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53647A" w:rsidTr="00B909F2">
        <w:trPr>
          <w:trHeight w:val="4063"/>
        </w:trPr>
        <w:tc>
          <w:tcPr>
            <w:tcW w:w="5951" w:type="dxa"/>
            <w:tcBorders>
              <w:bottom w:val="single" w:sz="18" w:space="0" w:color="808080"/>
              <w:right w:val="single" w:sz="18" w:space="0" w:color="808080"/>
            </w:tcBorders>
            <w:vAlign w:val="center"/>
          </w:tcPr>
          <w:p w:rsidR="00543014" w:rsidRPr="0044044F" w:rsidRDefault="00543014" w:rsidP="00543014">
            <w:pPr>
              <w:ind w:left="994"/>
              <w:rPr>
                <w:rFonts w:ascii="Cambria" w:hAnsi="Cambria"/>
                <w:sz w:val="76"/>
                <w:szCs w:val="76"/>
                <w:lang w:val="ru-RU"/>
              </w:rPr>
            </w:pPr>
            <w:bookmarkStart w:id="0" w:name="_Toc356226345"/>
            <w:r w:rsidRPr="0044044F">
              <w:rPr>
                <w:rFonts w:ascii="Cambria" w:hAnsi="Cambria"/>
                <w:sz w:val="76"/>
                <w:szCs w:val="76"/>
                <w:lang w:val="ru-RU"/>
              </w:rPr>
              <w:t>Список продуктов</w:t>
            </w:r>
            <w:bookmarkEnd w:id="0"/>
          </w:p>
          <w:p w:rsidR="00023FE7" w:rsidRPr="00543014" w:rsidRDefault="00543014" w:rsidP="00543014">
            <w:pPr>
              <w:pStyle w:val="Title"/>
              <w:rPr>
                <w:rFonts w:cs="Calibri"/>
                <w:b w:val="0"/>
                <w:sz w:val="76"/>
                <w:szCs w:val="72"/>
              </w:rPr>
            </w:pPr>
            <w:bookmarkStart w:id="1" w:name="_Toc358732332"/>
            <w:bookmarkStart w:id="2" w:name="_Toc363741556"/>
            <w:bookmarkStart w:id="3" w:name="_Toc368309310"/>
            <w:r w:rsidRPr="00543014">
              <w:rPr>
                <w:b w:val="0"/>
                <w:sz w:val="76"/>
                <w:szCs w:val="76"/>
              </w:rPr>
              <w:t>Microsoft</w:t>
            </w:r>
            <w:r w:rsidRPr="00543014">
              <w:rPr>
                <w:b w:val="0"/>
                <w:sz w:val="76"/>
                <w:szCs w:val="76"/>
                <w:vertAlign w:val="superscript"/>
              </w:rPr>
              <w:t>®</w:t>
            </w:r>
            <w:bookmarkEnd w:id="1"/>
            <w:bookmarkEnd w:id="2"/>
            <w:bookmarkEnd w:id="3"/>
          </w:p>
        </w:tc>
        <w:tc>
          <w:tcPr>
            <w:tcW w:w="4615" w:type="dxa"/>
            <w:tcBorders>
              <w:left w:val="single" w:sz="18" w:space="0" w:color="808080"/>
              <w:bottom w:val="single" w:sz="18" w:space="0" w:color="808080"/>
            </w:tcBorders>
            <w:vAlign w:val="center"/>
          </w:tcPr>
          <w:p w:rsidR="0053647A" w:rsidRPr="0053647A" w:rsidRDefault="0053647A" w:rsidP="0053647A">
            <w:pPr>
              <w:pStyle w:val="NoSpacing1"/>
              <w:ind w:right="-1797"/>
              <w:rPr>
                <w:rFonts w:ascii="Tahoma" w:hAnsi="Tahoma" w:cs="Tahoma"/>
                <w:sz w:val="72"/>
                <w:szCs w:val="72"/>
              </w:rPr>
            </w:pPr>
            <w:bookmarkStart w:id="4" w:name="_GoBack"/>
            <w:bookmarkEnd w:id="4"/>
          </w:p>
          <w:p w:rsidR="00023FE7" w:rsidRPr="0053647A" w:rsidRDefault="001A7C63" w:rsidP="00B83FD3">
            <w:pPr>
              <w:pStyle w:val="NoSpacing1"/>
              <w:ind w:right="-1797"/>
              <w:rPr>
                <w:sz w:val="72"/>
                <w:szCs w:val="72"/>
              </w:rPr>
            </w:pPr>
            <w:r w:rsidRPr="0053647A">
              <w:rPr>
                <w:rFonts w:ascii="Tahoma" w:hAnsi="Tahoma" w:cs="Tahoma"/>
                <w:sz w:val="72"/>
                <w:szCs w:val="72"/>
              </w:rPr>
              <w:t xml:space="preserve">1 </w:t>
            </w:r>
            <w:r w:rsidR="00543014">
              <w:rPr>
                <w:rFonts w:ascii="Tahoma" w:hAnsi="Tahoma" w:cs="Tahoma"/>
                <w:sz w:val="72"/>
                <w:szCs w:val="72"/>
              </w:rPr>
              <w:t>O</w:t>
            </w:r>
            <w:r w:rsidRPr="0053647A">
              <w:rPr>
                <w:rFonts w:ascii="Tahoma" w:hAnsi="Tahoma" w:cs="Tahoma"/>
                <w:sz w:val="72"/>
                <w:szCs w:val="72"/>
              </w:rPr>
              <w:t>ктября</w:t>
            </w:r>
          </w:p>
          <w:p w:rsidR="00023FE7" w:rsidRPr="0053647A" w:rsidRDefault="0077167D" w:rsidP="00B83FD3">
            <w:pPr>
              <w:pStyle w:val="NoSpacing1"/>
              <w:ind w:rightChars="-103" w:right="-185"/>
              <w:rPr>
                <w:rFonts w:ascii="Tahoma" w:hAnsi="Tahoma" w:cs="Tahoma"/>
                <w:color w:val="4F81BD"/>
                <w:sz w:val="200"/>
                <w:szCs w:val="200"/>
              </w:rPr>
            </w:pPr>
            <w:r w:rsidRPr="0053647A">
              <w:rPr>
                <w:rFonts w:ascii="Tahoma" w:hAnsi="Tahoma" w:cs="Tahoma"/>
                <w:color w:val="4F81BD"/>
                <w:sz w:val="180"/>
                <w:szCs w:val="200"/>
              </w:rPr>
              <w:t>2013</w:t>
            </w:r>
          </w:p>
        </w:tc>
      </w:tr>
      <w:tr w:rsidR="00023FE7" w:rsidRPr="0053647A" w:rsidTr="00B909F2">
        <w:trPr>
          <w:trHeight w:val="412"/>
        </w:trPr>
        <w:tc>
          <w:tcPr>
            <w:tcW w:w="5951" w:type="dxa"/>
            <w:tcBorders>
              <w:top w:val="single" w:sz="18" w:space="0" w:color="808080"/>
            </w:tcBorders>
            <w:vAlign w:val="center"/>
          </w:tcPr>
          <w:p w:rsidR="00023FE7" w:rsidRPr="0053647A" w:rsidRDefault="00023FE7" w:rsidP="00B83FD3">
            <w:pPr>
              <w:pStyle w:val="NoSpacing1"/>
              <w:ind w:leftChars="122" w:left="220" w:firstLine="2"/>
              <w:rPr>
                <w:rFonts w:ascii="Tahoma" w:hAnsi="Tahoma" w:cs="Tahoma"/>
                <w:sz w:val="22"/>
                <w:szCs w:val="22"/>
              </w:rPr>
            </w:pPr>
            <w:r w:rsidRPr="0053647A">
              <w:rPr>
                <w:rFonts w:ascii="Tahoma" w:hAnsi="Tahoma" w:cs="Tahoma"/>
                <w:szCs w:val="22"/>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p>
        </w:tc>
        <w:tc>
          <w:tcPr>
            <w:tcW w:w="4615" w:type="dxa"/>
            <w:tcBorders>
              <w:top w:val="single" w:sz="18" w:space="0" w:color="808080"/>
            </w:tcBorders>
            <w:vAlign w:val="center"/>
          </w:tcPr>
          <w:p w:rsidR="00023FE7" w:rsidRPr="0053647A" w:rsidRDefault="00023FE7" w:rsidP="00B83FD3">
            <w:pPr>
              <w:pStyle w:val="NoSpacing1"/>
              <w:ind w:rightChars="-15" w:right="-27"/>
              <w:rPr>
                <w:rFonts w:ascii="Tahoma" w:hAnsi="Tahoma" w:cs="Tahoma"/>
                <w:sz w:val="32"/>
                <w:szCs w:val="32"/>
              </w:rPr>
            </w:pPr>
          </w:p>
        </w:tc>
      </w:tr>
    </w:tbl>
    <w:p w:rsidR="00023FE7" w:rsidRPr="0053647A" w:rsidRDefault="00023FE7" w:rsidP="008D5D59">
      <w:pPr>
        <w:pStyle w:val="Heading1"/>
        <w:sectPr w:rsidR="00023FE7" w:rsidRPr="0053647A"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53647A" w:rsidRDefault="00023FE7" w:rsidP="008D5D59">
      <w:pPr>
        <w:pStyle w:val="Heading1"/>
      </w:pPr>
      <w:bookmarkStart w:id="5" w:name="_Toc336337838"/>
      <w:bookmarkStart w:id="6" w:name="_Toc368309311"/>
      <w:r w:rsidRPr="0053647A">
        <w:lastRenderedPageBreak/>
        <w:t>СВЕДЕНИЯ О ДАННОМ ДОКУМЕНТЕ</w:t>
      </w:r>
      <w:bookmarkEnd w:id="5"/>
      <w:bookmarkEnd w:id="6"/>
    </w:p>
    <w:p w:rsidR="0073380D" w:rsidRPr="0053647A" w:rsidRDefault="0073380D" w:rsidP="00B83FD3">
      <w:pPr>
        <w:pStyle w:val="Body"/>
        <w:ind w:right="720"/>
        <w:rPr>
          <w:rFonts w:ascii="Tahoma" w:hAnsi="Tahoma"/>
          <w:sz w:val="18"/>
        </w:rPr>
      </w:pPr>
    </w:p>
    <w:p w:rsidR="0073380D" w:rsidRPr="0053647A" w:rsidRDefault="00023FE7" w:rsidP="00B83FD3">
      <w:pPr>
        <w:pStyle w:val="Body"/>
        <w:ind w:right="720"/>
        <w:rPr>
          <w:rFonts w:ascii="Tahoma" w:hAnsi="Tahoma"/>
          <w:sz w:val="18"/>
        </w:rPr>
      </w:pPr>
      <w:r w:rsidRPr="0053647A">
        <w:rPr>
          <w:rFonts w:ascii="Tahoma" w:hAnsi="Tahoma" w:cs="Tahoma"/>
          <w:sz w:val="18"/>
          <w:szCs w:val="18"/>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 Информация, представленная в Списке продуктов Microsoft, включает:</w:t>
      </w:r>
    </w:p>
    <w:p w:rsidR="0073380D" w:rsidRPr="0053647A" w:rsidRDefault="0073380D" w:rsidP="00B83FD3">
      <w:pPr>
        <w:pStyle w:val="Body"/>
        <w:ind w:right="720"/>
        <w:rPr>
          <w:rFonts w:ascii="Tahoma" w:hAnsi="Tahoma"/>
          <w:sz w:val="18"/>
        </w:rPr>
      </w:pPr>
    </w:p>
    <w:p w:rsidR="0073380D" w:rsidRPr="0053647A" w:rsidRDefault="00023FE7" w:rsidP="00B83FD3">
      <w:pPr>
        <w:pStyle w:val="BulletedList"/>
        <w:ind w:right="720"/>
        <w:rPr>
          <w:rFonts w:ascii="Tahoma" w:hAnsi="Tahoma"/>
          <w:sz w:val="18"/>
        </w:rPr>
      </w:pPr>
      <w:proofErr w:type="gramStart"/>
      <w:r w:rsidRPr="0053647A">
        <w:rPr>
          <w:rFonts w:ascii="Tahoma" w:hAnsi="Tahoma" w:cs="Tahoma"/>
          <w:sz w:val="18"/>
          <w:szCs w:val="18"/>
        </w:rPr>
        <w:t>доступность</w:t>
      </w:r>
      <w:proofErr w:type="gramEnd"/>
      <w:r w:rsidRPr="0053647A">
        <w:rPr>
          <w:rFonts w:ascii="Tahoma" w:hAnsi="Tahoma" w:cs="Tahoma"/>
          <w:sz w:val="18"/>
          <w:szCs w:val="18"/>
        </w:rPr>
        <w:t xml:space="preserve"> нового программного обеспечения и продуктов, предлагаемых в рамках Программ корпоративного лицензирования Microsoft;</w:t>
      </w:r>
    </w:p>
    <w:p w:rsidR="0073380D" w:rsidRPr="0053647A" w:rsidRDefault="00023FE7" w:rsidP="00B83FD3">
      <w:pPr>
        <w:pStyle w:val="BulletedList"/>
        <w:numPr>
          <w:ilvl w:val="0"/>
          <w:numId w:val="16"/>
        </w:numPr>
        <w:ind w:right="720"/>
        <w:rPr>
          <w:rFonts w:ascii="Tahoma" w:hAnsi="Tahoma"/>
          <w:sz w:val="18"/>
        </w:rPr>
      </w:pPr>
      <w:r w:rsidRPr="0053647A">
        <w:rPr>
          <w:rFonts w:ascii="Tahoma" w:hAnsi="Tahoma" w:cs="Tahoma"/>
          <w:sz w:val="18"/>
          <w:szCs w:val="18"/>
        </w:rPr>
        <w:t>прекращение поддержки программного обеспечения и продуктов, предлагаемых в</w:t>
      </w:r>
      <w:r w:rsidR="00B83FD3" w:rsidRPr="0053647A">
        <w:rPr>
          <w:rFonts w:ascii="Tahoma" w:hAnsi="Tahoma" w:cs="Tahoma"/>
          <w:sz w:val="18"/>
          <w:szCs w:val="18"/>
        </w:rPr>
        <w:t> </w:t>
      </w:r>
      <w:r w:rsidRPr="0053647A">
        <w:rPr>
          <w:rFonts w:ascii="Tahoma" w:hAnsi="Tahoma" w:cs="Tahoma"/>
          <w:sz w:val="18"/>
          <w:szCs w:val="18"/>
        </w:rPr>
        <w:t>рамках Программ корпоративного лицензирования Microsoft;</w:t>
      </w:r>
    </w:p>
    <w:p w:rsidR="0073380D" w:rsidRPr="0053647A" w:rsidRDefault="00023FE7" w:rsidP="00B83FD3">
      <w:pPr>
        <w:pStyle w:val="BulletedList"/>
        <w:numPr>
          <w:ilvl w:val="0"/>
          <w:numId w:val="16"/>
        </w:numPr>
        <w:ind w:right="360"/>
        <w:rPr>
          <w:rFonts w:ascii="Tahoma" w:hAnsi="Tahoma"/>
          <w:sz w:val="18"/>
        </w:rPr>
      </w:pPr>
      <w:r w:rsidRPr="0053647A">
        <w:rPr>
          <w:rFonts w:ascii="Tahoma" w:hAnsi="Tahoma" w:cs="Tahoma"/>
          <w:sz w:val="18"/>
          <w:szCs w:val="18"/>
        </w:rPr>
        <w:t>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Microsoft;</w:t>
      </w:r>
    </w:p>
    <w:p w:rsidR="0073380D" w:rsidRPr="0053647A" w:rsidRDefault="00023FE7" w:rsidP="00B83FD3">
      <w:pPr>
        <w:pStyle w:val="BulletedList"/>
        <w:numPr>
          <w:ilvl w:val="0"/>
          <w:numId w:val="16"/>
        </w:numPr>
        <w:ind w:right="720"/>
        <w:rPr>
          <w:rFonts w:ascii="Tahoma" w:hAnsi="Tahoma"/>
          <w:sz w:val="18"/>
        </w:rPr>
      </w:pPr>
      <w:r w:rsidRPr="0053647A">
        <w:rPr>
          <w:rFonts w:ascii="Tahoma" w:hAnsi="Tahoma" w:cs="Tahoma"/>
          <w:sz w:val="18"/>
          <w:szCs w:val="18"/>
        </w:rPr>
        <w:t>количество баллов, начисляемых при приобретении того или иного программного обеспечения или продукта;</w:t>
      </w:r>
    </w:p>
    <w:p w:rsidR="0073380D" w:rsidRPr="0053647A" w:rsidRDefault="00023FE7" w:rsidP="00B83FD3">
      <w:pPr>
        <w:pStyle w:val="BulletedList"/>
        <w:numPr>
          <w:ilvl w:val="0"/>
          <w:numId w:val="16"/>
        </w:numPr>
        <w:ind w:right="720"/>
        <w:rPr>
          <w:rFonts w:ascii="Tahoma" w:hAnsi="Tahoma"/>
          <w:sz w:val="18"/>
        </w:rPr>
      </w:pPr>
      <w:r w:rsidRPr="0053647A">
        <w:rPr>
          <w:rFonts w:ascii="Tahoma" w:hAnsi="Tahoma" w:cs="Tahoma"/>
          <w:sz w:val="18"/>
          <w:szCs w:val="18"/>
        </w:rPr>
        <w:t>доступные специальные предложения;</w:t>
      </w:r>
    </w:p>
    <w:p w:rsidR="0073380D" w:rsidRPr="0053647A" w:rsidRDefault="00023FE7" w:rsidP="00B83FD3">
      <w:pPr>
        <w:pStyle w:val="BulletedList"/>
        <w:numPr>
          <w:ilvl w:val="0"/>
          <w:numId w:val="16"/>
        </w:numPr>
        <w:ind w:right="720"/>
        <w:rPr>
          <w:rFonts w:ascii="Tahoma" w:hAnsi="Tahoma"/>
          <w:sz w:val="18"/>
        </w:rPr>
      </w:pPr>
      <w:r w:rsidRPr="0053647A">
        <w:rPr>
          <w:rFonts w:ascii="Tahoma" w:hAnsi="Tahoma" w:cs="Tahoma"/>
          <w:sz w:val="18"/>
          <w:szCs w:val="18"/>
        </w:rPr>
        <w:t>схемы перехода с одной версии программного обеспечения на другую версию этого же программного обеспечения;</w:t>
      </w:r>
    </w:p>
    <w:p w:rsidR="0073380D" w:rsidRPr="0053647A" w:rsidRDefault="00023FE7" w:rsidP="00B83FD3">
      <w:pPr>
        <w:pStyle w:val="BulletedList"/>
        <w:numPr>
          <w:ilvl w:val="0"/>
          <w:numId w:val="16"/>
        </w:numPr>
        <w:ind w:right="720"/>
        <w:rPr>
          <w:rFonts w:ascii="Tahoma" w:hAnsi="Tahoma"/>
          <w:sz w:val="18"/>
        </w:rPr>
      </w:pPr>
      <w:r w:rsidRPr="0053647A">
        <w:rPr>
          <w:rFonts w:ascii="Tahoma" w:hAnsi="Tahoma" w:cs="Tahoma"/>
          <w:sz w:val="18"/>
          <w:szCs w:val="18"/>
        </w:rPr>
        <w:t>схемы перехода с версий программного обеспечения, поддержка которых прекращена, на новые версии программного обеспечения;</w:t>
      </w:r>
    </w:p>
    <w:p w:rsidR="0073380D" w:rsidRPr="0053647A" w:rsidRDefault="00023FE7" w:rsidP="00B83FD3">
      <w:pPr>
        <w:pStyle w:val="BulletedList"/>
        <w:numPr>
          <w:ilvl w:val="0"/>
          <w:numId w:val="16"/>
        </w:numPr>
        <w:ind w:right="720"/>
        <w:rPr>
          <w:rFonts w:ascii="Tahoma" w:hAnsi="Tahoma"/>
          <w:sz w:val="18"/>
        </w:rPr>
      </w:pPr>
      <w:r w:rsidRPr="0053647A">
        <w:rPr>
          <w:rFonts w:ascii="Tahoma" w:hAnsi="Tahoma" w:cs="Tahoma"/>
          <w:sz w:val="18"/>
          <w:szCs w:val="18"/>
        </w:rPr>
        <w:t>сведения о преимуществах в рамках программы Software Assurance;</w:t>
      </w:r>
    </w:p>
    <w:p w:rsidR="0073380D" w:rsidRPr="0053647A" w:rsidRDefault="00023FE7" w:rsidP="00B83FD3">
      <w:pPr>
        <w:pStyle w:val="BulletedList"/>
        <w:numPr>
          <w:ilvl w:val="0"/>
          <w:numId w:val="16"/>
        </w:numPr>
        <w:ind w:right="720"/>
        <w:rPr>
          <w:rFonts w:ascii="Tahoma" w:hAnsi="Tahoma"/>
          <w:sz w:val="18"/>
        </w:rPr>
      </w:pPr>
      <w:proofErr w:type="gramStart"/>
      <w:r w:rsidRPr="0053647A">
        <w:rPr>
          <w:rFonts w:ascii="Tahoma" w:hAnsi="Tahoma" w:cs="Tahoma"/>
          <w:sz w:val="18"/>
          <w:szCs w:val="18"/>
        </w:rPr>
        <w:t>примечания</w:t>
      </w:r>
      <w:proofErr w:type="gramEnd"/>
      <w:r w:rsidRPr="0053647A">
        <w:rPr>
          <w:rFonts w:ascii="Tahoma" w:hAnsi="Tahoma" w:cs="Tahoma"/>
          <w:sz w:val="18"/>
          <w:szCs w:val="18"/>
        </w:rPr>
        <w:t xml:space="preserve"> и дополнительные сведения о конкретном программном обеспечении и</w:t>
      </w:r>
      <w:r w:rsidR="00B83FD3" w:rsidRPr="0053647A">
        <w:rPr>
          <w:rFonts w:ascii="Tahoma" w:hAnsi="Tahoma" w:cs="Tahoma"/>
          <w:sz w:val="18"/>
          <w:szCs w:val="18"/>
        </w:rPr>
        <w:t> </w:t>
      </w:r>
      <w:r w:rsidRPr="0053647A">
        <w:rPr>
          <w:rFonts w:ascii="Tahoma" w:hAnsi="Tahoma" w:cs="Tahoma"/>
          <w:sz w:val="18"/>
          <w:szCs w:val="18"/>
        </w:rPr>
        <w:t>продуктах.</w:t>
      </w:r>
    </w:p>
    <w:p w:rsidR="00023FE7" w:rsidRPr="0053647A" w:rsidRDefault="00023FE7" w:rsidP="00B83FD3">
      <w:pPr>
        <w:ind w:right="720"/>
      </w:pPr>
    </w:p>
    <w:p w:rsidR="00023FE7" w:rsidRPr="0053647A" w:rsidRDefault="00023FE7" w:rsidP="008D5D59">
      <w:pPr>
        <w:pStyle w:val="Heading1"/>
      </w:pPr>
      <w:bookmarkStart w:id="7" w:name="_Toc336337839"/>
      <w:bookmarkStart w:id="8" w:name="_Toc368309312"/>
      <w:r w:rsidRPr="0053647A">
        <w:t>Использование СПИСКа ПРОДУКТОВ Microsoft</w:t>
      </w:r>
      <w:bookmarkEnd w:id="7"/>
      <w:bookmarkEnd w:id="8"/>
    </w:p>
    <w:p w:rsidR="0073380D" w:rsidRPr="0053647A" w:rsidRDefault="0073380D" w:rsidP="00B83FD3">
      <w:pPr>
        <w:pStyle w:val="Body"/>
        <w:ind w:right="-1890"/>
        <w:rPr>
          <w:rFonts w:ascii="Tahoma" w:hAnsi="Tahoma"/>
          <w:sz w:val="18"/>
        </w:rPr>
      </w:pPr>
    </w:p>
    <w:p w:rsidR="0073380D" w:rsidRPr="00BE6671" w:rsidRDefault="00023FE7" w:rsidP="00BE6671">
      <w:pPr>
        <w:pStyle w:val="Body"/>
        <w:ind w:right="-1890"/>
        <w:rPr>
          <w:rFonts w:ascii="Tahoma" w:hAnsi="Tahoma"/>
          <w:spacing w:val="-4"/>
          <w:sz w:val="18"/>
        </w:rPr>
      </w:pPr>
      <w:r w:rsidRPr="00BE6671">
        <w:rPr>
          <w:rFonts w:ascii="Tahoma" w:hAnsi="Tahoma" w:cs="Tahoma"/>
          <w:b/>
          <w:spacing w:val="-4"/>
        </w:rPr>
        <w:t>Ознакомьтесь с Ключом к таблице, следующим за перечисленными ниже действиями.</w:t>
      </w:r>
    </w:p>
    <w:p w:rsidR="0073380D" w:rsidRPr="0053647A" w:rsidRDefault="0073380D" w:rsidP="00B83FD3">
      <w:pPr>
        <w:pStyle w:val="Body"/>
        <w:ind w:right="-1890"/>
        <w:rPr>
          <w:rFonts w:ascii="Tahoma" w:hAnsi="Tahoma"/>
          <w:sz w:val="18"/>
        </w:rPr>
      </w:pPr>
    </w:p>
    <w:p w:rsidR="0073380D" w:rsidRPr="0053647A" w:rsidRDefault="00023FE7" w:rsidP="00B83FD3">
      <w:pPr>
        <w:pStyle w:val="Body"/>
        <w:ind w:right="-1890"/>
        <w:rPr>
          <w:rFonts w:ascii="Tahoma" w:hAnsi="Tahoma"/>
          <w:sz w:val="18"/>
        </w:rPr>
      </w:pPr>
      <w:r w:rsidRPr="0053647A">
        <w:rPr>
          <w:rStyle w:val="BodyChar"/>
          <w:rFonts w:ascii="Tahoma" w:hAnsi="Tahoma" w:cs="Tahoma"/>
          <w:b/>
          <w:sz w:val="18"/>
          <w:szCs w:val="18"/>
        </w:rPr>
        <w:t>Шаг 1.</w:t>
      </w:r>
      <w:r w:rsidR="00B83FD3" w:rsidRPr="0053647A">
        <w:rPr>
          <w:rStyle w:val="BodyChar"/>
          <w:rFonts w:ascii="Tahoma" w:hAnsi="Tahoma" w:cs="Tahoma"/>
          <w:b/>
          <w:sz w:val="18"/>
          <w:szCs w:val="18"/>
        </w:rPr>
        <w:t xml:space="preserve"> </w:t>
      </w:r>
      <w:r w:rsidRPr="0053647A">
        <w:rPr>
          <w:rFonts w:ascii="Tahoma" w:hAnsi="Tahoma" w:cs="Tahoma"/>
          <w:sz w:val="18"/>
          <w:szCs w:val="18"/>
        </w:rPr>
        <w:t xml:space="preserve">Выберите в таблице интересующее вас программное обеспечение. </w:t>
      </w:r>
    </w:p>
    <w:p w:rsidR="0073380D" w:rsidRPr="0053647A" w:rsidRDefault="0073380D" w:rsidP="00B83FD3">
      <w:pPr>
        <w:pStyle w:val="Body"/>
        <w:ind w:right="-1890"/>
        <w:rPr>
          <w:rFonts w:ascii="Tahoma" w:hAnsi="Tahoma"/>
          <w:sz w:val="18"/>
        </w:rPr>
      </w:pPr>
    </w:p>
    <w:p w:rsidR="0073380D" w:rsidRPr="0053647A" w:rsidRDefault="00F059C7" w:rsidP="00B83FD3">
      <w:pPr>
        <w:pStyle w:val="NumberedSteps"/>
        <w:ind w:left="-180" w:right="720"/>
        <w:rPr>
          <w:rFonts w:ascii="Tahoma" w:hAnsi="Tahoma"/>
          <w:sz w:val="18"/>
        </w:rPr>
      </w:pPr>
      <w:r>
        <w:rPr>
          <w:noProof/>
        </w:rPr>
        <mc:AlternateContent>
          <mc:Choice Requires="wps">
            <w:drawing>
              <wp:anchor distT="0" distB="0" distL="114300" distR="114300" simplePos="0" relativeHeight="251664896" behindDoc="0" locked="0" layoutInCell="1" allowOverlap="1" wp14:anchorId="58D6C48A" wp14:editId="423EBA19">
                <wp:simplePos x="0" y="0"/>
                <wp:positionH relativeFrom="column">
                  <wp:posOffset>-97790</wp:posOffset>
                </wp:positionH>
                <wp:positionV relativeFrom="paragraph">
                  <wp:posOffset>2471420</wp:posOffset>
                </wp:positionV>
                <wp:extent cx="1592580" cy="247650"/>
                <wp:effectExtent l="19050" t="19050" r="26670" b="19050"/>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2580" cy="24765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CC1B0B" id="Oval 7" o:spid="_x0000_s1026" style="position:absolute;margin-left:-7.7pt;margin-top:194.6pt;width:125.4pt;height:19.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JpEdgIAAO0EAAAOAAAAZHJzL2Uyb0RvYy54bWysVFFv2yAQfp+0/4B4T22nTuJYcaoqjqdJ&#10;3Vqp2w8gBsdoGBiQON3U/74DJ1myvkzT/IAPDo777vuOxd2hE2jPjOVKFji5iTFislaUy22Bv36p&#10;RhlG1hFJiVCSFfiFWXy3fP9u0eucjVWrBGUGQRBp814XuHVO51Fk65Z1xN4ozSQ4G2U64mBqthE1&#10;pIfonYjGcTyNemWoNqpm1sJqOTjxMsRvGla7x6axzCFRYMjNhdGEcePHaLkg+dYQ3fL6mAb5hyw6&#10;wiVceg5VEkfQzvA3oTpeG2VV425q1UWqaXjNAgZAk8R/oHluiWYBCxTH6nOZ7P8LW3/ePxnEKXCX&#10;JBhJ0gFJj3si0MzXptc2hy3P+sl4dFY/qPqbRVKtWiK37N4Y1beMUMgo8fujqwN+YuEo2vSfFIXA&#10;ZOdUKNOhMZ0PCAVAh8DGy5kNdnCohsVkMh9PMiCtBt84nU0nga6I5KfT2lj3gakOeaPATAiurS8Y&#10;ycn+wTqfEMlPu/yyVBUXIpAuJOoLfJslcRxOWCU49d4A1Gw3K2EQFKLAVRXDF+BBCS63GbWTNETz&#10;RVgfbUe4GGy4XUgfDzBBPkdrEMbPeTxfZ+ssHaXj6XqUxmU5uq9W6WhaJbNJeVuuVmXy6lNL0rzl&#10;lDLpszuJNEn/TgTHdhnkdZbpFQp7DbaC7y3Y6DqNUFlAdfoHdIF9T/ggnI2iL0C+UUPXwSsBRqvM&#10;D4x66LgC2+87YhhG4qMEAc3S8XwCLRomWTYH5s2lY3PhILKGQAV2GA3myg1NvdOGb1u4JwmkSnUP&#10;kmt4kIKX45DTUajQUyH/Y//7pr2ch12/X6nlLwAAAP//AwBQSwMEFAAGAAgAAAAhAAgQ0rjgAAAA&#10;CwEAAA8AAABkcnMvZG93bnJldi54bWxMj9FKw0AQRd8F/2EZwbd207SWmGZTRCyIiNDWD5hkp0lo&#10;djZkt0n0690+1ceZOdw5N9tOphUD9a6xrGAxj0AQl1Y3XCn4Pu5mCQjnkTW2lknBDznY5vd3Gaba&#10;jryn4eArEULYpaig9r5LpXRlTQbd3HbE4XayvUEfxr6SuscxhJtWxlG0lgYbDh9q7Oi1pvJ8uBgF&#10;uP8w7/T7Vnw1u+MoP/E0rs2g1OPD9LIB4WnyNxiu+kEd8uBU2AtrJ1oFs8XTKqAKlslzDCIQ8fK6&#10;KRSs4iQGmWfyf4f8DwAA//8DAFBLAQItABQABgAIAAAAIQC2gziS/gAAAOEBAAATAAAAAAAAAAAA&#10;AAAAAAAAAABbQ29udGVudF9UeXBlc10ueG1sUEsBAi0AFAAGAAgAAAAhADj9If/WAAAAlAEAAAsA&#10;AAAAAAAAAAAAAAAALwEAAF9yZWxzLy5yZWxzUEsBAi0AFAAGAAgAAAAhAALImkR2AgAA7QQAAA4A&#10;AAAAAAAAAAAAAAAALgIAAGRycy9lMm9Eb2MueG1sUEsBAi0AFAAGAAgAAAAhAAgQ0rjgAAAACwEA&#10;AA8AAAAAAAAAAAAAAAAA0AQAAGRycy9kb3ducmV2LnhtbFBLBQYAAAAABAAEAPMAAADdBQAAAAA=&#10;" filled="f" strokecolor="red" strokeweight="3pt">
                <v:textbox inset="5.85pt,.7pt,5.85pt,.7pt"/>
              </v:oval>
            </w:pict>
          </mc:Fallback>
        </mc:AlternateContent>
      </w:r>
      <w:r w:rsidR="00CD0FB1">
        <w:rPr>
          <w:noProof/>
        </w:rPr>
        <w:drawing>
          <wp:inline distT="0" distB="0" distL="0" distR="0" wp14:anchorId="7B76345C" wp14:editId="00C3A11E">
            <wp:extent cx="5577840" cy="3156019"/>
            <wp:effectExtent l="0" t="0" r="381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332" t="21957" r="17482" b="12410"/>
                    <a:stretch/>
                  </pic:blipFill>
                  <pic:spPr bwMode="auto">
                    <a:xfrm>
                      <a:off x="0" y="0"/>
                      <a:ext cx="5577840" cy="3156019"/>
                    </a:xfrm>
                    <a:prstGeom prst="rect">
                      <a:avLst/>
                    </a:prstGeom>
                    <a:ln>
                      <a:noFill/>
                    </a:ln>
                    <a:extLst>
                      <a:ext uri="{53640926-AAD7-44D8-BBD7-CCE9431645EC}">
                        <a14:shadowObscured xmlns:a14="http://schemas.microsoft.com/office/drawing/2010/main"/>
                      </a:ext>
                    </a:extLst>
                  </pic:spPr>
                </pic:pic>
              </a:graphicData>
            </a:graphic>
          </wp:inline>
        </w:drawing>
      </w:r>
    </w:p>
    <w:p w:rsidR="0073380D" w:rsidRPr="0053647A" w:rsidRDefault="00023FE7" w:rsidP="00B83FD3">
      <w:pPr>
        <w:pStyle w:val="NumberedSteps"/>
        <w:ind w:right="720"/>
        <w:rPr>
          <w:rFonts w:ascii="Tahoma" w:hAnsi="Tahoma"/>
          <w:sz w:val="18"/>
        </w:rPr>
      </w:pPr>
      <w:r w:rsidRPr="0053647A">
        <w:rPr>
          <w:rStyle w:val="BodyChar"/>
          <w:rFonts w:ascii="Tahoma" w:hAnsi="Tahoma" w:cs="Tahoma"/>
          <w:b/>
          <w:sz w:val="18"/>
          <w:szCs w:val="18"/>
        </w:rPr>
        <w:lastRenderedPageBreak/>
        <w:t>Шаг 2.</w:t>
      </w:r>
      <w:r w:rsidR="00B83FD3" w:rsidRPr="0053647A">
        <w:rPr>
          <w:rFonts w:ascii="Tahoma" w:hAnsi="Tahoma" w:cs="Tahoma"/>
          <w:sz w:val="18"/>
          <w:szCs w:val="18"/>
        </w:rPr>
        <w:t xml:space="preserve"> </w:t>
      </w:r>
      <w:r w:rsidRPr="0053647A">
        <w:rPr>
          <w:rFonts w:ascii="Tahoma" w:hAnsi="Tahoma" w:cs="Tahoma"/>
          <w:sz w:val="18"/>
          <w:szCs w:val="18"/>
        </w:rPr>
        <w:t>Ознакомьтесь с представленной в столбцах информацией о доступных специальных предложениях, преимуществах в рамках программы Software Assurance, количестве начисляемых баллов, доступности программы и т. д.</w:t>
      </w:r>
    </w:p>
    <w:p w:rsidR="0073380D" w:rsidRPr="0053647A" w:rsidRDefault="00023FE7" w:rsidP="00B83FD3">
      <w:pPr>
        <w:pStyle w:val="NumberedSteps"/>
        <w:ind w:right="720"/>
        <w:rPr>
          <w:rFonts w:ascii="Tahoma" w:hAnsi="Tahoma"/>
          <w:sz w:val="18"/>
        </w:rPr>
      </w:pPr>
      <w:r w:rsidRPr="0053647A">
        <w:rPr>
          <w:rStyle w:val="BodyChar"/>
          <w:rFonts w:ascii="Tahoma" w:hAnsi="Tahoma" w:cs="Tahoma"/>
          <w:b/>
          <w:sz w:val="18"/>
          <w:szCs w:val="18"/>
        </w:rPr>
        <w:t>Шаг 3.</w:t>
      </w:r>
      <w:r w:rsidR="00B83FD3" w:rsidRPr="0053647A">
        <w:rPr>
          <w:rFonts w:ascii="Tahoma" w:hAnsi="Tahoma" w:cs="Tahoma"/>
          <w:sz w:val="18"/>
          <w:szCs w:val="18"/>
        </w:rPr>
        <w:t xml:space="preserve"> </w:t>
      </w:r>
      <w:r w:rsidRPr="0053647A">
        <w:rPr>
          <w:rFonts w:ascii="Tahoma" w:hAnsi="Tahoma" w:cs="Tahoma"/>
          <w:sz w:val="18"/>
          <w:szCs w:val="18"/>
        </w:rPr>
        <w:t>К некоторому программному обеспечению также применяются примечания, содержащие дополнительную информацию. При наличии такого примечания щелкните его</w:t>
      </w:r>
      <w:r w:rsidR="0053647A">
        <w:rPr>
          <w:rFonts w:ascii="Tahoma" w:hAnsi="Tahoma" w:cs="Tahoma"/>
          <w:sz w:val="18"/>
          <w:szCs w:val="18"/>
        </w:rPr>
        <w:t> </w:t>
      </w:r>
      <w:r w:rsidRPr="0053647A">
        <w:rPr>
          <w:rFonts w:ascii="Tahoma" w:hAnsi="Tahoma" w:cs="Tahoma"/>
          <w:sz w:val="18"/>
          <w:szCs w:val="18"/>
        </w:rPr>
        <w:t>номер (удерживая клавишу CTRL),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rsidR="0073380D" w:rsidRPr="0053647A" w:rsidRDefault="0073380D" w:rsidP="00B83FD3">
      <w:pPr>
        <w:pStyle w:val="NumberedSteps"/>
        <w:ind w:right="720"/>
        <w:rPr>
          <w:rFonts w:ascii="Tahoma" w:hAnsi="Tahoma"/>
          <w:sz w:val="18"/>
        </w:rPr>
      </w:pPr>
    </w:p>
    <w:p w:rsidR="0073380D" w:rsidRPr="0053647A" w:rsidRDefault="00F059C7" w:rsidP="00B83FD3">
      <w:pPr>
        <w:pStyle w:val="NumberedSteps"/>
        <w:tabs>
          <w:tab w:val="left" w:pos="9360"/>
        </w:tabs>
        <w:ind w:right="720"/>
        <w:rPr>
          <w:rFonts w:ascii="Tahoma" w:hAnsi="Tahoma"/>
          <w:sz w:val="18"/>
        </w:rPr>
      </w:pPr>
      <w:r>
        <w:rPr>
          <w:noProof/>
        </w:rPr>
        <mc:AlternateContent>
          <mc:Choice Requires="wps">
            <w:drawing>
              <wp:anchor distT="0" distB="0" distL="114300" distR="114300" simplePos="0" relativeHeight="251665920" behindDoc="0" locked="0" layoutInCell="1" allowOverlap="1" wp14:anchorId="6C089A64" wp14:editId="2117EBC3">
                <wp:simplePos x="0" y="0"/>
                <wp:positionH relativeFrom="column">
                  <wp:posOffset>1883410</wp:posOffset>
                </wp:positionH>
                <wp:positionV relativeFrom="paragraph">
                  <wp:posOffset>3341370</wp:posOffset>
                </wp:positionV>
                <wp:extent cx="209550" cy="171450"/>
                <wp:effectExtent l="26035" t="26670" r="21590" b="20955"/>
                <wp:wrapNone/>
                <wp:docPr id="110"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7145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A733204" id="Oval 8" o:spid="_x0000_s1026" style="position:absolute;margin-left:148.3pt;margin-top:263.1pt;width:16.5pt;height:1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HzvcgIAAOwEAAAOAAAAZHJzL2Uyb0RvYy54bWysVFFvmzAQfp+0/2D5PQVSkhJUUlUhTJO6&#10;tVK3H+AYE6wZ27OdkGzaf9/ZkKxpX6ZpPMDZd/783d133N4dOoH2zFiuZIGTqxgjJqmqudwW+OuX&#10;apJhZB2RNRFKsgIfmcV3y/fvbnuds6lqlaiZQQAibd7rArfO6TyKLG1ZR+yV0kyCs1GmIw6WZhvV&#10;hvSA3oloGsfzqFem1kZRZi3sloMTLwN+0zDqHpvGModEgYGbC28T3hv/jpa3JN8aoltORxrkH1h0&#10;hEu49AxVEkfQzvA3UB2nRlnVuCuqukg1Dacs5ADZJPGrbJ5bolnIBYpj9blM9v/B0s/7J4N4Db1L&#10;oD6SdNCkxz0RKPO16bXNIeRZPxmfndUPin6zSKpVS+SW3Ruj+paRGhglPj66OOAXFo6iTf9J1QBM&#10;dk6FMh0a03lAKAA6hG4cz91gB4cobE7jxWwGnCi4kpskBdvfQPLTYW2s+8BUh7xRYCYE19bXi+Rk&#10;/2DdEH2K8ttSVVwI2Ce5kKgv8HWWxHE4YZXgtfd6pzXbzUoYBHUocFXF8Ix3X4QZtZN1QPM1WI+2&#10;I1wMNnAV0uNBSsBntAZd/FzEi3W2ztJJOp2vJ2lclpP7apVO5lVyMyuvy9WqTH55akmat7yumfTs&#10;ThpN0r/TwDgtg7rOKr3I4lWyFTxvk40uaYQ+QFanb8guNN/3e9DNRtVH6L1Rw9DBTwKMVpkfGPUw&#10;cAW233fEMIzERwn6uUmnixlMaFhk2QI6b146Ni8cRFIAKrDDaDBXbpjpnTZ828I9SWiqVPeguIYH&#10;KXg1DpxGncJIBf7j+PuZfbkOUX9+UsvfAAAA//8DAFBLAwQUAAYACAAAACEAuyNsHd4AAAALAQAA&#10;DwAAAGRycy9kb3ducmV2LnhtbEyP0UrEMBBF3wX/IYzgm5uaZYPWpouICyIi7K4fMG1m22KTlCbb&#10;Vr/e8Ukf587hzpliu7heTDTGLngDt6sMBPk62M43Bj6Ou5s7EDGht9gHTwa+KMK2vLwoMLdh9nua&#10;DqkRXOJjjgbalIZcyli35DCuwkCed6cwOkw8jo20I85c7nqpskxLh53nCy0O9NRS/Xk4OwO4f3Uv&#10;9P1cvXe74yzf8DRrNxlzfbU8PoBItKQ/GH71WR1KdqrC2dsoegPqXmtGDWyUViCYWHMEouJks1Yg&#10;y0L+/6H8AQAA//8DAFBLAQItABQABgAIAAAAIQC2gziS/gAAAOEBAAATAAAAAAAAAAAAAAAAAAAA&#10;AABbQ29udGVudF9UeXBlc10ueG1sUEsBAi0AFAAGAAgAAAAhADj9If/WAAAAlAEAAAsAAAAAAAAA&#10;AAAAAAAALwEAAF9yZWxzLy5yZWxzUEsBAi0AFAAGAAgAAAAhAN8UfO9yAgAA7AQAAA4AAAAAAAAA&#10;AAAAAAAALgIAAGRycy9lMm9Eb2MueG1sUEsBAi0AFAAGAAgAAAAhALsjbB3eAAAACwEAAA8AAAAA&#10;AAAAAAAAAAAAzAQAAGRycy9kb3ducmV2LnhtbFBLBQYAAAAABAAEAPMAAADXBQAAAAA=&#10;" filled="f" strokecolor="red" strokeweight="3pt">
                <v:textbox inset="5.85pt,.7pt,5.85pt,.7pt"/>
              </v:oval>
            </w:pict>
          </mc:Fallback>
        </mc:AlternateContent>
      </w:r>
      <w:r>
        <w:rPr>
          <w:noProof/>
        </w:rPr>
        <mc:AlternateContent>
          <mc:Choice Requires="wps">
            <w:drawing>
              <wp:anchor distT="0" distB="0" distL="114300" distR="114300" simplePos="0" relativeHeight="251666944" behindDoc="0" locked="0" layoutInCell="1" allowOverlap="1" wp14:anchorId="2DBC5967" wp14:editId="2DBE9BC9">
                <wp:simplePos x="0" y="0"/>
                <wp:positionH relativeFrom="column">
                  <wp:posOffset>509905</wp:posOffset>
                </wp:positionH>
                <wp:positionV relativeFrom="paragraph">
                  <wp:posOffset>3310255</wp:posOffset>
                </wp:positionV>
                <wp:extent cx="1255395" cy="219075"/>
                <wp:effectExtent l="24130" t="24130" r="25400" b="23495"/>
                <wp:wrapNone/>
                <wp:docPr id="10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5395" cy="21907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CDD1305" id="Oval 9" o:spid="_x0000_s1026" style="position:absolute;margin-left:40.15pt;margin-top:260.65pt;width:98.85pt;height:17.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lpldAIAAO0EAAAOAAAAZHJzL2Uyb0RvYy54bWysVFFv2yAQfp+0/4B4T20nThtbdaoojqdJ&#10;3Vqp2w8gBsdoGBiQON3U/74DO1mzvkzT/IAPDj7uu/uO27tjJ9CBGcuVLHByFWPEZK0ol7sCf/1S&#10;TRYYWUckJUJJVuBnZvHd8v27217nbKpaJSgzCECkzXtd4NY5nUeRrVvWEXulNJPgbJTpiIOp2UXU&#10;kB7QOxFN4/g66pWh2qiaWQur5eDEy4DfNKx2D01jmUOiwBCbC6MJ49aP0fKW5DtDdMvrMQzyD1F0&#10;hEu49AxVEkfQ3vA3UB2vjbKqcVe16iLVNLxmgQOwSeI/2Dy1RLPABZJj9TlN9v/B1p8PjwZxCrWL&#10;M4wk6aBIDwciUOZz02ubw5Yn/Wg8O6vvVf3NIqnWLZE7tjJG9S0jFCJK/P7o4oCfWDiKtv0nRQGY&#10;7J0KaTo2pvOAkAB0DNV4PleDHR2qYTGZzuezbI5RDb5pksU383AFyU+ntbHuA1Md8kaBmRBcW58w&#10;kpPDvXU+IJKfdvllqSouRCi6kKgv8GyRxHE4YZXg1HsDUbPbroVBkIgCV1UM33j3xTaj9pIGNJ+E&#10;zWg7wsVgw+1CejzgBPGM1iCMn1mcbRabRTpJp9ebSRqX5WRVrdPJdZXczMtZuV6XyYsPLUnzllPK&#10;pI/uJNIk/TsRjO0yyOss0wsW9pJsBd9bstFlGCGzwOr0D+xC9X3BB+FsFX2G4hs1dB28EmC0yvzA&#10;qIeOK7D9vieGYSQ+ShDQTTr11XZhslhk0K7mtWP7ykFkDUAFdhgN5toNTb3Xhu9auCcJRZVqBZJr&#10;eJCCl+MQ0yhU6KkQ/9j/vmlfz8Ou36/U8hcAAAD//wMAUEsDBBQABgAIAAAAIQAkYZ2e3wAAAAoB&#10;AAAPAAAAZHJzL2Rvd25yZXYueG1sTI/RSsNAEEXfBf9hGcE3u2kkNcRsiogFERHa+gGTZJoEs7Mh&#10;u02iX+/4ZN9m5l7unJtvF9uriUbfOTawXkWgiCtXd9wY+Dzu7lJQPiDX2DsmA9/kYVtcX+WY1W7m&#10;PU2H0CgJYZ+hgTaEIdPaVy1Z9Cs3EIt2cqPFIOvY6HrEWcJtr+Mo2miLHcuHFgd6bqn6OpytAdy/&#10;2Vf6eSk/ut1x1u94mjd2Mub2Znl6BBVoCf9m+MMXdCiEqXRnrr3qDaTRvTgNJPFaBjHED6mUK+WS&#10;JCnoIteXFYpfAAAA//8DAFBLAQItABQABgAIAAAAIQC2gziS/gAAAOEBAAATAAAAAAAAAAAAAAAA&#10;AAAAAABbQ29udGVudF9UeXBlc10ueG1sUEsBAi0AFAAGAAgAAAAhADj9If/WAAAAlAEAAAsAAAAA&#10;AAAAAAAAAAAALwEAAF9yZWxzLy5yZWxzUEsBAi0AFAAGAAgAAAAhAOBiWmV0AgAA7QQAAA4AAAAA&#10;AAAAAAAAAAAALgIAAGRycy9lMm9Eb2MueG1sUEsBAi0AFAAGAAgAAAAhACRhnZ7fAAAACgEAAA8A&#10;AAAAAAAAAAAAAAAAzgQAAGRycy9kb3ducmV2LnhtbFBLBQYAAAAABAAEAPMAAADaBQAAAAA=&#10;" filled="f" strokecolor="red" strokeweight="3pt">
                <v:textbox inset="5.85pt,.7pt,5.85pt,.7pt"/>
              </v:oval>
            </w:pict>
          </mc:Fallback>
        </mc:AlternateContent>
      </w:r>
      <w:r w:rsidR="00CD0FB1">
        <w:rPr>
          <w:noProof/>
        </w:rPr>
        <w:drawing>
          <wp:inline distT="0" distB="0" distL="0" distR="0" wp14:anchorId="046B3FEC" wp14:editId="217FE24E">
            <wp:extent cx="2218911" cy="43148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332" t="21957" r="57398" b="12410"/>
                    <a:stretch/>
                  </pic:blipFill>
                  <pic:spPr bwMode="auto">
                    <a:xfrm>
                      <a:off x="0" y="0"/>
                      <a:ext cx="2219220" cy="4315427"/>
                    </a:xfrm>
                    <a:prstGeom prst="rect">
                      <a:avLst/>
                    </a:prstGeom>
                    <a:ln>
                      <a:noFill/>
                    </a:ln>
                    <a:extLst>
                      <a:ext uri="{53640926-AAD7-44D8-BBD7-CCE9431645EC}">
                        <a14:shadowObscured xmlns:a14="http://schemas.microsoft.com/office/drawing/2010/main"/>
                      </a:ext>
                    </a:extLst>
                  </pic:spPr>
                </pic:pic>
              </a:graphicData>
            </a:graphic>
          </wp:inline>
        </w:drawing>
      </w:r>
    </w:p>
    <w:p w:rsidR="0073380D" w:rsidRPr="0053647A" w:rsidRDefault="0073380D" w:rsidP="00B83FD3">
      <w:pPr>
        <w:pStyle w:val="NumberedSteps"/>
        <w:tabs>
          <w:tab w:val="left" w:pos="9360"/>
        </w:tabs>
        <w:ind w:right="720"/>
        <w:rPr>
          <w:rFonts w:ascii="Tahoma" w:hAnsi="Tahoma"/>
          <w:sz w:val="18"/>
        </w:rPr>
      </w:pPr>
    </w:p>
    <w:p w:rsidR="0073380D" w:rsidRPr="0053647A" w:rsidRDefault="00CD0FB1" w:rsidP="00B83FD3">
      <w:pPr>
        <w:pStyle w:val="NumberedSteps"/>
        <w:ind w:right="720"/>
        <w:rPr>
          <w:rFonts w:ascii="Tahoma" w:hAnsi="Tahoma"/>
          <w:sz w:val="18"/>
        </w:rPr>
      </w:pPr>
      <w:r w:rsidRPr="00AB29F3">
        <w:rPr>
          <w:noProof/>
          <w:bdr w:val="single" w:sz="4" w:space="0" w:color="auto"/>
        </w:rPr>
        <w:drawing>
          <wp:inline distT="0" distB="0" distL="0" distR="0" wp14:anchorId="42198C33" wp14:editId="69244D67">
            <wp:extent cx="4895850" cy="12477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6257" t="37542" r="15674" b="42138"/>
                    <a:stretch/>
                  </pic:blipFill>
                  <pic:spPr bwMode="auto">
                    <a:xfrm>
                      <a:off x="0" y="0"/>
                      <a:ext cx="4900714" cy="1249015"/>
                    </a:xfrm>
                    <a:prstGeom prst="rect">
                      <a:avLst/>
                    </a:prstGeom>
                    <a:ln>
                      <a:noFill/>
                    </a:ln>
                    <a:extLst>
                      <a:ext uri="{53640926-AAD7-44D8-BBD7-CCE9431645EC}">
                        <a14:shadowObscured xmlns:a14="http://schemas.microsoft.com/office/drawing/2010/main"/>
                      </a:ext>
                    </a:extLst>
                  </pic:spPr>
                </pic:pic>
              </a:graphicData>
            </a:graphic>
          </wp:inline>
        </w:drawing>
      </w:r>
    </w:p>
    <w:p w:rsidR="0073380D" w:rsidRPr="0053647A" w:rsidRDefault="0073380D" w:rsidP="00B83FD3">
      <w:pPr>
        <w:pStyle w:val="NumberedSteps"/>
        <w:ind w:right="720"/>
        <w:rPr>
          <w:rFonts w:ascii="Tahoma" w:hAnsi="Tahoma"/>
          <w:sz w:val="18"/>
        </w:rPr>
      </w:pPr>
    </w:p>
    <w:p w:rsidR="0073380D" w:rsidRPr="0053647A" w:rsidRDefault="00023FE7" w:rsidP="00B83FD3">
      <w:pPr>
        <w:pStyle w:val="NumberedSteps"/>
        <w:ind w:right="720"/>
        <w:rPr>
          <w:rFonts w:ascii="Tahoma" w:hAnsi="Tahoma"/>
          <w:sz w:val="18"/>
        </w:rPr>
      </w:pPr>
      <w:r w:rsidRPr="0053647A">
        <w:rPr>
          <w:rStyle w:val="BodyChar"/>
          <w:rFonts w:ascii="Tahoma" w:hAnsi="Tahoma" w:cs="Tahoma"/>
          <w:b/>
          <w:sz w:val="18"/>
          <w:szCs w:val="18"/>
        </w:rPr>
        <w:lastRenderedPageBreak/>
        <w:t>Шаг 4.</w:t>
      </w:r>
      <w:r w:rsidR="00B83FD3" w:rsidRPr="0053647A">
        <w:rPr>
          <w:rStyle w:val="BodyChar"/>
          <w:rFonts w:ascii="Tahoma" w:hAnsi="Tahoma" w:cs="Tahoma"/>
          <w:b/>
          <w:sz w:val="18"/>
          <w:szCs w:val="18"/>
        </w:rPr>
        <w:t xml:space="preserve"> </w:t>
      </w:r>
      <w:r w:rsidRPr="0053647A">
        <w:rPr>
          <w:rFonts w:ascii="Tahoma" w:hAnsi="Tahoma" w:cs="Tahoma"/>
          <w:sz w:val="18"/>
          <w:szCs w:val="18"/>
        </w:rPr>
        <w:t xml:space="preserve">Дополнительные сведения о преимуществах в рамках программы Software Assurance, приобретении и возобновлении действия Software Assurance, см. </w:t>
      </w:r>
      <w:proofErr w:type="gramStart"/>
      <w:r w:rsidRPr="0053647A">
        <w:rPr>
          <w:rFonts w:ascii="Tahoma" w:hAnsi="Tahoma" w:cs="Tahoma"/>
          <w:sz w:val="18"/>
          <w:szCs w:val="18"/>
        </w:rPr>
        <w:t>в</w:t>
      </w:r>
      <w:proofErr w:type="gramEnd"/>
      <w:r w:rsidRPr="0053647A">
        <w:rPr>
          <w:rFonts w:ascii="Tahoma" w:hAnsi="Tahoma" w:cs="Tahoma"/>
          <w:sz w:val="18"/>
          <w:szCs w:val="18"/>
        </w:rPr>
        <w:t xml:space="preserve"> Приложениях 5 и 6.</w:t>
      </w:r>
    </w:p>
    <w:p w:rsidR="0073380D" w:rsidRPr="0053647A" w:rsidRDefault="00023FE7" w:rsidP="00B83FD3">
      <w:pPr>
        <w:pStyle w:val="Body"/>
        <w:ind w:right="720"/>
        <w:rPr>
          <w:rFonts w:ascii="Tahoma" w:hAnsi="Tahoma"/>
          <w:sz w:val="18"/>
        </w:rPr>
      </w:pPr>
      <w:r w:rsidRPr="0053647A">
        <w:rPr>
          <w:rFonts w:ascii="Tahoma" w:hAnsi="Tahoma" w:cs="Tahoma"/>
          <w:b/>
          <w:sz w:val="18"/>
          <w:szCs w:val="18"/>
        </w:rPr>
        <w:t>Примечание.</w:t>
      </w:r>
      <w:r w:rsidR="00B83FD3" w:rsidRPr="0053647A">
        <w:rPr>
          <w:rFonts w:ascii="Tahoma" w:hAnsi="Tahoma" w:cs="Tahoma"/>
          <w:sz w:val="18"/>
          <w:szCs w:val="18"/>
        </w:rPr>
        <w:t xml:space="preserve"> </w:t>
      </w:r>
      <w:r w:rsidRPr="0053647A">
        <w:rPr>
          <w:rFonts w:ascii="Tahoma" w:hAnsi="Tahoma" w:cs="Tahoma"/>
          <w:sz w:val="18"/>
          <w:szCs w:val="18"/>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 Соглашение корпоративного лицензирования Microsoft.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Microsoft для получения сведений о доступности того или иного программного обеспечения в определенном регионе.</w:t>
      </w:r>
    </w:p>
    <w:p w:rsidR="0073380D" w:rsidRDefault="0073380D" w:rsidP="00B83FD3">
      <w:pPr>
        <w:pStyle w:val="Body"/>
        <w:ind w:right="720"/>
        <w:rPr>
          <w:rFonts w:ascii="Tahoma" w:hAnsi="Tahoma"/>
          <w:sz w:val="18"/>
        </w:rPr>
      </w:pPr>
    </w:p>
    <w:p w:rsidR="00CD0FB1" w:rsidRPr="0053647A" w:rsidRDefault="00CD0FB1" w:rsidP="00B83FD3">
      <w:pPr>
        <w:pStyle w:val="Body"/>
        <w:ind w:right="720"/>
        <w:rPr>
          <w:rFonts w:ascii="Tahoma" w:hAnsi="Tahoma"/>
          <w:sz w:val="18"/>
        </w:rPr>
      </w:pPr>
    </w:p>
    <w:p w:rsidR="0073380D" w:rsidRPr="0053647A" w:rsidRDefault="00023FE7" w:rsidP="00B83FD3">
      <w:pPr>
        <w:pStyle w:val="Body"/>
        <w:ind w:right="720"/>
        <w:rPr>
          <w:rFonts w:ascii="Tahoma" w:hAnsi="Tahoma"/>
          <w:sz w:val="18"/>
        </w:rPr>
      </w:pPr>
      <w:r w:rsidRPr="0053647A">
        <w:rPr>
          <w:rFonts w:ascii="Tahoma" w:hAnsi="Tahoma" w:cs="Tahoma"/>
          <w:sz w:val="18"/>
          <w:szCs w:val="18"/>
        </w:rPr>
        <w:t>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Microsoft в</w:t>
      </w:r>
      <w:r w:rsidR="0053647A">
        <w:rPr>
          <w:rFonts w:ascii="Tahoma" w:hAnsi="Tahoma" w:cs="Tahoma"/>
          <w:sz w:val="18"/>
          <w:szCs w:val="18"/>
        </w:rPr>
        <w:t> </w:t>
      </w:r>
      <w:r w:rsidRPr="0053647A">
        <w:rPr>
          <w:rFonts w:ascii="Tahoma" w:hAnsi="Tahoma" w:cs="Tahoma"/>
          <w:sz w:val="18"/>
          <w:szCs w:val="18"/>
        </w:rPr>
        <w:t>рамках Программ корпоративного лицензирования Microsoft. Данный документ доступен на</w:t>
      </w:r>
      <w:r w:rsidR="0053647A">
        <w:rPr>
          <w:rFonts w:ascii="Tahoma" w:hAnsi="Tahoma" w:cs="Tahoma"/>
          <w:sz w:val="18"/>
          <w:szCs w:val="18"/>
        </w:rPr>
        <w:t> </w:t>
      </w:r>
      <w:r w:rsidRPr="0053647A">
        <w:rPr>
          <w:rFonts w:ascii="Tahoma" w:hAnsi="Tahoma" w:cs="Tahoma"/>
          <w:sz w:val="18"/>
          <w:szCs w:val="18"/>
        </w:rPr>
        <w:t>веб-странице по адресу</w:t>
      </w:r>
      <w:r w:rsidR="00B83FD3" w:rsidRPr="0053647A">
        <w:rPr>
          <w:rFonts w:ascii="Tahoma" w:hAnsi="Tahoma" w:cs="Tahoma"/>
          <w:sz w:val="18"/>
          <w:szCs w:val="18"/>
        </w:rPr>
        <w:t xml:space="preserve"> </w:t>
      </w:r>
      <w:r w:rsidRPr="0053647A">
        <w:rPr>
          <w:rFonts w:ascii="Tahoma" w:hAnsi="Tahoma" w:cs="Tahoma"/>
          <w:sz w:val="18"/>
          <w:szCs w:val="18"/>
        </w:rPr>
        <w:t>http://www.microsoftvolumelicensing.com/userights/Default.aspx</w:t>
      </w:r>
      <w:hyperlink w:history="1"/>
    </w:p>
    <w:p w:rsidR="00465757" w:rsidRPr="0053647A" w:rsidRDefault="00465757" w:rsidP="00B83FD3"/>
    <w:p w:rsidR="00465757" w:rsidRPr="0053647A" w:rsidRDefault="00465757" w:rsidP="00B83FD3"/>
    <w:p w:rsidR="00B83FD3" w:rsidRPr="0053647A" w:rsidRDefault="00B83FD3" w:rsidP="00B83FD3"/>
    <w:p w:rsidR="00C65F36" w:rsidRPr="00C65F36" w:rsidRDefault="00CD0FB1" w:rsidP="00CD0FB1">
      <w:pPr>
        <w:rPr>
          <w:noProof/>
          <w:color w:val="000000" w:themeColor="text1"/>
        </w:rPr>
      </w:pPr>
      <w:r>
        <w:br w:type="page"/>
      </w:r>
      <w:r w:rsidR="005C5D80" w:rsidRPr="00C65F36">
        <w:rPr>
          <w:b/>
          <w:caps/>
          <w:noProof/>
          <w:color w:val="000000" w:themeColor="text1"/>
          <w:sz w:val="22"/>
        </w:rPr>
        <w:fldChar w:fldCharType="begin"/>
      </w:r>
      <w:r w:rsidR="00023FE7" w:rsidRPr="00C65F36">
        <w:rPr>
          <w:color w:val="000000" w:themeColor="text1"/>
        </w:rPr>
        <w:instrText xml:space="preserve"> TOC \o "1-2" \t "Heading 3,3,Heading 4,4,Product Names,2" </w:instrText>
      </w:r>
      <w:r w:rsidR="005C5D80" w:rsidRPr="00C65F36">
        <w:rPr>
          <w:b/>
          <w:caps/>
          <w:noProof/>
          <w:color w:val="000000" w:themeColor="text1"/>
          <w:sz w:val="22"/>
        </w:rPr>
        <w:fldChar w:fldCharType="separate"/>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b w:val="0"/>
          <w:color w:val="000000" w:themeColor="text1"/>
        </w:rPr>
        <w:lastRenderedPageBreak/>
        <w:t>Microsoft</w:t>
      </w:r>
      <w:r w:rsidRPr="00C65F36">
        <w:rPr>
          <w:b w:val="0"/>
          <w:color w:val="000000" w:themeColor="text1"/>
          <w:vertAlign w:val="superscript"/>
        </w:rPr>
        <w:t>®</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_Toc368309310 \h </w:instrText>
      </w:r>
      <w:r w:rsidRPr="00C65F36">
        <w:rPr>
          <w:color w:val="000000" w:themeColor="text1"/>
        </w:rPr>
      </w:r>
      <w:r w:rsidRPr="00C65F36">
        <w:rPr>
          <w:color w:val="000000" w:themeColor="text1"/>
        </w:rPr>
        <w:fldChar w:fldCharType="separate"/>
      </w:r>
      <w:r w:rsidRPr="00C65F36">
        <w:rPr>
          <w:color w:val="000000" w:themeColor="text1"/>
        </w:rPr>
        <w:t>1</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СВЕДЕНИЯ О ДАННОМ ДОКУМЕНТЕ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_Toc368309311 \h </w:instrText>
      </w:r>
      <w:r w:rsidRPr="00C65F36">
        <w:rPr>
          <w:color w:val="000000" w:themeColor="text1"/>
        </w:rPr>
      </w:r>
      <w:r w:rsidRPr="00C65F36">
        <w:rPr>
          <w:color w:val="000000" w:themeColor="text1"/>
        </w:rPr>
        <w:fldChar w:fldCharType="separate"/>
      </w:r>
      <w:r w:rsidRPr="00C65F36">
        <w:rPr>
          <w:color w:val="000000" w:themeColor="text1"/>
        </w:rPr>
        <w:t>2</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Использование СПИСКа ПРОДУКТОВ Microsoft</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_Toc368309312 \h </w:instrText>
      </w:r>
      <w:r w:rsidRPr="00C65F36">
        <w:rPr>
          <w:color w:val="000000" w:themeColor="text1"/>
        </w:rPr>
      </w:r>
      <w:r w:rsidRPr="00C65F36">
        <w:rPr>
          <w:color w:val="000000" w:themeColor="text1"/>
        </w:rPr>
        <w:fldChar w:fldCharType="separate"/>
      </w:r>
      <w:r w:rsidRPr="00C65F36">
        <w:rPr>
          <w:color w:val="000000" w:themeColor="text1"/>
        </w:rPr>
        <w:t>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Ключ к таблице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_Toc368309313 \h </w:instrText>
      </w:r>
      <w:r w:rsidRPr="00C65F36">
        <w:rPr>
          <w:color w:val="000000" w:themeColor="text1"/>
        </w:rPr>
      </w:r>
      <w:r w:rsidRPr="00C65F36">
        <w:rPr>
          <w:color w:val="000000" w:themeColor="text1"/>
        </w:rPr>
        <w:fldChar w:fldCharType="separate"/>
      </w:r>
      <w:r w:rsidRPr="00C65F36">
        <w:rPr>
          <w:color w:val="000000" w:themeColor="text1"/>
        </w:rPr>
        <w:t>15</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Список продуктов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_Toc368309314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КАТЕГОРИЯ «ПРИЛОЖЕНИЯ»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_Toc368309315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Access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_Toc368309316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AutoRoute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_Toc368309317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Excel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_Toc368309318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Excel для Mac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_Toc368309319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Expression Encoder Pro 4</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_Toc368309320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InfoPath</w:t>
      </w:r>
      <w:r w:rsidRPr="00C65F36">
        <w:rPr>
          <w:rFonts w:cs="Tahoma"/>
          <w:color w:val="000000" w:themeColor="text1"/>
          <w:vertAlign w:val="superscript"/>
        </w:rPr>
        <w:t>®</w:t>
      </w:r>
      <w:r w:rsidRPr="00C65F36">
        <w:rPr>
          <w:rFonts w:cs="Tahoma"/>
          <w:color w:val="000000" w:themeColor="text1"/>
        </w:rPr>
        <w:t xml:space="preserve">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_Toc368309321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_Toc368309322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для Mac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_Toc368309323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MapPoint</w:t>
      </w:r>
      <w:r w:rsidRPr="00C65F36">
        <w:rPr>
          <w:rFonts w:cs="Tahoma"/>
          <w:color w:val="000000" w:themeColor="text1"/>
          <w:vertAlign w:val="superscript"/>
        </w:rPr>
        <w:t>®</w:t>
      </w:r>
      <w:r w:rsidRPr="00C65F36">
        <w:rPr>
          <w:rFonts w:cs="Tahoma"/>
          <w:color w:val="000000" w:themeColor="text1"/>
        </w:rPr>
        <w:t xml:space="preserve"> Fleet Edition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_Toc368309324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MapPoint</w:t>
      </w:r>
      <w:r w:rsidRPr="00C65F36">
        <w:rPr>
          <w:rFonts w:cs="Tahoma"/>
          <w:color w:val="000000" w:themeColor="text1"/>
          <w:vertAlign w:val="superscript"/>
        </w:rPr>
        <w:t>®</w:t>
      </w:r>
      <w:r w:rsidRPr="00C65F36">
        <w:rPr>
          <w:rFonts w:cs="Tahoma"/>
          <w:color w:val="000000" w:themeColor="text1"/>
        </w:rPr>
        <w:t xml:space="preserve"> 2013 для Windows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_Toc368309325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CRM Online Basic</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_Toc368309326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Расширенная поддержка Microsoft Dynamics CRM Online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_Toc368309327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CRM Online Essential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_Toc368309328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Непроизводственный экземпляр Microsoft Dynamics CRM Online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_Toc368309329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Производственный экземпляр Microsoft Dynamics CRM Online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_Toc368309330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CRM Online Professional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_Toc368309331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Профессиональная прямая поддержка для Microsoft Dynamics CRM Online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_Toc368309332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Хранилище Microsoft Dynamics CRM Online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_Toc368309333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Операционные системы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_Toc368309334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Платформы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_Toc368309335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Education A3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_Toc368309336 \h </w:instrText>
      </w:r>
      <w:r w:rsidRPr="00C65F36">
        <w:rPr>
          <w:color w:val="000000" w:themeColor="text1"/>
        </w:rPr>
      </w:r>
      <w:r w:rsidRPr="00C65F36">
        <w:rPr>
          <w:color w:val="000000" w:themeColor="text1"/>
        </w:rPr>
        <w:fldChar w:fldCharType="separate"/>
      </w:r>
      <w:r w:rsidRPr="00C65F36">
        <w:rPr>
          <w:color w:val="000000" w:themeColor="text1"/>
        </w:rPr>
        <w:t>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для образовательных учреждений A4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_Toc368309337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для среднего бизнеса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_Toc368309338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Enterprise E3, E4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_Toc368309339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корпоративный E3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_Toc368309340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корпоративный E4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_Toc368309341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для государственных организаций G3, G4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_Toc368309342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для государственных организаций G3—G4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_Toc368309343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для дома и учебы RT 2013 с правами на коммерческое использование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_Toc368309344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для Mac стандартный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_Toc368309345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Пакет многоязычного интерфейса для Office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_Toc368309346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профессиональный плюс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_Toc368309347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Office стандартный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_Toc368309348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профессиональный плюс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_Toc368309349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профессиональный плюс с переходом на Software Assurance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_Toc368309350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Подписка на Office Профессиональный плюс A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_Toc368309351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OneNote</w:t>
      </w:r>
      <w:r w:rsidRPr="00C65F36">
        <w:rPr>
          <w:rFonts w:cs="Tahoma"/>
          <w:color w:val="000000" w:themeColor="text1"/>
          <w:vertAlign w:val="superscript"/>
        </w:rPr>
        <w:t>®</w:t>
      </w:r>
      <w:r w:rsidRPr="00C65F36">
        <w:rPr>
          <w:rFonts w:cs="Tahoma"/>
          <w:color w:val="000000" w:themeColor="text1"/>
        </w:rPr>
        <w:t xml:space="preserve">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_Toc368309352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Outlook</w:t>
      </w:r>
      <w:r w:rsidRPr="00C65F36">
        <w:rPr>
          <w:rFonts w:cs="Tahoma"/>
          <w:color w:val="000000" w:themeColor="text1"/>
          <w:vertAlign w:val="superscript"/>
        </w:rPr>
        <w:t>®</w:t>
      </w:r>
      <w:r w:rsidRPr="00C65F36">
        <w:rPr>
          <w:rFonts w:cs="Tahoma"/>
          <w:color w:val="000000" w:themeColor="text1"/>
        </w:rPr>
        <w:t xml:space="preserve">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_Toc368309353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Outlook для Mac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_Toc368309354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PowerPoint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_Toc368309355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PowerPoint для Mac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_Toc368309356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Project стандартный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_Toc368309357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Project профессиональный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_Toc368309358 \h </w:instrText>
      </w:r>
      <w:r w:rsidRPr="00C65F36">
        <w:rPr>
          <w:color w:val="000000" w:themeColor="text1"/>
        </w:rPr>
      </w:r>
      <w:r w:rsidRPr="00C65F36">
        <w:rPr>
          <w:color w:val="000000" w:themeColor="text1"/>
        </w:rPr>
        <w:fldChar w:fldCharType="separate"/>
      </w:r>
      <w:r w:rsidRPr="00C65F36">
        <w:rPr>
          <w:color w:val="000000" w:themeColor="text1"/>
        </w:rPr>
        <w:t>18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Project профессиональный для Office 365</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_Toc368309359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Project профессиональный для Office 365 A</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_Toc368309360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Publisher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_Toc368309361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Права на сдачу в аренду для Office стандартный</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_Toc368309362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Права на сдачу в аренду для Office профессиональный плюс</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_Toc368309363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Streets and Trips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_Toc368309364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Visio</w:t>
      </w:r>
      <w:r w:rsidRPr="00C65F36">
        <w:rPr>
          <w:color w:val="000000" w:themeColor="text1"/>
          <w:vertAlign w:val="superscript"/>
        </w:rPr>
        <w:t>®</w:t>
      </w:r>
      <w:r w:rsidRPr="00C65F36">
        <w:rPr>
          <w:color w:val="000000" w:themeColor="text1"/>
        </w:rPr>
        <w:t xml:space="preserve"> профессиональный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_Toc368309365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lastRenderedPageBreak/>
        <w:t>Visio</w:t>
      </w:r>
      <w:r w:rsidRPr="00C65F36">
        <w:rPr>
          <w:color w:val="000000" w:themeColor="text1"/>
          <w:vertAlign w:val="superscript"/>
        </w:rPr>
        <w:t>®</w:t>
      </w:r>
      <w:r w:rsidRPr="00C65F36">
        <w:rPr>
          <w:color w:val="000000" w:themeColor="text1"/>
        </w:rPr>
        <w:t xml:space="preserve"> стандартный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_Toc368309366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Visio Pro для Office 365</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_Toc368309367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Visio профессиональный для Office 365 A</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_Toc368309368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Visual Studio</w:t>
      </w:r>
      <w:r w:rsidRPr="00C65F36">
        <w:rPr>
          <w:rFonts w:cs="Tahoma"/>
          <w:color w:val="000000" w:themeColor="text1"/>
          <w:vertAlign w:val="superscript"/>
        </w:rPr>
        <w:t>®</w:t>
      </w:r>
      <w:r w:rsidRPr="00C65F36">
        <w:rPr>
          <w:rFonts w:cs="Tahoma"/>
          <w:color w:val="000000" w:themeColor="text1"/>
        </w:rPr>
        <w:t xml:space="preserve"> Professional 2012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_Toc368309369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Visual Studio</w:t>
      </w:r>
      <w:r w:rsidRPr="00C65F36">
        <w:rPr>
          <w:rFonts w:cs="Tahoma"/>
          <w:color w:val="000000" w:themeColor="text1"/>
          <w:vertAlign w:val="superscript"/>
        </w:rPr>
        <w:t>®</w:t>
      </w:r>
      <w:r w:rsidRPr="00C65F36">
        <w:rPr>
          <w:rFonts w:cs="Tahoma"/>
          <w:color w:val="000000" w:themeColor="text1"/>
        </w:rPr>
        <w:t xml:space="preserve"> Professional 2012 с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_Toc368309370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Visual Studio</w:t>
      </w:r>
      <w:r w:rsidRPr="00C65F36">
        <w:rPr>
          <w:rFonts w:cs="Tahoma"/>
          <w:color w:val="000000" w:themeColor="text1"/>
          <w:vertAlign w:val="superscript"/>
        </w:rPr>
        <w:t>®</w:t>
      </w:r>
      <w:r w:rsidRPr="00C65F36">
        <w:rPr>
          <w:rFonts w:cs="Tahoma"/>
          <w:color w:val="000000" w:themeColor="text1"/>
        </w:rPr>
        <w:t xml:space="preserve"> Premium 2012 с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_Toc368309371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Visual Studio</w:t>
      </w:r>
      <w:r w:rsidRPr="00C65F36">
        <w:rPr>
          <w:rFonts w:cs="Tahoma"/>
          <w:color w:val="000000" w:themeColor="text1"/>
          <w:vertAlign w:val="superscript"/>
        </w:rPr>
        <w:t>®</w:t>
      </w:r>
      <w:r w:rsidRPr="00C65F36">
        <w:rPr>
          <w:rFonts w:cs="Tahoma"/>
          <w:color w:val="000000" w:themeColor="text1"/>
        </w:rPr>
        <w:t xml:space="preserve"> Ultimate 2012 c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_Toc368309372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Visual Studio</w:t>
      </w:r>
      <w:r w:rsidRPr="00C65F36">
        <w:rPr>
          <w:rFonts w:cs="Tahoma"/>
          <w:color w:val="000000" w:themeColor="text1"/>
          <w:vertAlign w:val="superscript"/>
        </w:rPr>
        <w:t>®</w:t>
      </w:r>
      <w:r w:rsidRPr="00C65F36">
        <w:rPr>
          <w:rFonts w:cs="Tahoma"/>
          <w:color w:val="000000" w:themeColor="text1"/>
        </w:rPr>
        <w:t xml:space="preserve"> Test Professional 2012 c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_Toc368309373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Word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_Toc368309374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Word для Mac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_Toc368309375 \h </w:instrText>
      </w:r>
      <w:r w:rsidRPr="00C65F36">
        <w:rPr>
          <w:color w:val="000000" w:themeColor="text1"/>
        </w:rPr>
      </w:r>
      <w:r w:rsidRPr="00C65F36">
        <w:rPr>
          <w:color w:val="000000" w:themeColor="text1"/>
        </w:rPr>
        <w:fldChar w:fldCharType="separate"/>
      </w:r>
      <w:r w:rsidRPr="00C65F36">
        <w:rPr>
          <w:color w:val="000000" w:themeColor="text1"/>
        </w:rPr>
        <w:t>19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КАТЕГОРИЯ «СИСТЕМЫ»</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_Toc368309376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Desktop Optimization Pack для Software Assurance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_Toc368309377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Подписная лицензия Windows Companion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_Toc368309378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Embedded 8  Industry Pro</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_Toc368309379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Embedded 8 Industry Pro Sideloading</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_Toc368309380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Embedded 8 Standard Enterprise Kit</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_Toc368309381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Пакет для воспроизведения DVD для Windows Vista</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_Toc368309382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Права на сдачу в аренду для Windows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_Toc368309383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7 Partners in Learning</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_Toc368309384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8 Enterprise Sideloading (упаковка из 100 лицензий)</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_Toc368309385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8 Профессиональная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_Toc368309386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8 Профессиональная с пакетом MDOP</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_Toc368309387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Virtual Desktop Access (VDA)</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_Toc368309388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Intune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_Toc368309389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Intune Add-On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_Toc368309390 \h </w:instrText>
      </w:r>
      <w:r w:rsidRPr="00C65F36">
        <w:rPr>
          <w:color w:val="000000" w:themeColor="text1"/>
        </w:rPr>
      </w:r>
      <w:r w:rsidRPr="00C65F36">
        <w:rPr>
          <w:color w:val="000000" w:themeColor="text1"/>
        </w:rPr>
        <w:fldChar w:fldCharType="separate"/>
      </w:r>
      <w:r w:rsidRPr="00C65F36">
        <w:rPr>
          <w:color w:val="000000" w:themeColor="text1"/>
        </w:rPr>
        <w:t>20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КАТЕГОРИЯ «СЕРВЕРЫ»</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_Toc368309391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Карты Bing: отслеживание потребителей «на актив» (ежемесячная подписка)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_Toc368309392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Карты Bing для предприятий (ежемесячный взнос по подписке)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_Toc368309393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Карты Bing: использование общедоступного веб-сайта (ежемесячная подписка на 100 000 транзакций)</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_Toc368309394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Карты Bing: использование общедоступного веб-сайта (ежемесячная подписка на  420 000 и более транзакций)</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_Toc368309395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Карты Bing: использование внутреннего веб-сайта (ежемесячная подписка на  100 000 транзакций)</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_Toc368309396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Карты Bing: использование внутреннего веб-сайта (ежемесячная подписка на  250 000 и более транзакций)</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_Toc368309397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Карты Bing «на известного пользователя» (ежемесячная подписка)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_Toc368309398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Карты Bing: пакет на 5 000 известных пользователей (ежемесячная подписка)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_Toc368309399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Облегченная версия Карт Bing «на известного пользователя» (ежемесячная подписка)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_Toc368309400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Облегченная версия Карт Bing: пакет на 5 000 известных пользователей (ежемесячная подписка)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_Toc368309401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Мобильная версия Карт Bing: управление лицензиями (ежемесячный взнос по подписке на платформу)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_Toc368309402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Мобильная версия Карт Bing: управление лицензиями (для Северной Америки) с маршрутизацией «на актив» (ежемесячный взнос по подписке)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_Toc368309403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Мобильная версия Карт Bing: управление лицензиями (для Северной Америки) без маршрутизации «на актив» (ежемесячный взнос по подписке)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_Toc368309404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Мобильная версия Карт Bing: управление лицензиями (для Европы) с маршрутизацией «на актив» (ежемесячный взнос по подписке)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_Toc368309405 \h </w:instrText>
      </w:r>
      <w:r w:rsidRPr="00C65F36">
        <w:rPr>
          <w:color w:val="000000" w:themeColor="text1"/>
        </w:rPr>
      </w:r>
      <w:r w:rsidRPr="00C65F36">
        <w:rPr>
          <w:color w:val="000000" w:themeColor="text1"/>
        </w:rPr>
        <w:fldChar w:fldCharType="separate"/>
      </w:r>
      <w:r w:rsidRPr="00C65F36">
        <w:rPr>
          <w:color w:val="000000" w:themeColor="text1"/>
        </w:rPr>
        <w:t>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Мобильная версия Карт Bing: управление лицензиями (для Европы) без маршрутизации «на актив» (ежемесячный взнос по подписке)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_Toc368309406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BizTalk</w:t>
      </w:r>
      <w:r w:rsidRPr="00C65F36">
        <w:rPr>
          <w:rFonts w:cs="Tahoma"/>
          <w:color w:val="000000" w:themeColor="text1"/>
          <w:vertAlign w:val="superscript"/>
        </w:rPr>
        <w:t>®</w:t>
      </w:r>
      <w:r w:rsidRPr="00C65F36">
        <w:rPr>
          <w:rFonts w:cs="Tahoma"/>
          <w:color w:val="000000" w:themeColor="text1"/>
        </w:rPr>
        <w:t xml:space="preserve"> Server 2013 Branch Edition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_Toc368309407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BizTalk</w:t>
      </w:r>
      <w:r w:rsidRPr="00C65F36">
        <w:rPr>
          <w:rFonts w:cs="Tahoma"/>
          <w:color w:val="000000" w:themeColor="text1"/>
          <w:vertAlign w:val="superscript"/>
        </w:rPr>
        <w:t>®</w:t>
      </w:r>
      <w:r w:rsidRPr="00C65F36">
        <w:rPr>
          <w:rFonts w:cs="Tahoma"/>
          <w:color w:val="000000" w:themeColor="text1"/>
        </w:rPr>
        <w:t xml:space="preserve"> Server 2013 Enterprise Edition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_Toc368309408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BizTalk</w:t>
      </w:r>
      <w:r w:rsidRPr="00C65F36">
        <w:rPr>
          <w:rFonts w:cs="Tahoma"/>
          <w:color w:val="000000" w:themeColor="text1"/>
          <w:vertAlign w:val="superscript"/>
        </w:rPr>
        <w:t>®</w:t>
      </w:r>
      <w:r w:rsidRPr="00C65F36">
        <w:rPr>
          <w:rFonts w:cs="Tahoma"/>
          <w:color w:val="000000" w:themeColor="text1"/>
        </w:rPr>
        <w:t xml:space="preserve"> Server 2013 Branch IDC</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_Toc368309409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BizTalk</w:t>
      </w:r>
      <w:r w:rsidRPr="00C65F36">
        <w:rPr>
          <w:rFonts w:cs="Tahoma"/>
          <w:color w:val="000000" w:themeColor="text1"/>
          <w:vertAlign w:val="superscript"/>
        </w:rPr>
        <w:t>®</w:t>
      </w:r>
      <w:r w:rsidRPr="00C65F36">
        <w:rPr>
          <w:rFonts w:cs="Tahoma"/>
          <w:color w:val="000000" w:themeColor="text1"/>
        </w:rPr>
        <w:t xml:space="preserve"> Server 2013 Standard Edition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_Toc368309410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BizTalk</w:t>
      </w:r>
      <w:r w:rsidRPr="00C65F36">
        <w:rPr>
          <w:rFonts w:cs="Tahoma"/>
          <w:color w:val="000000" w:themeColor="text1"/>
          <w:vertAlign w:val="superscript"/>
        </w:rPr>
        <w:t>®</w:t>
      </w:r>
      <w:r w:rsidRPr="00C65F36">
        <w:rPr>
          <w:rFonts w:cs="Tahoma"/>
          <w:color w:val="000000" w:themeColor="text1"/>
        </w:rPr>
        <w:t xml:space="preserve"> Server 2013 Standard Edition IDC</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_Toc368309411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Business Intelligence Appliance 2012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_Toc368309412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Core CAL Suite Bridge для Office 365 (пользовательские лицензии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_Toc368309413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Core CAL Suite Bridge для Office 365 и Windows</w:t>
      </w:r>
      <w:r w:rsidRPr="00C65F36">
        <w:rPr>
          <w:rFonts w:cs="Tahoma"/>
          <w:color w:val="000000" w:themeColor="text1"/>
          <w:vertAlign w:val="superscript"/>
        </w:rPr>
        <w:t>®</w:t>
      </w:r>
      <w:r w:rsidRPr="00C65F36">
        <w:rPr>
          <w:rFonts w:cs="Tahoma"/>
          <w:color w:val="000000" w:themeColor="text1"/>
        </w:rPr>
        <w:t xml:space="preserve"> Intune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_Toc368309414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Core CAL Suite Bridge для Windows</w:t>
      </w:r>
      <w:r w:rsidRPr="00C65F36">
        <w:rPr>
          <w:rFonts w:cs="Tahoma"/>
          <w:color w:val="000000" w:themeColor="text1"/>
          <w:vertAlign w:val="superscript"/>
        </w:rPr>
        <w:t>®</w:t>
      </w:r>
      <w:r w:rsidRPr="00C65F36">
        <w:rPr>
          <w:rFonts w:cs="Tahoma"/>
          <w:color w:val="000000" w:themeColor="text1"/>
        </w:rPr>
        <w:t xml:space="preserve"> Intune (пользовательские лицензии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_Toc368309415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Core CAL Suite (пользовательские лицензии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_Toc368309416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Core Infrastructure Server Suite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_Toc368309417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Core Infrastructure Server Suite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_Toc368309418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lastRenderedPageBreak/>
        <w:t>Core Infrastructure Server Suite Datacenter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_Toc368309419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Duet Enterprise 2.0</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_Toc368309420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Enterprise CAL Suite Bridge для Office 365 (пользовательские лицензии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_Toc368309421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Enterprise CAL Suite Bridge для Office 365 и Windows</w:t>
      </w:r>
      <w:r w:rsidRPr="00C65F36">
        <w:rPr>
          <w:rFonts w:cs="Tahoma"/>
          <w:color w:val="000000" w:themeColor="text1"/>
          <w:vertAlign w:val="superscript"/>
        </w:rPr>
        <w:t>®</w:t>
      </w:r>
      <w:r w:rsidRPr="00C65F36">
        <w:rPr>
          <w:rFonts w:cs="Tahoma"/>
          <w:color w:val="000000" w:themeColor="text1"/>
        </w:rPr>
        <w:t xml:space="preserve"> Intune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_Toc368309422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Enterprise CAL Suite Bridge для Windows</w:t>
      </w:r>
      <w:r w:rsidRPr="00C65F36">
        <w:rPr>
          <w:rFonts w:cs="Tahoma"/>
          <w:color w:val="000000" w:themeColor="text1"/>
          <w:vertAlign w:val="superscript"/>
        </w:rPr>
        <w:t>®</w:t>
      </w:r>
      <w:r w:rsidRPr="00C65F36">
        <w:rPr>
          <w:rFonts w:cs="Tahoma"/>
          <w:color w:val="000000" w:themeColor="text1"/>
        </w:rPr>
        <w:t xml:space="preserve"> Intune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_Toc368309423 \h </w:instrText>
      </w:r>
      <w:r w:rsidRPr="00C65F36">
        <w:rPr>
          <w:color w:val="000000" w:themeColor="text1"/>
        </w:rPr>
      </w:r>
      <w:r w:rsidRPr="00C65F36">
        <w:rPr>
          <w:color w:val="000000" w:themeColor="text1"/>
        </w:rPr>
        <w:fldChar w:fldCharType="separate"/>
      </w:r>
      <w:r w:rsidRPr="00C65F36">
        <w:rPr>
          <w:color w:val="000000" w:themeColor="text1"/>
        </w:rPr>
        <w:t>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Enterprise CAL Suite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_Toc368309424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Enterprise CAL со службами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_Toc368309425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Enterprise CAL  без служб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_Toc368309426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Архивация на базе Exchange Online для Exchange Server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_Toc368309427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Exchange Online Archiving для Exchange Server A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_Toc368309428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Hosted Archive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_Toc368309429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Дополнительное хранилище для Exchange Hosted Archive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_Toc368309430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Hosted Encryption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_Toc368309431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Архивация на базе Exchange Online для Exchange Online A</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_Toc368309432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Архивация на базе Exchange Online для Exchange Online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_Toc368309433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Базовая подписка на Exchange Online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_Toc368309434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Online Plan 1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_Toc368309435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Online(план 1)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_Toc368309436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Online(план 2)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_Toc368309437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Exchange Online Plan 1A для выпускников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_Toc368309438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Exchange Online (план 2A)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_Toc368309439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Online Protection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_Toc368309440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Server Enterprise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_Toc368309441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Server Standard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_Toc368309442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Server 2007 Standard for Small Business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_Toc368309443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Server 2007 Standard for Small Business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_Toc368309444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Exchange Server 2010 Standard CAL (лицензии «на устройство» и пользовательские лицензии)</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_Toc368309445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Endpoint Protection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_Toc368309446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Identity Manager 2010 R2 CAL (только пользовательские лицензии)</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_Toc368309447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Identity Manager 2010 R2 External Connector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_Toc368309448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Identity Manager 2010 R2 Server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_Toc368309449 \h </w:instrText>
      </w:r>
      <w:r w:rsidRPr="00C65F36">
        <w:rPr>
          <w:color w:val="000000" w:themeColor="text1"/>
        </w:rPr>
      </w:r>
      <w:r w:rsidRPr="00C65F36">
        <w:rPr>
          <w:color w:val="000000" w:themeColor="text1"/>
        </w:rPr>
        <w:fldChar w:fldCharType="separate"/>
      </w:r>
      <w:r w:rsidRPr="00C65F36">
        <w:rPr>
          <w:color w:val="000000" w:themeColor="text1"/>
        </w:rPr>
        <w:t>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Identity Manager 2010 R2 — Windows Live Edition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_Toc368309450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Online Protection для Exchange (лицензии SL «на устройство» и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_Toc368309451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Protection 2010 для Exchange Server (Device SL  и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_Toc368309452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Protection Suite (Device SL и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_Toc368309453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Security для Office Communications Server (Device SL  и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_Toc368309454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Protection 2010 для SharePoint (Device SL и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_Toc368309455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Protection 2010 для SharePoint для интернет-сайтов (Add-on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_Toc368309456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Threat Management Gateway Web Protection Services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_Toc368309457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Unified Access Gateway Server 2010</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_Toc368309458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Unified Access Gateway External Connector 2010</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_Toc368309459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Unified Access Gateway 2010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_Toc368309460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Forefront Unified Access Gateway 2010 10K CAL Pack</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_Toc368309461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HPC Pack 2008 R2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_Toc368309462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HPC Pack 2008 R2 для рабочей станции</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_Toc368309463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Online Plan 1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_Toc368309464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Online Plan 1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_Toc368309465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Online Plan 2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_Toc368309466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Online Plan 3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_Toc368309467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Online (план 3A)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_Toc368309468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Server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_Toc368309469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Server Enterprise CAL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_Toc368309470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Server Plus CAL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_Toc368309471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Lync Server Standard CAL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_Toc368309472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AX 2012 R2 Enterprise Additive CAL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_Toc368309473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AX 2012 R2 Enterprise CAL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_Toc368309474 \h </w:instrText>
      </w:r>
      <w:r w:rsidRPr="00C65F36">
        <w:rPr>
          <w:color w:val="000000" w:themeColor="text1"/>
        </w:rPr>
      </w:r>
      <w:r w:rsidRPr="00C65F36">
        <w:rPr>
          <w:color w:val="000000" w:themeColor="text1"/>
        </w:rPr>
        <w:fldChar w:fldCharType="separate"/>
      </w:r>
      <w:r w:rsidRPr="00C65F36">
        <w:rPr>
          <w:color w:val="000000" w:themeColor="text1"/>
        </w:rPr>
        <w:t>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lastRenderedPageBreak/>
        <w:t>Microsoft Dynamics AX 2012 R2 Functional Additive CAL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_Toc368309475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AX 2012 R2 Functional CAL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_Toc368309476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AX 2012 R2 Self Serve CAL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_Toc368309477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AX 2012 R2 Server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_Toc368309478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AX 2012 R2 Task Additive CAL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_Toc368309479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AX 2012 R2 Task CAL (лицензии «на пользователя»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_Toc368309480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CRM 2013 Basic CAL (пользовательская лицензия и лицензия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_Toc368309481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2013 CRM Basic Use Additive CAL (пользовательская лицензия и лицензия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_Toc368309482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2013 CRM Essential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_Toc368309483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2013 CRM Professional CAL (пользовательские лицензии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_Toc368309484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2013 CRM Professional Use Additive CAL (пользовательские лицензии и лицензии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_Toc368309485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CRM 2013 Server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_Toc368309486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CRM Workgroup Server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_Toc368309487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Лицензии Microsoft Dynamics CRM 2011 External Connector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_Toc368309488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Библиотека Microsoft Learning  E-Reference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_Toc368309489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Learning Solutions IT Academy (Services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_Toc368309490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Learning MCP 1 Exam Vouchers (Services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_Toc368309491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Learning MCP 30 Exam Vouchers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_Toc368309492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500 лицензий на сайт сертификационных экзаменов Microsoft Learning MOS (лицензии SL «на службу»)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_Toc368309493 \h </w:instrText>
      </w:r>
      <w:r w:rsidRPr="00C65F36">
        <w:rPr>
          <w:color w:val="000000" w:themeColor="text1"/>
        </w:rPr>
      </w:r>
      <w:r w:rsidRPr="00C65F36">
        <w:rPr>
          <w:color w:val="000000" w:themeColor="text1"/>
        </w:rPr>
        <w:fldChar w:fldCharType="separate"/>
      </w:r>
      <w:r w:rsidRPr="00C65F36">
        <w:rPr>
          <w:color w:val="000000" w:themeColor="text1"/>
        </w:rPr>
        <w:t>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250 лицензий на сайт сертификационных экзаменов Microsoft Learning MTA (лицензии SL «на службу»)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_Toc368309494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Office Audit and Control Management Server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_Toc368309495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Translator API</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_Toc368309496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для среднего бизнеса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_Toc368309497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Education A2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_Toc368309498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Education A3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_Toc368309499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Education A4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_Toc368309500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корпоративный E3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_Toc368309501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корпоративный E4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_Toc368309502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корпоративный E1, E3, E4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_Toc368309503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корпоративный E3, E4 без Office профессиональный плюс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_Toc368309504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корпоративный K1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_Toc368309505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для государственных организаций G1, G3, G4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_Toc368309506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для государственных организаций G1, G3, G4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_Toc368309507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365 для государственных организаций G3, G4 без Office профессиональный плюс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_Toc368309508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Office Web Applications с SharePoint (план 2A)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_Toc368309509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Project Online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_Toc368309510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Project Online A</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_Toc368309511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Project Server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_Toc368309512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Project Server CAL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_Toc368309513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SharePoint™ Online Extra Storage, 1 ГБ (дополнительная лицензия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_Toc368309514 \h </w:instrText>
      </w:r>
      <w:r w:rsidRPr="00C65F36">
        <w:rPr>
          <w:color w:val="000000" w:themeColor="text1"/>
        </w:rPr>
      </w:r>
      <w:r w:rsidRPr="00C65F36">
        <w:rPr>
          <w:color w:val="000000" w:themeColor="text1"/>
        </w:rPr>
        <w:fldChar w:fldCharType="separate"/>
      </w:r>
      <w:r w:rsidRPr="00C65F36">
        <w:rPr>
          <w:color w:val="000000" w:themeColor="text1"/>
        </w:rPr>
        <w:t>26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1 ГБ дополнительного хранилища для SharePoint™ Online A  (Add-on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_Toc368309515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SharePoint™ Online Plan 1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_Toc368309516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SharePoint™ Online (план 1)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_Toc368309517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SharePoint™ Online Plan 1 с Yammer Add-on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_Toc368309518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SharePoint™ Online (план 2)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_Toc368309519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SharePoint™ Server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_Toc368309520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SharePoint™ Server Enterprise CAL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_Toc368309521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SharePoint™ Server Standard CAL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_Toc368309522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2008 R2 Datacenter, лицензия «на 1 процессор»</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_Toc368309523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2008 R2 Small Business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_Toc368309524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2008 R2 Small  Business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_Toc368309525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2008 R2 Web «на процессор»</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_Toc368309526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2008 R2 Workgroup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_Toc368309527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2008 R2 Workgroup (5 клиентских надстроек)</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_Toc368309528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2008 R2 Workgroup, лицензия «на 1 процессор»</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_Toc368309529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2012 Business Intelligence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_Toc368309530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lastRenderedPageBreak/>
        <w:t>SQL Server</w:t>
      </w:r>
      <w:r w:rsidRPr="00C65F36">
        <w:rPr>
          <w:rFonts w:eastAsia="Times New Roman" w:cs="Tahoma"/>
          <w:color w:val="000000" w:themeColor="text1"/>
          <w:vertAlign w:val="superscript"/>
        </w:rPr>
        <w:t>®</w:t>
      </w:r>
      <w:r w:rsidRPr="00C65F36">
        <w:rPr>
          <w:rFonts w:cs="Tahoma"/>
          <w:color w:val="000000" w:themeColor="text1"/>
        </w:rPr>
        <w:t xml:space="preserve"> 2012 CAL (лицензии «на устройство» и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_Toc368309531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2012 Developer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_Toc368309532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2012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_Toc368309533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2012 Enterprise Core (пакет — 2 лицензии «на ядро»)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_Toc368309534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2012 Parallel Data Warehouse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_Toc368309535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2012 Parallel Data Warehouse Developer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_Toc368309536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2012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_Toc368309537 \h </w:instrText>
      </w:r>
      <w:r w:rsidRPr="00C65F36">
        <w:rPr>
          <w:color w:val="000000" w:themeColor="text1"/>
        </w:rPr>
      </w:r>
      <w:r w:rsidRPr="00C65F36">
        <w:rPr>
          <w:color w:val="000000" w:themeColor="text1"/>
        </w:rPr>
        <w:fldChar w:fldCharType="separate"/>
      </w:r>
      <w:r w:rsidRPr="00C65F36">
        <w:rPr>
          <w:color w:val="000000" w:themeColor="text1"/>
        </w:rPr>
        <w:t>27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SQL Server</w:t>
      </w:r>
      <w:r w:rsidRPr="00C65F36">
        <w:rPr>
          <w:rFonts w:eastAsia="Times New Roman" w:cs="Tahoma"/>
          <w:color w:val="000000" w:themeColor="text1"/>
          <w:vertAlign w:val="superscript"/>
        </w:rPr>
        <w:t>®</w:t>
      </w:r>
      <w:r w:rsidRPr="00C65F36">
        <w:rPr>
          <w:rFonts w:cs="Tahoma"/>
          <w:color w:val="000000" w:themeColor="text1"/>
        </w:rPr>
        <w:t xml:space="preserve"> 2012 Standard Core (пакет — 2 лицензии «на ядро»)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_Toc368309538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Configuration Manager 2007 R3 Enterprise Server Management License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_Toc368309539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Configuration Manager 2007 R3 Standard Server Management License (Standard Server ML)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_Toc368309540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Data Protection Manager 2010, лицензия Enterprise на управление сервером</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_Toc368309541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Data Protection Manager 2010 Standard, лицензия на управление сервером</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_Toc368309542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Essentials 2010</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_Toc368309543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Essentials 2010  Client ML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_Toc368309544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Essentials 2010 Server ML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_Toc368309545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Essentials 2010 с технологией SQL Server 2008</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_Toc368309546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Essentials Plus 2010 Client Management License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_Toc368309547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Operations Manager 2007 R2 Standard Server Management License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_Toc368309548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Operations Manager 2007 R2 Enterprise Server Management License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_Toc368309549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Operations Manager 2007 R2, клиентская лицензия на управление «на операционную среду»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_Toc368309550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Operations Manager 2007 R2 клиентская лицензия на управление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_Toc368309551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Reporting Manager 2006</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_Toc368309552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Server Management Suite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_Toc368309553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rFonts w:cs="Tahoma"/>
          <w:noProof/>
          <w:color w:val="000000" w:themeColor="text1"/>
        </w:rPr>
        <w:t>System Center Server Management Suite Datacenter</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_Toc368309554 \h </w:instrText>
      </w:r>
      <w:r w:rsidRPr="00C65F36">
        <w:rPr>
          <w:noProof/>
          <w:color w:val="000000" w:themeColor="text1"/>
        </w:rPr>
      </w:r>
      <w:r w:rsidRPr="00C65F36">
        <w:rPr>
          <w:noProof/>
          <w:color w:val="000000" w:themeColor="text1"/>
        </w:rPr>
        <w:fldChar w:fldCharType="separate"/>
      </w:r>
      <w:r w:rsidRPr="00C65F36">
        <w:rPr>
          <w:noProof/>
          <w:color w:val="000000" w:themeColor="text1"/>
        </w:rPr>
        <w:t>28</w:t>
      </w:r>
      <w:r w:rsidRPr="00C65F36">
        <w:rPr>
          <w:noProof/>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Service Manager 2010, клиентская лицензия на управление (Client ML) «на операционную среду»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_Toc368309555 \h </w:instrText>
      </w:r>
      <w:r w:rsidRPr="00C65F36">
        <w:rPr>
          <w:color w:val="000000" w:themeColor="text1"/>
        </w:rPr>
      </w:r>
      <w:r w:rsidRPr="00C65F36">
        <w:rPr>
          <w:color w:val="000000" w:themeColor="text1"/>
        </w:rPr>
        <w:fldChar w:fldCharType="separate"/>
      </w:r>
      <w:r w:rsidRPr="00C65F36">
        <w:rPr>
          <w:color w:val="000000" w:themeColor="text1"/>
        </w:rPr>
        <w:t>28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Service Manager 2010, клиентская лицензия на управление (Client ML)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_Toc368309556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System Center Service Manager 2010, лицензия на управление сервером (Server ML) «на операционную среду»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_Toc368309557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Virtual Machine Manager 2008 R2, клиентская лицензия на управление «на операционную среду»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_Toc368309558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Virtual Machine Manager 2008 R2, клиентская лицензия на управление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_Toc368309559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Virtual Machine Manager 2008 R2, лицензия на управление сервером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_Toc368309560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Client 2012 Management Suite (Client ML) «на операционную среду»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_Toc368309561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2012 Client Management Suite (Client ML)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_Toc368309562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2012 Configuration Manager, клиентская лицензия на управление (Client ML) только для учащихся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_Toc368309563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2012 Configuration Manager, клиентская лицензия на управление «на операционную среду»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_Toc368309564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2012 Configuration Manager, клиентская лицензия на управление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_Toc368309565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2012 Datacenter Server, лицензия на управление  (2-процессорная)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_Toc368309566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2012 Endpoint Protection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_Toc368309567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System Center 2012 Standard Server, лицензия на управление  (2-процессорная)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_Toc368309568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VDI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_Toc368309569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VDI Suite с MDOP</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_Toc368309570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VDI Standard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_Toc368309571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VDI Standard Suite с MDOP</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_Toc368309572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VDI Premium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_Toc368309573 \h </w:instrText>
      </w:r>
      <w:r w:rsidRPr="00C65F36">
        <w:rPr>
          <w:color w:val="000000" w:themeColor="text1"/>
        </w:rPr>
      </w:r>
      <w:r w:rsidRPr="00C65F36">
        <w:rPr>
          <w:color w:val="000000" w:themeColor="text1"/>
        </w:rPr>
        <w:fldChar w:fldCharType="separate"/>
      </w:r>
      <w:r w:rsidRPr="00C65F36">
        <w:rPr>
          <w:color w:val="000000" w:themeColor="text1"/>
        </w:rPr>
        <w:t>29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VDI Premium Suite с MDOP</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_Toc368309574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Virtual Server 2005 R2 Enterprise Edition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_Toc368309575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Visual Studio</w:t>
      </w:r>
      <w:r w:rsidRPr="00C65F36">
        <w:rPr>
          <w:rFonts w:eastAsia="Times New Roman" w:cs="Tahoma"/>
          <w:color w:val="000000" w:themeColor="text1"/>
          <w:vertAlign w:val="superscript"/>
        </w:rPr>
        <w:t>®</w:t>
      </w:r>
      <w:r w:rsidRPr="00C65F36">
        <w:rPr>
          <w:rFonts w:cs="Tahoma"/>
          <w:color w:val="000000" w:themeColor="text1"/>
        </w:rPr>
        <w:t xml:space="preserve"> Team Foundation Server 2012 с технологией SQL Server 2012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_Toc368309576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Visual Studio</w:t>
      </w:r>
      <w:r w:rsidRPr="00C65F36">
        <w:rPr>
          <w:rFonts w:cs="Tahoma"/>
          <w:color w:val="000000" w:themeColor="text1"/>
          <w:vertAlign w:val="superscript"/>
        </w:rPr>
        <w:t>®</w:t>
      </w:r>
      <w:r w:rsidRPr="00C65F36">
        <w:rPr>
          <w:rFonts w:cs="Tahoma"/>
          <w:color w:val="000000" w:themeColor="text1"/>
        </w:rPr>
        <w:t xml:space="preserve"> Team Foundation Server 2012, лицензия CAL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_Toc368309577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Visual Studio</w:t>
      </w:r>
      <w:r w:rsidRPr="00C65F36">
        <w:rPr>
          <w:rFonts w:cs="Tahoma"/>
          <w:color w:val="000000" w:themeColor="text1"/>
          <w:vertAlign w:val="superscript"/>
        </w:rPr>
        <w:t>®</w:t>
      </w:r>
      <w:r w:rsidRPr="00C65F36">
        <w:rPr>
          <w:rFonts w:cs="Tahoma"/>
          <w:color w:val="000000" w:themeColor="text1"/>
        </w:rPr>
        <w:t xml:space="preserve"> Team Foundation Server 2012, пользовательская лицензия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_Toc368309578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Управление правами Active Directory для Windows Azure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_Toc368309579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Управление правами Active Directory для Windows Azure Add-on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_Toc368309580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Службы Windows Azure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_Toc368309581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Embedded Device Manager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_Toc368309582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Embedded Device Manager 2011, клиентская лицензия на управление «на операционную среду»</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_Toc368309583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Embedded Device Manager 2011, клиентская лицензия на управление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_Toc368309584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w:t>
      </w:r>
      <w:r w:rsidRPr="00C65F36">
        <w:rPr>
          <w:rFonts w:cs="Tahoma"/>
          <w:color w:val="000000" w:themeColor="text1"/>
          <w:vertAlign w:val="superscript"/>
        </w:rPr>
        <w:t>®</w:t>
      </w:r>
      <w:r w:rsidRPr="00C65F36">
        <w:rPr>
          <w:rFonts w:cs="Tahoma"/>
          <w:color w:val="000000" w:themeColor="text1"/>
        </w:rPr>
        <w:t xml:space="preserve"> Embedded Device Manager 2011 с технологией SQL Server</w:t>
      </w:r>
      <w:r w:rsidRPr="00C65F36">
        <w:rPr>
          <w:rFonts w:cs="Tahoma"/>
          <w:color w:val="000000" w:themeColor="text1"/>
          <w:vertAlign w:val="superscript"/>
        </w:rPr>
        <w:t>®</w:t>
      </w:r>
      <w:r w:rsidRPr="00C65F36">
        <w:rPr>
          <w:rFonts w:cs="Tahoma"/>
          <w:color w:val="000000" w:themeColor="text1"/>
        </w:rPr>
        <w:t xml:space="preserve"> 2008</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_Toc368309585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lastRenderedPageBreak/>
        <w:t>Windows Essential Business Server 2008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_Toc368309586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Набор клиентских лицензий Windows Essential Business Server 2008 CAL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_Toc368309587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Набор клиентских лицензий Windows Essential Business Server 2008 CAL Suite (5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_Toc368309588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Набор клиентских лицензий Windows Essential Business Server 2008 CAL Suite (20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_Toc368309589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Набор клиентских лицензий Windows Essential Business Server 2008 CAL Suite (50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_Toc368309590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Essential Business Server 2008 Premium</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_Toc368309591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Пакет Windows Essential Business Server 2008 CAL Suite for Premium Users or Devices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_Toc368309592 \h </w:instrText>
      </w:r>
      <w:r w:rsidRPr="00C65F36">
        <w:rPr>
          <w:color w:val="000000" w:themeColor="text1"/>
        </w:rPr>
      </w:r>
      <w:r w:rsidRPr="00C65F36">
        <w:rPr>
          <w:color w:val="000000" w:themeColor="text1"/>
        </w:rPr>
        <w:fldChar w:fldCharType="separate"/>
      </w:r>
      <w:r w:rsidRPr="00C65F36">
        <w:rPr>
          <w:color w:val="000000" w:themeColor="text1"/>
        </w:rPr>
        <w:t>30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Пакет Windows Essential Business Server 2008 CAL Suite for Premium Users or Devices (5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_Toc368309593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Пакет Windows Essential Business Server 2008 CAL Suite for Premium Users or Devices (20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_Toc368309594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Пакет Windows Essential Business Server 2008 CAL Suite for Premium Users or Devices (50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_Toc368309595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HPC Server 2008 R2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_Toc368309596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Intune Add-on для System Center Configuration Manager и System Center Endpoint Protection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_Toc368309597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Intune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_Toc368309598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Дополнительное хранилище для Windows Intune USL Add-On (1 ГБ)</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_Toc368309599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MultiPoint Server 2012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_Toc368309600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MultiPoint Server 2012 Premium</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_Toc368309601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Клиентская лицензия Windows MultiPoint Server 2012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_Toc368309602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Клиентская лицензия Windows MultiPoint Server 2012 CAL с клиентской лицензией Windows Server 2012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_Toc368309603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MultiPoint Server 2012 Premium с Windows MultiPoint Server 2012 (CAL) (5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_Toc368309604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MultiPoint Server 2012 Premium с Windows MultiPoint Server 2012 CAL (5 клиентов) с Windows Server 2012 CAL (5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_Toc368309605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2008 R2 HPC Edition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_Toc368309606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2008 R2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_Toc368309607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2008 R2 Itanium Based Systems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_Toc368309608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Клиентская лицензия Windows Server™ 2012 CAL («на устройство» и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_Toc368309609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2012 Datacenter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_Toc368309610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2012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_Toc368309611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External Connector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_Toc368309612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Клиентская лицензия (CAL) на Службы удаленных рабочих столов Windows Server™ 2012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_Toc368309613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2012 Remote Desktop Services External Connector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_Toc368309614 \h </w:instrText>
      </w:r>
      <w:r w:rsidRPr="00C65F36">
        <w:rPr>
          <w:color w:val="000000" w:themeColor="text1"/>
        </w:rPr>
      </w:r>
      <w:r w:rsidRPr="00C65F36">
        <w:rPr>
          <w:color w:val="000000" w:themeColor="text1"/>
        </w:rPr>
        <w:fldChar w:fldCharType="separate"/>
      </w:r>
      <w:r w:rsidRPr="00C65F36">
        <w:rPr>
          <w:color w:val="000000" w:themeColor="text1"/>
        </w:rPr>
        <w:t>31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2012 Active Directory Rights Management Services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_Toc368309615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Active Directory Rights Management Services External Connector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_Toc368309616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Small Business Server 2008 Premium</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_Toc368309617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Small Business Server 2011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_Toc368309618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Набор клиентских лицензий Windows Small Business Server 2011 CAL Suite (1 клиент)</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_Toc368309619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Набор клиентских лицензий Windows Small Business Server 2011 CAL Suite (5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_Toc368309620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Small Business Server 2011 CAL Suite (20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_Toc368309621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Small Business Server 2011 Premium Add-on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_Toc368309622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Small Business Server 2011 Premium Add-on CAL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_Toc368309623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Набор клиентских лицензий Windows Small Business Server 2011 Premium Add-on CAL Suite (5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_Toc368309624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Набор клиентских лицензий Windows Small Business Server 2011 Premium Add-on CAL Suite  (20 клиентов)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_Toc368309625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Server Essentials 2012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_Toc368309626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Small Business Server 2011 Essentials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_Toc368309627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Windows Web Server 2008 R2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_Toc368309628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Yammer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_Toc368309629 \h </w:instrText>
      </w:r>
      <w:r w:rsidRPr="00C65F36">
        <w:rPr>
          <w:color w:val="000000" w:themeColor="text1"/>
        </w:rPr>
      </w:r>
      <w:r w:rsidRPr="00C65F36">
        <w:rPr>
          <w:color w:val="000000" w:themeColor="text1"/>
        </w:rPr>
        <w:fldChar w:fldCharType="separate"/>
      </w:r>
      <w:r w:rsidRPr="00C65F36">
        <w:rPr>
          <w:color w:val="000000" w:themeColor="text1"/>
        </w:rPr>
        <w:t>32</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1. ИЗМЕНЕНИЯ В СПИСКЕ ПРОДУКТОВ за последние 12 месяцев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_Toc368309630 \h </w:instrText>
      </w:r>
      <w:r w:rsidRPr="00C65F36">
        <w:rPr>
          <w:color w:val="000000" w:themeColor="text1"/>
        </w:rPr>
      </w:r>
      <w:r w:rsidRPr="00C65F36">
        <w:rPr>
          <w:color w:val="000000" w:themeColor="text1"/>
        </w:rPr>
        <w:fldChar w:fldCharType="separate"/>
      </w:r>
      <w:r w:rsidRPr="00C65F36">
        <w:rPr>
          <w:color w:val="000000" w:themeColor="text1"/>
        </w:rPr>
        <w:t>33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ОКТЯБРЕ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_Toc368309631 \h </w:instrText>
      </w:r>
      <w:r w:rsidRPr="00C65F36">
        <w:rPr>
          <w:color w:val="000000" w:themeColor="text1"/>
        </w:rPr>
      </w:r>
      <w:r w:rsidRPr="00C65F36">
        <w:rPr>
          <w:color w:val="000000" w:themeColor="text1"/>
        </w:rPr>
        <w:fldChar w:fldCharType="separate"/>
      </w:r>
      <w:r w:rsidRPr="00C65F36">
        <w:rPr>
          <w:color w:val="000000" w:themeColor="text1"/>
        </w:rPr>
        <w:t>33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СЕНТЯБРЕ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_Toc368309632 \h </w:instrText>
      </w:r>
      <w:r w:rsidRPr="00C65F36">
        <w:rPr>
          <w:color w:val="000000" w:themeColor="text1"/>
        </w:rPr>
      </w:r>
      <w:r w:rsidRPr="00C65F36">
        <w:rPr>
          <w:color w:val="000000" w:themeColor="text1"/>
        </w:rPr>
        <w:fldChar w:fldCharType="separate"/>
      </w:r>
      <w:r w:rsidRPr="00C65F36">
        <w:rPr>
          <w:color w:val="000000" w:themeColor="text1"/>
        </w:rPr>
        <w:t>33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АВГУСТЕ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_Toc368309633 \h </w:instrText>
      </w:r>
      <w:r w:rsidRPr="00C65F36">
        <w:rPr>
          <w:color w:val="000000" w:themeColor="text1"/>
        </w:rPr>
      </w:r>
      <w:r w:rsidRPr="00C65F36">
        <w:rPr>
          <w:color w:val="000000" w:themeColor="text1"/>
        </w:rPr>
        <w:fldChar w:fldCharType="separate"/>
      </w:r>
      <w:r w:rsidRPr="00C65F36">
        <w:rPr>
          <w:color w:val="000000" w:themeColor="text1"/>
        </w:rPr>
        <w:t>34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ИЮЛЕ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_Toc368309634 \h </w:instrText>
      </w:r>
      <w:r w:rsidRPr="00C65F36">
        <w:rPr>
          <w:color w:val="000000" w:themeColor="text1"/>
        </w:rPr>
      </w:r>
      <w:r w:rsidRPr="00C65F36">
        <w:rPr>
          <w:color w:val="000000" w:themeColor="text1"/>
        </w:rPr>
        <w:fldChar w:fldCharType="separate"/>
      </w:r>
      <w:r w:rsidRPr="00C65F36">
        <w:rPr>
          <w:color w:val="000000" w:themeColor="text1"/>
        </w:rPr>
        <w:t>35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ИЮНЕ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_Toc368309635 \h </w:instrText>
      </w:r>
      <w:r w:rsidRPr="00C65F36">
        <w:rPr>
          <w:color w:val="000000" w:themeColor="text1"/>
        </w:rPr>
      </w:r>
      <w:r w:rsidRPr="00C65F36">
        <w:rPr>
          <w:color w:val="000000" w:themeColor="text1"/>
        </w:rPr>
        <w:fldChar w:fldCharType="separate"/>
      </w:r>
      <w:r w:rsidRPr="00C65F36">
        <w:rPr>
          <w:color w:val="000000" w:themeColor="text1"/>
        </w:rPr>
        <w:t>35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МАЕ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_Toc368309636 \h </w:instrText>
      </w:r>
      <w:r w:rsidRPr="00C65F36">
        <w:rPr>
          <w:color w:val="000000" w:themeColor="text1"/>
        </w:rPr>
      </w:r>
      <w:r w:rsidRPr="00C65F36">
        <w:rPr>
          <w:color w:val="000000" w:themeColor="text1"/>
        </w:rPr>
        <w:fldChar w:fldCharType="separate"/>
      </w:r>
      <w:r w:rsidRPr="00C65F36">
        <w:rPr>
          <w:color w:val="000000" w:themeColor="text1"/>
        </w:rPr>
        <w:t>35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АПРЕЛЕ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_Toc368309637 \h </w:instrText>
      </w:r>
      <w:r w:rsidRPr="00C65F36">
        <w:rPr>
          <w:color w:val="000000" w:themeColor="text1"/>
        </w:rPr>
      </w:r>
      <w:r w:rsidRPr="00C65F36">
        <w:rPr>
          <w:color w:val="000000" w:themeColor="text1"/>
        </w:rPr>
        <w:fldChar w:fldCharType="separate"/>
      </w:r>
      <w:r w:rsidRPr="00C65F36">
        <w:rPr>
          <w:color w:val="000000" w:themeColor="text1"/>
        </w:rPr>
        <w:t>36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МАРТЕ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_Toc368309638 \h </w:instrText>
      </w:r>
      <w:r w:rsidRPr="00C65F36">
        <w:rPr>
          <w:color w:val="000000" w:themeColor="text1"/>
        </w:rPr>
      </w:r>
      <w:r w:rsidRPr="00C65F36">
        <w:rPr>
          <w:color w:val="000000" w:themeColor="text1"/>
        </w:rPr>
        <w:fldChar w:fldCharType="separate"/>
      </w:r>
      <w:r w:rsidRPr="00C65F36">
        <w:rPr>
          <w:color w:val="000000" w:themeColor="text1"/>
        </w:rPr>
        <w:t>38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ФЕВРАЛЕ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_Toc368309639 \h </w:instrText>
      </w:r>
      <w:r w:rsidRPr="00C65F36">
        <w:rPr>
          <w:color w:val="000000" w:themeColor="text1"/>
        </w:rPr>
      </w:r>
      <w:r w:rsidRPr="00C65F36">
        <w:rPr>
          <w:color w:val="000000" w:themeColor="text1"/>
        </w:rPr>
        <w:fldChar w:fldCharType="separate"/>
      </w:r>
      <w:r w:rsidRPr="00C65F36">
        <w:rPr>
          <w:color w:val="000000" w:themeColor="text1"/>
        </w:rPr>
        <w:t>39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ЯНВАРЕ 2013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_Toc368309640 \h </w:instrText>
      </w:r>
      <w:r w:rsidRPr="00C65F36">
        <w:rPr>
          <w:color w:val="000000" w:themeColor="text1"/>
        </w:rPr>
      </w:r>
      <w:r w:rsidRPr="00C65F36">
        <w:rPr>
          <w:color w:val="000000" w:themeColor="text1"/>
        </w:rPr>
        <w:fldChar w:fldCharType="separate"/>
      </w:r>
      <w:r w:rsidRPr="00C65F36">
        <w:rPr>
          <w:color w:val="000000" w:themeColor="text1"/>
        </w:rPr>
        <w:t>40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ИЗМЕНЕНИЯ В ДЕКАБРЕ 2012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_Toc368309641 \h </w:instrText>
      </w:r>
      <w:r w:rsidRPr="00C65F36">
        <w:rPr>
          <w:color w:val="000000" w:themeColor="text1"/>
        </w:rPr>
      </w:r>
      <w:r w:rsidRPr="00C65F36">
        <w:rPr>
          <w:color w:val="000000" w:themeColor="text1"/>
        </w:rPr>
        <w:fldChar w:fldCharType="separate"/>
      </w:r>
      <w:r w:rsidRPr="00C65F36">
        <w:rPr>
          <w:color w:val="000000" w:themeColor="text1"/>
        </w:rPr>
        <w:t>40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lastRenderedPageBreak/>
        <w:t>ИЗМЕНЕНИЯ В НОЯБРЕ 2012 Г.</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_Toc368309642 \h </w:instrText>
      </w:r>
      <w:r w:rsidRPr="00C65F36">
        <w:rPr>
          <w:color w:val="000000" w:themeColor="text1"/>
        </w:rPr>
      </w:r>
      <w:r w:rsidRPr="00C65F36">
        <w:rPr>
          <w:color w:val="000000" w:themeColor="text1"/>
        </w:rPr>
        <w:fldChar w:fldCharType="separate"/>
      </w:r>
      <w:r w:rsidRPr="00C65F36">
        <w:rPr>
          <w:color w:val="000000" w:themeColor="text1"/>
        </w:rPr>
        <w:t>42</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2. СПЕЦИАЛЬНЫЕ ПРЕДЛОЖЕНИЯ ДЛЯ ПРОДУКТОВ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_Toc368309643 \h </w:instrText>
      </w:r>
      <w:r w:rsidRPr="00C65F36">
        <w:rPr>
          <w:color w:val="000000" w:themeColor="text1"/>
        </w:rPr>
      </w:r>
      <w:r w:rsidRPr="00C65F36">
        <w:rPr>
          <w:color w:val="000000" w:themeColor="text1"/>
        </w:rPr>
        <w:fldChar w:fldCharType="separate"/>
      </w:r>
      <w:r w:rsidRPr="00C65F36">
        <w:rPr>
          <w:color w:val="000000" w:themeColor="text1"/>
        </w:rPr>
        <w:t>43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Microsoft Dynamics AX 2012 R2: специальное предложение EA Starter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_Toc368309644 \h </w:instrText>
      </w:r>
      <w:r w:rsidRPr="00C65F36">
        <w:rPr>
          <w:color w:val="000000" w:themeColor="text1"/>
        </w:rPr>
      </w:r>
      <w:r w:rsidRPr="00C65F36">
        <w:rPr>
          <w:color w:val="000000" w:themeColor="text1"/>
        </w:rPr>
        <w:fldChar w:fldCharType="separate"/>
      </w:r>
      <w:r w:rsidRPr="00C65F36">
        <w:rPr>
          <w:color w:val="000000" w:themeColor="text1"/>
        </w:rPr>
        <w:t>43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bCs/>
          <w:color w:val="000000" w:themeColor="text1"/>
          <w:bdr w:val="none" w:sz="0" w:space="0" w:color="auto" w:frame="1"/>
          <w:shd w:val="clear" w:color="auto" w:fill="FFFFFF"/>
        </w:rPr>
        <w:t>Windows Companion Kickstart Promo</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_Toc368309645 \h </w:instrText>
      </w:r>
      <w:r w:rsidRPr="00C65F36">
        <w:rPr>
          <w:color w:val="000000" w:themeColor="text1"/>
        </w:rPr>
      </w:r>
      <w:r w:rsidRPr="00C65F36">
        <w:rPr>
          <w:color w:val="000000" w:themeColor="text1"/>
        </w:rPr>
        <w:fldChar w:fldCharType="separate"/>
      </w:r>
      <w:r w:rsidRPr="00C65F36">
        <w:rPr>
          <w:color w:val="000000" w:themeColor="text1"/>
        </w:rPr>
        <w:t>43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eastAsia="Times New Roman" w:cs="Tahoma"/>
          <w:color w:val="000000" w:themeColor="text1"/>
        </w:rPr>
        <w:t>Windows Legalization Drive — на отдельных рынках</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_Toc368309646 \h </w:instrText>
      </w:r>
      <w:r w:rsidRPr="00C65F36">
        <w:rPr>
          <w:color w:val="000000" w:themeColor="text1"/>
        </w:rPr>
      </w:r>
      <w:r w:rsidRPr="00C65F36">
        <w:rPr>
          <w:color w:val="000000" w:themeColor="text1"/>
        </w:rPr>
        <w:fldChar w:fldCharType="separate"/>
      </w:r>
      <w:r w:rsidRPr="00C65F36">
        <w:rPr>
          <w:color w:val="000000" w:themeColor="text1"/>
        </w:rPr>
        <w:t>43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bCs/>
          <w:color w:val="000000" w:themeColor="text1"/>
          <w:bdr w:val="none" w:sz="0" w:space="0" w:color="auto" w:frame="1"/>
          <w:shd w:val="clear" w:color="auto" w:fill="FFFFFF"/>
        </w:rPr>
        <w:t>Windows Intune</w:t>
      </w:r>
      <w:r w:rsidRPr="00C65F36">
        <w:rPr>
          <w:rFonts w:cs="Tahoma"/>
          <w:color w:val="000000" w:themeColor="text1"/>
          <w:bdr w:val="none" w:sz="0" w:space="0" w:color="auto" w:frame="1"/>
          <w:shd w:val="clear" w:color="auto" w:fill="FFFFFF"/>
        </w:rPr>
        <w:t xml:space="preserve"> </w:t>
      </w:r>
      <w:r w:rsidRPr="00C65F36">
        <w:rPr>
          <w:rFonts w:cs="Tahoma"/>
          <w:bCs/>
          <w:color w:val="000000" w:themeColor="text1"/>
          <w:bdr w:val="none" w:sz="0" w:space="0" w:color="auto" w:frame="1"/>
          <w:shd w:val="clear" w:color="auto" w:fill="FFFFFF"/>
        </w:rPr>
        <w:t>Promo</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_Toc368309647 \h </w:instrText>
      </w:r>
      <w:r w:rsidRPr="00C65F36">
        <w:rPr>
          <w:color w:val="000000" w:themeColor="text1"/>
        </w:rPr>
      </w:r>
      <w:r w:rsidRPr="00C65F36">
        <w:rPr>
          <w:color w:val="000000" w:themeColor="text1"/>
        </w:rPr>
        <w:fldChar w:fldCharType="separate"/>
      </w:r>
      <w:r w:rsidRPr="00C65F36">
        <w:rPr>
          <w:color w:val="000000" w:themeColor="text1"/>
        </w:rPr>
        <w:t>44</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3. Определения программы корпоративного лицензирования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_Toc368309648 \h </w:instrText>
      </w:r>
      <w:r w:rsidRPr="00C65F36">
        <w:rPr>
          <w:color w:val="000000" w:themeColor="text1"/>
        </w:rPr>
      </w:r>
      <w:r w:rsidRPr="00C65F36">
        <w:rPr>
          <w:color w:val="000000" w:themeColor="text1"/>
        </w:rPr>
        <w:fldChar w:fldCharType="separate"/>
      </w:r>
      <w:r w:rsidRPr="00C65F36">
        <w:rPr>
          <w:color w:val="000000" w:themeColor="text1"/>
        </w:rPr>
        <w:t>45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Применимые программы корпоративного лицензирования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_Toc368309649 \h </w:instrText>
      </w:r>
      <w:r w:rsidRPr="00C65F36">
        <w:rPr>
          <w:color w:val="000000" w:themeColor="text1"/>
        </w:rPr>
      </w:r>
      <w:r w:rsidRPr="00C65F36">
        <w:rPr>
          <w:color w:val="000000" w:themeColor="text1"/>
        </w:rPr>
        <w:fldChar w:fldCharType="separate"/>
      </w:r>
      <w:r w:rsidRPr="00C65F36">
        <w:rPr>
          <w:color w:val="000000" w:themeColor="text1"/>
        </w:rPr>
        <w:t>45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Баллы и минимальные заказы</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_Toc368309650 \h </w:instrText>
      </w:r>
      <w:r w:rsidRPr="00C65F36">
        <w:rPr>
          <w:color w:val="000000" w:themeColor="text1"/>
        </w:rPr>
      </w:r>
      <w:r w:rsidRPr="00C65F36">
        <w:rPr>
          <w:color w:val="000000" w:themeColor="text1"/>
        </w:rPr>
        <w:fldChar w:fldCharType="separate"/>
      </w:r>
      <w:r w:rsidRPr="00C65F36">
        <w:rPr>
          <w:color w:val="000000" w:themeColor="text1"/>
        </w:rPr>
        <w:t>45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Требования к минимальному объему заказа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_Toc368309651 \h </w:instrText>
      </w:r>
      <w:r w:rsidRPr="00C65F36">
        <w:rPr>
          <w:color w:val="000000" w:themeColor="text1"/>
        </w:rPr>
      </w:r>
      <w:r w:rsidRPr="00C65F36">
        <w:rPr>
          <w:color w:val="000000" w:themeColor="text1"/>
        </w:rPr>
        <w:fldChar w:fldCharType="separate"/>
      </w:r>
      <w:r w:rsidRPr="00C65F36">
        <w:rPr>
          <w:color w:val="000000" w:themeColor="text1"/>
        </w:rPr>
        <w:t>45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Платформы</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_Toc368309652 \h </w:instrText>
      </w:r>
      <w:r w:rsidRPr="00C65F36">
        <w:rPr>
          <w:color w:val="000000" w:themeColor="text1"/>
        </w:rPr>
      </w:r>
      <w:r w:rsidRPr="00C65F36">
        <w:rPr>
          <w:color w:val="000000" w:themeColor="text1"/>
        </w:rPr>
        <w:fldChar w:fldCharType="separate"/>
      </w:r>
      <w:r w:rsidRPr="00C65F36">
        <w:rPr>
          <w:color w:val="000000" w:themeColor="text1"/>
        </w:rPr>
        <w:t>49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Определение управления для соответствующих устройств</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_Toc368309653 \h </w:instrText>
      </w:r>
      <w:r w:rsidRPr="00C65F36">
        <w:rPr>
          <w:color w:val="000000" w:themeColor="text1"/>
        </w:rPr>
      </w:r>
      <w:r w:rsidRPr="00C65F36">
        <w:rPr>
          <w:color w:val="000000" w:themeColor="text1"/>
        </w:rPr>
        <w:fldChar w:fldCharType="separate"/>
      </w:r>
      <w:r w:rsidRPr="00C65F36">
        <w:rPr>
          <w:color w:val="000000" w:themeColor="text1"/>
        </w:rPr>
        <w:t>50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Соответствующие Продукты, для которых предоставляется скидка Up to Date (UTD)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_Toc368309654 \h </w:instrText>
      </w:r>
      <w:r w:rsidRPr="00C65F36">
        <w:rPr>
          <w:color w:val="000000" w:themeColor="text1"/>
        </w:rPr>
      </w:r>
      <w:r w:rsidRPr="00C65F36">
        <w:rPr>
          <w:color w:val="000000" w:themeColor="text1"/>
        </w:rPr>
        <w:fldChar w:fldCharType="separate"/>
      </w:r>
      <w:r w:rsidRPr="00C65F36">
        <w:rPr>
          <w:color w:val="000000" w:themeColor="text1"/>
        </w:rPr>
        <w:t>51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Обновленные условия Соглашения Enterprise Agreement и программы Enterprise Subscription Agreement</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_Toc368309655 \h </w:instrText>
      </w:r>
      <w:r w:rsidRPr="00C65F36">
        <w:rPr>
          <w:color w:val="000000" w:themeColor="text1"/>
        </w:rPr>
      </w:r>
      <w:r w:rsidRPr="00C65F36">
        <w:rPr>
          <w:color w:val="000000" w:themeColor="text1"/>
        </w:rPr>
        <w:fldChar w:fldCharType="separate"/>
      </w:r>
      <w:r w:rsidRPr="00C65F36">
        <w:rPr>
          <w:color w:val="000000" w:themeColor="text1"/>
        </w:rPr>
        <w:t>52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Продолжение обслуживания посредством продленного срока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_Toc368309656 \h </w:instrText>
      </w:r>
      <w:r w:rsidRPr="00C65F36">
        <w:rPr>
          <w:color w:val="000000" w:themeColor="text1"/>
        </w:rPr>
      </w:r>
      <w:r w:rsidRPr="00C65F36">
        <w:rPr>
          <w:color w:val="000000" w:themeColor="text1"/>
        </w:rPr>
        <w:fldChar w:fldCharType="separate"/>
      </w:r>
      <w:r w:rsidRPr="00C65F36">
        <w:rPr>
          <w:color w:val="000000" w:themeColor="text1"/>
        </w:rPr>
        <w:t>55</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4. ТИПЫ ЛИЦЕНЗИЙ И ВОЗНАГРАЖДЕНИЯ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_Toc368309657 \h </w:instrText>
      </w:r>
      <w:r w:rsidRPr="00C65F36">
        <w:rPr>
          <w:color w:val="000000" w:themeColor="text1"/>
        </w:rPr>
      </w:r>
      <w:r w:rsidRPr="00C65F36">
        <w:rPr>
          <w:color w:val="000000" w:themeColor="text1"/>
        </w:rPr>
        <w:fldChar w:fldCharType="separate"/>
      </w:r>
      <w:r w:rsidRPr="00C65F36">
        <w:rPr>
          <w:color w:val="000000" w:themeColor="text1"/>
        </w:rPr>
        <w:t>57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Вознаграждения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_Toc368309658 \h </w:instrText>
      </w:r>
      <w:r w:rsidRPr="00C65F36">
        <w:rPr>
          <w:color w:val="000000" w:themeColor="text1"/>
        </w:rPr>
      </w:r>
      <w:r w:rsidRPr="00C65F36">
        <w:rPr>
          <w:color w:val="000000" w:themeColor="text1"/>
        </w:rPr>
        <w:fldChar w:fldCharType="separate"/>
      </w:r>
      <w:r w:rsidRPr="00C65F36">
        <w:rPr>
          <w:color w:val="000000" w:themeColor="text1"/>
        </w:rPr>
        <w:t>57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Лицензия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_Toc368309659 \h </w:instrText>
      </w:r>
      <w:r w:rsidRPr="00C65F36">
        <w:rPr>
          <w:color w:val="000000" w:themeColor="text1"/>
        </w:rPr>
      </w:r>
      <w:r w:rsidRPr="00C65F36">
        <w:rPr>
          <w:color w:val="000000" w:themeColor="text1"/>
        </w:rPr>
        <w:fldChar w:fldCharType="separate"/>
      </w:r>
      <w:r w:rsidRPr="00C65F36">
        <w:rPr>
          <w:color w:val="000000" w:themeColor="text1"/>
        </w:rPr>
        <w:t>57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Лицензия и Software Assurance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_Toc368309660 \h </w:instrText>
      </w:r>
      <w:r w:rsidRPr="00C65F36">
        <w:rPr>
          <w:color w:val="000000" w:themeColor="text1"/>
        </w:rPr>
      </w:r>
      <w:r w:rsidRPr="00C65F36">
        <w:rPr>
          <w:color w:val="000000" w:themeColor="text1"/>
        </w:rPr>
        <w:fldChar w:fldCharType="separate"/>
      </w:r>
      <w:r w:rsidRPr="00C65F36">
        <w:rPr>
          <w:color w:val="000000" w:themeColor="text1"/>
        </w:rPr>
        <w:t>57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Software Assurance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_Toc368309661 \h </w:instrText>
      </w:r>
      <w:r w:rsidRPr="00C65F36">
        <w:rPr>
          <w:color w:val="000000" w:themeColor="text1"/>
        </w:rPr>
      </w:r>
      <w:r w:rsidRPr="00C65F36">
        <w:rPr>
          <w:color w:val="000000" w:themeColor="text1"/>
        </w:rPr>
        <w:fldChar w:fldCharType="separate"/>
      </w:r>
      <w:r w:rsidRPr="00C65F36">
        <w:rPr>
          <w:color w:val="000000" w:themeColor="text1"/>
        </w:rPr>
        <w:t>57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Лицензии на переход вверх</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_Toc368309662 \h </w:instrText>
      </w:r>
      <w:r w:rsidRPr="00C65F36">
        <w:rPr>
          <w:color w:val="000000" w:themeColor="text1"/>
        </w:rPr>
      </w:r>
      <w:r w:rsidRPr="00C65F36">
        <w:rPr>
          <w:color w:val="000000" w:themeColor="text1"/>
        </w:rPr>
        <w:fldChar w:fldCharType="separate"/>
      </w:r>
      <w:r w:rsidRPr="00C65F36">
        <w:rPr>
          <w:color w:val="000000" w:themeColor="text1"/>
        </w:rPr>
        <w:t>59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Подписные лицензии</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_Toc368309663 \h </w:instrText>
      </w:r>
      <w:r w:rsidRPr="00C65F36">
        <w:rPr>
          <w:color w:val="000000" w:themeColor="text1"/>
        </w:rPr>
      </w:r>
      <w:r w:rsidRPr="00C65F36">
        <w:rPr>
          <w:color w:val="000000" w:themeColor="text1"/>
        </w:rPr>
        <w:fldChar w:fldCharType="separate"/>
      </w:r>
      <w:r w:rsidRPr="00C65F36">
        <w:rPr>
          <w:color w:val="000000" w:themeColor="text1"/>
        </w:rPr>
        <w:t>59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Обновление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_Toc368309664 \h </w:instrText>
      </w:r>
      <w:r w:rsidRPr="00C65F36">
        <w:rPr>
          <w:color w:val="000000" w:themeColor="text1"/>
        </w:rPr>
      </w:r>
      <w:r w:rsidRPr="00C65F36">
        <w:rPr>
          <w:color w:val="000000" w:themeColor="text1"/>
        </w:rPr>
        <w:fldChar w:fldCharType="separate"/>
      </w:r>
      <w:r w:rsidRPr="00C65F36">
        <w:rPr>
          <w:color w:val="000000" w:themeColor="text1"/>
        </w:rPr>
        <w:t>60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Лицензия на обновление и Software Assurance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_Toc368309665 \h </w:instrText>
      </w:r>
      <w:r w:rsidRPr="00C65F36">
        <w:rPr>
          <w:color w:val="000000" w:themeColor="text1"/>
        </w:rPr>
      </w:r>
      <w:r w:rsidRPr="00C65F36">
        <w:rPr>
          <w:color w:val="000000" w:themeColor="text1"/>
        </w:rPr>
        <w:fldChar w:fldCharType="separate"/>
      </w:r>
      <w:r w:rsidRPr="00C65F36">
        <w:rPr>
          <w:color w:val="000000" w:themeColor="text1"/>
        </w:rPr>
        <w:t>60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Лицензии Work At Home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_Toc368309666 \h </w:instrText>
      </w:r>
      <w:r w:rsidRPr="00C65F36">
        <w:rPr>
          <w:color w:val="000000" w:themeColor="text1"/>
        </w:rPr>
      </w:r>
      <w:r w:rsidRPr="00C65F36">
        <w:rPr>
          <w:color w:val="000000" w:themeColor="text1"/>
        </w:rPr>
        <w:fldChar w:fldCharType="separate"/>
      </w:r>
      <w:r w:rsidRPr="00C65F36">
        <w:rPr>
          <w:color w:val="000000" w:themeColor="text1"/>
        </w:rPr>
        <w:t>60</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5. ЦЕНЫ И УСЛОВИЯ ПЛАТЕЖА ДЛЯ  ВЕБ-СЛУЖБ</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_Toc368309667 \h </w:instrText>
      </w:r>
      <w:r w:rsidRPr="00C65F36">
        <w:rPr>
          <w:color w:val="000000" w:themeColor="text1"/>
        </w:rPr>
      </w:r>
      <w:r w:rsidRPr="00C65F36">
        <w:rPr>
          <w:color w:val="000000" w:themeColor="text1"/>
        </w:rPr>
        <w:fldChar w:fldCharType="separate"/>
      </w:r>
      <w:r w:rsidRPr="00C65F36">
        <w:rPr>
          <w:color w:val="000000" w:themeColor="text1"/>
        </w:rPr>
        <w:t>61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Цены на Веб-службу и условия платежа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_Toc368309668 \h </w:instrText>
      </w:r>
      <w:r w:rsidRPr="00C65F36">
        <w:rPr>
          <w:color w:val="000000" w:themeColor="text1"/>
        </w:rPr>
      </w:r>
      <w:r w:rsidRPr="00C65F36">
        <w:rPr>
          <w:color w:val="000000" w:themeColor="text1"/>
        </w:rPr>
        <w:fldChar w:fldCharType="separate"/>
      </w:r>
      <w:r w:rsidRPr="00C65F36">
        <w:rPr>
          <w:color w:val="000000" w:themeColor="text1"/>
        </w:rPr>
        <w:t>61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Срок действия подписки на веб-службы</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_Toc368309669 \h </w:instrText>
      </w:r>
      <w:r w:rsidRPr="00C65F36">
        <w:rPr>
          <w:color w:val="000000" w:themeColor="text1"/>
        </w:rPr>
      </w:r>
      <w:r w:rsidRPr="00C65F36">
        <w:rPr>
          <w:color w:val="000000" w:themeColor="text1"/>
        </w:rPr>
        <w:fldChar w:fldCharType="separate"/>
      </w:r>
      <w:r w:rsidRPr="00C65F36">
        <w:rPr>
          <w:color w:val="000000" w:themeColor="text1"/>
        </w:rPr>
        <w:t>62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Приобретение и автоматическое возобновление действия веб-служб</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_Toc368309670 \h </w:instrText>
      </w:r>
      <w:r w:rsidRPr="00C65F36">
        <w:rPr>
          <w:color w:val="000000" w:themeColor="text1"/>
        </w:rPr>
      </w:r>
      <w:r w:rsidRPr="00C65F36">
        <w:rPr>
          <w:color w:val="000000" w:themeColor="text1"/>
        </w:rPr>
        <w:fldChar w:fldCharType="separate"/>
      </w:r>
      <w:r w:rsidRPr="00C65F36">
        <w:rPr>
          <w:color w:val="000000" w:themeColor="text1"/>
        </w:rPr>
        <w:t>63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Управление возобновлением действия и автоматическим возобновлением действия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_Toc368309671 \h </w:instrText>
      </w:r>
      <w:r w:rsidRPr="00C65F36">
        <w:rPr>
          <w:color w:val="000000" w:themeColor="text1"/>
        </w:rPr>
      </w:r>
      <w:r w:rsidRPr="00C65F36">
        <w:rPr>
          <w:color w:val="000000" w:themeColor="text1"/>
        </w:rPr>
        <w:fldChar w:fldCharType="separate"/>
      </w:r>
      <w:r w:rsidRPr="00C65F36">
        <w:rPr>
          <w:color w:val="000000" w:themeColor="text1"/>
        </w:rPr>
        <w:t>63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Отмена заказа на веб-службы</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_Toc368309672 \h </w:instrText>
      </w:r>
      <w:r w:rsidRPr="00C65F36">
        <w:rPr>
          <w:color w:val="000000" w:themeColor="text1"/>
        </w:rPr>
      </w:r>
      <w:r w:rsidRPr="00C65F36">
        <w:rPr>
          <w:color w:val="000000" w:themeColor="text1"/>
        </w:rPr>
        <w:fldChar w:fldCharType="separate"/>
      </w:r>
      <w:r w:rsidRPr="00C65F36">
        <w:rPr>
          <w:color w:val="000000" w:themeColor="text1"/>
        </w:rPr>
        <w:t>63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Способы платежа за веб-службы</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_Toc368309673 \h </w:instrText>
      </w:r>
      <w:r w:rsidRPr="00C65F36">
        <w:rPr>
          <w:color w:val="000000" w:themeColor="text1"/>
        </w:rPr>
      </w:r>
      <w:r w:rsidRPr="00C65F36">
        <w:rPr>
          <w:color w:val="000000" w:themeColor="text1"/>
        </w:rPr>
        <w:fldChar w:fldCharType="separate"/>
      </w:r>
      <w:r w:rsidRPr="00C65F36">
        <w:rPr>
          <w:color w:val="000000" w:themeColor="text1"/>
        </w:rPr>
        <w:t>63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Требования к минимальному количеству приобретаемых лицензий на веб-службы в рамках программ корпоративного лицензирования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_Toc368309674 \h </w:instrText>
      </w:r>
      <w:r w:rsidRPr="00C65F36">
        <w:rPr>
          <w:color w:val="000000" w:themeColor="text1"/>
        </w:rPr>
      </w:r>
      <w:r w:rsidRPr="00C65F36">
        <w:rPr>
          <w:color w:val="000000" w:themeColor="text1"/>
        </w:rPr>
        <w:fldChar w:fldCharType="separate"/>
      </w:r>
      <w:r w:rsidRPr="00C65F36">
        <w:rPr>
          <w:color w:val="000000" w:themeColor="text1"/>
        </w:rPr>
        <w:t>64</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Службы Windows Azure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_Toc368309675 \h </w:instrText>
      </w:r>
      <w:r w:rsidRPr="00C65F36">
        <w:rPr>
          <w:color w:val="000000" w:themeColor="text1"/>
        </w:rPr>
      </w:r>
      <w:r w:rsidRPr="00C65F36">
        <w:rPr>
          <w:color w:val="000000" w:themeColor="text1"/>
        </w:rPr>
        <w:fldChar w:fldCharType="separate"/>
      </w:r>
      <w:r w:rsidRPr="00C65F36">
        <w:rPr>
          <w:color w:val="000000" w:themeColor="text1"/>
        </w:rPr>
        <w:t>64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Доступность Веб-служб в регионах</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_Toc368309676 \h </w:instrText>
      </w:r>
      <w:r w:rsidRPr="00C65F36">
        <w:rPr>
          <w:color w:val="000000" w:themeColor="text1"/>
        </w:rPr>
      </w:r>
      <w:r w:rsidRPr="00C65F36">
        <w:rPr>
          <w:color w:val="000000" w:themeColor="text1"/>
        </w:rPr>
        <w:fldChar w:fldCharType="separate"/>
      </w:r>
      <w:r w:rsidRPr="00C65F36">
        <w:rPr>
          <w:color w:val="000000" w:themeColor="text1"/>
        </w:rPr>
        <w:t>66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Дополнительные условия предоставления веб-служб</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_Toc368309677 \h </w:instrText>
      </w:r>
      <w:r w:rsidRPr="00C65F36">
        <w:rPr>
          <w:color w:val="000000" w:themeColor="text1"/>
        </w:rPr>
      </w:r>
      <w:r w:rsidRPr="00C65F36">
        <w:rPr>
          <w:color w:val="000000" w:themeColor="text1"/>
        </w:rPr>
        <w:fldChar w:fldCharType="separate"/>
      </w:r>
      <w:r w:rsidRPr="00C65F36">
        <w:rPr>
          <w:color w:val="000000" w:themeColor="text1"/>
        </w:rPr>
        <w:t>66</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6. ПрАВИЛА ВОЗОБНОВЛЕНИЯ ДЕЙСТВИЯ Software Assurance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_Toc368309678 \h </w:instrText>
      </w:r>
      <w:r w:rsidRPr="00C65F36">
        <w:rPr>
          <w:color w:val="000000" w:themeColor="text1"/>
        </w:rPr>
      </w:r>
      <w:r w:rsidRPr="00C65F36">
        <w:rPr>
          <w:color w:val="000000" w:themeColor="text1"/>
        </w:rPr>
        <w:fldChar w:fldCharType="separate"/>
      </w:r>
      <w:r w:rsidRPr="00C65F36">
        <w:rPr>
          <w:color w:val="000000" w:themeColor="text1"/>
        </w:rPr>
        <w:t>67</w:t>
      </w:r>
      <w:r w:rsidRPr="00C65F36">
        <w:rPr>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rFonts w:cs="Tahoma"/>
          <w:noProof/>
          <w:color w:val="000000" w:themeColor="text1"/>
        </w:rPr>
        <w:t>Лицензия Open</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_Toc368309679 \h </w:instrText>
      </w:r>
      <w:r w:rsidRPr="00C65F36">
        <w:rPr>
          <w:noProof/>
          <w:color w:val="000000" w:themeColor="text1"/>
        </w:rPr>
      </w:r>
      <w:r w:rsidRPr="00C65F36">
        <w:rPr>
          <w:noProof/>
          <w:color w:val="000000" w:themeColor="text1"/>
        </w:rPr>
        <w:fldChar w:fldCharType="separate"/>
      </w:r>
      <w:r w:rsidRPr="00C65F36">
        <w:rPr>
          <w:noProof/>
          <w:color w:val="000000" w:themeColor="text1"/>
        </w:rPr>
        <w:t>67</w:t>
      </w:r>
      <w:r w:rsidRPr="00C65F36">
        <w:rPr>
          <w:noProof/>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rFonts w:cs="Tahoma"/>
          <w:noProof/>
          <w:color w:val="000000" w:themeColor="text1"/>
        </w:rPr>
        <w:t>Open Value версии 20xx г.</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_Toc368309680 \h </w:instrText>
      </w:r>
      <w:r w:rsidRPr="00C65F36">
        <w:rPr>
          <w:noProof/>
          <w:color w:val="000000" w:themeColor="text1"/>
        </w:rPr>
      </w:r>
      <w:r w:rsidRPr="00C65F36">
        <w:rPr>
          <w:noProof/>
          <w:color w:val="000000" w:themeColor="text1"/>
        </w:rPr>
        <w:fldChar w:fldCharType="separate"/>
      </w:r>
      <w:r w:rsidRPr="00C65F36">
        <w:rPr>
          <w:noProof/>
          <w:color w:val="000000" w:themeColor="text1"/>
        </w:rPr>
        <w:t>67</w:t>
      </w:r>
      <w:r w:rsidRPr="00C65F36">
        <w:rPr>
          <w:noProof/>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rFonts w:cs="Tahoma"/>
          <w:noProof/>
          <w:color w:val="000000" w:themeColor="text1"/>
        </w:rPr>
        <w:t>Select версии 20xx г.</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_Toc368309681 \h </w:instrText>
      </w:r>
      <w:r w:rsidRPr="00C65F36">
        <w:rPr>
          <w:noProof/>
          <w:color w:val="000000" w:themeColor="text1"/>
        </w:rPr>
      </w:r>
      <w:r w:rsidRPr="00C65F36">
        <w:rPr>
          <w:noProof/>
          <w:color w:val="000000" w:themeColor="text1"/>
        </w:rPr>
        <w:fldChar w:fldCharType="separate"/>
      </w:r>
      <w:r w:rsidRPr="00C65F36">
        <w:rPr>
          <w:noProof/>
          <w:color w:val="000000" w:themeColor="text1"/>
        </w:rPr>
        <w:t>67</w:t>
      </w:r>
      <w:r w:rsidRPr="00C65F36">
        <w:rPr>
          <w:noProof/>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noProof/>
          <w:color w:val="000000" w:themeColor="text1"/>
        </w:rPr>
        <w:t>Возобновление действия покрытия в рамках одного соглашения</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_Toc368309682 \h </w:instrText>
      </w:r>
      <w:r w:rsidRPr="00C65F36">
        <w:rPr>
          <w:noProof/>
          <w:color w:val="000000" w:themeColor="text1"/>
        </w:rPr>
      </w:r>
      <w:r w:rsidRPr="00C65F36">
        <w:rPr>
          <w:noProof/>
          <w:color w:val="000000" w:themeColor="text1"/>
        </w:rPr>
        <w:fldChar w:fldCharType="separate"/>
      </w:r>
      <w:r w:rsidRPr="00C65F36">
        <w:rPr>
          <w:noProof/>
          <w:color w:val="000000" w:themeColor="text1"/>
        </w:rPr>
        <w:t>67</w:t>
      </w:r>
      <w:r w:rsidRPr="00C65F36">
        <w:rPr>
          <w:noProof/>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noProof/>
          <w:color w:val="000000" w:themeColor="text1"/>
        </w:rPr>
        <w:t>Возобновление действия покрытия в рамках отдельного соглашения</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_Toc368309683 \h </w:instrText>
      </w:r>
      <w:r w:rsidRPr="00C65F36">
        <w:rPr>
          <w:noProof/>
          <w:color w:val="000000" w:themeColor="text1"/>
        </w:rPr>
      </w:r>
      <w:r w:rsidRPr="00C65F36">
        <w:rPr>
          <w:noProof/>
          <w:color w:val="000000" w:themeColor="text1"/>
        </w:rPr>
        <w:fldChar w:fldCharType="separate"/>
      </w:r>
      <w:r w:rsidRPr="00C65F36">
        <w:rPr>
          <w:noProof/>
          <w:color w:val="000000" w:themeColor="text1"/>
        </w:rPr>
        <w:t>68</w:t>
      </w:r>
      <w:r w:rsidRPr="00C65F36">
        <w:rPr>
          <w:noProof/>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rFonts w:cs="Tahoma"/>
          <w:noProof/>
          <w:color w:val="000000" w:themeColor="text1"/>
        </w:rPr>
        <w:t>Select Plus версии 20xx г.</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_Toc368309684 \h </w:instrText>
      </w:r>
      <w:r w:rsidRPr="00C65F36">
        <w:rPr>
          <w:noProof/>
          <w:color w:val="000000" w:themeColor="text1"/>
        </w:rPr>
      </w:r>
      <w:r w:rsidRPr="00C65F36">
        <w:rPr>
          <w:noProof/>
          <w:color w:val="000000" w:themeColor="text1"/>
        </w:rPr>
        <w:fldChar w:fldCharType="separate"/>
      </w:r>
      <w:r w:rsidRPr="00C65F36">
        <w:rPr>
          <w:noProof/>
          <w:color w:val="000000" w:themeColor="text1"/>
        </w:rPr>
        <w:t>68</w:t>
      </w:r>
      <w:r w:rsidRPr="00C65F36">
        <w:rPr>
          <w:noProof/>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rFonts w:cs="Tahoma"/>
          <w:noProof/>
          <w:color w:val="000000" w:themeColor="text1"/>
        </w:rPr>
        <w:t>Соглашение Enterprise 2011 и более поздние версии</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_Toc368309685 \h </w:instrText>
      </w:r>
      <w:r w:rsidRPr="00C65F36">
        <w:rPr>
          <w:noProof/>
          <w:color w:val="000000" w:themeColor="text1"/>
        </w:rPr>
      </w:r>
      <w:r w:rsidRPr="00C65F36">
        <w:rPr>
          <w:noProof/>
          <w:color w:val="000000" w:themeColor="text1"/>
        </w:rPr>
        <w:fldChar w:fldCharType="separate"/>
      </w:r>
      <w:r w:rsidRPr="00C65F36">
        <w:rPr>
          <w:noProof/>
          <w:color w:val="000000" w:themeColor="text1"/>
        </w:rPr>
        <w:t>68</w:t>
      </w:r>
      <w:r w:rsidRPr="00C65F36">
        <w:rPr>
          <w:noProof/>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rFonts w:cs="Tahoma"/>
          <w:noProof/>
          <w:color w:val="000000" w:themeColor="text1"/>
        </w:rPr>
        <w:t>Соглашение Enterprise более ранней версии, чем 2011</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_Toc368309686 \h </w:instrText>
      </w:r>
      <w:r w:rsidRPr="00C65F36">
        <w:rPr>
          <w:noProof/>
          <w:color w:val="000000" w:themeColor="text1"/>
        </w:rPr>
      </w:r>
      <w:r w:rsidRPr="00C65F36">
        <w:rPr>
          <w:noProof/>
          <w:color w:val="000000" w:themeColor="text1"/>
        </w:rPr>
        <w:fldChar w:fldCharType="separate"/>
      </w:r>
      <w:r w:rsidRPr="00C65F36">
        <w:rPr>
          <w:noProof/>
          <w:color w:val="000000" w:themeColor="text1"/>
        </w:rPr>
        <w:t>69</w:t>
      </w:r>
      <w:r w:rsidRPr="00C65F36">
        <w:rPr>
          <w:noProof/>
          <w:color w:val="000000" w:themeColor="text1"/>
        </w:rPr>
        <w:fldChar w:fldCharType="end"/>
      </w:r>
    </w:p>
    <w:p w:rsidR="00C65F36" w:rsidRPr="00C65F36" w:rsidRDefault="00C65F36">
      <w:pPr>
        <w:pStyle w:val="TOC4"/>
        <w:rPr>
          <w:rFonts w:asciiTheme="minorHAnsi" w:eastAsiaTheme="minorEastAsia" w:hAnsiTheme="minorHAnsi" w:cstheme="minorBidi"/>
          <w:noProof/>
          <w:color w:val="000000" w:themeColor="text1"/>
          <w:sz w:val="22"/>
          <w:szCs w:val="22"/>
        </w:rPr>
      </w:pPr>
      <w:r w:rsidRPr="00C65F36">
        <w:rPr>
          <w:rFonts w:cs="Tahoma"/>
          <w:noProof/>
          <w:color w:val="000000" w:themeColor="text1"/>
        </w:rPr>
        <w:t>Возобновление действия через другие программы</w:t>
      </w:r>
      <w:r w:rsidRPr="00C65F36">
        <w:rPr>
          <w:noProof/>
          <w:color w:val="000000" w:themeColor="text1"/>
        </w:rPr>
        <w:tab/>
      </w:r>
      <w:r w:rsidRPr="00C65F36">
        <w:rPr>
          <w:noProof/>
          <w:color w:val="000000" w:themeColor="text1"/>
        </w:rPr>
        <w:fldChar w:fldCharType="begin"/>
      </w:r>
      <w:r w:rsidRPr="00C65F36">
        <w:rPr>
          <w:noProof/>
          <w:color w:val="000000" w:themeColor="text1"/>
        </w:rPr>
        <w:instrText xml:space="preserve"> PAGEREF _Toc368309687 \h </w:instrText>
      </w:r>
      <w:r w:rsidRPr="00C65F36">
        <w:rPr>
          <w:noProof/>
          <w:color w:val="000000" w:themeColor="text1"/>
        </w:rPr>
      </w:r>
      <w:r w:rsidRPr="00C65F36">
        <w:rPr>
          <w:noProof/>
          <w:color w:val="000000" w:themeColor="text1"/>
        </w:rPr>
        <w:fldChar w:fldCharType="separate"/>
      </w:r>
      <w:r w:rsidRPr="00C65F36">
        <w:rPr>
          <w:noProof/>
          <w:color w:val="000000" w:themeColor="text1"/>
        </w:rPr>
        <w:t>69</w:t>
      </w:r>
      <w:r w:rsidRPr="00C65F36">
        <w:rPr>
          <w:noProof/>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7. Преимущества использования Software Assurance (SA) и веб-служб (OLS)S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_Toc368309688 \h </w:instrText>
      </w:r>
      <w:r w:rsidRPr="00C65F36">
        <w:rPr>
          <w:color w:val="000000" w:themeColor="text1"/>
        </w:rPr>
      </w:r>
      <w:r w:rsidRPr="00C65F36">
        <w:rPr>
          <w:color w:val="000000" w:themeColor="text1"/>
        </w:rPr>
        <w:fldChar w:fldCharType="separate"/>
      </w:r>
      <w:r w:rsidRPr="00C65F36">
        <w:rPr>
          <w:color w:val="000000" w:themeColor="text1"/>
        </w:rPr>
        <w:t>70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color w:val="000000" w:themeColor="text1"/>
        </w:rPr>
        <w:t>Права перехода на новые версии</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_Toc368309689 \h </w:instrText>
      </w:r>
      <w:r w:rsidRPr="00C65F36">
        <w:rPr>
          <w:color w:val="000000" w:themeColor="text1"/>
        </w:rPr>
      </w:r>
      <w:r w:rsidRPr="00C65F36">
        <w:rPr>
          <w:color w:val="000000" w:themeColor="text1"/>
        </w:rPr>
        <w:fldChar w:fldCharType="separate"/>
      </w:r>
      <w:r w:rsidRPr="00C65F36">
        <w:rPr>
          <w:color w:val="000000" w:themeColor="text1"/>
        </w:rPr>
        <w:t>73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color w:val="000000" w:themeColor="text1"/>
        </w:rPr>
        <w:t>Пакет многоязычного интерфейса для Office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_Toc368309690 \h </w:instrText>
      </w:r>
      <w:r w:rsidRPr="00C65F36">
        <w:rPr>
          <w:color w:val="000000" w:themeColor="text1"/>
        </w:rPr>
      </w:r>
      <w:r w:rsidRPr="00C65F36">
        <w:rPr>
          <w:color w:val="000000" w:themeColor="text1"/>
        </w:rPr>
        <w:fldChar w:fldCharType="separate"/>
      </w:r>
      <w:r w:rsidRPr="00C65F36">
        <w:rPr>
          <w:color w:val="000000" w:themeColor="text1"/>
        </w:rPr>
        <w:t>73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Windows 8 Корпоративная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_Toc368309691 \h </w:instrText>
      </w:r>
      <w:r w:rsidRPr="00C65F36">
        <w:rPr>
          <w:color w:val="000000" w:themeColor="text1"/>
        </w:rPr>
      </w:r>
      <w:r w:rsidRPr="00C65F36">
        <w:rPr>
          <w:color w:val="000000" w:themeColor="text1"/>
        </w:rPr>
        <w:fldChar w:fldCharType="separate"/>
      </w:r>
      <w:r w:rsidRPr="00C65F36">
        <w:rPr>
          <w:color w:val="000000" w:themeColor="text1"/>
        </w:rPr>
        <w:t>78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Windows 8 Enterprise Sideloading</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_Toc368309692 \h </w:instrText>
      </w:r>
      <w:r w:rsidRPr="00C65F36">
        <w:rPr>
          <w:color w:val="000000" w:themeColor="text1"/>
        </w:rPr>
      </w:r>
      <w:r w:rsidRPr="00C65F36">
        <w:rPr>
          <w:color w:val="000000" w:themeColor="text1"/>
        </w:rPr>
        <w:fldChar w:fldCharType="separate"/>
      </w:r>
      <w:r w:rsidRPr="00C65F36">
        <w:rPr>
          <w:color w:val="000000" w:themeColor="text1"/>
        </w:rPr>
        <w:t>79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Подписная лицензия Windows Companion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_Toc368309693 \h </w:instrText>
      </w:r>
      <w:r w:rsidRPr="00C65F36">
        <w:rPr>
          <w:color w:val="000000" w:themeColor="text1"/>
        </w:rPr>
      </w:r>
      <w:r w:rsidRPr="00C65F36">
        <w:rPr>
          <w:color w:val="000000" w:themeColor="text1"/>
        </w:rPr>
        <w:fldChar w:fldCharType="separate"/>
      </w:r>
      <w:r w:rsidRPr="00C65F36">
        <w:rPr>
          <w:color w:val="000000" w:themeColor="text1"/>
        </w:rPr>
        <w:t>79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lastRenderedPageBreak/>
        <w:t>Ваучеры на обучение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_Toc368309694 \h </w:instrText>
      </w:r>
      <w:r w:rsidRPr="00C65F36">
        <w:rPr>
          <w:color w:val="000000" w:themeColor="text1"/>
        </w:rPr>
      </w:r>
      <w:r w:rsidRPr="00C65F36">
        <w:rPr>
          <w:color w:val="000000" w:themeColor="text1"/>
        </w:rPr>
        <w:fldChar w:fldCharType="separate"/>
      </w:r>
      <w:r w:rsidRPr="00C65F36">
        <w:rPr>
          <w:color w:val="000000" w:themeColor="text1"/>
        </w:rPr>
        <w:t>79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E-Learning</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_Toc368309695 \h </w:instrText>
      </w:r>
      <w:r w:rsidRPr="00C65F36">
        <w:rPr>
          <w:color w:val="000000" w:themeColor="text1"/>
        </w:rPr>
      </w:r>
      <w:r w:rsidRPr="00C65F36">
        <w:rPr>
          <w:color w:val="000000" w:themeColor="text1"/>
        </w:rPr>
        <w:fldChar w:fldCharType="separate"/>
      </w:r>
      <w:r w:rsidRPr="00C65F36">
        <w:rPr>
          <w:color w:val="000000" w:themeColor="text1"/>
        </w:rPr>
        <w:t>81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Программа использования ПО на домашних компьютерах</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_Toc368309696 \h </w:instrText>
      </w:r>
      <w:r w:rsidRPr="00C65F36">
        <w:rPr>
          <w:color w:val="000000" w:themeColor="text1"/>
        </w:rPr>
      </w:r>
      <w:r w:rsidRPr="00C65F36">
        <w:rPr>
          <w:color w:val="000000" w:themeColor="text1"/>
        </w:rPr>
        <w:fldChar w:fldCharType="separate"/>
      </w:r>
      <w:r w:rsidRPr="00C65F36">
        <w:rPr>
          <w:color w:val="000000" w:themeColor="text1"/>
        </w:rPr>
        <w:t>82</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Круглосуточная техническая поддержка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_Toc368309697 \h </w:instrText>
      </w:r>
      <w:r w:rsidRPr="00C65F36">
        <w:rPr>
          <w:color w:val="000000" w:themeColor="text1"/>
        </w:rPr>
      </w:r>
      <w:r w:rsidRPr="00C65F36">
        <w:rPr>
          <w:color w:val="000000" w:themeColor="text1"/>
        </w:rPr>
        <w:fldChar w:fldCharType="separate"/>
      </w:r>
      <w:r w:rsidRPr="00C65F36">
        <w:rPr>
          <w:color w:val="000000" w:themeColor="text1"/>
        </w:rPr>
        <w:t>85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Неограниченная круглосуточная техническая поддержка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_Toc368309698 \h </w:instrText>
      </w:r>
      <w:r w:rsidRPr="00C65F36">
        <w:rPr>
          <w:color w:val="000000" w:themeColor="text1"/>
        </w:rPr>
      </w:r>
      <w:r w:rsidRPr="00C65F36">
        <w:rPr>
          <w:color w:val="000000" w:themeColor="text1"/>
        </w:rPr>
        <w:fldChar w:fldCharType="separate"/>
      </w:r>
      <w:r w:rsidRPr="00C65F36">
        <w:rPr>
          <w:color w:val="000000" w:themeColor="text1"/>
        </w:rPr>
        <w:t>90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System Center Advisor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_Toc368309699 \h </w:instrText>
      </w:r>
      <w:r w:rsidRPr="00C65F36">
        <w:rPr>
          <w:color w:val="000000" w:themeColor="text1"/>
        </w:rPr>
      </w:r>
      <w:r w:rsidRPr="00C65F36">
        <w:rPr>
          <w:color w:val="000000" w:themeColor="text1"/>
        </w:rPr>
        <w:fldChar w:fldCharType="separate"/>
      </w:r>
      <w:r w:rsidRPr="00C65F36">
        <w:rPr>
          <w:color w:val="000000" w:themeColor="text1"/>
        </w:rPr>
        <w:t>93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«Холодное» резервирование для аварийного восстановления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_Toc368309700 \h </w:instrText>
      </w:r>
      <w:r w:rsidRPr="00C65F36">
        <w:rPr>
          <w:color w:val="000000" w:themeColor="text1"/>
        </w:rPr>
      </w:r>
      <w:r w:rsidRPr="00C65F36">
        <w:rPr>
          <w:color w:val="000000" w:themeColor="text1"/>
        </w:rPr>
        <w:fldChar w:fldCharType="separate"/>
      </w:r>
      <w:r w:rsidRPr="00C65F36">
        <w:rPr>
          <w:color w:val="000000" w:themeColor="text1"/>
        </w:rPr>
        <w:t>94</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Службы подписки TechNet SA</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_Toc368309701 \h </w:instrText>
      </w:r>
      <w:r w:rsidRPr="00C65F36">
        <w:rPr>
          <w:color w:val="000000" w:themeColor="text1"/>
        </w:rPr>
      </w:r>
      <w:r w:rsidRPr="00C65F36">
        <w:rPr>
          <w:color w:val="000000" w:themeColor="text1"/>
        </w:rPr>
        <w:fldChar w:fldCharType="separate"/>
      </w:r>
      <w:r w:rsidRPr="00C65F36">
        <w:rPr>
          <w:color w:val="000000" w:themeColor="text1"/>
        </w:rPr>
        <w:t>95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TechNet Plus Direct</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_Toc368309702 \h </w:instrText>
      </w:r>
      <w:r w:rsidRPr="00C65F36">
        <w:rPr>
          <w:color w:val="000000" w:themeColor="text1"/>
        </w:rPr>
      </w:r>
      <w:r w:rsidRPr="00C65F36">
        <w:rPr>
          <w:color w:val="000000" w:themeColor="text1"/>
        </w:rPr>
        <w:fldChar w:fldCharType="separate"/>
      </w:r>
      <w:r w:rsidRPr="00C65F36">
        <w:rPr>
          <w:color w:val="000000" w:themeColor="text1"/>
        </w:rPr>
        <w:t>96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Перемещение лицензий с помощью Software Assurance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_Toc368309703 \h </w:instrText>
      </w:r>
      <w:r w:rsidRPr="00C65F36">
        <w:rPr>
          <w:color w:val="000000" w:themeColor="text1"/>
        </w:rPr>
      </w:r>
      <w:r w:rsidRPr="00C65F36">
        <w:rPr>
          <w:color w:val="000000" w:themeColor="text1"/>
        </w:rPr>
        <w:fldChar w:fldCharType="separate"/>
      </w:r>
      <w:r w:rsidRPr="00C65F36">
        <w:rPr>
          <w:color w:val="000000" w:themeColor="text1"/>
        </w:rPr>
        <w:t>97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Windows Thin PC</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_Toc368309704 \h </w:instrText>
      </w:r>
      <w:r w:rsidRPr="00C65F36">
        <w:rPr>
          <w:color w:val="000000" w:themeColor="text1"/>
        </w:rPr>
      </w:r>
      <w:r w:rsidRPr="00C65F36">
        <w:rPr>
          <w:color w:val="000000" w:themeColor="text1"/>
        </w:rPr>
        <w:fldChar w:fldCharType="separate"/>
      </w:r>
      <w:r w:rsidRPr="00C65F36">
        <w:rPr>
          <w:color w:val="000000" w:themeColor="text1"/>
        </w:rPr>
        <w:t>97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Microsoft Desktop Optimization Pack для Software Assurance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_Toc368309705 \h </w:instrText>
      </w:r>
      <w:r w:rsidRPr="00C65F36">
        <w:rPr>
          <w:color w:val="000000" w:themeColor="text1"/>
        </w:rPr>
      </w:r>
      <w:r w:rsidRPr="00C65F36">
        <w:rPr>
          <w:color w:val="000000" w:themeColor="text1"/>
        </w:rPr>
        <w:fldChar w:fldCharType="separate"/>
      </w:r>
      <w:r w:rsidRPr="00C65F36">
        <w:rPr>
          <w:color w:val="000000" w:themeColor="text1"/>
        </w:rPr>
        <w:t>98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Права доступа виртуального рабочего стола Windows (VDA)</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_Toc368309706 \h </w:instrText>
      </w:r>
      <w:r w:rsidRPr="00C65F36">
        <w:rPr>
          <w:color w:val="000000" w:themeColor="text1"/>
        </w:rPr>
      </w:r>
      <w:r w:rsidRPr="00C65F36">
        <w:rPr>
          <w:color w:val="000000" w:themeColor="text1"/>
        </w:rPr>
        <w:fldChar w:fldCharType="separate"/>
      </w:r>
      <w:r w:rsidRPr="00C65F36">
        <w:rPr>
          <w:color w:val="000000" w:themeColor="text1"/>
        </w:rPr>
        <w:t>99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Доступность лицензий на переход вверх</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_Toc368309707 \h </w:instrText>
      </w:r>
      <w:r w:rsidRPr="00C65F36">
        <w:rPr>
          <w:color w:val="000000" w:themeColor="text1"/>
        </w:rPr>
      </w:r>
      <w:r w:rsidRPr="00C65F36">
        <w:rPr>
          <w:color w:val="000000" w:themeColor="text1"/>
        </w:rPr>
        <w:fldChar w:fldCharType="separate"/>
      </w:r>
      <w:r w:rsidRPr="00C65F36">
        <w:rPr>
          <w:color w:val="000000" w:themeColor="text1"/>
        </w:rPr>
        <w:t>99</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8. Услуги</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_Toc368309708 \h </w:instrText>
      </w:r>
      <w:r w:rsidRPr="00C65F36">
        <w:rPr>
          <w:color w:val="000000" w:themeColor="text1"/>
        </w:rPr>
      </w:r>
      <w:r w:rsidRPr="00C65F36">
        <w:rPr>
          <w:color w:val="000000" w:themeColor="text1"/>
        </w:rPr>
        <w:fldChar w:fldCharType="separate"/>
      </w:r>
      <w:r w:rsidRPr="00C65F36">
        <w:rPr>
          <w:color w:val="000000" w:themeColor="text1"/>
        </w:rPr>
        <w:t>101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color w:val="000000" w:themeColor="text1"/>
        </w:rPr>
        <w:t>Использование, собственность и лицензионные права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_Toc368309709 \h </w:instrText>
      </w:r>
      <w:r w:rsidRPr="00C65F36">
        <w:rPr>
          <w:color w:val="000000" w:themeColor="text1"/>
        </w:rPr>
      </w:r>
      <w:r w:rsidRPr="00C65F36">
        <w:rPr>
          <w:color w:val="000000" w:themeColor="text1"/>
        </w:rPr>
        <w:fldChar w:fldCharType="separate"/>
      </w:r>
      <w:r w:rsidRPr="00C65F36">
        <w:rPr>
          <w:color w:val="000000" w:themeColor="text1"/>
        </w:rPr>
        <w:t>109</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9. ДОПОЛНИТЕЛЬНЫЕ УСЛОВИЯ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_Toc368309710 \h </w:instrText>
      </w:r>
      <w:r w:rsidRPr="00C65F36">
        <w:rPr>
          <w:color w:val="000000" w:themeColor="text1"/>
        </w:rPr>
      </w:r>
      <w:r w:rsidRPr="00C65F36">
        <w:rPr>
          <w:color w:val="000000" w:themeColor="text1"/>
        </w:rPr>
        <w:fldChar w:fldCharType="separate"/>
      </w:r>
      <w:r w:rsidRPr="00C65F36">
        <w:rPr>
          <w:color w:val="000000" w:themeColor="text1"/>
        </w:rPr>
        <w:t>115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rFonts w:eastAsia="Times New Roman"/>
          <w:color w:val="000000" w:themeColor="text1"/>
        </w:rPr>
        <w:t>Клиентские лицензии (CAL) и клиентские лицензии на управление (ML)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_Toc368309711 \h </w:instrText>
      </w:r>
      <w:r w:rsidRPr="00C65F36">
        <w:rPr>
          <w:color w:val="000000" w:themeColor="text1"/>
        </w:rPr>
      </w:r>
      <w:r w:rsidRPr="00C65F36">
        <w:rPr>
          <w:color w:val="000000" w:themeColor="text1"/>
        </w:rPr>
        <w:fldChar w:fldCharType="separate"/>
      </w:r>
      <w:r w:rsidRPr="00C65F36">
        <w:rPr>
          <w:color w:val="000000" w:themeColor="text1"/>
        </w:rPr>
        <w:t>115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Ограничения EI Controls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_Toc368309712 \h </w:instrText>
      </w:r>
      <w:r w:rsidRPr="00C65F36">
        <w:rPr>
          <w:color w:val="000000" w:themeColor="text1"/>
        </w:rPr>
      </w:r>
      <w:r w:rsidRPr="00C65F36">
        <w:rPr>
          <w:color w:val="000000" w:themeColor="text1"/>
        </w:rPr>
        <w:fldChar w:fldCharType="separate"/>
      </w:r>
      <w:r w:rsidRPr="00C65F36">
        <w:rPr>
          <w:color w:val="000000" w:themeColor="text1"/>
        </w:rPr>
        <w:t>116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rPr>
        <w:t>Пакеты многоязычного интерфейса (MLP), функциональность многоязычного интерфейса пользователя (MUI) и права на новые языковые версии</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_Toc368309713 \h </w:instrText>
      </w:r>
      <w:r w:rsidRPr="00C65F36">
        <w:rPr>
          <w:color w:val="000000" w:themeColor="text1"/>
        </w:rPr>
      </w:r>
      <w:r w:rsidRPr="00C65F36">
        <w:rPr>
          <w:color w:val="000000" w:themeColor="text1"/>
        </w:rPr>
        <w:fldChar w:fldCharType="separate"/>
      </w:r>
      <w:r w:rsidRPr="00C65F36">
        <w:rPr>
          <w:color w:val="000000" w:themeColor="text1"/>
        </w:rPr>
        <w:t>116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Лицензии, не зависимые от платформ</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_Toc368309714 \h </w:instrText>
      </w:r>
      <w:r w:rsidRPr="00C65F36">
        <w:rPr>
          <w:color w:val="000000" w:themeColor="text1"/>
        </w:rPr>
      </w:r>
      <w:r w:rsidRPr="00C65F36">
        <w:rPr>
          <w:color w:val="000000" w:themeColor="text1"/>
        </w:rPr>
        <w:fldChar w:fldCharType="separate"/>
      </w:r>
      <w:r w:rsidRPr="00C65F36">
        <w:rPr>
          <w:color w:val="000000" w:themeColor="text1"/>
        </w:rPr>
        <w:t>117</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Ключи многократной установки</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_Toc368309715 \h </w:instrText>
      </w:r>
      <w:r w:rsidRPr="00C65F36">
        <w:rPr>
          <w:color w:val="000000" w:themeColor="text1"/>
        </w:rPr>
      </w:r>
      <w:r w:rsidRPr="00C65F36">
        <w:rPr>
          <w:color w:val="000000" w:themeColor="text1"/>
        </w:rPr>
        <w:fldChar w:fldCharType="separate"/>
      </w:r>
      <w:r w:rsidRPr="00C65F36">
        <w:rPr>
          <w:color w:val="000000" w:themeColor="text1"/>
        </w:rPr>
        <w:t>117</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Раздел 10. Дополнительные условия для Веб-служб, включаемых в Локальное  (On-Premise) программное обеспечение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_Toc368309716 \h </w:instrText>
      </w:r>
      <w:r w:rsidRPr="00C65F36">
        <w:rPr>
          <w:color w:val="000000" w:themeColor="text1"/>
        </w:rPr>
      </w:r>
      <w:r w:rsidRPr="00C65F36">
        <w:rPr>
          <w:color w:val="000000" w:themeColor="text1"/>
        </w:rPr>
        <w:fldChar w:fldCharType="separate"/>
      </w:r>
      <w:r w:rsidRPr="00C65F36">
        <w:rPr>
          <w:color w:val="000000" w:themeColor="text1"/>
        </w:rPr>
        <w:t>118</w:t>
      </w:r>
      <w:r w:rsidRPr="00C65F36">
        <w:rPr>
          <w:color w:val="000000" w:themeColor="text1"/>
        </w:rPr>
        <w:fldChar w:fldCharType="end"/>
      </w:r>
    </w:p>
    <w:p w:rsidR="00C65F36" w:rsidRPr="00C65F36" w:rsidRDefault="00C65F36">
      <w:pPr>
        <w:pStyle w:val="TOC1"/>
        <w:rPr>
          <w:rFonts w:asciiTheme="minorHAnsi" w:eastAsiaTheme="minorEastAsia" w:hAnsiTheme="minorHAnsi" w:cstheme="minorBidi"/>
          <w:b w:val="0"/>
          <w:caps w:val="0"/>
          <w:color w:val="000000" w:themeColor="text1"/>
          <w:szCs w:val="22"/>
        </w:rPr>
      </w:pPr>
      <w:r w:rsidRPr="00C65F36">
        <w:rPr>
          <w:color w:val="000000" w:themeColor="text1"/>
        </w:rPr>
        <w:t>Примечания о продуктах</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_Toc368309717 \h </w:instrText>
      </w:r>
      <w:r w:rsidRPr="00C65F36">
        <w:rPr>
          <w:color w:val="000000" w:themeColor="text1"/>
        </w:rPr>
      </w:r>
      <w:r w:rsidRPr="00C65F36">
        <w:rPr>
          <w:color w:val="000000" w:themeColor="text1"/>
        </w:rPr>
        <w:fldChar w:fldCharType="separate"/>
      </w:r>
      <w:r w:rsidRPr="00C65F36">
        <w:rPr>
          <w:color w:val="000000" w:themeColor="text1"/>
        </w:rPr>
        <w:t>121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Категория «Приложения»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_Toc368309718 \h </w:instrText>
      </w:r>
      <w:r w:rsidRPr="00C65F36">
        <w:rPr>
          <w:color w:val="000000" w:themeColor="text1"/>
        </w:rPr>
      </w:r>
      <w:r w:rsidRPr="00C65F36">
        <w:rPr>
          <w:color w:val="000000" w:themeColor="text1"/>
        </w:rPr>
        <w:fldChar w:fldCharType="separate"/>
      </w:r>
      <w:r w:rsidRPr="00C65F36">
        <w:rPr>
          <w:color w:val="000000" w:themeColor="text1"/>
        </w:rPr>
        <w:t>121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w:t>
      </w:r>
      <w:r w:rsidRPr="00C65F36">
        <w:rPr>
          <w:color w:val="000000" w:themeColor="text1"/>
        </w:rPr>
        <w:t xml:space="preserve"> Expression Encoder Pro 4</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_Toc368309719 \h </w:instrText>
      </w:r>
      <w:r w:rsidRPr="00C65F36">
        <w:rPr>
          <w:color w:val="000000" w:themeColor="text1"/>
        </w:rPr>
      </w:r>
      <w:r w:rsidRPr="00C65F36">
        <w:rPr>
          <w:color w:val="000000" w:themeColor="text1"/>
        </w:rPr>
        <w:fldChar w:fldCharType="separate"/>
      </w:r>
      <w:r w:rsidRPr="00C65F36">
        <w:rPr>
          <w:color w:val="000000" w:themeColor="text1"/>
        </w:rPr>
        <w:t>121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w:t>
      </w:r>
      <w:r w:rsidRPr="00C65F36">
        <w:rPr>
          <w:color w:val="000000" w:themeColor="text1"/>
        </w:rPr>
        <w:t xml:space="preserve"> Lync для Mac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_Toc368309720 \h </w:instrText>
      </w:r>
      <w:r w:rsidRPr="00C65F36">
        <w:rPr>
          <w:color w:val="000000" w:themeColor="text1"/>
        </w:rPr>
      </w:r>
      <w:r w:rsidRPr="00C65F36">
        <w:rPr>
          <w:color w:val="000000" w:themeColor="text1"/>
        </w:rPr>
        <w:fldChar w:fldCharType="separate"/>
      </w:r>
      <w:r w:rsidRPr="00C65F36">
        <w:rPr>
          <w:color w:val="000000" w:themeColor="text1"/>
        </w:rPr>
        <w:t>121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3</w:t>
      </w:r>
      <w:r w:rsidRPr="00C65F36">
        <w:rPr>
          <w:color w:val="000000" w:themeColor="text1"/>
        </w:rPr>
        <w:t xml:space="preserve"> Операционные системы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_Toc368309721 \h </w:instrText>
      </w:r>
      <w:r w:rsidRPr="00C65F36">
        <w:rPr>
          <w:color w:val="000000" w:themeColor="text1"/>
        </w:rPr>
      </w:r>
      <w:r w:rsidRPr="00C65F36">
        <w:rPr>
          <w:color w:val="000000" w:themeColor="text1"/>
        </w:rPr>
        <w:fldChar w:fldCharType="separate"/>
      </w:r>
      <w:r w:rsidRPr="00C65F36">
        <w:rPr>
          <w:color w:val="000000" w:themeColor="text1"/>
        </w:rPr>
        <w:t>121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4</w:t>
      </w:r>
      <w:r w:rsidRPr="00C65F36">
        <w:rPr>
          <w:color w:val="000000" w:themeColor="text1"/>
        </w:rPr>
        <w:t xml:space="preserve"> </w:t>
      </w:r>
      <w:r w:rsidRPr="00C65F36">
        <w:rPr>
          <w:rFonts w:cs="Tahoma"/>
          <w:color w:val="000000" w:themeColor="text1"/>
        </w:rPr>
        <w:t>Платформы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_Toc368309722 \h </w:instrText>
      </w:r>
      <w:r w:rsidRPr="00C65F36">
        <w:rPr>
          <w:color w:val="000000" w:themeColor="text1"/>
        </w:rPr>
      </w:r>
      <w:r w:rsidRPr="00C65F36">
        <w:rPr>
          <w:color w:val="000000" w:themeColor="text1"/>
        </w:rPr>
        <w:fldChar w:fldCharType="separate"/>
      </w:r>
      <w:r w:rsidRPr="00C65F36">
        <w:rPr>
          <w:color w:val="000000" w:themeColor="text1"/>
        </w:rPr>
        <w:t>122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5</w:t>
      </w:r>
      <w:r w:rsidRPr="00C65F36">
        <w:rPr>
          <w:rFonts w:cs="Tahoma"/>
          <w:color w:val="000000" w:themeColor="text1"/>
        </w:rPr>
        <w:t xml:space="preserve"> Office 365 для образовательных учреждений A2–A4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_Toc368309723 \h </w:instrText>
      </w:r>
      <w:r w:rsidRPr="00C65F36">
        <w:rPr>
          <w:color w:val="000000" w:themeColor="text1"/>
        </w:rPr>
      </w:r>
      <w:r w:rsidRPr="00C65F36">
        <w:rPr>
          <w:color w:val="000000" w:themeColor="text1"/>
        </w:rPr>
        <w:fldChar w:fldCharType="separate"/>
      </w:r>
      <w:r w:rsidRPr="00C65F36">
        <w:rPr>
          <w:color w:val="000000" w:themeColor="text1"/>
        </w:rPr>
        <w:t>122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6</w:t>
      </w:r>
      <w:r w:rsidRPr="00C65F36">
        <w:rPr>
          <w:rFonts w:cs="Tahoma"/>
          <w:color w:val="000000" w:themeColor="text1"/>
        </w:rPr>
        <w:t xml:space="preserve"> Office 365 для среднего бизнеса</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_Toc368309724 \h </w:instrText>
      </w:r>
      <w:r w:rsidRPr="00C65F36">
        <w:rPr>
          <w:color w:val="000000" w:themeColor="text1"/>
        </w:rPr>
      </w:r>
      <w:r w:rsidRPr="00C65F36">
        <w:rPr>
          <w:color w:val="000000" w:themeColor="text1"/>
        </w:rPr>
        <w:fldChar w:fldCharType="separate"/>
      </w:r>
      <w:r w:rsidRPr="00C65F36">
        <w:rPr>
          <w:color w:val="000000" w:themeColor="text1"/>
        </w:rPr>
        <w:t>123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7</w:t>
      </w:r>
      <w:r w:rsidRPr="00C65F36">
        <w:rPr>
          <w:rFonts w:cs="Tahoma"/>
          <w:caps/>
          <w:color w:val="000000" w:themeColor="text1"/>
        </w:rPr>
        <w:t xml:space="preserve"> </w:t>
      </w:r>
      <w:r w:rsidRPr="00C65F36">
        <w:rPr>
          <w:rFonts w:cs="Tahoma"/>
          <w:color w:val="000000" w:themeColor="text1"/>
        </w:rPr>
        <w:t>Подписные лицензии USL Add-on «на пользователя» на Office 365 и рабочую нагрузку «корпоративный»</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_Toc368309725 \h </w:instrText>
      </w:r>
      <w:r w:rsidRPr="00C65F36">
        <w:rPr>
          <w:color w:val="000000" w:themeColor="text1"/>
        </w:rPr>
      </w:r>
      <w:r w:rsidRPr="00C65F36">
        <w:rPr>
          <w:color w:val="000000" w:themeColor="text1"/>
        </w:rPr>
        <w:fldChar w:fldCharType="separate"/>
      </w:r>
      <w:r w:rsidRPr="00C65F36">
        <w:rPr>
          <w:color w:val="000000" w:themeColor="text1"/>
        </w:rPr>
        <w:t>124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8</w:t>
      </w:r>
      <w:r w:rsidRPr="00C65F36">
        <w:rPr>
          <w:rFonts w:cs="Tahoma"/>
          <w:caps/>
          <w:color w:val="000000" w:themeColor="text1"/>
        </w:rPr>
        <w:t xml:space="preserve"> </w:t>
      </w:r>
      <w:r w:rsidRPr="00C65F36">
        <w:rPr>
          <w:rFonts w:cs="Tahoma"/>
          <w:color w:val="000000" w:themeColor="text1"/>
        </w:rPr>
        <w:t>Office 365 корпоративный E3–E4</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_Toc368309726 \h </w:instrText>
      </w:r>
      <w:r w:rsidRPr="00C65F36">
        <w:rPr>
          <w:color w:val="000000" w:themeColor="text1"/>
        </w:rPr>
      </w:r>
      <w:r w:rsidRPr="00C65F36">
        <w:rPr>
          <w:color w:val="000000" w:themeColor="text1"/>
        </w:rPr>
        <w:fldChar w:fldCharType="separate"/>
      </w:r>
      <w:r w:rsidRPr="00C65F36">
        <w:rPr>
          <w:color w:val="000000" w:themeColor="text1"/>
        </w:rPr>
        <w:t>126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9</w:t>
      </w:r>
      <w:r w:rsidRPr="00C65F36">
        <w:rPr>
          <w:caps/>
          <w:color w:val="000000" w:themeColor="text1"/>
        </w:rPr>
        <w:t xml:space="preserve"> </w:t>
      </w:r>
      <w:r w:rsidRPr="00C65F36">
        <w:rPr>
          <w:color w:val="000000" w:themeColor="text1"/>
        </w:rPr>
        <w:t>Office для Mac стандартный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_Toc368309727 \h </w:instrText>
      </w:r>
      <w:r w:rsidRPr="00C65F36">
        <w:rPr>
          <w:color w:val="000000" w:themeColor="text1"/>
        </w:rPr>
      </w:r>
      <w:r w:rsidRPr="00C65F36">
        <w:rPr>
          <w:color w:val="000000" w:themeColor="text1"/>
        </w:rPr>
        <w:fldChar w:fldCharType="separate"/>
      </w:r>
      <w:r w:rsidRPr="00C65F36">
        <w:rPr>
          <w:color w:val="000000" w:themeColor="text1"/>
        </w:rPr>
        <w:t>126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10</w:t>
      </w:r>
      <w:r w:rsidRPr="00C65F36">
        <w:rPr>
          <w:color w:val="000000" w:themeColor="text1"/>
        </w:rPr>
        <w:t xml:space="preserve"> Пакет многоязычного интерфейса для Office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_Toc368309728 \h </w:instrText>
      </w:r>
      <w:r w:rsidRPr="00C65F36">
        <w:rPr>
          <w:color w:val="000000" w:themeColor="text1"/>
        </w:rPr>
      </w:r>
      <w:r w:rsidRPr="00C65F36">
        <w:rPr>
          <w:color w:val="000000" w:themeColor="text1"/>
        </w:rPr>
        <w:fldChar w:fldCharType="separate"/>
      </w:r>
      <w:r w:rsidRPr="00C65F36">
        <w:rPr>
          <w:color w:val="000000" w:themeColor="text1"/>
        </w:rPr>
        <w:t>127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11</w:t>
      </w:r>
      <w:r w:rsidRPr="00C65F36">
        <w:rPr>
          <w:color w:val="000000" w:themeColor="text1"/>
        </w:rPr>
        <w:t xml:space="preserve"> Office профессиональный плюс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_Toc368309729 \h </w:instrText>
      </w:r>
      <w:r w:rsidRPr="00C65F36">
        <w:rPr>
          <w:color w:val="000000" w:themeColor="text1"/>
        </w:rPr>
      </w:r>
      <w:r w:rsidRPr="00C65F36">
        <w:rPr>
          <w:color w:val="000000" w:themeColor="text1"/>
        </w:rPr>
        <w:fldChar w:fldCharType="separate"/>
      </w:r>
      <w:r w:rsidRPr="00C65F36">
        <w:rPr>
          <w:color w:val="000000" w:themeColor="text1"/>
        </w:rPr>
        <w:t>127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12</w:t>
      </w:r>
      <w:r w:rsidRPr="00C65F36">
        <w:rPr>
          <w:color w:val="000000" w:themeColor="text1"/>
        </w:rPr>
        <w:t xml:space="preserve"> Office стандартный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_Toc368309730 \h </w:instrText>
      </w:r>
      <w:r w:rsidRPr="00C65F36">
        <w:rPr>
          <w:color w:val="000000" w:themeColor="text1"/>
        </w:rPr>
      </w:r>
      <w:r w:rsidRPr="00C65F36">
        <w:rPr>
          <w:color w:val="000000" w:themeColor="text1"/>
        </w:rPr>
        <w:fldChar w:fldCharType="separate"/>
      </w:r>
      <w:r w:rsidRPr="00C65F36">
        <w:rPr>
          <w:color w:val="000000" w:themeColor="text1"/>
        </w:rPr>
        <w:t>127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13</w:t>
      </w:r>
      <w:r w:rsidRPr="00C65F36">
        <w:rPr>
          <w:color w:val="000000" w:themeColor="text1"/>
        </w:rPr>
        <w:t xml:space="preserve"> Office 365 профессиональный плюс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_Toc368309731 \h </w:instrText>
      </w:r>
      <w:r w:rsidRPr="00C65F36">
        <w:rPr>
          <w:color w:val="000000" w:themeColor="text1"/>
        </w:rPr>
      </w:r>
      <w:r w:rsidRPr="00C65F36">
        <w:rPr>
          <w:color w:val="000000" w:themeColor="text1"/>
        </w:rPr>
        <w:fldChar w:fldCharType="separate"/>
      </w:r>
      <w:r w:rsidRPr="00C65F36">
        <w:rPr>
          <w:color w:val="000000" w:themeColor="text1"/>
        </w:rPr>
        <w:t>128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14</w:t>
      </w:r>
      <w:r w:rsidRPr="00C65F36">
        <w:rPr>
          <w:color w:val="000000" w:themeColor="text1"/>
        </w:rPr>
        <w:t xml:space="preserve"> Outlook для Mac 2011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_Toc368309732 \h </w:instrText>
      </w:r>
      <w:r w:rsidRPr="00C65F36">
        <w:rPr>
          <w:color w:val="000000" w:themeColor="text1"/>
        </w:rPr>
      </w:r>
      <w:r w:rsidRPr="00C65F36">
        <w:rPr>
          <w:color w:val="000000" w:themeColor="text1"/>
        </w:rPr>
        <w:fldChar w:fldCharType="separate"/>
      </w:r>
      <w:r w:rsidRPr="00C65F36">
        <w:rPr>
          <w:color w:val="000000" w:themeColor="text1"/>
        </w:rPr>
        <w:t>129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15</w:t>
      </w:r>
      <w:r w:rsidRPr="00C65F36">
        <w:rPr>
          <w:color w:val="000000" w:themeColor="text1"/>
        </w:rPr>
        <w:t xml:space="preserve"> Project профессиональный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_Toc368309733 \h </w:instrText>
      </w:r>
      <w:r w:rsidRPr="00C65F36">
        <w:rPr>
          <w:color w:val="000000" w:themeColor="text1"/>
        </w:rPr>
      </w:r>
      <w:r w:rsidRPr="00C65F36">
        <w:rPr>
          <w:color w:val="000000" w:themeColor="text1"/>
        </w:rPr>
        <w:fldChar w:fldCharType="separate"/>
      </w:r>
      <w:r w:rsidRPr="00C65F36">
        <w:rPr>
          <w:color w:val="000000" w:themeColor="text1"/>
        </w:rPr>
        <w:t>129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16</w:t>
      </w:r>
      <w:r w:rsidRPr="00C65F36">
        <w:rPr>
          <w:caps/>
          <w:color w:val="000000" w:themeColor="text1"/>
        </w:rPr>
        <w:t xml:space="preserve"> </w:t>
      </w:r>
      <w:r w:rsidRPr="00C65F36">
        <w:rPr>
          <w:color w:val="000000" w:themeColor="text1"/>
        </w:rPr>
        <w:t>Project профессиональный для Office 365</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_Toc368309734 \h </w:instrText>
      </w:r>
      <w:r w:rsidRPr="00C65F36">
        <w:rPr>
          <w:color w:val="000000" w:themeColor="text1"/>
        </w:rPr>
      </w:r>
      <w:r w:rsidRPr="00C65F36">
        <w:rPr>
          <w:color w:val="000000" w:themeColor="text1"/>
        </w:rPr>
        <w:fldChar w:fldCharType="separate"/>
      </w:r>
      <w:r w:rsidRPr="00C65F36">
        <w:rPr>
          <w:color w:val="000000" w:themeColor="text1"/>
        </w:rPr>
        <w:t>129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17</w:t>
      </w:r>
      <w:r w:rsidRPr="00C65F36">
        <w:rPr>
          <w:color w:val="000000" w:themeColor="text1"/>
        </w:rPr>
        <w:t xml:space="preserve"> Права на аренду Office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_Toc368309735 \h </w:instrText>
      </w:r>
      <w:r w:rsidRPr="00C65F36">
        <w:rPr>
          <w:color w:val="000000" w:themeColor="text1"/>
        </w:rPr>
      </w:r>
      <w:r w:rsidRPr="00C65F36">
        <w:rPr>
          <w:color w:val="000000" w:themeColor="text1"/>
        </w:rPr>
        <w:fldChar w:fldCharType="separate"/>
      </w:r>
      <w:r w:rsidRPr="00C65F36">
        <w:rPr>
          <w:color w:val="000000" w:themeColor="text1"/>
        </w:rPr>
        <w:t>129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18</w:t>
      </w:r>
      <w:r w:rsidRPr="00C65F36">
        <w:rPr>
          <w:color w:val="000000" w:themeColor="text1"/>
        </w:rPr>
        <w:t xml:space="preserve"> Visio профессиональный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_Toc368309736 \h </w:instrText>
      </w:r>
      <w:r w:rsidRPr="00C65F36">
        <w:rPr>
          <w:color w:val="000000" w:themeColor="text1"/>
        </w:rPr>
      </w:r>
      <w:r w:rsidRPr="00C65F36">
        <w:rPr>
          <w:color w:val="000000" w:themeColor="text1"/>
        </w:rPr>
        <w:fldChar w:fldCharType="separate"/>
      </w:r>
      <w:r w:rsidRPr="00C65F36">
        <w:rPr>
          <w:color w:val="000000" w:themeColor="text1"/>
        </w:rPr>
        <w:t>130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19</w:t>
      </w:r>
      <w:r w:rsidRPr="00C65F36">
        <w:rPr>
          <w:color w:val="000000" w:themeColor="text1"/>
        </w:rPr>
        <w:t xml:space="preserve"> Visio Pro для Office 365</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_Toc368309737 \h </w:instrText>
      </w:r>
      <w:r w:rsidRPr="00C65F36">
        <w:rPr>
          <w:color w:val="000000" w:themeColor="text1"/>
        </w:rPr>
      </w:r>
      <w:r w:rsidRPr="00C65F36">
        <w:rPr>
          <w:color w:val="000000" w:themeColor="text1"/>
        </w:rPr>
        <w:fldChar w:fldCharType="separate"/>
      </w:r>
      <w:r w:rsidRPr="00C65F36">
        <w:rPr>
          <w:color w:val="000000" w:themeColor="text1"/>
        </w:rPr>
        <w:t>131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20</w:t>
      </w:r>
      <w:r w:rsidRPr="00C65F36">
        <w:rPr>
          <w:color w:val="000000" w:themeColor="text1"/>
        </w:rPr>
        <w:t xml:space="preserve"> Visual Studio Professional 2012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_Toc368309738 \h </w:instrText>
      </w:r>
      <w:r w:rsidRPr="00C65F36">
        <w:rPr>
          <w:color w:val="000000" w:themeColor="text1"/>
        </w:rPr>
      </w:r>
      <w:r w:rsidRPr="00C65F36">
        <w:rPr>
          <w:color w:val="000000" w:themeColor="text1"/>
        </w:rPr>
        <w:fldChar w:fldCharType="separate"/>
      </w:r>
      <w:r w:rsidRPr="00C65F36">
        <w:rPr>
          <w:color w:val="000000" w:themeColor="text1"/>
        </w:rPr>
        <w:t>131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21</w:t>
      </w:r>
      <w:r w:rsidRPr="00C65F36">
        <w:rPr>
          <w:color w:val="000000" w:themeColor="text1"/>
        </w:rPr>
        <w:t xml:space="preserve"> Visual Studio Professional 2012 с подпиской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_Toc368309739 \h </w:instrText>
      </w:r>
      <w:r w:rsidRPr="00C65F36">
        <w:rPr>
          <w:color w:val="000000" w:themeColor="text1"/>
        </w:rPr>
      </w:r>
      <w:r w:rsidRPr="00C65F36">
        <w:rPr>
          <w:color w:val="000000" w:themeColor="text1"/>
        </w:rPr>
        <w:fldChar w:fldCharType="separate"/>
      </w:r>
      <w:r w:rsidRPr="00C65F36">
        <w:rPr>
          <w:color w:val="000000" w:themeColor="text1"/>
        </w:rPr>
        <w:t>132</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22</w:t>
      </w:r>
      <w:r w:rsidRPr="00C65F36">
        <w:rPr>
          <w:color w:val="000000" w:themeColor="text1"/>
        </w:rPr>
        <w:t xml:space="preserve"> Visual Studio Premium 2012 с подпиской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_Toc368309740 \h </w:instrText>
      </w:r>
      <w:r w:rsidRPr="00C65F36">
        <w:rPr>
          <w:color w:val="000000" w:themeColor="text1"/>
        </w:rPr>
      </w:r>
      <w:r w:rsidRPr="00C65F36">
        <w:rPr>
          <w:color w:val="000000" w:themeColor="text1"/>
        </w:rPr>
        <w:fldChar w:fldCharType="separate"/>
      </w:r>
      <w:r w:rsidRPr="00C65F36">
        <w:rPr>
          <w:color w:val="000000" w:themeColor="text1"/>
        </w:rPr>
        <w:t>133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23</w:t>
      </w:r>
      <w:r w:rsidRPr="00C65F36">
        <w:rPr>
          <w:color w:val="000000" w:themeColor="text1"/>
        </w:rPr>
        <w:t xml:space="preserve"> Visual Studio Ultimate 2012 с подпиской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_Toc368309741 \h </w:instrText>
      </w:r>
      <w:r w:rsidRPr="00C65F36">
        <w:rPr>
          <w:color w:val="000000" w:themeColor="text1"/>
        </w:rPr>
      </w:r>
      <w:r w:rsidRPr="00C65F36">
        <w:rPr>
          <w:color w:val="000000" w:themeColor="text1"/>
        </w:rPr>
        <w:fldChar w:fldCharType="separate"/>
      </w:r>
      <w:r w:rsidRPr="00C65F36">
        <w:rPr>
          <w:color w:val="000000" w:themeColor="text1"/>
        </w:rPr>
        <w:t>134</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24</w:t>
      </w:r>
      <w:r w:rsidRPr="00C65F36">
        <w:rPr>
          <w:color w:val="000000" w:themeColor="text1"/>
        </w:rPr>
        <w:t xml:space="preserve"> Visual Studio Test Professional 2012 с подпиской MSDN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_Toc368309742 \h </w:instrText>
      </w:r>
      <w:r w:rsidRPr="00C65F36">
        <w:rPr>
          <w:color w:val="000000" w:themeColor="text1"/>
        </w:rPr>
      </w:r>
      <w:r w:rsidRPr="00C65F36">
        <w:rPr>
          <w:color w:val="000000" w:themeColor="text1"/>
        </w:rPr>
        <w:fldChar w:fldCharType="separate"/>
      </w:r>
      <w:r w:rsidRPr="00C65F36">
        <w:rPr>
          <w:color w:val="000000" w:themeColor="text1"/>
        </w:rPr>
        <w:t>134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Категория «Системы»</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_Toc368309743 \h </w:instrText>
      </w:r>
      <w:r w:rsidRPr="00C65F36">
        <w:rPr>
          <w:color w:val="000000" w:themeColor="text1"/>
        </w:rPr>
      </w:r>
      <w:r w:rsidRPr="00C65F36">
        <w:rPr>
          <w:color w:val="000000" w:themeColor="text1"/>
        </w:rPr>
        <w:fldChar w:fldCharType="separate"/>
      </w:r>
      <w:r w:rsidRPr="00C65F36">
        <w:rPr>
          <w:color w:val="000000" w:themeColor="text1"/>
        </w:rPr>
        <w:t>136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25</w:t>
      </w:r>
      <w:r w:rsidRPr="00C65F36">
        <w:rPr>
          <w:color w:val="000000" w:themeColor="text1"/>
        </w:rPr>
        <w:t xml:space="preserve"> Microsoft Desktop Optimization Pack для Software Assurance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_Toc368309744 \h </w:instrText>
      </w:r>
      <w:r w:rsidRPr="00C65F36">
        <w:rPr>
          <w:color w:val="000000" w:themeColor="text1"/>
        </w:rPr>
      </w:r>
      <w:r w:rsidRPr="00C65F36">
        <w:rPr>
          <w:color w:val="000000" w:themeColor="text1"/>
        </w:rPr>
        <w:fldChar w:fldCharType="separate"/>
      </w:r>
      <w:r w:rsidRPr="00C65F36">
        <w:rPr>
          <w:color w:val="000000" w:themeColor="text1"/>
        </w:rPr>
        <w:t>136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26</w:t>
      </w:r>
      <w:r w:rsidRPr="00C65F36">
        <w:rPr>
          <w:caps/>
          <w:color w:val="000000" w:themeColor="text1"/>
        </w:rPr>
        <w:t xml:space="preserve"> </w:t>
      </w:r>
      <w:r w:rsidRPr="00C65F36">
        <w:rPr>
          <w:color w:val="000000" w:themeColor="text1"/>
        </w:rPr>
        <w:t>Windows Embedded 8 Standard Enterprise Kit</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_Toc368309745 \h </w:instrText>
      </w:r>
      <w:r w:rsidRPr="00C65F36">
        <w:rPr>
          <w:color w:val="000000" w:themeColor="text1"/>
        </w:rPr>
      </w:r>
      <w:r w:rsidRPr="00C65F36">
        <w:rPr>
          <w:color w:val="000000" w:themeColor="text1"/>
        </w:rPr>
        <w:fldChar w:fldCharType="separate"/>
      </w:r>
      <w:r w:rsidRPr="00C65F36">
        <w:rPr>
          <w:color w:val="000000" w:themeColor="text1"/>
        </w:rPr>
        <w:t>137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27</w:t>
      </w:r>
      <w:r w:rsidRPr="00C65F36">
        <w:rPr>
          <w:caps/>
          <w:color w:val="000000" w:themeColor="text1"/>
        </w:rPr>
        <w:t xml:space="preserve"> </w:t>
      </w:r>
      <w:r w:rsidRPr="00C65F36">
        <w:rPr>
          <w:color w:val="000000" w:themeColor="text1"/>
        </w:rPr>
        <w:t>Windows Embedded 8 Industry Pro Sideloading</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_Toc368309746 \h </w:instrText>
      </w:r>
      <w:r w:rsidRPr="00C65F36">
        <w:rPr>
          <w:color w:val="000000" w:themeColor="text1"/>
        </w:rPr>
      </w:r>
      <w:r w:rsidRPr="00C65F36">
        <w:rPr>
          <w:color w:val="000000" w:themeColor="text1"/>
        </w:rPr>
        <w:fldChar w:fldCharType="separate"/>
      </w:r>
      <w:r w:rsidRPr="00C65F36">
        <w:rPr>
          <w:color w:val="000000" w:themeColor="text1"/>
        </w:rPr>
        <w:t>137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28</w:t>
      </w:r>
      <w:r w:rsidRPr="00C65F36">
        <w:rPr>
          <w:caps/>
          <w:color w:val="000000" w:themeColor="text1"/>
        </w:rPr>
        <w:t xml:space="preserve"> </w:t>
      </w:r>
      <w:r w:rsidRPr="00C65F36">
        <w:rPr>
          <w:color w:val="000000" w:themeColor="text1"/>
        </w:rPr>
        <w:t>Windows</w:t>
      </w:r>
      <w:r w:rsidRPr="00C65F36">
        <w:rPr>
          <w:color w:val="000000" w:themeColor="text1"/>
          <w:vertAlign w:val="superscript"/>
        </w:rPr>
        <w:t>®</w:t>
      </w:r>
      <w:r w:rsidRPr="00C65F36">
        <w:rPr>
          <w:color w:val="000000" w:themeColor="text1"/>
        </w:rPr>
        <w:t xml:space="preserve"> Embedded 8 Industry Pro Upgrade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_Toc368309747 \h </w:instrText>
      </w:r>
      <w:r w:rsidRPr="00C65F36">
        <w:rPr>
          <w:color w:val="000000" w:themeColor="text1"/>
        </w:rPr>
      </w:r>
      <w:r w:rsidRPr="00C65F36">
        <w:rPr>
          <w:color w:val="000000" w:themeColor="text1"/>
        </w:rPr>
        <w:fldChar w:fldCharType="separate"/>
      </w:r>
      <w:r w:rsidRPr="00C65F36">
        <w:rPr>
          <w:color w:val="000000" w:themeColor="text1"/>
        </w:rPr>
        <w:t>137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lastRenderedPageBreak/>
        <w:t>29</w:t>
      </w:r>
      <w:r w:rsidRPr="00C65F36">
        <w:rPr>
          <w:caps/>
          <w:color w:val="000000" w:themeColor="text1"/>
        </w:rPr>
        <w:t xml:space="preserve"> </w:t>
      </w:r>
      <w:r w:rsidRPr="00C65F36">
        <w:rPr>
          <w:color w:val="000000" w:themeColor="text1"/>
        </w:rPr>
        <w:t>Подписная лицензия Windows</w:t>
      </w:r>
      <w:r w:rsidRPr="00C65F36">
        <w:rPr>
          <w:color w:val="000000" w:themeColor="text1"/>
          <w:vertAlign w:val="superscript"/>
        </w:rPr>
        <w:t>®</w:t>
      </w:r>
      <w:r w:rsidRPr="00C65F36">
        <w:rPr>
          <w:color w:val="000000" w:themeColor="text1"/>
        </w:rPr>
        <w:t xml:space="preserve"> Companion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_Toc368309748 \h </w:instrText>
      </w:r>
      <w:r w:rsidRPr="00C65F36">
        <w:rPr>
          <w:color w:val="000000" w:themeColor="text1"/>
        </w:rPr>
      </w:r>
      <w:r w:rsidRPr="00C65F36">
        <w:rPr>
          <w:color w:val="000000" w:themeColor="text1"/>
        </w:rPr>
        <w:fldChar w:fldCharType="separate"/>
      </w:r>
      <w:r w:rsidRPr="00C65F36">
        <w:rPr>
          <w:color w:val="000000" w:themeColor="text1"/>
        </w:rPr>
        <w:t>139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30</w:t>
      </w:r>
      <w:r w:rsidRPr="00C65F36">
        <w:rPr>
          <w:rFonts w:eastAsia="Times New Roman"/>
          <w:color w:val="000000" w:themeColor="text1"/>
        </w:rPr>
        <w:t xml:space="preserve"> Пакет для воспроизведения DVD для Windows Vista</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_Toc368309749 \h </w:instrText>
      </w:r>
      <w:r w:rsidRPr="00C65F36">
        <w:rPr>
          <w:color w:val="000000" w:themeColor="text1"/>
        </w:rPr>
      </w:r>
      <w:r w:rsidRPr="00C65F36">
        <w:rPr>
          <w:color w:val="000000" w:themeColor="text1"/>
        </w:rPr>
        <w:fldChar w:fldCharType="separate"/>
      </w:r>
      <w:r w:rsidRPr="00C65F36">
        <w:rPr>
          <w:color w:val="000000" w:themeColor="text1"/>
        </w:rPr>
        <w:t>139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31</w:t>
      </w:r>
      <w:r w:rsidRPr="00C65F36">
        <w:rPr>
          <w:color w:val="000000" w:themeColor="text1"/>
        </w:rPr>
        <w:t xml:space="preserve"> Windows</w:t>
      </w:r>
      <w:r w:rsidRPr="00C65F36">
        <w:rPr>
          <w:color w:val="000000" w:themeColor="text1"/>
          <w:vertAlign w:val="superscript"/>
        </w:rPr>
        <w:t>®</w:t>
      </w:r>
      <w:r w:rsidRPr="00C65F36">
        <w:rPr>
          <w:color w:val="000000" w:themeColor="text1"/>
        </w:rPr>
        <w:t xml:space="preserve"> 7 Partners in Learning</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_Toc368309750 \h </w:instrText>
      </w:r>
      <w:r w:rsidRPr="00C65F36">
        <w:rPr>
          <w:color w:val="000000" w:themeColor="text1"/>
        </w:rPr>
      </w:r>
      <w:r w:rsidRPr="00C65F36">
        <w:rPr>
          <w:color w:val="000000" w:themeColor="text1"/>
        </w:rPr>
        <w:fldChar w:fldCharType="separate"/>
      </w:r>
      <w:r w:rsidRPr="00C65F36">
        <w:rPr>
          <w:color w:val="000000" w:themeColor="text1"/>
        </w:rPr>
        <w:t>139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32</w:t>
      </w:r>
      <w:r w:rsidRPr="00C65F36">
        <w:rPr>
          <w:color w:val="000000" w:themeColor="text1"/>
        </w:rPr>
        <w:t xml:space="preserve"> Windows</w:t>
      </w:r>
      <w:r w:rsidRPr="00C65F36">
        <w:rPr>
          <w:color w:val="000000" w:themeColor="text1"/>
          <w:vertAlign w:val="superscript"/>
        </w:rPr>
        <w:t>®</w:t>
      </w:r>
      <w:r w:rsidRPr="00C65F36">
        <w:rPr>
          <w:color w:val="000000" w:themeColor="text1"/>
        </w:rPr>
        <w:t xml:space="preserve"> 8 Enterprise Sideloading</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_Toc368309751 \h </w:instrText>
      </w:r>
      <w:r w:rsidRPr="00C65F36">
        <w:rPr>
          <w:color w:val="000000" w:themeColor="text1"/>
        </w:rPr>
      </w:r>
      <w:r w:rsidRPr="00C65F36">
        <w:rPr>
          <w:color w:val="000000" w:themeColor="text1"/>
        </w:rPr>
        <w:fldChar w:fldCharType="separate"/>
      </w:r>
      <w:r w:rsidRPr="00C65F36">
        <w:rPr>
          <w:color w:val="000000" w:themeColor="text1"/>
        </w:rPr>
        <w:t>140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33</w:t>
      </w:r>
      <w:r w:rsidRPr="00C65F36">
        <w:rPr>
          <w:color w:val="000000" w:themeColor="text1"/>
        </w:rPr>
        <w:t xml:space="preserve"> Обновление Windows</w:t>
      </w:r>
      <w:r w:rsidRPr="00C65F36">
        <w:rPr>
          <w:color w:val="000000" w:themeColor="text1"/>
          <w:vertAlign w:val="superscript"/>
        </w:rPr>
        <w:t>®</w:t>
      </w:r>
      <w:r w:rsidRPr="00C65F36">
        <w:rPr>
          <w:color w:val="000000" w:themeColor="text1"/>
        </w:rPr>
        <w:t xml:space="preserve"> 8 Профессиональная и Windows Intune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_Toc368309752 \h </w:instrText>
      </w:r>
      <w:r w:rsidRPr="00C65F36">
        <w:rPr>
          <w:color w:val="000000" w:themeColor="text1"/>
        </w:rPr>
      </w:r>
      <w:r w:rsidRPr="00C65F36">
        <w:rPr>
          <w:color w:val="000000" w:themeColor="text1"/>
        </w:rPr>
        <w:fldChar w:fldCharType="separate"/>
      </w:r>
      <w:r w:rsidRPr="00C65F36">
        <w:rPr>
          <w:color w:val="000000" w:themeColor="text1"/>
        </w:rPr>
        <w:t>141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34</w:t>
      </w:r>
      <w:r w:rsidRPr="00C65F36">
        <w:rPr>
          <w:rFonts w:cs="Tahoma"/>
          <w:caps/>
          <w:color w:val="000000" w:themeColor="text1"/>
        </w:rPr>
        <w:t xml:space="preserve"> </w:t>
      </w:r>
      <w:r w:rsidRPr="00C65F36">
        <w:rPr>
          <w:rFonts w:cs="Tahoma"/>
          <w:color w:val="000000" w:themeColor="text1"/>
        </w:rPr>
        <w:t>Windows Intune Add-on («на устройство»)</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_Toc368309753 \h </w:instrText>
      </w:r>
      <w:r w:rsidRPr="00C65F36">
        <w:rPr>
          <w:color w:val="000000" w:themeColor="text1"/>
        </w:rPr>
      </w:r>
      <w:r w:rsidRPr="00C65F36">
        <w:rPr>
          <w:color w:val="000000" w:themeColor="text1"/>
        </w:rPr>
        <w:fldChar w:fldCharType="separate"/>
      </w:r>
      <w:r w:rsidRPr="00C65F36">
        <w:rPr>
          <w:color w:val="000000" w:themeColor="text1"/>
        </w:rPr>
        <w:t>149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rPr>
        <w:t>Категория «Серверы»</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_Toc368309754 \h </w:instrText>
      </w:r>
      <w:r w:rsidRPr="00C65F36">
        <w:rPr>
          <w:color w:val="000000" w:themeColor="text1"/>
        </w:rPr>
      </w:r>
      <w:r w:rsidRPr="00C65F36">
        <w:rPr>
          <w:color w:val="000000" w:themeColor="text1"/>
        </w:rPr>
        <w:fldChar w:fldCharType="separate"/>
      </w:r>
      <w:r w:rsidRPr="00C65F36">
        <w:rPr>
          <w:color w:val="000000" w:themeColor="text1"/>
        </w:rPr>
        <w:t>150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35</w:t>
      </w:r>
      <w:r w:rsidRPr="00C65F36">
        <w:rPr>
          <w:rFonts w:cs="Tahoma"/>
          <w:color w:val="000000" w:themeColor="text1"/>
        </w:rPr>
        <w:t xml:space="preserve"> Надстройка Карты Bing: использование общедоступного веб-сайта и Надстройка Карты Bing: использование внутреннего веб-сайта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_Toc368309755 \h </w:instrText>
      </w:r>
      <w:r w:rsidRPr="00C65F36">
        <w:rPr>
          <w:color w:val="000000" w:themeColor="text1"/>
        </w:rPr>
      </w:r>
      <w:r w:rsidRPr="00C65F36">
        <w:rPr>
          <w:color w:val="000000" w:themeColor="text1"/>
        </w:rPr>
        <w:fldChar w:fldCharType="separate"/>
      </w:r>
      <w:r w:rsidRPr="00C65F36">
        <w:rPr>
          <w:color w:val="000000" w:themeColor="text1"/>
        </w:rPr>
        <w:t>150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36</w:t>
      </w:r>
      <w:r w:rsidRPr="00C65F36">
        <w:rPr>
          <w:caps/>
          <w:color w:val="000000" w:themeColor="text1"/>
        </w:rPr>
        <w:t xml:space="preserve"> </w:t>
      </w:r>
      <w:r w:rsidRPr="00C65F36">
        <w:rPr>
          <w:color w:val="000000" w:themeColor="text1"/>
        </w:rPr>
        <w:t>BizTalk Server</w:t>
      </w:r>
      <w:r w:rsidRPr="00C65F36">
        <w:rPr>
          <w:color w:val="000000" w:themeColor="text1"/>
          <w:vertAlign w:val="superscript"/>
        </w:rPr>
        <w:t>®</w:t>
      </w:r>
      <w:r w:rsidRPr="00C65F36">
        <w:rPr>
          <w:color w:val="000000" w:themeColor="text1"/>
        </w:rPr>
        <w:t xml:space="preserve"> 2013 Branch</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_Toc368309756 \h </w:instrText>
      </w:r>
      <w:r w:rsidRPr="00C65F36">
        <w:rPr>
          <w:color w:val="000000" w:themeColor="text1"/>
        </w:rPr>
      </w:r>
      <w:r w:rsidRPr="00C65F36">
        <w:rPr>
          <w:color w:val="000000" w:themeColor="text1"/>
        </w:rPr>
        <w:fldChar w:fldCharType="separate"/>
      </w:r>
      <w:r w:rsidRPr="00C65F36">
        <w:rPr>
          <w:color w:val="000000" w:themeColor="text1"/>
        </w:rPr>
        <w:t>152</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 xml:space="preserve">37 </w:t>
      </w:r>
      <w:r w:rsidRPr="00C65F36">
        <w:rPr>
          <w:color w:val="000000" w:themeColor="text1"/>
        </w:rPr>
        <w:t>BizTalk Server</w:t>
      </w:r>
      <w:r w:rsidRPr="00C65F36">
        <w:rPr>
          <w:color w:val="000000" w:themeColor="text1"/>
          <w:vertAlign w:val="superscript"/>
        </w:rPr>
        <w:t>®</w:t>
      </w:r>
      <w:r w:rsidRPr="00C65F36">
        <w:rPr>
          <w:color w:val="000000" w:themeColor="text1"/>
        </w:rPr>
        <w:t xml:space="preserve"> 2013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_Toc368309757 \h </w:instrText>
      </w:r>
      <w:r w:rsidRPr="00C65F36">
        <w:rPr>
          <w:color w:val="000000" w:themeColor="text1"/>
        </w:rPr>
      </w:r>
      <w:r w:rsidRPr="00C65F36">
        <w:rPr>
          <w:color w:val="000000" w:themeColor="text1"/>
        </w:rPr>
        <w:fldChar w:fldCharType="separate"/>
      </w:r>
      <w:r w:rsidRPr="00C65F36">
        <w:rPr>
          <w:color w:val="000000" w:themeColor="text1"/>
        </w:rPr>
        <w:t>154</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38</w:t>
      </w:r>
      <w:r w:rsidRPr="00C65F36">
        <w:rPr>
          <w:color w:val="000000" w:themeColor="text1"/>
        </w:rPr>
        <w:t xml:space="preserve"> BizTalk Server</w:t>
      </w:r>
      <w:r w:rsidRPr="00C65F36">
        <w:rPr>
          <w:color w:val="000000" w:themeColor="text1"/>
          <w:vertAlign w:val="superscript"/>
        </w:rPr>
        <w:t>®</w:t>
      </w:r>
      <w:r w:rsidRPr="00C65F36">
        <w:rPr>
          <w:color w:val="000000" w:themeColor="text1"/>
        </w:rPr>
        <w:t xml:space="preserve"> 2013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_Toc368309758 \h </w:instrText>
      </w:r>
      <w:r w:rsidRPr="00C65F36">
        <w:rPr>
          <w:color w:val="000000" w:themeColor="text1"/>
        </w:rPr>
      </w:r>
      <w:r w:rsidRPr="00C65F36">
        <w:rPr>
          <w:color w:val="000000" w:themeColor="text1"/>
        </w:rPr>
        <w:fldChar w:fldCharType="separate"/>
      </w:r>
      <w:r w:rsidRPr="00C65F36">
        <w:rPr>
          <w:color w:val="000000" w:themeColor="text1"/>
        </w:rPr>
        <w:t>155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39</w:t>
      </w:r>
      <w:r w:rsidRPr="00C65F36">
        <w:rPr>
          <w:caps/>
          <w:color w:val="000000" w:themeColor="text1"/>
        </w:rPr>
        <w:t xml:space="preserve"> </w:t>
      </w:r>
      <w:r w:rsidRPr="00C65F36">
        <w:rPr>
          <w:color w:val="000000" w:themeColor="text1"/>
        </w:rPr>
        <w:t>Business Intelligence Appliance 2012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_Toc368309759 \h </w:instrText>
      </w:r>
      <w:r w:rsidRPr="00C65F36">
        <w:rPr>
          <w:color w:val="000000" w:themeColor="text1"/>
        </w:rPr>
      </w:r>
      <w:r w:rsidRPr="00C65F36">
        <w:rPr>
          <w:color w:val="000000" w:themeColor="text1"/>
        </w:rPr>
        <w:fldChar w:fldCharType="separate"/>
      </w:r>
      <w:r w:rsidRPr="00C65F36">
        <w:rPr>
          <w:color w:val="000000" w:themeColor="text1"/>
        </w:rPr>
        <w:t>157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40</w:t>
      </w:r>
      <w:r w:rsidRPr="00C65F36">
        <w:rPr>
          <w:color w:val="000000" w:themeColor="text1"/>
        </w:rPr>
        <w:t xml:space="preserve"> Core CAL Suite Bridge для Office 365, Core CAL Suite Bridge для Office 365 и Windows Intune и Core CAL Suite Bridge для Windows Intune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_Toc368309760 \h </w:instrText>
      </w:r>
      <w:r w:rsidRPr="00C65F36">
        <w:rPr>
          <w:color w:val="000000" w:themeColor="text1"/>
        </w:rPr>
      </w:r>
      <w:r w:rsidRPr="00C65F36">
        <w:rPr>
          <w:color w:val="000000" w:themeColor="text1"/>
        </w:rPr>
        <w:fldChar w:fldCharType="separate"/>
      </w:r>
      <w:r w:rsidRPr="00C65F36">
        <w:rPr>
          <w:color w:val="000000" w:themeColor="text1"/>
        </w:rPr>
        <w:t>157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41</w:t>
      </w:r>
      <w:r w:rsidRPr="00C65F36">
        <w:rPr>
          <w:color w:val="000000" w:themeColor="text1"/>
        </w:rPr>
        <w:t xml:space="preserve"> Core CAL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_Toc368309761 \h </w:instrText>
      </w:r>
      <w:r w:rsidRPr="00C65F36">
        <w:rPr>
          <w:color w:val="000000" w:themeColor="text1"/>
        </w:rPr>
      </w:r>
      <w:r w:rsidRPr="00C65F36">
        <w:rPr>
          <w:color w:val="000000" w:themeColor="text1"/>
        </w:rPr>
        <w:fldChar w:fldCharType="separate"/>
      </w:r>
      <w:r w:rsidRPr="00C65F36">
        <w:rPr>
          <w:color w:val="000000" w:themeColor="text1"/>
        </w:rPr>
        <w:t>158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42</w:t>
      </w:r>
      <w:r w:rsidRPr="00C65F36">
        <w:rPr>
          <w:color w:val="000000" w:themeColor="text1"/>
        </w:rPr>
        <w:t xml:space="preserve"> Core Infrastructure Server Suite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_Toc368309762 \h </w:instrText>
      </w:r>
      <w:r w:rsidRPr="00C65F36">
        <w:rPr>
          <w:color w:val="000000" w:themeColor="text1"/>
        </w:rPr>
      </w:r>
      <w:r w:rsidRPr="00C65F36">
        <w:rPr>
          <w:color w:val="000000" w:themeColor="text1"/>
        </w:rPr>
        <w:fldChar w:fldCharType="separate"/>
      </w:r>
      <w:r w:rsidRPr="00C65F36">
        <w:rPr>
          <w:color w:val="000000" w:themeColor="text1"/>
        </w:rPr>
        <w:t>159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43</w:t>
      </w:r>
      <w:r w:rsidRPr="00C65F36">
        <w:rPr>
          <w:color w:val="000000" w:themeColor="text1"/>
        </w:rPr>
        <w:t xml:space="preserve"> Core Infrastructure Server Suite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_Toc368309763 \h </w:instrText>
      </w:r>
      <w:r w:rsidRPr="00C65F36">
        <w:rPr>
          <w:color w:val="000000" w:themeColor="text1"/>
        </w:rPr>
      </w:r>
      <w:r w:rsidRPr="00C65F36">
        <w:rPr>
          <w:color w:val="000000" w:themeColor="text1"/>
        </w:rPr>
        <w:fldChar w:fldCharType="separate"/>
      </w:r>
      <w:r w:rsidRPr="00C65F36">
        <w:rPr>
          <w:color w:val="000000" w:themeColor="text1"/>
        </w:rPr>
        <w:t>160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44</w:t>
      </w:r>
      <w:r w:rsidRPr="00C65F36">
        <w:rPr>
          <w:color w:val="000000" w:themeColor="text1"/>
        </w:rPr>
        <w:t xml:space="preserve"> Core Infrastructure Server Suite Datacenter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_Toc368309764 \h </w:instrText>
      </w:r>
      <w:r w:rsidRPr="00C65F36">
        <w:rPr>
          <w:color w:val="000000" w:themeColor="text1"/>
        </w:rPr>
      </w:r>
      <w:r w:rsidRPr="00C65F36">
        <w:rPr>
          <w:color w:val="000000" w:themeColor="text1"/>
        </w:rPr>
        <w:fldChar w:fldCharType="separate"/>
      </w:r>
      <w:r w:rsidRPr="00C65F36">
        <w:rPr>
          <w:color w:val="000000" w:themeColor="text1"/>
        </w:rPr>
        <w:t>160</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eastAsia="Times New Roman" w:cs="Tahoma"/>
          <w:caps/>
          <w:color w:val="000000" w:themeColor="text1"/>
          <w:vertAlign w:val="superscript"/>
        </w:rPr>
        <w:t>45</w:t>
      </w:r>
      <w:r w:rsidRPr="00C65F36">
        <w:rPr>
          <w:rFonts w:eastAsia="Times New Roman" w:cs="Tahoma"/>
          <w:caps/>
          <w:color w:val="000000" w:themeColor="text1"/>
        </w:rPr>
        <w:t xml:space="preserve"> </w:t>
      </w:r>
      <w:r w:rsidRPr="00C65F36">
        <w:rPr>
          <w:rFonts w:eastAsia="Times New Roman" w:cs="Tahoma"/>
          <w:color w:val="000000" w:themeColor="text1"/>
        </w:rPr>
        <w:t>Duet Enterprise 2.0</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_Toc368309765 \h </w:instrText>
      </w:r>
      <w:r w:rsidRPr="00C65F36">
        <w:rPr>
          <w:color w:val="000000" w:themeColor="text1"/>
        </w:rPr>
      </w:r>
      <w:r w:rsidRPr="00C65F36">
        <w:rPr>
          <w:color w:val="000000" w:themeColor="text1"/>
        </w:rPr>
        <w:fldChar w:fldCharType="separate"/>
      </w:r>
      <w:r w:rsidRPr="00C65F36">
        <w:rPr>
          <w:color w:val="000000" w:themeColor="text1"/>
        </w:rPr>
        <w:t>162</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46</w:t>
      </w:r>
      <w:r w:rsidRPr="00C65F36">
        <w:rPr>
          <w:caps/>
          <w:color w:val="000000" w:themeColor="text1"/>
        </w:rPr>
        <w:t xml:space="preserve"> </w:t>
      </w:r>
      <w:r w:rsidRPr="00C65F36">
        <w:rPr>
          <w:color w:val="000000" w:themeColor="text1"/>
        </w:rPr>
        <w:t>Enterprise CAL Suite Bridge для Office 365, Enterprise CAL Suite Bridge для Office 365 и Windows Intune, а также Enterprise CAL Suite Bridge для Windows Intune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_Toc368309766 \h </w:instrText>
      </w:r>
      <w:r w:rsidRPr="00C65F36">
        <w:rPr>
          <w:color w:val="000000" w:themeColor="text1"/>
        </w:rPr>
      </w:r>
      <w:r w:rsidRPr="00C65F36">
        <w:rPr>
          <w:color w:val="000000" w:themeColor="text1"/>
        </w:rPr>
        <w:fldChar w:fldCharType="separate"/>
      </w:r>
      <w:r w:rsidRPr="00C65F36">
        <w:rPr>
          <w:color w:val="000000" w:themeColor="text1"/>
        </w:rPr>
        <w:t>162</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47</w:t>
      </w:r>
      <w:r w:rsidRPr="00C65F36">
        <w:rPr>
          <w:color w:val="000000" w:themeColor="text1"/>
        </w:rPr>
        <w:t xml:space="preserve"> Enterprise CAL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_Toc368309767 \h </w:instrText>
      </w:r>
      <w:r w:rsidRPr="00C65F36">
        <w:rPr>
          <w:color w:val="000000" w:themeColor="text1"/>
        </w:rPr>
      </w:r>
      <w:r w:rsidRPr="00C65F36">
        <w:rPr>
          <w:color w:val="000000" w:themeColor="text1"/>
        </w:rPr>
        <w:fldChar w:fldCharType="separate"/>
      </w:r>
      <w:r w:rsidRPr="00C65F36">
        <w:rPr>
          <w:color w:val="000000" w:themeColor="text1"/>
        </w:rPr>
        <w:t>163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48</w:t>
      </w:r>
      <w:r w:rsidRPr="00C65F36">
        <w:rPr>
          <w:color w:val="000000" w:themeColor="text1"/>
        </w:rPr>
        <w:t xml:space="preserve"> Exchange Enterprise CAL со службами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_Toc368309768 \h </w:instrText>
      </w:r>
      <w:r w:rsidRPr="00C65F36">
        <w:rPr>
          <w:color w:val="000000" w:themeColor="text1"/>
        </w:rPr>
      </w:r>
      <w:r w:rsidRPr="00C65F36">
        <w:rPr>
          <w:color w:val="000000" w:themeColor="text1"/>
        </w:rPr>
        <w:fldChar w:fldCharType="separate"/>
      </w:r>
      <w:r w:rsidRPr="00C65F36">
        <w:rPr>
          <w:color w:val="000000" w:themeColor="text1"/>
        </w:rPr>
        <w:t>165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vertAlign w:val="superscript"/>
        </w:rPr>
        <w:t>49</w:t>
      </w:r>
      <w:r w:rsidRPr="00C65F36">
        <w:rPr>
          <w:rFonts w:cs="Tahoma"/>
          <w:color w:val="000000" w:themeColor="text1"/>
        </w:rPr>
        <w:t xml:space="preserve"> Архивация на базе Exchange Online для Exchange Server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_Toc368309769 \h </w:instrText>
      </w:r>
      <w:r w:rsidRPr="00C65F36">
        <w:rPr>
          <w:color w:val="000000" w:themeColor="text1"/>
        </w:rPr>
      </w:r>
      <w:r w:rsidRPr="00C65F36">
        <w:rPr>
          <w:color w:val="000000" w:themeColor="text1"/>
        </w:rPr>
        <w:fldChar w:fldCharType="separate"/>
      </w:r>
      <w:r w:rsidRPr="00C65F36">
        <w:rPr>
          <w:color w:val="000000" w:themeColor="text1"/>
        </w:rPr>
        <w:t>165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vertAlign w:val="superscript"/>
        </w:rPr>
        <w:t>50</w:t>
      </w:r>
      <w:r w:rsidRPr="00C65F36">
        <w:rPr>
          <w:rFonts w:cs="Tahoma"/>
          <w:color w:val="000000" w:themeColor="text1"/>
        </w:rPr>
        <w:t xml:space="preserve"> Архивация на базе Exchange Online для Exchange Server A (лицензия SL «на</w:t>
      </w:r>
      <w:r w:rsidRPr="00C65F36">
        <w:rPr>
          <w:rFonts w:eastAsia="Calibri" w:cs="Tahoma"/>
          <w:color w:val="000000" w:themeColor="text1"/>
        </w:rPr>
        <w:t> </w:t>
      </w:r>
      <w:r w:rsidRPr="00C65F36">
        <w:rPr>
          <w:rFonts w:cs="Tahoma"/>
          <w:color w:val="000000" w:themeColor="text1"/>
        </w:rPr>
        <w:t>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_Toc368309770 \h </w:instrText>
      </w:r>
      <w:r w:rsidRPr="00C65F36">
        <w:rPr>
          <w:color w:val="000000" w:themeColor="text1"/>
        </w:rPr>
      </w:r>
      <w:r w:rsidRPr="00C65F36">
        <w:rPr>
          <w:color w:val="000000" w:themeColor="text1"/>
        </w:rPr>
        <w:fldChar w:fldCharType="separate"/>
      </w:r>
      <w:r w:rsidRPr="00C65F36">
        <w:rPr>
          <w:color w:val="000000" w:themeColor="text1"/>
        </w:rPr>
        <w:t>166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vertAlign w:val="superscript"/>
        </w:rPr>
        <w:t>51</w:t>
      </w:r>
      <w:r w:rsidRPr="00C65F36">
        <w:rPr>
          <w:rFonts w:cs="Tahoma"/>
          <w:color w:val="000000" w:themeColor="text1"/>
        </w:rPr>
        <w:t xml:space="preserve"> Exchange Hosted Archive (User SL), дополнительное хранилище для Exchange Hosted Archive (Add-on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_Toc368309771 \h </w:instrText>
      </w:r>
      <w:r w:rsidRPr="00C65F36">
        <w:rPr>
          <w:color w:val="000000" w:themeColor="text1"/>
        </w:rPr>
      </w:r>
      <w:r w:rsidRPr="00C65F36">
        <w:rPr>
          <w:color w:val="000000" w:themeColor="text1"/>
        </w:rPr>
        <w:fldChar w:fldCharType="separate"/>
      </w:r>
      <w:r w:rsidRPr="00C65F36">
        <w:rPr>
          <w:color w:val="000000" w:themeColor="text1"/>
        </w:rPr>
        <w:t>166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vertAlign w:val="superscript"/>
        </w:rPr>
        <w:t>52</w:t>
      </w:r>
      <w:r w:rsidRPr="00C65F36">
        <w:rPr>
          <w:rFonts w:cs="Tahoma"/>
          <w:color w:val="000000" w:themeColor="text1"/>
        </w:rPr>
        <w:t xml:space="preserve"> Exchange Hosted Encryption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_Toc368309772 \h </w:instrText>
      </w:r>
      <w:r w:rsidRPr="00C65F36">
        <w:rPr>
          <w:color w:val="000000" w:themeColor="text1"/>
        </w:rPr>
      </w:r>
      <w:r w:rsidRPr="00C65F36">
        <w:rPr>
          <w:color w:val="000000" w:themeColor="text1"/>
        </w:rPr>
        <w:fldChar w:fldCharType="separate"/>
      </w:r>
      <w:r w:rsidRPr="00C65F36">
        <w:rPr>
          <w:color w:val="000000" w:themeColor="text1"/>
        </w:rPr>
        <w:t>167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53</w:t>
      </w:r>
      <w:r w:rsidRPr="00C65F36">
        <w:rPr>
          <w:color w:val="000000" w:themeColor="text1"/>
        </w:rPr>
        <w:t xml:space="preserve"> Базовая подписка на Exchange Online (лицензии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_Toc368309773 \h </w:instrText>
      </w:r>
      <w:r w:rsidRPr="00C65F36">
        <w:rPr>
          <w:color w:val="000000" w:themeColor="text1"/>
        </w:rPr>
      </w:r>
      <w:r w:rsidRPr="00C65F36">
        <w:rPr>
          <w:color w:val="000000" w:themeColor="text1"/>
        </w:rPr>
        <w:fldChar w:fldCharType="separate"/>
      </w:r>
      <w:r w:rsidRPr="00C65F36">
        <w:rPr>
          <w:color w:val="000000" w:themeColor="text1"/>
        </w:rPr>
        <w:t>167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54</w:t>
      </w:r>
      <w:r w:rsidRPr="00C65F36">
        <w:rPr>
          <w:caps/>
          <w:color w:val="000000" w:themeColor="text1"/>
        </w:rPr>
        <w:t xml:space="preserve"> </w:t>
      </w:r>
      <w:r w:rsidRPr="00C65F36">
        <w:rPr>
          <w:color w:val="000000" w:themeColor="text1"/>
        </w:rPr>
        <w:t>Exchange Online (план 1)</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_Toc368309774 \h </w:instrText>
      </w:r>
      <w:r w:rsidRPr="00C65F36">
        <w:rPr>
          <w:color w:val="000000" w:themeColor="text1"/>
        </w:rPr>
      </w:r>
      <w:r w:rsidRPr="00C65F36">
        <w:rPr>
          <w:color w:val="000000" w:themeColor="text1"/>
        </w:rPr>
        <w:fldChar w:fldCharType="separate"/>
      </w:r>
      <w:r w:rsidRPr="00C65F36">
        <w:rPr>
          <w:color w:val="000000" w:themeColor="text1"/>
        </w:rPr>
        <w:t>168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55</w:t>
      </w:r>
      <w:r w:rsidRPr="00C65F36">
        <w:rPr>
          <w:caps/>
          <w:color w:val="000000" w:themeColor="text1"/>
        </w:rPr>
        <w:t xml:space="preserve"> </w:t>
      </w:r>
      <w:r w:rsidRPr="00C65F36">
        <w:rPr>
          <w:color w:val="000000" w:themeColor="text1"/>
        </w:rPr>
        <w:t>Exchange Online (План 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_Toc368309775 \h </w:instrText>
      </w:r>
      <w:r w:rsidRPr="00C65F36">
        <w:rPr>
          <w:color w:val="000000" w:themeColor="text1"/>
        </w:rPr>
      </w:r>
      <w:r w:rsidRPr="00C65F36">
        <w:rPr>
          <w:color w:val="000000" w:themeColor="text1"/>
        </w:rPr>
        <w:fldChar w:fldCharType="separate"/>
      </w:r>
      <w:r w:rsidRPr="00C65F36">
        <w:rPr>
          <w:color w:val="000000" w:themeColor="text1"/>
        </w:rPr>
        <w:t>168</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56</w:t>
      </w:r>
      <w:r w:rsidRPr="00C65F36">
        <w:rPr>
          <w:rFonts w:cs="Tahoma"/>
          <w:caps/>
          <w:color w:val="000000" w:themeColor="text1"/>
        </w:rPr>
        <w:t xml:space="preserve"> </w:t>
      </w:r>
      <w:r w:rsidRPr="00C65F36">
        <w:rPr>
          <w:rFonts w:cs="Tahoma"/>
          <w:color w:val="000000" w:themeColor="text1"/>
        </w:rPr>
        <w:t>Exchange Online Protection (лицензия SL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_Toc368309776 \h </w:instrText>
      </w:r>
      <w:r w:rsidRPr="00C65F36">
        <w:rPr>
          <w:color w:val="000000" w:themeColor="text1"/>
        </w:rPr>
      </w:r>
      <w:r w:rsidRPr="00C65F36">
        <w:rPr>
          <w:color w:val="000000" w:themeColor="text1"/>
        </w:rPr>
        <w:fldChar w:fldCharType="separate"/>
      </w:r>
      <w:r w:rsidRPr="00C65F36">
        <w:rPr>
          <w:color w:val="000000" w:themeColor="text1"/>
        </w:rPr>
        <w:t>169</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57</w:t>
      </w:r>
      <w:r w:rsidRPr="00C65F36">
        <w:rPr>
          <w:rFonts w:cs="Tahoma"/>
          <w:caps/>
          <w:color w:val="000000" w:themeColor="text1"/>
        </w:rPr>
        <w:t xml:space="preserve"> </w:t>
      </w:r>
      <w:r w:rsidRPr="00C65F36">
        <w:rPr>
          <w:rFonts w:cs="Tahoma"/>
          <w:color w:val="000000" w:themeColor="text1"/>
        </w:rPr>
        <w:t>Exchange Server 2013, выпуски Enterprise и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_Toc368309777 \h </w:instrText>
      </w:r>
      <w:r w:rsidRPr="00C65F36">
        <w:rPr>
          <w:color w:val="000000" w:themeColor="text1"/>
        </w:rPr>
      </w:r>
      <w:r w:rsidRPr="00C65F36">
        <w:rPr>
          <w:color w:val="000000" w:themeColor="text1"/>
        </w:rPr>
        <w:fldChar w:fldCharType="separate"/>
      </w:r>
      <w:r w:rsidRPr="00C65F36">
        <w:rPr>
          <w:color w:val="000000" w:themeColor="text1"/>
        </w:rPr>
        <w:t>169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58</w:t>
      </w:r>
      <w:r w:rsidRPr="00C65F36">
        <w:rPr>
          <w:color w:val="000000" w:themeColor="text1"/>
        </w:rPr>
        <w:t xml:space="preserve"> Exchange Server 2010 Standard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_Toc368309778 \h </w:instrText>
      </w:r>
      <w:r w:rsidRPr="00C65F36">
        <w:rPr>
          <w:color w:val="000000" w:themeColor="text1"/>
        </w:rPr>
      </w:r>
      <w:r w:rsidRPr="00C65F36">
        <w:rPr>
          <w:color w:val="000000" w:themeColor="text1"/>
        </w:rPr>
        <w:fldChar w:fldCharType="separate"/>
      </w:r>
      <w:r w:rsidRPr="00C65F36">
        <w:rPr>
          <w:color w:val="000000" w:themeColor="text1"/>
        </w:rPr>
        <w:t>170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59</w:t>
      </w:r>
      <w:r w:rsidRPr="00C65F36">
        <w:rPr>
          <w:color w:val="000000" w:themeColor="text1"/>
        </w:rPr>
        <w:t xml:space="preserve"> Forefront Endpoint Protection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_Toc368309779 \h </w:instrText>
      </w:r>
      <w:r w:rsidRPr="00C65F36">
        <w:rPr>
          <w:color w:val="000000" w:themeColor="text1"/>
        </w:rPr>
      </w:r>
      <w:r w:rsidRPr="00C65F36">
        <w:rPr>
          <w:color w:val="000000" w:themeColor="text1"/>
        </w:rPr>
        <w:fldChar w:fldCharType="separate"/>
      </w:r>
      <w:r w:rsidRPr="00C65F36">
        <w:rPr>
          <w:color w:val="000000" w:themeColor="text1"/>
        </w:rPr>
        <w:t>170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60</w:t>
      </w:r>
      <w:r w:rsidRPr="00C65F36">
        <w:rPr>
          <w:caps/>
          <w:color w:val="000000" w:themeColor="text1"/>
        </w:rPr>
        <w:t xml:space="preserve"> </w:t>
      </w:r>
      <w:r w:rsidRPr="00C65F36">
        <w:rPr>
          <w:color w:val="000000" w:themeColor="text1"/>
        </w:rPr>
        <w:t>Forefront Identity Manager 2010 R2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_Toc368309780 \h </w:instrText>
      </w:r>
      <w:r w:rsidRPr="00C65F36">
        <w:rPr>
          <w:color w:val="000000" w:themeColor="text1"/>
        </w:rPr>
      </w:r>
      <w:r w:rsidRPr="00C65F36">
        <w:rPr>
          <w:color w:val="000000" w:themeColor="text1"/>
        </w:rPr>
        <w:fldChar w:fldCharType="separate"/>
      </w:r>
      <w:r w:rsidRPr="00C65F36">
        <w:rPr>
          <w:color w:val="000000" w:themeColor="text1"/>
        </w:rPr>
        <w:t>171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61</w:t>
      </w:r>
      <w:r w:rsidRPr="00C65F36">
        <w:rPr>
          <w:rFonts w:cs="Tahoma"/>
          <w:color w:val="000000" w:themeColor="text1"/>
        </w:rPr>
        <w:t xml:space="preserve"> Forefront Identity Manager 2010 — Windows Live Edition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_Toc368309781 \h </w:instrText>
      </w:r>
      <w:r w:rsidRPr="00C65F36">
        <w:rPr>
          <w:color w:val="000000" w:themeColor="text1"/>
        </w:rPr>
      </w:r>
      <w:r w:rsidRPr="00C65F36">
        <w:rPr>
          <w:color w:val="000000" w:themeColor="text1"/>
        </w:rPr>
        <w:fldChar w:fldCharType="separate"/>
      </w:r>
      <w:r w:rsidRPr="00C65F36">
        <w:rPr>
          <w:color w:val="000000" w:themeColor="text1"/>
        </w:rPr>
        <w:t>171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62</w:t>
      </w:r>
      <w:r w:rsidRPr="00C65F36">
        <w:rPr>
          <w:color w:val="000000" w:themeColor="text1"/>
        </w:rPr>
        <w:t xml:space="preserve"> Forefront Online Protection для Exchange (лицензии SL «на устройство» и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_Toc368309782 \h </w:instrText>
      </w:r>
      <w:r w:rsidRPr="00C65F36">
        <w:rPr>
          <w:color w:val="000000" w:themeColor="text1"/>
        </w:rPr>
      </w:r>
      <w:r w:rsidRPr="00C65F36">
        <w:rPr>
          <w:color w:val="000000" w:themeColor="text1"/>
        </w:rPr>
        <w:fldChar w:fldCharType="separate"/>
      </w:r>
      <w:r w:rsidRPr="00C65F36">
        <w:rPr>
          <w:color w:val="000000" w:themeColor="text1"/>
        </w:rPr>
        <w:t>171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63</w:t>
      </w:r>
      <w:r w:rsidRPr="00C65F36">
        <w:rPr>
          <w:color w:val="000000" w:themeColor="text1"/>
        </w:rPr>
        <w:t xml:space="preserve"> Forefront Protection 2010 для Exchange Server (лицензии SL «на устройство» и «на пользователя»), Forefront Protection 2010 для SharePoint (лицензии SL «на устройство» и «на пользователя») и Forefront Protection 2010 для интернет-сайтов (Add-on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_Toc368309783 \h </w:instrText>
      </w:r>
      <w:r w:rsidRPr="00C65F36">
        <w:rPr>
          <w:color w:val="000000" w:themeColor="text1"/>
        </w:rPr>
      </w:r>
      <w:r w:rsidRPr="00C65F36">
        <w:rPr>
          <w:color w:val="000000" w:themeColor="text1"/>
        </w:rPr>
        <w:fldChar w:fldCharType="separate"/>
      </w:r>
      <w:r w:rsidRPr="00C65F36">
        <w:rPr>
          <w:color w:val="000000" w:themeColor="text1"/>
        </w:rPr>
        <w:t>171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64</w:t>
      </w:r>
      <w:r w:rsidRPr="00C65F36">
        <w:rPr>
          <w:color w:val="000000" w:themeColor="text1"/>
        </w:rPr>
        <w:t xml:space="preserve"> Forefront Protection Suite (лицензии «на устройство» и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_Toc368309784 \h </w:instrText>
      </w:r>
      <w:r w:rsidRPr="00C65F36">
        <w:rPr>
          <w:color w:val="000000" w:themeColor="text1"/>
        </w:rPr>
      </w:r>
      <w:r w:rsidRPr="00C65F36">
        <w:rPr>
          <w:color w:val="000000" w:themeColor="text1"/>
        </w:rPr>
        <w:fldChar w:fldCharType="separate"/>
      </w:r>
      <w:r w:rsidRPr="00C65F36">
        <w:rPr>
          <w:color w:val="000000" w:themeColor="text1"/>
        </w:rPr>
        <w:t>172</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65</w:t>
      </w:r>
      <w:r w:rsidRPr="00C65F36">
        <w:rPr>
          <w:caps/>
          <w:color w:val="000000" w:themeColor="text1"/>
        </w:rPr>
        <w:t xml:space="preserve"> </w:t>
      </w:r>
      <w:r w:rsidRPr="00C65F36">
        <w:rPr>
          <w:color w:val="000000" w:themeColor="text1"/>
        </w:rPr>
        <w:t>Forefront Security для Office Communications Server (лицензии SL «на устройство» и «на пользователя»)</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_Toc368309785 \h </w:instrText>
      </w:r>
      <w:r w:rsidRPr="00C65F36">
        <w:rPr>
          <w:color w:val="000000" w:themeColor="text1"/>
        </w:rPr>
      </w:r>
      <w:r w:rsidRPr="00C65F36">
        <w:rPr>
          <w:color w:val="000000" w:themeColor="text1"/>
        </w:rPr>
        <w:fldChar w:fldCharType="separate"/>
      </w:r>
      <w:r w:rsidRPr="00C65F36">
        <w:rPr>
          <w:color w:val="000000" w:themeColor="text1"/>
        </w:rPr>
        <w:t>173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66</w:t>
      </w:r>
      <w:r w:rsidRPr="00C65F36">
        <w:rPr>
          <w:caps/>
          <w:color w:val="000000" w:themeColor="text1"/>
        </w:rPr>
        <w:t xml:space="preserve"> </w:t>
      </w:r>
      <w:r w:rsidRPr="00C65F36">
        <w:rPr>
          <w:color w:val="000000" w:themeColor="text1"/>
        </w:rPr>
        <w:t>Веб-служба защиты Forefront Threat Management Gateway</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_Toc368309786 \h </w:instrText>
      </w:r>
      <w:r w:rsidRPr="00C65F36">
        <w:rPr>
          <w:color w:val="000000" w:themeColor="text1"/>
        </w:rPr>
      </w:r>
      <w:r w:rsidRPr="00C65F36">
        <w:rPr>
          <w:color w:val="000000" w:themeColor="text1"/>
        </w:rPr>
        <w:fldChar w:fldCharType="separate"/>
      </w:r>
      <w:r w:rsidRPr="00C65F36">
        <w:rPr>
          <w:color w:val="000000" w:themeColor="text1"/>
        </w:rPr>
        <w:t>173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67</w:t>
      </w:r>
      <w:r w:rsidRPr="00C65F36">
        <w:rPr>
          <w:caps/>
          <w:color w:val="000000" w:themeColor="text1"/>
        </w:rPr>
        <w:t xml:space="preserve"> </w:t>
      </w:r>
      <w:r w:rsidRPr="00C65F36">
        <w:rPr>
          <w:color w:val="000000" w:themeColor="text1"/>
        </w:rPr>
        <w:t>Forefront Unified Access Gateway 2010</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_Toc368309787 \h </w:instrText>
      </w:r>
      <w:r w:rsidRPr="00C65F36">
        <w:rPr>
          <w:color w:val="000000" w:themeColor="text1"/>
        </w:rPr>
      </w:r>
      <w:r w:rsidRPr="00C65F36">
        <w:rPr>
          <w:color w:val="000000" w:themeColor="text1"/>
        </w:rPr>
        <w:fldChar w:fldCharType="separate"/>
      </w:r>
      <w:r w:rsidRPr="00C65F36">
        <w:rPr>
          <w:color w:val="000000" w:themeColor="text1"/>
        </w:rPr>
        <w:t>173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68</w:t>
      </w:r>
      <w:r w:rsidRPr="00C65F36">
        <w:rPr>
          <w:caps/>
          <w:color w:val="000000" w:themeColor="text1"/>
        </w:rPr>
        <w:t xml:space="preserve"> </w:t>
      </w:r>
      <w:r w:rsidRPr="00C65F36">
        <w:rPr>
          <w:color w:val="000000" w:themeColor="text1"/>
        </w:rPr>
        <w:t>HPC Pack 2008 R2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_Toc368309788 \h </w:instrText>
      </w:r>
      <w:r w:rsidRPr="00C65F36">
        <w:rPr>
          <w:color w:val="000000" w:themeColor="text1"/>
        </w:rPr>
      </w:r>
      <w:r w:rsidRPr="00C65F36">
        <w:rPr>
          <w:color w:val="000000" w:themeColor="text1"/>
        </w:rPr>
        <w:fldChar w:fldCharType="separate"/>
      </w:r>
      <w:r w:rsidRPr="00C65F36">
        <w:rPr>
          <w:color w:val="000000" w:themeColor="text1"/>
        </w:rPr>
        <w:t>173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69</w:t>
      </w:r>
      <w:r w:rsidRPr="00C65F36">
        <w:rPr>
          <w:rFonts w:cs="Tahoma"/>
          <w:color w:val="000000" w:themeColor="text1"/>
        </w:rPr>
        <w:t xml:space="preserve"> Lync Online (план 1, 2 и 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_Toc368309789 \h </w:instrText>
      </w:r>
      <w:r w:rsidRPr="00C65F36">
        <w:rPr>
          <w:color w:val="000000" w:themeColor="text1"/>
        </w:rPr>
      </w:r>
      <w:r w:rsidRPr="00C65F36">
        <w:rPr>
          <w:color w:val="000000" w:themeColor="text1"/>
        </w:rPr>
        <w:fldChar w:fldCharType="separate"/>
      </w:r>
      <w:r w:rsidRPr="00C65F36">
        <w:rPr>
          <w:color w:val="000000" w:themeColor="text1"/>
        </w:rPr>
        <w:t>174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70</w:t>
      </w:r>
      <w:r w:rsidRPr="00C65F36">
        <w:rPr>
          <w:rFonts w:cs="Tahoma"/>
          <w:caps/>
          <w:color w:val="000000" w:themeColor="text1"/>
        </w:rPr>
        <w:t xml:space="preserve"> </w:t>
      </w:r>
      <w:r w:rsidRPr="00C65F36">
        <w:rPr>
          <w:rFonts w:cs="Tahoma"/>
          <w:color w:val="000000" w:themeColor="text1"/>
        </w:rPr>
        <w:t>Lync Server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_Toc368309790 \h </w:instrText>
      </w:r>
      <w:r w:rsidRPr="00C65F36">
        <w:rPr>
          <w:color w:val="000000" w:themeColor="text1"/>
        </w:rPr>
      </w:r>
      <w:r w:rsidRPr="00C65F36">
        <w:rPr>
          <w:color w:val="000000" w:themeColor="text1"/>
        </w:rPr>
        <w:fldChar w:fldCharType="separate"/>
      </w:r>
      <w:r w:rsidRPr="00C65F36">
        <w:rPr>
          <w:color w:val="000000" w:themeColor="text1"/>
        </w:rPr>
        <w:t>175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vertAlign w:val="superscript"/>
        </w:rPr>
        <w:t>71</w:t>
      </w:r>
      <w:r w:rsidRPr="00C65F36">
        <w:rPr>
          <w:color w:val="000000" w:themeColor="text1"/>
        </w:rPr>
        <w:t xml:space="preserve"> Microsoft Dynamics AX 2012 R2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_Toc368309791 \h </w:instrText>
      </w:r>
      <w:r w:rsidRPr="00C65F36">
        <w:rPr>
          <w:color w:val="000000" w:themeColor="text1"/>
        </w:rPr>
      </w:r>
      <w:r w:rsidRPr="00C65F36">
        <w:rPr>
          <w:color w:val="000000" w:themeColor="text1"/>
        </w:rPr>
        <w:fldChar w:fldCharType="separate"/>
      </w:r>
      <w:r w:rsidRPr="00C65F36">
        <w:rPr>
          <w:color w:val="000000" w:themeColor="text1"/>
        </w:rPr>
        <w:t>176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vertAlign w:val="superscript"/>
        </w:rPr>
        <w:t>72</w:t>
      </w:r>
      <w:r w:rsidRPr="00C65F36">
        <w:rPr>
          <w:color w:val="000000" w:themeColor="text1"/>
        </w:rPr>
        <w:t xml:space="preserve"> Microsoft Dynamics CRM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_Toc368309792 \h </w:instrText>
      </w:r>
      <w:r w:rsidRPr="00C65F36">
        <w:rPr>
          <w:color w:val="000000" w:themeColor="text1"/>
        </w:rPr>
      </w:r>
      <w:r w:rsidRPr="00C65F36">
        <w:rPr>
          <w:color w:val="000000" w:themeColor="text1"/>
        </w:rPr>
        <w:fldChar w:fldCharType="separate"/>
      </w:r>
      <w:r w:rsidRPr="00C65F36">
        <w:rPr>
          <w:color w:val="000000" w:themeColor="text1"/>
        </w:rPr>
        <w:t>178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vertAlign w:val="superscript"/>
        </w:rPr>
        <w:t>73</w:t>
      </w:r>
      <w:r w:rsidRPr="00C65F36">
        <w:rPr>
          <w:color w:val="000000" w:themeColor="text1"/>
        </w:rPr>
        <w:t xml:space="preserve"> Microsoft Dynamics CRM 2011 External Connector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_Toc368309793 \h </w:instrText>
      </w:r>
      <w:r w:rsidRPr="00C65F36">
        <w:rPr>
          <w:color w:val="000000" w:themeColor="text1"/>
        </w:rPr>
      </w:r>
      <w:r w:rsidRPr="00C65F36">
        <w:rPr>
          <w:color w:val="000000" w:themeColor="text1"/>
        </w:rPr>
        <w:fldChar w:fldCharType="separate"/>
      </w:r>
      <w:r w:rsidRPr="00C65F36">
        <w:rPr>
          <w:color w:val="000000" w:themeColor="text1"/>
        </w:rPr>
        <w:t>181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74</w:t>
      </w:r>
      <w:r w:rsidRPr="00C65F36">
        <w:rPr>
          <w:color w:val="000000" w:themeColor="text1"/>
        </w:rPr>
        <w:t xml:space="preserve"> Microsoft Dynamics CRM Online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_Toc368309794 \h </w:instrText>
      </w:r>
      <w:r w:rsidRPr="00C65F36">
        <w:rPr>
          <w:color w:val="000000" w:themeColor="text1"/>
        </w:rPr>
      </w:r>
      <w:r w:rsidRPr="00C65F36">
        <w:rPr>
          <w:color w:val="000000" w:themeColor="text1"/>
        </w:rPr>
        <w:fldChar w:fldCharType="separate"/>
      </w:r>
      <w:r w:rsidRPr="00C65F36">
        <w:rPr>
          <w:color w:val="000000" w:themeColor="text1"/>
        </w:rPr>
        <w:t>181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75</w:t>
      </w:r>
      <w:r w:rsidRPr="00C65F36">
        <w:rPr>
          <w:color w:val="000000" w:themeColor="text1"/>
        </w:rPr>
        <w:t xml:space="preserve"> Microsoft Learning MCP Exam Vouchers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_Toc368309795 \h </w:instrText>
      </w:r>
      <w:r w:rsidRPr="00C65F36">
        <w:rPr>
          <w:color w:val="000000" w:themeColor="text1"/>
        </w:rPr>
      </w:r>
      <w:r w:rsidRPr="00C65F36">
        <w:rPr>
          <w:color w:val="000000" w:themeColor="text1"/>
        </w:rPr>
        <w:fldChar w:fldCharType="separate"/>
      </w:r>
      <w:r w:rsidRPr="00C65F36">
        <w:rPr>
          <w:color w:val="000000" w:themeColor="text1"/>
        </w:rPr>
        <w:t>182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76</w:t>
      </w:r>
      <w:r w:rsidRPr="00C65F36">
        <w:rPr>
          <w:rFonts w:cs="Tahoma"/>
          <w:caps/>
          <w:color w:val="000000" w:themeColor="text1"/>
        </w:rPr>
        <w:t xml:space="preserve"> </w:t>
      </w:r>
      <w:r w:rsidRPr="00C65F36">
        <w:rPr>
          <w:rFonts w:cs="Tahoma"/>
          <w:color w:val="000000" w:themeColor="text1"/>
        </w:rPr>
        <w:t>Office 365 корпоративный K1 (User SL)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_Toc368309796 \h </w:instrText>
      </w:r>
      <w:r w:rsidRPr="00C65F36">
        <w:rPr>
          <w:color w:val="000000" w:themeColor="text1"/>
        </w:rPr>
      </w:r>
      <w:r w:rsidRPr="00C65F36">
        <w:rPr>
          <w:color w:val="000000" w:themeColor="text1"/>
        </w:rPr>
        <w:fldChar w:fldCharType="separate"/>
      </w:r>
      <w:r w:rsidRPr="00C65F36">
        <w:rPr>
          <w:color w:val="000000" w:themeColor="text1"/>
        </w:rPr>
        <w:t>183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77</w:t>
      </w:r>
      <w:r w:rsidRPr="00C65F36">
        <w:rPr>
          <w:rFonts w:cs="Tahoma"/>
          <w:color w:val="000000" w:themeColor="text1"/>
        </w:rPr>
        <w:t xml:space="preserve"> Office 365 для государственных организаций G1, G3, G4</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_Toc368309797 \h </w:instrText>
      </w:r>
      <w:r w:rsidRPr="00C65F36">
        <w:rPr>
          <w:color w:val="000000" w:themeColor="text1"/>
        </w:rPr>
      </w:r>
      <w:r w:rsidRPr="00C65F36">
        <w:rPr>
          <w:color w:val="000000" w:themeColor="text1"/>
        </w:rPr>
        <w:fldChar w:fldCharType="separate"/>
      </w:r>
      <w:r w:rsidRPr="00C65F36">
        <w:rPr>
          <w:color w:val="000000" w:themeColor="text1"/>
        </w:rPr>
        <w:t>183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78</w:t>
      </w:r>
      <w:r w:rsidRPr="00C65F36">
        <w:rPr>
          <w:rFonts w:cs="Tahoma"/>
          <w:color w:val="000000" w:themeColor="text1"/>
        </w:rPr>
        <w:t xml:space="preserve"> SharePoint Online (план 1 и 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_Toc368309798 \h </w:instrText>
      </w:r>
      <w:r w:rsidRPr="00C65F36">
        <w:rPr>
          <w:color w:val="000000" w:themeColor="text1"/>
        </w:rPr>
      </w:r>
      <w:r w:rsidRPr="00C65F36">
        <w:rPr>
          <w:color w:val="000000" w:themeColor="text1"/>
        </w:rPr>
        <w:fldChar w:fldCharType="separate"/>
      </w:r>
      <w:r w:rsidRPr="00C65F36">
        <w:rPr>
          <w:color w:val="000000" w:themeColor="text1"/>
        </w:rPr>
        <w:t>184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79</w:t>
      </w:r>
      <w:r w:rsidRPr="00C65F36">
        <w:rPr>
          <w:rFonts w:cs="Tahoma"/>
          <w:caps/>
          <w:color w:val="000000" w:themeColor="text1"/>
        </w:rPr>
        <w:t xml:space="preserve"> </w:t>
      </w:r>
      <w:r w:rsidRPr="00C65F36">
        <w:rPr>
          <w:rFonts w:cs="Tahoma"/>
          <w:color w:val="000000" w:themeColor="text1"/>
        </w:rPr>
        <w:t>SharePoint Server 2013</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_Toc368309799 \h </w:instrText>
      </w:r>
      <w:r w:rsidRPr="00C65F36">
        <w:rPr>
          <w:color w:val="000000" w:themeColor="text1"/>
        </w:rPr>
      </w:r>
      <w:r w:rsidRPr="00C65F36">
        <w:rPr>
          <w:color w:val="000000" w:themeColor="text1"/>
        </w:rPr>
        <w:fldChar w:fldCharType="separate"/>
      </w:r>
      <w:r w:rsidRPr="00C65F36">
        <w:rPr>
          <w:color w:val="000000" w:themeColor="text1"/>
        </w:rPr>
        <w:t>185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80</w:t>
      </w:r>
      <w:r w:rsidRPr="00C65F36">
        <w:rPr>
          <w:color w:val="000000" w:themeColor="text1"/>
        </w:rPr>
        <w:t xml:space="preserve"> SQL Server</w:t>
      </w:r>
      <w:r w:rsidRPr="00C65F36">
        <w:rPr>
          <w:color w:val="000000" w:themeColor="text1"/>
          <w:vertAlign w:val="superscript"/>
        </w:rPr>
        <w:t>®</w:t>
      </w:r>
      <w:r w:rsidRPr="00C65F36">
        <w:rPr>
          <w:color w:val="000000" w:themeColor="text1"/>
        </w:rPr>
        <w:t xml:space="preserve"> 2008 R2 Datacenter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_Toc368309800 \h </w:instrText>
      </w:r>
      <w:r w:rsidRPr="00C65F36">
        <w:rPr>
          <w:color w:val="000000" w:themeColor="text1"/>
        </w:rPr>
      </w:r>
      <w:r w:rsidRPr="00C65F36">
        <w:rPr>
          <w:color w:val="000000" w:themeColor="text1"/>
        </w:rPr>
        <w:fldChar w:fldCharType="separate"/>
      </w:r>
      <w:r w:rsidRPr="00C65F36">
        <w:rPr>
          <w:color w:val="000000" w:themeColor="text1"/>
        </w:rPr>
        <w:t>187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81</w:t>
      </w:r>
      <w:r w:rsidRPr="00C65F36">
        <w:rPr>
          <w:caps/>
          <w:color w:val="000000" w:themeColor="text1"/>
        </w:rPr>
        <w:t xml:space="preserve"> </w:t>
      </w:r>
      <w:r w:rsidRPr="00C65F36">
        <w:rPr>
          <w:color w:val="000000" w:themeColor="text1"/>
        </w:rPr>
        <w:t>SQL Server</w:t>
      </w:r>
      <w:r w:rsidRPr="00C65F36">
        <w:rPr>
          <w:color w:val="000000" w:themeColor="text1"/>
          <w:vertAlign w:val="superscript"/>
        </w:rPr>
        <w:t>®</w:t>
      </w:r>
      <w:r w:rsidRPr="00C65F36">
        <w:rPr>
          <w:color w:val="000000" w:themeColor="text1"/>
        </w:rPr>
        <w:t xml:space="preserve"> 2008 R2 Small Business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_Toc368309801 \h </w:instrText>
      </w:r>
      <w:r w:rsidRPr="00C65F36">
        <w:rPr>
          <w:color w:val="000000" w:themeColor="text1"/>
        </w:rPr>
      </w:r>
      <w:r w:rsidRPr="00C65F36">
        <w:rPr>
          <w:color w:val="000000" w:themeColor="text1"/>
        </w:rPr>
        <w:fldChar w:fldCharType="separate"/>
      </w:r>
      <w:r w:rsidRPr="00C65F36">
        <w:rPr>
          <w:color w:val="000000" w:themeColor="text1"/>
        </w:rPr>
        <w:t>189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lastRenderedPageBreak/>
        <w:t>82</w:t>
      </w:r>
      <w:r w:rsidRPr="00C65F36">
        <w:rPr>
          <w:color w:val="000000" w:themeColor="text1"/>
        </w:rPr>
        <w:t xml:space="preserve"> SQL Server</w:t>
      </w:r>
      <w:r w:rsidRPr="00C65F36">
        <w:rPr>
          <w:color w:val="000000" w:themeColor="text1"/>
          <w:vertAlign w:val="superscript"/>
        </w:rPr>
        <w:t>®</w:t>
      </w:r>
      <w:r w:rsidRPr="00C65F36">
        <w:rPr>
          <w:color w:val="000000" w:themeColor="text1"/>
        </w:rPr>
        <w:t xml:space="preserve"> 2008 R2 Web «на процессор»</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_Toc368309802 \h </w:instrText>
      </w:r>
      <w:r w:rsidRPr="00C65F36">
        <w:rPr>
          <w:color w:val="000000" w:themeColor="text1"/>
        </w:rPr>
      </w:r>
      <w:r w:rsidRPr="00C65F36">
        <w:rPr>
          <w:color w:val="000000" w:themeColor="text1"/>
        </w:rPr>
        <w:fldChar w:fldCharType="separate"/>
      </w:r>
      <w:r w:rsidRPr="00C65F36">
        <w:rPr>
          <w:color w:val="000000" w:themeColor="text1"/>
        </w:rPr>
        <w:t>190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vertAlign w:val="superscript"/>
        </w:rPr>
        <w:t>83</w:t>
      </w:r>
      <w:r w:rsidRPr="00C65F36">
        <w:rPr>
          <w:color w:val="000000" w:themeColor="text1"/>
        </w:rPr>
        <w:t xml:space="preserve"> SQL Server</w:t>
      </w:r>
      <w:r w:rsidRPr="00C65F36">
        <w:rPr>
          <w:color w:val="000000" w:themeColor="text1"/>
          <w:vertAlign w:val="superscript"/>
        </w:rPr>
        <w:t>®</w:t>
      </w:r>
      <w:r w:rsidRPr="00C65F36">
        <w:rPr>
          <w:color w:val="000000" w:themeColor="text1"/>
        </w:rPr>
        <w:t xml:space="preserve"> 2008 R2 Workgroup (5 клиентских надстроек)</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_Toc368309803 \h </w:instrText>
      </w:r>
      <w:r w:rsidRPr="00C65F36">
        <w:rPr>
          <w:color w:val="000000" w:themeColor="text1"/>
        </w:rPr>
      </w:r>
      <w:r w:rsidRPr="00C65F36">
        <w:rPr>
          <w:color w:val="000000" w:themeColor="text1"/>
        </w:rPr>
        <w:fldChar w:fldCharType="separate"/>
      </w:r>
      <w:r w:rsidRPr="00C65F36">
        <w:rPr>
          <w:color w:val="000000" w:themeColor="text1"/>
        </w:rPr>
        <w:t>192</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vertAlign w:val="superscript"/>
        </w:rPr>
        <w:t>84</w:t>
      </w:r>
      <w:r w:rsidRPr="00C65F36">
        <w:rPr>
          <w:color w:val="000000" w:themeColor="text1"/>
        </w:rPr>
        <w:t xml:space="preserve"> SQL Server</w:t>
      </w:r>
      <w:r w:rsidRPr="00C65F36">
        <w:rPr>
          <w:color w:val="000000" w:themeColor="text1"/>
          <w:vertAlign w:val="superscript"/>
        </w:rPr>
        <w:t>®</w:t>
      </w:r>
      <w:r w:rsidRPr="00C65F36">
        <w:rPr>
          <w:color w:val="000000" w:themeColor="text1"/>
        </w:rPr>
        <w:t xml:space="preserve"> 2008 R2 Workgroup («на процессор»)</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_Toc368309804 \h </w:instrText>
      </w:r>
      <w:r w:rsidRPr="00C65F36">
        <w:rPr>
          <w:color w:val="000000" w:themeColor="text1"/>
        </w:rPr>
      </w:r>
      <w:r w:rsidRPr="00C65F36">
        <w:rPr>
          <w:color w:val="000000" w:themeColor="text1"/>
        </w:rPr>
        <w:fldChar w:fldCharType="separate"/>
      </w:r>
      <w:r w:rsidRPr="00C65F36">
        <w:rPr>
          <w:color w:val="000000" w:themeColor="text1"/>
        </w:rPr>
        <w:t>193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vertAlign w:val="superscript"/>
        </w:rPr>
        <w:t>85</w:t>
      </w:r>
      <w:r w:rsidRPr="00C65F36">
        <w:rPr>
          <w:color w:val="000000" w:themeColor="text1"/>
        </w:rPr>
        <w:t xml:space="preserve"> SQL Server</w:t>
      </w:r>
      <w:r w:rsidRPr="00C65F36">
        <w:rPr>
          <w:color w:val="000000" w:themeColor="text1"/>
          <w:vertAlign w:val="superscript"/>
        </w:rPr>
        <w:t>®</w:t>
      </w:r>
      <w:r w:rsidRPr="00C65F36">
        <w:rPr>
          <w:color w:val="000000" w:themeColor="text1"/>
        </w:rPr>
        <w:t xml:space="preserve"> 2012 Developer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_Toc368309805 \h </w:instrText>
      </w:r>
      <w:r w:rsidRPr="00C65F36">
        <w:rPr>
          <w:color w:val="000000" w:themeColor="text1"/>
        </w:rPr>
      </w:r>
      <w:r w:rsidRPr="00C65F36">
        <w:rPr>
          <w:color w:val="000000" w:themeColor="text1"/>
        </w:rPr>
        <w:fldChar w:fldCharType="separate"/>
      </w:r>
      <w:r w:rsidRPr="00C65F36">
        <w:rPr>
          <w:color w:val="000000" w:themeColor="text1"/>
        </w:rPr>
        <w:t>195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olor w:val="000000" w:themeColor="text1"/>
          <w:vertAlign w:val="superscript"/>
        </w:rPr>
        <w:t>86</w:t>
      </w:r>
      <w:r w:rsidRPr="00C65F36">
        <w:rPr>
          <w:color w:val="000000" w:themeColor="text1"/>
        </w:rPr>
        <w:t xml:space="preserve"> SQL Server</w:t>
      </w:r>
      <w:r w:rsidRPr="00C65F36">
        <w:rPr>
          <w:color w:val="000000" w:themeColor="text1"/>
          <w:vertAlign w:val="superscript"/>
        </w:rPr>
        <w:t>®</w:t>
      </w:r>
      <w:r w:rsidRPr="00C65F36">
        <w:rPr>
          <w:color w:val="000000" w:themeColor="text1"/>
        </w:rPr>
        <w:t xml:space="preserve"> 2012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_Toc368309806 \h </w:instrText>
      </w:r>
      <w:r w:rsidRPr="00C65F36">
        <w:rPr>
          <w:color w:val="000000" w:themeColor="text1"/>
        </w:rPr>
      </w:r>
      <w:r w:rsidRPr="00C65F36">
        <w:rPr>
          <w:color w:val="000000" w:themeColor="text1"/>
        </w:rPr>
        <w:fldChar w:fldCharType="separate"/>
      </w:r>
      <w:r w:rsidRPr="00C65F36">
        <w:rPr>
          <w:color w:val="000000" w:themeColor="text1"/>
        </w:rPr>
        <w:t>196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 xml:space="preserve">87 </w:t>
      </w:r>
      <w:r w:rsidRPr="00C65F36">
        <w:rPr>
          <w:color w:val="000000" w:themeColor="text1"/>
        </w:rPr>
        <w:t>SQL Server</w:t>
      </w:r>
      <w:r w:rsidRPr="00C65F36">
        <w:rPr>
          <w:color w:val="000000" w:themeColor="text1"/>
          <w:vertAlign w:val="superscript"/>
        </w:rPr>
        <w:t>®</w:t>
      </w:r>
      <w:r w:rsidRPr="00C65F36">
        <w:rPr>
          <w:color w:val="000000" w:themeColor="text1"/>
        </w:rPr>
        <w:t xml:space="preserve"> 2012 Enterprise Core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_Toc368309807 \h </w:instrText>
      </w:r>
      <w:r w:rsidRPr="00C65F36">
        <w:rPr>
          <w:color w:val="000000" w:themeColor="text1"/>
        </w:rPr>
      </w:r>
      <w:r w:rsidRPr="00C65F36">
        <w:rPr>
          <w:color w:val="000000" w:themeColor="text1"/>
        </w:rPr>
        <w:fldChar w:fldCharType="separate"/>
      </w:r>
      <w:r w:rsidRPr="00C65F36">
        <w:rPr>
          <w:color w:val="000000" w:themeColor="text1"/>
        </w:rPr>
        <w:t>196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88</w:t>
      </w:r>
      <w:r w:rsidRPr="00C65F36">
        <w:rPr>
          <w:color w:val="000000" w:themeColor="text1"/>
        </w:rPr>
        <w:t xml:space="preserve"> Хранилище параллельных данных SQL Server</w:t>
      </w:r>
      <w:r w:rsidRPr="00C65F36">
        <w:rPr>
          <w:color w:val="000000" w:themeColor="text1"/>
          <w:vertAlign w:val="superscript"/>
        </w:rPr>
        <w:t>®</w:t>
      </w:r>
      <w:r w:rsidRPr="00C65F36">
        <w:rPr>
          <w:color w:val="000000" w:themeColor="text1"/>
        </w:rPr>
        <w:t xml:space="preserve"> 2012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_Toc368309808 \h </w:instrText>
      </w:r>
      <w:r w:rsidRPr="00C65F36">
        <w:rPr>
          <w:color w:val="000000" w:themeColor="text1"/>
        </w:rPr>
      </w:r>
      <w:r w:rsidRPr="00C65F36">
        <w:rPr>
          <w:color w:val="000000" w:themeColor="text1"/>
        </w:rPr>
        <w:fldChar w:fldCharType="separate"/>
      </w:r>
      <w:r w:rsidRPr="00C65F36">
        <w:rPr>
          <w:color w:val="000000" w:themeColor="text1"/>
        </w:rPr>
        <w:t>199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89</w:t>
      </w:r>
      <w:r w:rsidRPr="00C65F36">
        <w:rPr>
          <w:color w:val="000000" w:themeColor="text1"/>
        </w:rPr>
        <w:t xml:space="preserve"> SQL Server</w:t>
      </w:r>
      <w:r w:rsidRPr="00C65F36">
        <w:rPr>
          <w:color w:val="000000" w:themeColor="text1"/>
          <w:vertAlign w:val="superscript"/>
        </w:rPr>
        <w:t>®</w:t>
      </w:r>
      <w:r w:rsidRPr="00C65F36">
        <w:rPr>
          <w:color w:val="000000" w:themeColor="text1"/>
        </w:rPr>
        <w:t xml:space="preserve"> 2012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_Toc368309809 \h </w:instrText>
      </w:r>
      <w:r w:rsidRPr="00C65F36">
        <w:rPr>
          <w:color w:val="000000" w:themeColor="text1"/>
        </w:rPr>
      </w:r>
      <w:r w:rsidRPr="00C65F36">
        <w:rPr>
          <w:color w:val="000000" w:themeColor="text1"/>
        </w:rPr>
        <w:fldChar w:fldCharType="separate"/>
      </w:r>
      <w:r w:rsidRPr="00C65F36">
        <w:rPr>
          <w:color w:val="000000" w:themeColor="text1"/>
        </w:rPr>
        <w:t>200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90</w:t>
      </w:r>
      <w:r w:rsidRPr="00C65F36">
        <w:rPr>
          <w:color w:val="000000" w:themeColor="text1"/>
        </w:rPr>
        <w:t xml:space="preserve"> SQL Server</w:t>
      </w:r>
      <w:r w:rsidRPr="00C65F36">
        <w:rPr>
          <w:color w:val="000000" w:themeColor="text1"/>
          <w:vertAlign w:val="superscript"/>
        </w:rPr>
        <w:t>®</w:t>
      </w:r>
      <w:r w:rsidRPr="00C65F36">
        <w:rPr>
          <w:color w:val="000000" w:themeColor="text1"/>
        </w:rPr>
        <w:t xml:space="preserve"> 2012 Standard</w:t>
      </w:r>
      <w:r w:rsidRPr="00C65F36">
        <w:rPr>
          <w:rFonts w:eastAsia="Calibri"/>
          <w:color w:val="000000" w:themeColor="text1"/>
        </w:rPr>
        <w:t xml:space="preserve"> Core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_Toc368309810 \h </w:instrText>
      </w:r>
      <w:r w:rsidRPr="00C65F36">
        <w:rPr>
          <w:color w:val="000000" w:themeColor="text1"/>
        </w:rPr>
      </w:r>
      <w:r w:rsidRPr="00C65F36">
        <w:rPr>
          <w:color w:val="000000" w:themeColor="text1"/>
        </w:rPr>
        <w:fldChar w:fldCharType="separate"/>
      </w:r>
      <w:r w:rsidRPr="00C65F36">
        <w:rPr>
          <w:color w:val="000000" w:themeColor="text1"/>
        </w:rPr>
        <w:t>200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91</w:t>
      </w:r>
      <w:r w:rsidRPr="00C65F36">
        <w:rPr>
          <w:color w:val="000000" w:themeColor="text1"/>
        </w:rPr>
        <w:t xml:space="preserve"> System Center Essentials 2010</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_Toc368309811 \h </w:instrText>
      </w:r>
      <w:r w:rsidRPr="00C65F36">
        <w:rPr>
          <w:color w:val="000000" w:themeColor="text1"/>
        </w:rPr>
      </w:r>
      <w:r w:rsidRPr="00C65F36">
        <w:rPr>
          <w:color w:val="000000" w:themeColor="text1"/>
        </w:rPr>
        <w:fldChar w:fldCharType="separate"/>
      </w:r>
      <w:r w:rsidRPr="00C65F36">
        <w:rPr>
          <w:color w:val="000000" w:themeColor="text1"/>
        </w:rPr>
        <w:t>203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92</w:t>
      </w:r>
      <w:r w:rsidRPr="00C65F36">
        <w:rPr>
          <w:color w:val="000000" w:themeColor="text1"/>
        </w:rPr>
        <w:t xml:space="preserve"> System Center Reporting Manager 2006</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_Toc368309812 \h </w:instrText>
      </w:r>
      <w:r w:rsidRPr="00C65F36">
        <w:rPr>
          <w:color w:val="000000" w:themeColor="text1"/>
        </w:rPr>
      </w:r>
      <w:r w:rsidRPr="00C65F36">
        <w:rPr>
          <w:color w:val="000000" w:themeColor="text1"/>
        </w:rPr>
        <w:fldChar w:fldCharType="separate"/>
      </w:r>
      <w:r w:rsidRPr="00C65F36">
        <w:rPr>
          <w:color w:val="000000" w:themeColor="text1"/>
        </w:rPr>
        <w:t>204</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93</w:t>
      </w:r>
      <w:r w:rsidRPr="00C65F36">
        <w:rPr>
          <w:caps/>
          <w:color w:val="000000" w:themeColor="text1"/>
        </w:rPr>
        <w:t xml:space="preserve"> </w:t>
      </w:r>
      <w:r w:rsidRPr="00C65F36">
        <w:rPr>
          <w:color w:val="000000" w:themeColor="text1"/>
        </w:rPr>
        <w:t>System Center Server Management Suite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_Toc368309813 \h </w:instrText>
      </w:r>
      <w:r w:rsidRPr="00C65F36">
        <w:rPr>
          <w:color w:val="000000" w:themeColor="text1"/>
        </w:rPr>
      </w:r>
      <w:r w:rsidRPr="00C65F36">
        <w:rPr>
          <w:color w:val="000000" w:themeColor="text1"/>
        </w:rPr>
        <w:fldChar w:fldCharType="separate"/>
      </w:r>
      <w:r w:rsidRPr="00C65F36">
        <w:rPr>
          <w:color w:val="000000" w:themeColor="text1"/>
        </w:rPr>
        <w:t>205</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94</w:t>
      </w:r>
      <w:r w:rsidRPr="00C65F36">
        <w:rPr>
          <w:caps/>
          <w:color w:val="000000" w:themeColor="text1"/>
        </w:rPr>
        <w:t xml:space="preserve"> </w:t>
      </w:r>
      <w:r w:rsidRPr="00C65F36">
        <w:rPr>
          <w:color w:val="000000" w:themeColor="text1"/>
        </w:rPr>
        <w:t>System Center Server Management Suite Datacenter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_Toc368309814 \h </w:instrText>
      </w:r>
      <w:r w:rsidRPr="00C65F36">
        <w:rPr>
          <w:color w:val="000000" w:themeColor="text1"/>
        </w:rPr>
      </w:r>
      <w:r w:rsidRPr="00C65F36">
        <w:rPr>
          <w:color w:val="000000" w:themeColor="text1"/>
        </w:rPr>
        <w:fldChar w:fldCharType="separate"/>
      </w:r>
      <w:r w:rsidRPr="00C65F36">
        <w:rPr>
          <w:color w:val="000000" w:themeColor="text1"/>
        </w:rPr>
        <w:t>206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95</w:t>
      </w:r>
      <w:r w:rsidRPr="00C65F36">
        <w:rPr>
          <w:color w:val="000000" w:themeColor="text1"/>
        </w:rPr>
        <w:t xml:space="preserve"> System Center Virtual Machine Manager 2008 R2 — клиентские и серверные лицензии на управление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_Toc368309815 \h </w:instrText>
      </w:r>
      <w:r w:rsidRPr="00C65F36">
        <w:rPr>
          <w:color w:val="000000" w:themeColor="text1"/>
        </w:rPr>
      </w:r>
      <w:r w:rsidRPr="00C65F36">
        <w:rPr>
          <w:color w:val="000000" w:themeColor="text1"/>
        </w:rPr>
        <w:fldChar w:fldCharType="separate"/>
      </w:r>
      <w:r w:rsidRPr="00C65F36">
        <w:rPr>
          <w:color w:val="000000" w:themeColor="text1"/>
        </w:rPr>
        <w:t>207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96</w:t>
      </w:r>
      <w:r w:rsidRPr="00C65F36">
        <w:rPr>
          <w:color w:val="000000" w:themeColor="text1"/>
        </w:rPr>
        <w:t xml:space="preserve"> System Center 2012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_Toc368309816 \h </w:instrText>
      </w:r>
      <w:r w:rsidRPr="00C65F36">
        <w:rPr>
          <w:color w:val="000000" w:themeColor="text1"/>
        </w:rPr>
      </w:r>
      <w:r w:rsidRPr="00C65F36">
        <w:rPr>
          <w:color w:val="000000" w:themeColor="text1"/>
        </w:rPr>
        <w:fldChar w:fldCharType="separate"/>
      </w:r>
      <w:r w:rsidRPr="00C65F36">
        <w:rPr>
          <w:color w:val="000000" w:themeColor="text1"/>
        </w:rPr>
        <w:t>207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97</w:t>
      </w:r>
      <w:r w:rsidRPr="00C65F36">
        <w:rPr>
          <w:color w:val="000000" w:themeColor="text1"/>
        </w:rPr>
        <w:t xml:space="preserve"> System Center 2012 Endpoint Protection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_Toc368309817 \h </w:instrText>
      </w:r>
      <w:r w:rsidRPr="00C65F36">
        <w:rPr>
          <w:color w:val="000000" w:themeColor="text1"/>
        </w:rPr>
      </w:r>
      <w:r w:rsidRPr="00C65F36">
        <w:rPr>
          <w:color w:val="000000" w:themeColor="text1"/>
        </w:rPr>
        <w:fldChar w:fldCharType="separate"/>
      </w:r>
      <w:r w:rsidRPr="00C65F36">
        <w:rPr>
          <w:color w:val="000000" w:themeColor="text1"/>
        </w:rPr>
        <w:t>211</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 xml:space="preserve">98 </w:t>
      </w:r>
      <w:r w:rsidRPr="00C65F36">
        <w:rPr>
          <w:color w:val="000000" w:themeColor="text1"/>
        </w:rPr>
        <w:t>VDI Standard Suite и Premium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_Toc368309818 \h </w:instrText>
      </w:r>
      <w:r w:rsidRPr="00C65F36">
        <w:rPr>
          <w:color w:val="000000" w:themeColor="text1"/>
        </w:rPr>
      </w:r>
      <w:r w:rsidRPr="00C65F36">
        <w:rPr>
          <w:color w:val="000000" w:themeColor="text1"/>
        </w:rPr>
        <w:fldChar w:fldCharType="separate"/>
      </w:r>
      <w:r w:rsidRPr="00C65F36">
        <w:rPr>
          <w:color w:val="000000" w:themeColor="text1"/>
        </w:rPr>
        <w:t>211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 xml:space="preserve">99 </w:t>
      </w:r>
      <w:r w:rsidRPr="00C65F36">
        <w:rPr>
          <w:rFonts w:cs="Tahoma"/>
          <w:color w:val="000000" w:themeColor="text1"/>
        </w:rPr>
        <w:t>Службы Windows Azure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_Toc368309819 \h </w:instrText>
      </w:r>
      <w:r w:rsidRPr="00C65F36">
        <w:rPr>
          <w:color w:val="000000" w:themeColor="text1"/>
        </w:rPr>
      </w:r>
      <w:r w:rsidRPr="00C65F36">
        <w:rPr>
          <w:color w:val="000000" w:themeColor="text1"/>
        </w:rPr>
        <w:fldChar w:fldCharType="separate"/>
      </w:r>
      <w:r w:rsidRPr="00C65F36">
        <w:rPr>
          <w:color w:val="000000" w:themeColor="text1"/>
        </w:rPr>
        <w:t>211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spacing w:val="-2"/>
          <w:vertAlign w:val="superscript"/>
        </w:rPr>
        <w:t>100</w:t>
      </w:r>
      <w:r w:rsidRPr="00C65F36">
        <w:rPr>
          <w:rFonts w:cs="Tahoma"/>
          <w:color w:val="000000" w:themeColor="text1"/>
          <w:spacing w:val="-2"/>
        </w:rPr>
        <w:t xml:space="preserve"> Windows Embedded Device Manager 2011 — серверная лицензия на управление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_Toc368309820 \h </w:instrText>
      </w:r>
      <w:r w:rsidRPr="00C65F36">
        <w:rPr>
          <w:color w:val="000000" w:themeColor="text1"/>
        </w:rPr>
      </w:r>
      <w:r w:rsidRPr="00C65F36">
        <w:rPr>
          <w:color w:val="000000" w:themeColor="text1"/>
        </w:rPr>
        <w:fldChar w:fldCharType="separate"/>
      </w:r>
      <w:r w:rsidRPr="00C65F36">
        <w:rPr>
          <w:color w:val="000000" w:themeColor="text1"/>
        </w:rPr>
        <w:t>212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spacing w:val="-4"/>
          <w:vertAlign w:val="superscript"/>
        </w:rPr>
        <w:t>101</w:t>
      </w:r>
      <w:r w:rsidRPr="00C65F36">
        <w:rPr>
          <w:rFonts w:cs="Tahoma"/>
          <w:color w:val="000000" w:themeColor="text1"/>
          <w:spacing w:val="-4"/>
        </w:rPr>
        <w:t xml:space="preserve"> Windows Embedded Device Manager 2011 — клиентская лицензия на управление</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_Toc368309821 \h </w:instrText>
      </w:r>
      <w:r w:rsidRPr="00C65F36">
        <w:rPr>
          <w:color w:val="000000" w:themeColor="text1"/>
        </w:rPr>
      </w:r>
      <w:r w:rsidRPr="00C65F36">
        <w:rPr>
          <w:color w:val="000000" w:themeColor="text1"/>
        </w:rPr>
        <w:fldChar w:fldCharType="separate"/>
      </w:r>
      <w:r w:rsidRPr="00C65F36">
        <w:rPr>
          <w:color w:val="000000" w:themeColor="text1"/>
        </w:rPr>
        <w:t>213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102</w:t>
      </w:r>
      <w:r w:rsidRPr="00C65F36">
        <w:rPr>
          <w:caps/>
          <w:color w:val="000000" w:themeColor="text1"/>
        </w:rPr>
        <w:t xml:space="preserve"> </w:t>
      </w:r>
      <w:r w:rsidRPr="00C65F36">
        <w:rPr>
          <w:color w:val="000000" w:themeColor="text1"/>
        </w:rPr>
        <w:t>Windows EBS 2008, выпуски Standard и Premium</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_Toc368309822 \h </w:instrText>
      </w:r>
      <w:r w:rsidRPr="00C65F36">
        <w:rPr>
          <w:color w:val="000000" w:themeColor="text1"/>
        </w:rPr>
      </w:r>
      <w:r w:rsidRPr="00C65F36">
        <w:rPr>
          <w:color w:val="000000" w:themeColor="text1"/>
        </w:rPr>
        <w:fldChar w:fldCharType="separate"/>
      </w:r>
      <w:r w:rsidRPr="00C65F36">
        <w:rPr>
          <w:color w:val="000000" w:themeColor="text1"/>
        </w:rPr>
        <w:t>213</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103</w:t>
      </w:r>
      <w:r w:rsidRPr="00C65F36">
        <w:rPr>
          <w:caps/>
          <w:color w:val="000000" w:themeColor="text1"/>
        </w:rPr>
        <w:t xml:space="preserve"> </w:t>
      </w:r>
      <w:r w:rsidRPr="00C65F36">
        <w:rPr>
          <w:color w:val="000000" w:themeColor="text1"/>
        </w:rPr>
        <w:t>Windows HPC Server 2008 R2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_Toc368309823 \h </w:instrText>
      </w:r>
      <w:r w:rsidRPr="00C65F36">
        <w:rPr>
          <w:color w:val="000000" w:themeColor="text1"/>
        </w:rPr>
      </w:r>
      <w:r w:rsidRPr="00C65F36">
        <w:rPr>
          <w:color w:val="000000" w:themeColor="text1"/>
        </w:rPr>
        <w:fldChar w:fldCharType="separate"/>
      </w:r>
      <w:r w:rsidRPr="00C65F36">
        <w:rPr>
          <w:color w:val="000000" w:themeColor="text1"/>
        </w:rPr>
        <w:t>216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104</w:t>
      </w:r>
      <w:r w:rsidRPr="00C65F36">
        <w:rPr>
          <w:rFonts w:cs="Tahoma"/>
          <w:caps/>
          <w:color w:val="000000" w:themeColor="text1"/>
        </w:rPr>
        <w:t xml:space="preserve"> </w:t>
      </w:r>
      <w:r w:rsidRPr="00C65F36">
        <w:rPr>
          <w:rFonts w:cs="Tahoma"/>
          <w:color w:val="000000" w:themeColor="text1"/>
        </w:rPr>
        <w:t>Windows Multipoint Server 2012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_Toc368309824 \h </w:instrText>
      </w:r>
      <w:r w:rsidRPr="00C65F36">
        <w:rPr>
          <w:color w:val="000000" w:themeColor="text1"/>
        </w:rPr>
      </w:r>
      <w:r w:rsidRPr="00C65F36">
        <w:rPr>
          <w:color w:val="000000" w:themeColor="text1"/>
        </w:rPr>
        <w:fldChar w:fldCharType="separate"/>
      </w:r>
      <w:r w:rsidRPr="00C65F36">
        <w:rPr>
          <w:color w:val="000000" w:themeColor="text1"/>
        </w:rPr>
        <w:t>216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105</w:t>
      </w:r>
      <w:r w:rsidRPr="00C65F36">
        <w:rPr>
          <w:rFonts w:cs="Tahoma"/>
          <w:caps/>
          <w:color w:val="000000" w:themeColor="text1"/>
        </w:rPr>
        <w:t xml:space="preserve"> </w:t>
      </w:r>
      <w:r w:rsidRPr="00C65F36">
        <w:rPr>
          <w:rFonts w:cs="Tahoma"/>
          <w:color w:val="000000" w:themeColor="text1"/>
        </w:rPr>
        <w:t>Windows Multipoint Server 2012 Premium</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_Toc368309825 \h </w:instrText>
      </w:r>
      <w:r w:rsidRPr="00C65F36">
        <w:rPr>
          <w:color w:val="000000" w:themeColor="text1"/>
        </w:rPr>
      </w:r>
      <w:r w:rsidRPr="00C65F36">
        <w:rPr>
          <w:color w:val="000000" w:themeColor="text1"/>
        </w:rPr>
        <w:fldChar w:fldCharType="separate"/>
      </w:r>
      <w:r w:rsidRPr="00C65F36">
        <w:rPr>
          <w:color w:val="000000" w:themeColor="text1"/>
        </w:rPr>
        <w:t>216</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106</w:t>
      </w:r>
      <w:r w:rsidRPr="00C65F36">
        <w:rPr>
          <w:rFonts w:cs="Tahoma"/>
          <w:color w:val="000000" w:themeColor="text1"/>
        </w:rPr>
        <w:t xml:space="preserve"> Windows Multipoint Server 2012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_Toc368309826 \h </w:instrText>
      </w:r>
      <w:r w:rsidRPr="00C65F36">
        <w:rPr>
          <w:color w:val="000000" w:themeColor="text1"/>
        </w:rPr>
      </w:r>
      <w:r w:rsidRPr="00C65F36">
        <w:rPr>
          <w:color w:val="000000" w:themeColor="text1"/>
        </w:rPr>
        <w:fldChar w:fldCharType="separate"/>
      </w:r>
      <w:r w:rsidRPr="00C65F36">
        <w:rPr>
          <w:color w:val="000000" w:themeColor="text1"/>
        </w:rPr>
        <w:t>216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107</w:t>
      </w:r>
      <w:r w:rsidRPr="00C65F36">
        <w:rPr>
          <w:color w:val="000000" w:themeColor="text1"/>
        </w:rPr>
        <w:t xml:space="preserve"> Windows Server 2008 R2 HPC Edition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_Toc368309827 \h </w:instrText>
      </w:r>
      <w:r w:rsidRPr="00C65F36">
        <w:rPr>
          <w:color w:val="000000" w:themeColor="text1"/>
        </w:rPr>
      </w:r>
      <w:r w:rsidRPr="00C65F36">
        <w:rPr>
          <w:color w:val="000000" w:themeColor="text1"/>
        </w:rPr>
        <w:fldChar w:fldCharType="separate"/>
      </w:r>
      <w:r w:rsidRPr="00C65F36">
        <w:rPr>
          <w:color w:val="000000" w:themeColor="text1"/>
        </w:rPr>
        <w:t>217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108</w:t>
      </w:r>
      <w:r w:rsidRPr="00C65F36">
        <w:rPr>
          <w:color w:val="000000" w:themeColor="text1"/>
        </w:rPr>
        <w:t xml:space="preserve"> Windows Server 2008 R2 Enterprise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_Toc368309828 \h </w:instrText>
      </w:r>
      <w:r w:rsidRPr="00C65F36">
        <w:rPr>
          <w:color w:val="000000" w:themeColor="text1"/>
        </w:rPr>
      </w:r>
      <w:r w:rsidRPr="00C65F36">
        <w:rPr>
          <w:color w:val="000000" w:themeColor="text1"/>
        </w:rPr>
        <w:fldChar w:fldCharType="separate"/>
      </w:r>
      <w:r w:rsidRPr="00C65F36">
        <w:rPr>
          <w:color w:val="000000" w:themeColor="text1"/>
        </w:rPr>
        <w:t>217</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 xml:space="preserve">109 </w:t>
      </w:r>
      <w:r w:rsidRPr="00C65F36">
        <w:rPr>
          <w:color w:val="000000" w:themeColor="text1"/>
        </w:rPr>
        <w:t>Windows Server 2008 R2 for Itanium Based Systems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_Toc368309829 \h </w:instrText>
      </w:r>
      <w:r w:rsidRPr="00C65F36">
        <w:rPr>
          <w:color w:val="000000" w:themeColor="text1"/>
        </w:rPr>
      </w:r>
      <w:r w:rsidRPr="00C65F36">
        <w:rPr>
          <w:color w:val="000000" w:themeColor="text1"/>
        </w:rPr>
        <w:fldChar w:fldCharType="separate"/>
      </w:r>
      <w:r w:rsidRPr="00C65F36">
        <w:rPr>
          <w:color w:val="000000" w:themeColor="text1"/>
        </w:rPr>
        <w:t>218</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110</w:t>
      </w:r>
      <w:r w:rsidRPr="00C65F36">
        <w:rPr>
          <w:caps/>
          <w:color w:val="000000" w:themeColor="text1"/>
        </w:rPr>
        <w:t xml:space="preserve"> </w:t>
      </w:r>
      <w:r w:rsidRPr="00C65F36">
        <w:rPr>
          <w:color w:val="000000" w:themeColor="text1"/>
        </w:rPr>
        <w:t>Windows Server 2012 CAL</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_Toc368309830 \h </w:instrText>
      </w:r>
      <w:r w:rsidRPr="00C65F36">
        <w:rPr>
          <w:color w:val="000000" w:themeColor="text1"/>
        </w:rPr>
      </w:r>
      <w:r w:rsidRPr="00C65F36">
        <w:rPr>
          <w:color w:val="000000" w:themeColor="text1"/>
        </w:rPr>
        <w:fldChar w:fldCharType="separate"/>
      </w:r>
      <w:r w:rsidRPr="00C65F36">
        <w:rPr>
          <w:color w:val="000000" w:themeColor="text1"/>
        </w:rPr>
        <w:t>219</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111</w:t>
      </w:r>
      <w:r w:rsidRPr="00C65F36">
        <w:rPr>
          <w:caps/>
          <w:color w:val="000000" w:themeColor="text1"/>
        </w:rPr>
        <w:t xml:space="preserve"> </w:t>
      </w:r>
      <w:r w:rsidRPr="00C65F36">
        <w:rPr>
          <w:color w:val="000000" w:themeColor="text1"/>
        </w:rPr>
        <w:t>Windows Server 2008 R2 Datacenter</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_Toc368309831 \h </w:instrText>
      </w:r>
      <w:r w:rsidRPr="00C65F36">
        <w:rPr>
          <w:color w:val="000000" w:themeColor="text1"/>
        </w:rPr>
      </w:r>
      <w:r w:rsidRPr="00C65F36">
        <w:rPr>
          <w:color w:val="000000" w:themeColor="text1"/>
        </w:rPr>
        <w:fldChar w:fldCharType="separate"/>
      </w:r>
      <w:r w:rsidRPr="00C65F36">
        <w:rPr>
          <w:color w:val="000000" w:themeColor="text1"/>
        </w:rPr>
        <w:t>220</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112</w:t>
      </w:r>
      <w:r w:rsidRPr="00C65F36">
        <w:rPr>
          <w:caps/>
          <w:color w:val="000000" w:themeColor="text1"/>
        </w:rPr>
        <w:t xml:space="preserve"> </w:t>
      </w:r>
      <w:r w:rsidRPr="00C65F36">
        <w:rPr>
          <w:color w:val="000000" w:themeColor="text1"/>
        </w:rPr>
        <w:t>Windows Server 2008 R2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_Toc368309832 \h </w:instrText>
      </w:r>
      <w:r w:rsidRPr="00C65F36">
        <w:rPr>
          <w:color w:val="000000" w:themeColor="text1"/>
        </w:rPr>
      </w:r>
      <w:r w:rsidRPr="00C65F36">
        <w:rPr>
          <w:color w:val="000000" w:themeColor="text1"/>
        </w:rPr>
        <w:fldChar w:fldCharType="separate"/>
      </w:r>
      <w:r w:rsidRPr="00C65F36">
        <w:rPr>
          <w:color w:val="000000" w:themeColor="text1"/>
        </w:rPr>
        <w:t>221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113</w:t>
      </w:r>
      <w:r w:rsidRPr="00C65F36">
        <w:rPr>
          <w:rFonts w:cs="Tahoma"/>
          <w:color w:val="000000" w:themeColor="text1"/>
        </w:rPr>
        <w:t xml:space="preserve"> Windows Small Business Server (SBS) 2008 Premium</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_Toc368309833 \h </w:instrText>
      </w:r>
      <w:r w:rsidRPr="00C65F36">
        <w:rPr>
          <w:color w:val="000000" w:themeColor="text1"/>
        </w:rPr>
      </w:r>
      <w:r w:rsidRPr="00C65F36">
        <w:rPr>
          <w:color w:val="000000" w:themeColor="text1"/>
        </w:rPr>
        <w:fldChar w:fldCharType="separate"/>
      </w:r>
      <w:r w:rsidRPr="00C65F36">
        <w:rPr>
          <w:color w:val="000000" w:themeColor="text1"/>
        </w:rPr>
        <w:t>221</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114</w:t>
      </w:r>
      <w:r w:rsidRPr="00C65F36">
        <w:rPr>
          <w:rFonts w:cs="Tahoma"/>
          <w:caps/>
          <w:color w:val="000000" w:themeColor="text1"/>
        </w:rPr>
        <w:t xml:space="preserve"> </w:t>
      </w:r>
      <w:r w:rsidRPr="00C65F36">
        <w:rPr>
          <w:rFonts w:cs="Tahoma"/>
          <w:color w:val="000000" w:themeColor="text1"/>
        </w:rPr>
        <w:t>Windows Small Business Server (2011) Standard</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_Toc368309834 \h </w:instrText>
      </w:r>
      <w:r w:rsidRPr="00C65F36">
        <w:rPr>
          <w:color w:val="000000" w:themeColor="text1"/>
        </w:rPr>
      </w:r>
      <w:r w:rsidRPr="00C65F36">
        <w:rPr>
          <w:color w:val="000000" w:themeColor="text1"/>
        </w:rPr>
        <w:fldChar w:fldCharType="separate"/>
      </w:r>
      <w:r w:rsidRPr="00C65F36">
        <w:rPr>
          <w:color w:val="000000" w:themeColor="text1"/>
        </w:rPr>
        <w:t>222</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 xml:space="preserve">115 </w:t>
      </w:r>
      <w:r w:rsidRPr="00C65F36">
        <w:rPr>
          <w:rFonts w:cs="Tahoma"/>
          <w:color w:val="000000" w:themeColor="text1"/>
        </w:rPr>
        <w:t>Windows Small Business Server (SBS) 2011 CAL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_Toc368309835 \h </w:instrText>
      </w:r>
      <w:r w:rsidRPr="00C65F36">
        <w:rPr>
          <w:color w:val="000000" w:themeColor="text1"/>
        </w:rPr>
      </w:r>
      <w:r w:rsidRPr="00C65F36">
        <w:rPr>
          <w:color w:val="000000" w:themeColor="text1"/>
        </w:rPr>
        <w:fldChar w:fldCharType="separate"/>
      </w:r>
      <w:r w:rsidRPr="00C65F36">
        <w:rPr>
          <w:color w:val="000000" w:themeColor="text1"/>
        </w:rPr>
        <w:t>223</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116</w:t>
      </w:r>
      <w:r w:rsidRPr="00C65F36">
        <w:rPr>
          <w:rFonts w:cs="Tahoma"/>
          <w:caps/>
          <w:color w:val="000000" w:themeColor="text1"/>
        </w:rPr>
        <w:t xml:space="preserve"> </w:t>
      </w:r>
      <w:r w:rsidRPr="00C65F36">
        <w:rPr>
          <w:rFonts w:cs="Tahoma"/>
          <w:color w:val="000000" w:themeColor="text1"/>
        </w:rPr>
        <w:t>Windows Small Business Server (SBS) 2011 Premium Add-on</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_Toc368309836 \h </w:instrText>
      </w:r>
      <w:r w:rsidRPr="00C65F36">
        <w:rPr>
          <w:color w:val="000000" w:themeColor="text1"/>
        </w:rPr>
      </w:r>
      <w:r w:rsidRPr="00C65F36">
        <w:rPr>
          <w:color w:val="000000" w:themeColor="text1"/>
        </w:rPr>
        <w:fldChar w:fldCharType="separate"/>
      </w:r>
      <w:r w:rsidRPr="00C65F36">
        <w:rPr>
          <w:color w:val="000000" w:themeColor="text1"/>
        </w:rPr>
        <w:t>224</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aps/>
          <w:color w:val="000000" w:themeColor="text1"/>
          <w:vertAlign w:val="superscript"/>
        </w:rPr>
        <w:t>117</w:t>
      </w:r>
      <w:r w:rsidRPr="00C65F36">
        <w:rPr>
          <w:rFonts w:cs="Tahoma"/>
          <w:color w:val="000000" w:themeColor="text1"/>
        </w:rPr>
        <w:t xml:space="preserve"> Windows Small Business Server (SBS) 2011 Premium Add-on CAL Suite</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_Toc368309837 \h </w:instrText>
      </w:r>
      <w:r w:rsidRPr="00C65F36">
        <w:rPr>
          <w:color w:val="000000" w:themeColor="text1"/>
        </w:rPr>
      </w:r>
      <w:r w:rsidRPr="00C65F36">
        <w:rPr>
          <w:color w:val="000000" w:themeColor="text1"/>
        </w:rPr>
        <w:fldChar w:fldCharType="separate"/>
      </w:r>
      <w:r w:rsidRPr="00C65F36">
        <w:rPr>
          <w:color w:val="000000" w:themeColor="text1"/>
        </w:rPr>
        <w:t>225</w:t>
      </w:r>
      <w:r w:rsidRPr="00C65F36">
        <w:rPr>
          <w:color w:val="000000" w:themeColor="text1"/>
        </w:rPr>
        <w:fldChar w:fldCharType="end"/>
      </w:r>
    </w:p>
    <w:p w:rsidR="00C65F36" w:rsidRPr="00C65F36" w:rsidRDefault="00C65F36">
      <w:pPr>
        <w:pStyle w:val="TOC2"/>
        <w:rPr>
          <w:rFonts w:asciiTheme="minorHAnsi" w:eastAsiaTheme="minorEastAsia" w:hAnsiTheme="minorHAnsi" w:cstheme="minorBidi"/>
          <w:color w:val="000000" w:themeColor="text1"/>
          <w:sz w:val="22"/>
          <w:szCs w:val="22"/>
        </w:rPr>
      </w:pPr>
      <w:r w:rsidRPr="00C65F36">
        <w:rPr>
          <w:rFonts w:cs="Tahoma"/>
          <w:color w:val="000000" w:themeColor="text1"/>
          <w:vertAlign w:val="superscript"/>
        </w:rPr>
        <w:t xml:space="preserve">118 </w:t>
      </w:r>
      <w:r w:rsidRPr="00C65F36">
        <w:rPr>
          <w:rFonts w:cs="Tahoma"/>
          <w:color w:val="000000" w:themeColor="text1"/>
        </w:rPr>
        <w:t>Windows Small Business Server 2011 Essentials</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_Toc368309838 \h </w:instrText>
      </w:r>
      <w:r w:rsidRPr="00C65F36">
        <w:rPr>
          <w:color w:val="000000" w:themeColor="text1"/>
        </w:rPr>
      </w:r>
      <w:r w:rsidRPr="00C65F36">
        <w:rPr>
          <w:color w:val="000000" w:themeColor="text1"/>
        </w:rPr>
        <w:fldChar w:fldCharType="separate"/>
      </w:r>
      <w:r w:rsidRPr="00C65F36">
        <w:rPr>
          <w:color w:val="000000" w:themeColor="text1"/>
        </w:rPr>
        <w:t>226</w:t>
      </w:r>
      <w:r w:rsidRPr="00C65F36">
        <w:rPr>
          <w:color w:val="000000" w:themeColor="text1"/>
        </w:rPr>
        <w:fldChar w:fldCharType="end"/>
      </w:r>
    </w:p>
    <w:p w:rsidR="00C65F36" w:rsidRPr="00C65F36" w:rsidRDefault="00C65F36">
      <w:pPr>
        <w:pStyle w:val="TOC3"/>
        <w:rPr>
          <w:rFonts w:asciiTheme="minorHAnsi" w:eastAsiaTheme="minorEastAsia" w:hAnsiTheme="minorHAnsi" w:cstheme="minorBidi"/>
          <w:bCs w:val="0"/>
          <w:color w:val="000000" w:themeColor="text1"/>
          <w:sz w:val="22"/>
          <w:szCs w:val="22"/>
        </w:rPr>
      </w:pPr>
      <w:r w:rsidRPr="00C65F36">
        <w:rPr>
          <w:caps/>
          <w:color w:val="000000" w:themeColor="text1"/>
          <w:vertAlign w:val="superscript"/>
        </w:rPr>
        <w:t>119</w:t>
      </w:r>
      <w:r w:rsidRPr="00C65F36">
        <w:rPr>
          <w:color w:val="000000" w:themeColor="text1"/>
        </w:rPr>
        <w:t xml:space="preserve"> Windows Web Server</w:t>
      </w:r>
      <w:r w:rsidRPr="00C65F36">
        <w:rPr>
          <w:color w:val="000000" w:themeColor="text1"/>
          <w:vertAlign w:val="superscript"/>
        </w:rPr>
        <w:t>®</w:t>
      </w:r>
      <w:r w:rsidRPr="00C65F36">
        <w:rPr>
          <w:color w:val="000000" w:themeColor="text1"/>
        </w:rPr>
        <w:t xml:space="preserve"> 2008 R2</w:t>
      </w:r>
      <w:r w:rsidRPr="00C65F36">
        <w:rPr>
          <w:color w:val="000000" w:themeColor="text1"/>
        </w:rPr>
        <w:tab/>
      </w:r>
      <w:r w:rsidRPr="00C65F36">
        <w:rPr>
          <w:color w:val="000000" w:themeColor="text1"/>
        </w:rPr>
        <w:fldChar w:fldCharType="begin"/>
      </w:r>
      <w:r w:rsidRPr="00C65F36">
        <w:rPr>
          <w:color w:val="000000" w:themeColor="text1"/>
        </w:rPr>
        <w:instrText xml:space="preserve"> PAGEREF _Toc368309839 \h </w:instrText>
      </w:r>
      <w:r w:rsidRPr="00C65F36">
        <w:rPr>
          <w:color w:val="000000" w:themeColor="text1"/>
        </w:rPr>
      </w:r>
      <w:r w:rsidRPr="00C65F36">
        <w:rPr>
          <w:color w:val="000000" w:themeColor="text1"/>
        </w:rPr>
        <w:fldChar w:fldCharType="separate"/>
      </w:r>
      <w:r w:rsidRPr="00C65F36">
        <w:rPr>
          <w:color w:val="000000" w:themeColor="text1"/>
        </w:rPr>
        <w:t>226</w:t>
      </w:r>
      <w:r w:rsidRPr="00C65F36">
        <w:rPr>
          <w:color w:val="000000" w:themeColor="text1"/>
        </w:rPr>
        <w:fldChar w:fldCharType="end"/>
      </w:r>
    </w:p>
    <w:p w:rsidR="007E0CC6" w:rsidRPr="00C65F36" w:rsidRDefault="005C5D80" w:rsidP="00B83FD3">
      <w:pPr>
        <w:pStyle w:val="TOC4"/>
        <w:tabs>
          <w:tab w:val="clear" w:pos="9360"/>
          <w:tab w:val="center" w:pos="4680"/>
        </w:tabs>
        <w:rPr>
          <w:color w:val="000000" w:themeColor="text1"/>
        </w:rPr>
      </w:pPr>
      <w:r w:rsidRPr="00C65F36">
        <w:rPr>
          <w:rFonts w:cs="Tahoma"/>
          <w:color w:val="000000" w:themeColor="text1"/>
          <w:szCs w:val="18"/>
        </w:rPr>
        <w:fldChar w:fldCharType="end"/>
      </w:r>
    </w:p>
    <w:p w:rsidR="00023FE7" w:rsidRPr="0053647A" w:rsidRDefault="00ED3854" w:rsidP="00B83FD3">
      <w:pPr>
        <w:pStyle w:val="Heading2"/>
      </w:pPr>
      <w:bookmarkStart w:id="9" w:name="_Toc246850065"/>
      <w:r w:rsidRPr="0053647A">
        <w:rPr>
          <w:rFonts w:ascii="Tahoma" w:hAnsi="Tahoma" w:cs="Tahoma"/>
          <w:sz w:val="36"/>
        </w:rPr>
        <w:br w:type="page"/>
      </w:r>
      <w:bookmarkStart w:id="10" w:name="_Toc336337840"/>
      <w:bookmarkStart w:id="11" w:name="_Toc368309313"/>
      <w:r w:rsidRPr="0053647A">
        <w:rPr>
          <w:rFonts w:ascii="Tahoma" w:hAnsi="Tahoma" w:cs="Tahoma"/>
          <w:sz w:val="36"/>
        </w:rPr>
        <w:lastRenderedPageBreak/>
        <w:t>Ключ к таблице</w:t>
      </w:r>
      <w:bookmarkEnd w:id="9"/>
      <w:bookmarkEnd w:id="10"/>
      <w:bookmarkEnd w:id="11"/>
    </w:p>
    <w:p w:rsidR="00023FE7" w:rsidRPr="0012420B" w:rsidRDefault="00023FE7" w:rsidP="00B83FD3">
      <w:pPr>
        <w:pStyle w:val="ChartKeyHeadings"/>
        <w:ind w:right="-180"/>
        <w:rPr>
          <w:rFonts w:ascii="Tahoma" w:hAnsi="Tahoma" w:cs="Tahoma"/>
          <w:sz w:val="18"/>
          <w:szCs w:val="18"/>
        </w:rPr>
      </w:pPr>
    </w:p>
    <w:p w:rsidR="00023FE7" w:rsidRPr="0053647A" w:rsidRDefault="00023FE7" w:rsidP="00B83FD3">
      <w:pPr>
        <w:pStyle w:val="ChartKeyHeadings"/>
        <w:ind w:right="-180"/>
      </w:pPr>
      <w:r w:rsidRPr="0053647A">
        <w:rPr>
          <w:rFonts w:ascii="Tahoma" w:hAnsi="Tahoma" w:cs="Tahoma"/>
          <w:szCs w:val="24"/>
        </w:rPr>
        <w:t>Заголовки столбцов</w:t>
      </w:r>
    </w:p>
    <w:p w:rsidR="00023FE7" w:rsidRPr="0012420B" w:rsidRDefault="00023FE7" w:rsidP="00B83FD3">
      <w:pPr>
        <w:pStyle w:val="ChartKeyHeadings"/>
        <w:ind w:right="-180"/>
        <w:rPr>
          <w:rFonts w:ascii="Tahoma" w:hAnsi="Tahoma" w:cs="Tahoma"/>
          <w:sz w:val="18"/>
          <w:szCs w:val="18"/>
        </w:rPr>
      </w:pPr>
    </w:p>
    <w:p w:rsidR="0073380D" w:rsidRPr="0053647A" w:rsidRDefault="00664EE9" w:rsidP="00B83FD3">
      <w:pPr>
        <w:pStyle w:val="Bodywithspace"/>
        <w:spacing w:before="0" w:after="0" w:line="276" w:lineRule="auto"/>
        <w:ind w:right="-180"/>
        <w:rPr>
          <w:rFonts w:ascii="Tahoma" w:hAnsi="Tahoma"/>
          <w:sz w:val="18"/>
        </w:rPr>
      </w:pPr>
      <w:r w:rsidRPr="0053647A">
        <w:rPr>
          <w:rStyle w:val="BodyChar"/>
          <w:rFonts w:ascii="Tahoma" w:hAnsi="Tahoma" w:cs="Tahoma"/>
          <w:b/>
          <w:color w:val="000000"/>
          <w:sz w:val="18"/>
          <w:szCs w:val="18"/>
        </w:rPr>
        <w:t>Единицы Campus и School —</w:t>
      </w:r>
      <w:r w:rsidRPr="0053647A">
        <w:rPr>
          <w:rFonts w:ascii="Tahoma" w:hAnsi="Tahoma" w:cs="Tahoma"/>
          <w:color w:val="000000"/>
          <w:sz w:val="18"/>
          <w:szCs w:val="18"/>
        </w:rPr>
        <w:t xml:space="preserve"> числа в этом столбце означают количество единиц, назначаемых за программное обеспечение, которое предлагается по Соглашению о регистрации School в рамках Campus and School Agreement. Продукты не предлагаются в рамках этих программ, если столбец «CA/SA» пуст.</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Дата доступности —</w:t>
      </w:r>
      <w:r w:rsidRPr="006D4CD5">
        <w:rPr>
          <w:rStyle w:val="BodyChar"/>
          <w:rFonts w:ascii="Tahoma" w:hAnsi="Tahoma" w:cs="Tahoma"/>
          <w:bCs/>
          <w:sz w:val="18"/>
          <w:szCs w:val="18"/>
        </w:rPr>
        <w:t xml:space="preserve"> </w:t>
      </w:r>
      <w:r w:rsidRPr="0053647A">
        <w:rPr>
          <w:rStyle w:val="BodyChar"/>
          <w:rFonts w:ascii="Tahoma" w:hAnsi="Tahoma" w:cs="Tahoma"/>
          <w:sz w:val="18"/>
          <w:szCs w:val="18"/>
        </w:rPr>
        <w:t>первая дата доступности продукта,</w:t>
      </w:r>
      <w:r w:rsidRPr="0053647A">
        <w:rPr>
          <w:rStyle w:val="BodyChar"/>
          <w:rFonts w:ascii="Tahoma" w:hAnsi="Tahoma" w:cs="Tahoma"/>
          <w:color w:val="000000"/>
          <w:sz w:val="18"/>
          <w:szCs w:val="18"/>
        </w:rPr>
        <w:t xml:space="preserve"> представленная в формате «месяц/год». </w:t>
      </w:r>
      <w:r w:rsidRPr="0053647A">
        <w:rPr>
          <w:rStyle w:val="BodyChar"/>
          <w:rFonts w:ascii="Tahoma" w:hAnsi="Tahoma" w:cs="Tahoma"/>
          <w:sz w:val="18"/>
          <w:szCs w:val="18"/>
        </w:rPr>
        <w:t>Это</w:t>
      </w:r>
      <w:r w:rsidR="00B83FD3" w:rsidRPr="0053647A">
        <w:rPr>
          <w:rStyle w:val="BodyChar"/>
          <w:rFonts w:ascii="Tahoma" w:hAnsi="Tahoma" w:cs="Tahoma"/>
          <w:sz w:val="18"/>
          <w:szCs w:val="18"/>
        </w:rPr>
        <w:t> </w:t>
      </w:r>
      <w:r w:rsidRPr="0053647A">
        <w:rPr>
          <w:rStyle w:val="BodyChar"/>
          <w:rFonts w:ascii="Tahoma" w:hAnsi="Tahoma" w:cs="Tahoma"/>
          <w:sz w:val="18"/>
          <w:szCs w:val="18"/>
        </w:rPr>
        <w:t>дата, на которую Microsoft предоставляет для заказа лицензии на данный продукт, или дата, на</w:t>
      </w:r>
      <w:r w:rsidR="00B83FD3" w:rsidRPr="0053647A">
        <w:rPr>
          <w:rStyle w:val="BodyChar"/>
          <w:rFonts w:ascii="Tahoma" w:hAnsi="Tahoma" w:cs="Tahoma"/>
          <w:sz w:val="18"/>
          <w:szCs w:val="18"/>
        </w:rPr>
        <w:t> </w:t>
      </w:r>
      <w:r w:rsidRPr="0053647A">
        <w:rPr>
          <w:rStyle w:val="BodyChar"/>
          <w:rFonts w:ascii="Tahoma" w:hAnsi="Tahoma" w:cs="Tahoma"/>
          <w:sz w:val="18"/>
          <w:szCs w:val="18"/>
        </w:rPr>
        <w:t>которую программное обеспечение для данного продукта становится доступным для загрузки через</w:t>
      </w:r>
      <w:r w:rsidR="00B83FD3" w:rsidRPr="0053647A">
        <w:rPr>
          <w:rStyle w:val="BodyChar"/>
          <w:rFonts w:ascii="Tahoma" w:hAnsi="Tahoma" w:cs="Tahoma"/>
          <w:sz w:val="18"/>
          <w:szCs w:val="18"/>
        </w:rPr>
        <w:t> </w:t>
      </w:r>
      <w:r w:rsidRPr="0053647A">
        <w:rPr>
          <w:rStyle w:val="BodyChar"/>
          <w:rFonts w:ascii="Tahoma" w:hAnsi="Tahoma" w:cs="Tahoma"/>
          <w:sz w:val="18"/>
          <w:szCs w:val="18"/>
        </w:rPr>
        <w:t>систему VLSC, в зависимости от того, какое событие наступит раньше.</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EA (Соглашение Enterprise) —</w:t>
      </w:r>
      <w:r w:rsidRPr="0053647A">
        <w:rPr>
          <w:rFonts w:ascii="Tahoma" w:hAnsi="Tahoma" w:cs="Tahoma"/>
          <w:sz w:val="18"/>
          <w:szCs w:val="18"/>
        </w:rPr>
        <w:t xml:space="preserve"> Соглашение Enterprise версии 20xx г.</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 xml:space="preserve">EA Sub (Соглашение Enterprise Subscription Agreement) — </w:t>
      </w:r>
      <w:r w:rsidRPr="0053647A">
        <w:rPr>
          <w:rFonts w:ascii="Tahoma" w:hAnsi="Tahoma" w:cs="Tahoma"/>
          <w:sz w:val="18"/>
          <w:szCs w:val="18"/>
        </w:rPr>
        <w:t>Соглашение Enterprise Subscription Agreement версии 200x г.</w:t>
      </w:r>
    </w:p>
    <w:p w:rsidR="0073380D" w:rsidRPr="0053647A" w:rsidRDefault="00456002"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Минимальный объем заказа в рамках программ Open —</w:t>
      </w:r>
      <w:r w:rsidRPr="0053647A">
        <w:rPr>
          <w:rFonts w:ascii="Tahoma" w:hAnsi="Tahoma" w:cs="Tahoma"/>
          <w:sz w:val="18"/>
          <w:szCs w:val="18"/>
        </w:rPr>
        <w:t xml:space="preserve"> каждая Лицензия приравнивается к пяти</w:t>
      </w:r>
      <w:r w:rsidR="00B83FD3" w:rsidRPr="0053647A">
        <w:rPr>
          <w:rFonts w:ascii="Tahoma" w:hAnsi="Tahoma" w:cs="Tahoma"/>
          <w:sz w:val="18"/>
          <w:szCs w:val="18"/>
        </w:rPr>
        <w:t> </w:t>
      </w:r>
      <w:r w:rsidRPr="0053647A">
        <w:rPr>
          <w:rFonts w:ascii="Tahoma" w:hAnsi="Tahoma" w:cs="Tahoma"/>
          <w:sz w:val="18"/>
          <w:szCs w:val="18"/>
        </w:rPr>
        <w:t>Лицензиям, составляющим минимальный первоначальный заказ, в рамках программ Open License и</w:t>
      </w:r>
      <w:r w:rsidR="00B83FD3" w:rsidRPr="0053647A">
        <w:rPr>
          <w:rFonts w:ascii="Tahoma" w:hAnsi="Tahoma" w:cs="Tahoma"/>
          <w:sz w:val="18"/>
          <w:szCs w:val="18"/>
        </w:rPr>
        <w:t> </w:t>
      </w:r>
      <w:r w:rsidRPr="0053647A">
        <w:rPr>
          <w:rFonts w:ascii="Tahoma" w:hAnsi="Tahoma" w:cs="Tahoma"/>
          <w:sz w:val="18"/>
          <w:szCs w:val="18"/>
        </w:rPr>
        <w:t>(или) Open Value. По значению в данном столбце определяется программа, к которой применяется данное требование.</w:t>
      </w:r>
    </w:p>
    <w:p w:rsidR="0073380D" w:rsidRPr="0053647A" w:rsidRDefault="00456002"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Open License —</w:t>
      </w:r>
      <w:r w:rsidRPr="0053647A">
        <w:rPr>
          <w:rFonts w:ascii="Tahoma" w:hAnsi="Tahoma" w:cs="Tahoma"/>
          <w:sz w:val="18"/>
          <w:szCs w:val="18"/>
        </w:rPr>
        <w:t xml:space="preserve"> отдельный компонент Open License в рамках программ Open. В соответствующих случаях Open License включает Open License, Academic Open License, Open License для государственных</w:t>
      </w:r>
      <w:r w:rsidR="00B83FD3" w:rsidRPr="0053647A">
        <w:rPr>
          <w:rFonts w:ascii="Tahoma" w:hAnsi="Tahoma" w:cs="Tahoma"/>
          <w:sz w:val="18"/>
          <w:szCs w:val="18"/>
        </w:rPr>
        <w:t> </w:t>
      </w:r>
      <w:r w:rsidRPr="0053647A">
        <w:rPr>
          <w:rFonts w:ascii="Tahoma" w:hAnsi="Tahoma" w:cs="Tahoma"/>
          <w:sz w:val="18"/>
          <w:szCs w:val="18"/>
        </w:rPr>
        <w:t>организаций и Charity Open License.</w:t>
      </w:r>
    </w:p>
    <w:p w:rsidR="0073380D" w:rsidRPr="0053647A" w:rsidRDefault="00456002"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Open Value (OV) —</w:t>
      </w:r>
      <w:r w:rsidRPr="0053647A">
        <w:rPr>
          <w:rFonts w:ascii="Tahoma" w:hAnsi="Tahoma" w:cs="Tahoma"/>
          <w:sz w:val="18"/>
          <w:szCs w:val="18"/>
        </w:rPr>
        <w:t xml:space="preserve"> Open Value включает в себя Open Value и Open Value для государственных организаций.</w:t>
      </w:r>
    </w:p>
    <w:p w:rsidR="0073380D" w:rsidRPr="0053647A" w:rsidRDefault="00456002"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Open Value Subscription (OVS) —</w:t>
      </w:r>
      <w:r w:rsidRPr="0053647A">
        <w:rPr>
          <w:rFonts w:ascii="Tahoma" w:hAnsi="Tahoma" w:cs="Tahoma"/>
          <w:sz w:val="18"/>
          <w:szCs w:val="18"/>
        </w:rPr>
        <w:t xml:space="preserve"> Open Value Subscription включает в себя Open Value Subscription</w:t>
      </w:r>
      <w:r w:rsidR="00B83FD3" w:rsidRPr="0053647A">
        <w:rPr>
          <w:rFonts w:ascii="Tahoma" w:hAnsi="Tahoma" w:cs="Tahoma"/>
          <w:sz w:val="18"/>
          <w:szCs w:val="18"/>
        </w:rPr>
        <w:t> </w:t>
      </w:r>
      <w:r w:rsidRPr="0053647A">
        <w:rPr>
          <w:rFonts w:ascii="Tahoma" w:hAnsi="Tahoma" w:cs="Tahoma"/>
          <w:sz w:val="18"/>
          <w:szCs w:val="18"/>
        </w:rPr>
        <w:t>и</w:t>
      </w:r>
      <w:r w:rsidR="00B83FD3" w:rsidRPr="0053647A">
        <w:rPr>
          <w:rFonts w:ascii="Tahoma" w:hAnsi="Tahoma" w:cs="Tahoma"/>
          <w:sz w:val="18"/>
          <w:szCs w:val="18"/>
        </w:rPr>
        <w:t> </w:t>
      </w:r>
      <w:r w:rsidRPr="0053647A">
        <w:rPr>
          <w:rFonts w:ascii="Tahoma" w:hAnsi="Tahoma" w:cs="Tahoma"/>
          <w:sz w:val="18"/>
          <w:szCs w:val="18"/>
        </w:rPr>
        <w:t>Open Value Subscription д</w:t>
      </w:r>
      <w:r w:rsidR="0062049A">
        <w:rPr>
          <w:rFonts w:ascii="Tahoma" w:hAnsi="Tahoma" w:cs="Tahoma"/>
          <w:sz w:val="18"/>
          <w:szCs w:val="18"/>
        </w:rPr>
        <w:t>ля государственных организаций.</w:t>
      </w:r>
    </w:p>
    <w:p w:rsidR="0073380D" w:rsidRPr="0053647A" w:rsidRDefault="00456002"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 xml:space="preserve">EES и OVS-ES — </w:t>
      </w:r>
      <w:r w:rsidRPr="0053647A">
        <w:rPr>
          <w:rStyle w:val="BodyChar"/>
          <w:rFonts w:ascii="Tahoma" w:hAnsi="Tahoma" w:cs="Tahoma"/>
          <w:sz w:val="18"/>
          <w:szCs w:val="18"/>
        </w:rPr>
        <w:t>Enrollment for Education Solutions и Open Value Subscription для решений Education</w:t>
      </w:r>
      <w:r w:rsidR="00B83FD3" w:rsidRPr="0053647A">
        <w:rPr>
          <w:rStyle w:val="BodyChar"/>
          <w:rFonts w:ascii="Tahoma" w:hAnsi="Tahoma" w:cs="Tahoma"/>
          <w:sz w:val="18"/>
          <w:szCs w:val="18"/>
        </w:rPr>
        <w:t> </w:t>
      </w:r>
      <w:r w:rsidRPr="0053647A">
        <w:rPr>
          <w:rStyle w:val="BodyChar"/>
          <w:rFonts w:ascii="Tahoma" w:hAnsi="Tahoma" w:cs="Tahoma"/>
          <w:sz w:val="18"/>
          <w:szCs w:val="18"/>
        </w:rPr>
        <w:t>Solutions.</w:t>
      </w:r>
    </w:p>
    <w:p w:rsidR="0073380D" w:rsidRPr="0053647A" w:rsidRDefault="00456002"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Специальные предложения и предложения перехода —</w:t>
      </w:r>
      <w:r w:rsidRPr="0053647A">
        <w:rPr>
          <w:rFonts w:ascii="Tahoma" w:hAnsi="Tahoma" w:cs="Tahoma"/>
          <w:sz w:val="18"/>
          <w:szCs w:val="18"/>
        </w:rPr>
        <w:t xml:space="preserve"> для данного программного обеспечения</w:t>
      </w:r>
      <w:r w:rsidR="00B83FD3" w:rsidRPr="0053647A">
        <w:rPr>
          <w:rFonts w:ascii="Tahoma" w:hAnsi="Tahoma" w:cs="Tahoma"/>
          <w:sz w:val="18"/>
          <w:szCs w:val="18"/>
        </w:rPr>
        <w:t> </w:t>
      </w:r>
      <w:r w:rsidRPr="0053647A">
        <w:rPr>
          <w:rFonts w:ascii="Tahoma" w:hAnsi="Tahoma" w:cs="Tahoma"/>
          <w:sz w:val="18"/>
          <w:szCs w:val="18"/>
        </w:rPr>
        <w:t>доступно специальное предложение или предложение перехода.</w:t>
      </w:r>
    </w:p>
    <w:p w:rsidR="0073380D" w:rsidRPr="0053647A" w:rsidRDefault="00456002"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Преимущества Software Assurance —</w:t>
      </w:r>
      <w:r w:rsidRPr="0053647A">
        <w:rPr>
          <w:rFonts w:ascii="Tahoma" w:hAnsi="Tahoma" w:cs="Tahoma"/>
          <w:sz w:val="18"/>
          <w:szCs w:val="18"/>
        </w:rPr>
        <w:t xml:space="preserve"> для клиентов, имеющих соответствующие права и</w:t>
      </w:r>
      <w:r w:rsidR="00B83FD3" w:rsidRPr="0053647A">
        <w:rPr>
          <w:rFonts w:ascii="Tahoma" w:hAnsi="Tahoma" w:cs="Tahoma"/>
          <w:sz w:val="18"/>
          <w:szCs w:val="18"/>
        </w:rPr>
        <w:t> </w:t>
      </w:r>
      <w:r w:rsidRPr="0053647A">
        <w:rPr>
          <w:rFonts w:ascii="Tahoma" w:hAnsi="Tahoma" w:cs="Tahoma"/>
          <w:sz w:val="18"/>
          <w:szCs w:val="18"/>
        </w:rPr>
        <w:t>использующих данное программное обеспечение, доступны преимущества в рамках программы Software Assurance.</w:t>
      </w:r>
    </w:p>
    <w:p w:rsidR="0073380D" w:rsidRPr="0053647A" w:rsidRDefault="00456002"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Select —</w:t>
      </w:r>
      <w:r w:rsidRPr="0053647A">
        <w:rPr>
          <w:rFonts w:ascii="Tahoma" w:hAnsi="Tahoma" w:cs="Tahoma"/>
          <w:sz w:val="18"/>
          <w:szCs w:val="18"/>
        </w:rPr>
        <w:t xml:space="preserve"> Select версии 20xx г. Также включает Academic Select и Select для государственных организаций.</w:t>
      </w:r>
    </w:p>
    <w:p w:rsidR="0073380D" w:rsidRPr="0053647A" w:rsidRDefault="00456002"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Select Plus</w:t>
      </w:r>
      <w:r w:rsidRPr="0053647A">
        <w:rPr>
          <w:rStyle w:val="BodyChar"/>
          <w:rFonts w:ascii="Tahoma" w:hAnsi="Tahoma" w:cs="Tahoma"/>
          <w:sz w:val="18"/>
          <w:szCs w:val="18"/>
        </w:rPr>
        <w:t xml:space="preserve"> — Select Plus версии 20xx г.</w:t>
      </w:r>
      <w:r w:rsidR="00B83FD3" w:rsidRPr="0053647A">
        <w:rPr>
          <w:rStyle w:val="BodyChar"/>
          <w:rFonts w:ascii="Tahoma" w:hAnsi="Tahoma" w:cs="Tahoma"/>
          <w:sz w:val="18"/>
          <w:szCs w:val="18"/>
        </w:rPr>
        <w:t xml:space="preserve"> </w:t>
      </w:r>
      <w:r w:rsidRPr="0053647A">
        <w:rPr>
          <w:rStyle w:val="BodyChar"/>
          <w:rFonts w:ascii="Tahoma" w:hAnsi="Tahoma" w:cs="Tahoma"/>
          <w:sz w:val="18"/>
          <w:szCs w:val="18"/>
        </w:rPr>
        <w:t>К нему также относится Academic Select Plus и Government</w:t>
      </w:r>
      <w:r w:rsidR="00B83FD3" w:rsidRPr="0053647A">
        <w:rPr>
          <w:rStyle w:val="BodyChar"/>
          <w:rFonts w:ascii="Tahoma" w:hAnsi="Tahoma" w:cs="Tahoma"/>
          <w:sz w:val="18"/>
          <w:szCs w:val="18"/>
        </w:rPr>
        <w:t> </w:t>
      </w:r>
      <w:r w:rsidRPr="0053647A">
        <w:rPr>
          <w:rStyle w:val="BodyChar"/>
          <w:rFonts w:ascii="Tahoma" w:hAnsi="Tahoma" w:cs="Tahoma"/>
          <w:sz w:val="18"/>
          <w:szCs w:val="18"/>
        </w:rPr>
        <w:t>Select Plus.</w:t>
      </w:r>
    </w:p>
    <w:p w:rsidR="0073380D" w:rsidRPr="0053647A" w:rsidRDefault="0073380D" w:rsidP="00B83FD3">
      <w:pPr>
        <w:pStyle w:val="Bodywithspace"/>
        <w:spacing w:before="0" w:after="0"/>
        <w:ind w:right="-180"/>
        <w:rPr>
          <w:rFonts w:ascii="Tahoma" w:hAnsi="Tahoma"/>
          <w:sz w:val="18"/>
        </w:rPr>
      </w:pPr>
    </w:p>
    <w:p w:rsidR="00023FE7" w:rsidRPr="0053647A" w:rsidRDefault="00023FE7" w:rsidP="00B83FD3">
      <w:pPr>
        <w:pStyle w:val="ChartKeyHeadings"/>
        <w:ind w:right="-180"/>
      </w:pPr>
      <w:r w:rsidRPr="0053647A">
        <w:rPr>
          <w:rFonts w:ascii="Tahoma" w:hAnsi="Tahoma" w:cs="Tahoma"/>
          <w:szCs w:val="28"/>
        </w:rPr>
        <w:t>Значения столбцов</w:t>
      </w:r>
    </w:p>
    <w:p w:rsidR="00023FE7" w:rsidRPr="0053647A" w:rsidRDefault="00023FE7" w:rsidP="00B83FD3">
      <w:pPr>
        <w:pStyle w:val="ChartKeyHeadings"/>
        <w:ind w:right="-180"/>
      </w:pP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 xml:space="preserve">1 г. — </w:t>
      </w:r>
      <w:r w:rsidRPr="0053647A">
        <w:rPr>
          <w:rFonts w:ascii="Tahoma" w:hAnsi="Tahoma" w:cs="Tahoma"/>
          <w:sz w:val="18"/>
          <w:szCs w:val="18"/>
        </w:rPr>
        <w:t>(до окончания срока действия соглашения остается один год).</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2 г. —</w:t>
      </w:r>
      <w:r w:rsidRPr="0053647A">
        <w:rPr>
          <w:rFonts w:ascii="Tahoma" w:hAnsi="Tahoma" w:cs="Tahoma"/>
          <w:sz w:val="18"/>
          <w:szCs w:val="18"/>
        </w:rPr>
        <w:t xml:space="preserve"> (до окончания срока действия соглашения остается два года).</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3 г. —</w:t>
      </w:r>
      <w:r w:rsidRPr="0053647A">
        <w:rPr>
          <w:rFonts w:ascii="Tahoma" w:hAnsi="Tahoma" w:cs="Tahoma"/>
          <w:sz w:val="18"/>
          <w:szCs w:val="18"/>
        </w:rPr>
        <w:t xml:space="preserve"> (до окончания срока действия соглашения остается три года).</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A —</w:t>
      </w:r>
      <w:r w:rsidRPr="0053647A">
        <w:rPr>
          <w:rFonts w:ascii="Tahoma" w:hAnsi="Tahoma" w:cs="Tahoma"/>
          <w:sz w:val="18"/>
          <w:szCs w:val="18"/>
        </w:rPr>
        <w:t xml:space="preserve"> программное обеспечение предлагается как дополнительный продукт.</w:t>
      </w:r>
    </w:p>
    <w:p w:rsidR="0073380D" w:rsidRPr="0053647A" w:rsidRDefault="009E22D0" w:rsidP="006D4CD5">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AO</w:t>
      </w:r>
      <w:r w:rsidRPr="0053647A">
        <w:rPr>
          <w:rStyle w:val="BodyChar"/>
          <w:rFonts w:ascii="Tahoma" w:hAnsi="Tahoma" w:cs="Tahoma"/>
          <w:sz w:val="18"/>
          <w:szCs w:val="18"/>
        </w:rPr>
        <w:t xml:space="preserve"> </w:t>
      </w:r>
      <w:r w:rsidRPr="0053647A">
        <w:rPr>
          <w:rStyle w:val="BodyChar"/>
          <w:rFonts w:ascii="Tahoma" w:hAnsi="Tahoma" w:cs="Tahoma"/>
          <w:b/>
          <w:sz w:val="18"/>
          <w:szCs w:val="18"/>
        </w:rPr>
        <w:t xml:space="preserve">— </w:t>
      </w:r>
      <w:r w:rsidRPr="0053647A">
        <w:rPr>
          <w:rFonts w:ascii="Tahoma" w:hAnsi="Tahoma" w:cs="Tahoma"/>
          <w:sz w:val="18"/>
          <w:szCs w:val="18"/>
        </w:rPr>
        <w:t>программное обеспечение предлагается как дополнительный продукт, который заказывается для</w:t>
      </w:r>
      <w:r w:rsidR="006D4CD5">
        <w:rPr>
          <w:rFonts w:ascii="Tahoma" w:hAnsi="Tahoma" w:cs="Tahoma"/>
          <w:sz w:val="18"/>
          <w:szCs w:val="18"/>
        </w:rPr>
        <w:t> </w:t>
      </w:r>
      <w:r w:rsidRPr="0053647A">
        <w:rPr>
          <w:rFonts w:ascii="Tahoma" w:hAnsi="Tahoma" w:cs="Tahoma"/>
          <w:sz w:val="18"/>
          <w:szCs w:val="18"/>
        </w:rPr>
        <w:t>всех настольных компьютеров компании.</w:t>
      </w:r>
    </w:p>
    <w:p w:rsidR="0073380D" w:rsidRPr="0053647A" w:rsidRDefault="009F5F3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 xml:space="preserve">C — </w:t>
      </w:r>
      <w:r w:rsidRPr="0053647A">
        <w:rPr>
          <w:rFonts w:ascii="Tahoma" w:hAnsi="Tahoma" w:cs="Tahoma"/>
          <w:sz w:val="18"/>
          <w:szCs w:val="18"/>
        </w:rPr>
        <w:t>программное обеспечение предлагается как продукт основной инфраструктуры.</w:t>
      </w:r>
    </w:p>
    <w:p w:rsidR="009F5F37" w:rsidRPr="0053647A" w:rsidRDefault="009F5F37" w:rsidP="00B83FD3">
      <w:pPr>
        <w:pStyle w:val="ListParagraph"/>
      </w:pPr>
      <w:r w:rsidRPr="0053647A">
        <w:rPr>
          <w:rStyle w:val="BodyChar"/>
          <w:rFonts w:ascii="Tahoma" w:hAnsi="Tahoma" w:cs="Tahoma"/>
          <w:b/>
          <w:sz w:val="18"/>
          <w:szCs w:val="18"/>
        </w:rPr>
        <w:t xml:space="preserve">D — </w:t>
      </w:r>
      <w:r w:rsidRPr="0053647A">
        <w:rPr>
          <w:rFonts w:ascii="Tahoma" w:hAnsi="Tahoma" w:cs="Tahoma"/>
          <w:sz w:val="18"/>
          <w:szCs w:val="18"/>
        </w:rPr>
        <w:t>программное обеспечение предлагается в рамках программы Industry Device.</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DT —</w:t>
      </w:r>
      <w:r w:rsidRPr="0053647A">
        <w:rPr>
          <w:rFonts w:ascii="Tahoma" w:hAnsi="Tahoma" w:cs="Tahoma"/>
          <w:sz w:val="18"/>
          <w:szCs w:val="18"/>
        </w:rPr>
        <w:t xml:space="preserve"> преимущества в рамках программы Software Assurance для Предложений для настольных компьютеров. </w:t>
      </w:r>
    </w:p>
    <w:p w:rsidR="0073380D" w:rsidRPr="0053647A" w:rsidRDefault="009055B7" w:rsidP="00B83FD3">
      <w:pPr>
        <w:pStyle w:val="Bodywithspace"/>
        <w:spacing w:before="0" w:after="0" w:line="276" w:lineRule="auto"/>
        <w:ind w:right="-180"/>
        <w:rPr>
          <w:rFonts w:ascii="Tahoma" w:hAnsi="Tahoma"/>
          <w:sz w:val="18"/>
        </w:rPr>
      </w:pPr>
      <w:r w:rsidRPr="0053647A">
        <w:rPr>
          <w:rFonts w:ascii="Tahoma" w:hAnsi="Tahoma" w:cs="Times New Roman"/>
          <w:b/>
          <w:color w:val="000000"/>
          <w:sz w:val="18"/>
          <w:szCs w:val="22"/>
        </w:rPr>
        <w:t>E</w:t>
      </w:r>
      <w:r w:rsidRPr="0053647A">
        <w:rPr>
          <w:rFonts w:ascii="Tahoma" w:hAnsi="Tahoma" w:cs="Times New Roman"/>
          <w:color w:val="000000"/>
          <w:sz w:val="18"/>
          <w:szCs w:val="22"/>
        </w:rPr>
        <w:t xml:space="preserve"> </w:t>
      </w:r>
      <w:r w:rsidRPr="00B64B6A">
        <w:rPr>
          <w:rFonts w:ascii="Tahoma" w:hAnsi="Tahoma" w:cs="Times New Roman"/>
          <w:b/>
          <w:bCs/>
          <w:color w:val="000000"/>
          <w:sz w:val="18"/>
          <w:szCs w:val="22"/>
        </w:rPr>
        <w:t>—</w:t>
      </w:r>
      <w:r w:rsidRPr="0053647A">
        <w:rPr>
          <w:rFonts w:ascii="Tahoma" w:hAnsi="Tahoma" w:cs="Times New Roman"/>
          <w:color w:val="000000"/>
          <w:sz w:val="18"/>
          <w:szCs w:val="22"/>
        </w:rPr>
        <w:t xml:space="preserve"> продукт предлагается как базовый продукт или платформа для настольных компьютеров.</w:t>
      </w:r>
    </w:p>
    <w:p w:rsidR="00B23BE6" w:rsidRPr="0053647A" w:rsidRDefault="00B23BE6" w:rsidP="00B83FD3">
      <w:pPr>
        <w:spacing w:line="276" w:lineRule="auto"/>
        <w:ind w:left="720" w:right="-180"/>
      </w:pPr>
      <w:r w:rsidRPr="0053647A">
        <w:rPr>
          <w:b/>
          <w:color w:val="000000"/>
        </w:rPr>
        <w:t>EOLS —</w:t>
      </w:r>
      <w:r w:rsidRPr="0053647A">
        <w:rPr>
          <w:color w:val="000000"/>
        </w:rPr>
        <w:t xml:space="preserve"> продукт предлагается как базовая веб-служба или веб-служба платформы.</w:t>
      </w:r>
    </w:p>
    <w:p w:rsidR="0073380D" w:rsidRPr="0053647A" w:rsidRDefault="00E97819" w:rsidP="00B83FD3">
      <w:pPr>
        <w:pStyle w:val="Bodywithspace"/>
        <w:spacing w:before="0" w:after="0" w:line="276" w:lineRule="auto"/>
        <w:ind w:right="-180"/>
        <w:rPr>
          <w:rFonts w:ascii="Tahoma" w:hAnsi="Tahoma"/>
          <w:sz w:val="18"/>
        </w:rPr>
      </w:pPr>
      <w:r w:rsidRPr="0053647A">
        <w:rPr>
          <w:rFonts w:ascii="Tahoma" w:hAnsi="Tahoma" w:cs="Times New Roman"/>
          <w:b/>
          <w:color w:val="000000"/>
          <w:sz w:val="18"/>
          <w:szCs w:val="22"/>
        </w:rPr>
        <w:lastRenderedPageBreak/>
        <w:t xml:space="preserve">ST — </w:t>
      </w:r>
      <w:r w:rsidRPr="0053647A">
        <w:rPr>
          <w:rFonts w:ascii="Tahoma" w:hAnsi="Tahoma" w:cs="Times New Roman"/>
          <w:color w:val="000000"/>
          <w:sz w:val="18"/>
          <w:szCs w:val="22"/>
        </w:rPr>
        <w:t>означает, что программное обеспечение предлагается в рамках предложения Student. Число</w:t>
      </w:r>
      <w:r w:rsidR="00B83FD3" w:rsidRPr="0053647A">
        <w:rPr>
          <w:rFonts w:ascii="Tahoma" w:hAnsi="Tahoma" w:cs="Times New Roman"/>
          <w:color w:val="000000"/>
          <w:sz w:val="18"/>
          <w:szCs w:val="22"/>
        </w:rPr>
        <w:t> </w:t>
      </w:r>
      <w:r w:rsidRPr="0053647A">
        <w:rPr>
          <w:rFonts w:ascii="Tahoma" w:hAnsi="Tahoma" w:cs="Times New Roman"/>
          <w:color w:val="000000"/>
          <w:sz w:val="18"/>
          <w:szCs w:val="22"/>
        </w:rPr>
        <w:t>заказанных копий должно соответствовать общему Числу учащихся.</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L (Лицензия) —</w:t>
      </w:r>
      <w:r w:rsidRPr="0053647A">
        <w:rPr>
          <w:rFonts w:ascii="Tahoma" w:hAnsi="Tahoma" w:cs="Tahoma"/>
          <w:sz w:val="18"/>
          <w:szCs w:val="18"/>
        </w:rPr>
        <w:t xml:space="preserve"> количество баллов, назначаемое за Лицензию Standard, предлагаемую для указанного программного обеспечения.</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L&amp;SA (License &amp; Software Assurance) —</w:t>
      </w:r>
      <w:r w:rsidRPr="0053647A">
        <w:rPr>
          <w:rFonts w:ascii="Tahoma" w:hAnsi="Tahoma" w:cs="Tahoma"/>
          <w:sz w:val="18"/>
          <w:szCs w:val="18"/>
        </w:rPr>
        <w:t xml:space="preserve"> количество баллов, назначаемое за License + Software Assurance, предлагаемые для указанного программного обеспечения.</w:t>
      </w:r>
    </w:p>
    <w:p w:rsidR="0073380D" w:rsidRPr="0053647A" w:rsidRDefault="00023FE7" w:rsidP="00B83FD3">
      <w:pPr>
        <w:pStyle w:val="Bodywithspace"/>
        <w:spacing w:before="0" w:after="0" w:line="276" w:lineRule="auto"/>
        <w:rPr>
          <w:rFonts w:ascii="Tahoma" w:hAnsi="Tahoma"/>
          <w:sz w:val="18"/>
        </w:rPr>
      </w:pPr>
      <w:r w:rsidRPr="0053647A">
        <w:rPr>
          <w:rStyle w:val="BodyChar"/>
          <w:rFonts w:ascii="Tahoma" w:hAnsi="Tahoma" w:cs="Tahoma"/>
          <w:b/>
          <w:bCs/>
          <w:color w:val="000000"/>
          <w:sz w:val="18"/>
          <w:szCs w:val="18"/>
        </w:rPr>
        <w:t>OL —</w:t>
      </w:r>
      <w:r w:rsidRPr="0053647A">
        <w:rPr>
          <w:rFonts w:ascii="Tahoma" w:hAnsi="Tahoma" w:cs="Tahoma"/>
          <w:color w:val="000000"/>
          <w:sz w:val="18"/>
          <w:szCs w:val="18"/>
        </w:rPr>
        <w:t xml:space="preserve"> доступно в рамках программы Open License.</w:t>
      </w:r>
    </w:p>
    <w:p w:rsidR="0073380D" w:rsidRPr="0053647A" w:rsidRDefault="001D3F04" w:rsidP="00B64B6A">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 xml:space="preserve">OSB </w:t>
      </w:r>
      <w:r w:rsidRPr="0053647A">
        <w:rPr>
          <w:rStyle w:val="BodyChar"/>
          <w:rFonts w:ascii="Tahoma" w:hAnsi="Tahoma" w:cs="Tahoma"/>
          <w:sz w:val="18"/>
          <w:szCs w:val="18"/>
        </w:rPr>
        <w:t>— преимущества Веб-служб для соответствующих клиентов.</w:t>
      </w:r>
      <w:r w:rsidR="00B83FD3" w:rsidRPr="0053647A">
        <w:rPr>
          <w:rStyle w:val="BodyChar"/>
          <w:rFonts w:ascii="Tahoma" w:hAnsi="Tahoma" w:cs="Tahoma"/>
          <w:sz w:val="18"/>
          <w:szCs w:val="18"/>
        </w:rPr>
        <w:t xml:space="preserve"> </w:t>
      </w:r>
      <w:r w:rsidRPr="0053647A">
        <w:rPr>
          <w:rStyle w:val="BodyChar"/>
          <w:rFonts w:ascii="Tahoma" w:hAnsi="Tahoma" w:cs="Tahoma"/>
          <w:sz w:val="18"/>
          <w:szCs w:val="18"/>
        </w:rPr>
        <w:t>Примечание. П</w:t>
      </w:r>
      <w:r w:rsidRPr="0053647A">
        <w:rPr>
          <w:rFonts w:ascii="Tahoma" w:hAnsi="Tahoma" w:cs="Tahoma"/>
          <w:sz w:val="18"/>
          <w:szCs w:val="18"/>
        </w:rPr>
        <w:t>родукты, которые дают</w:t>
      </w:r>
      <w:r w:rsidR="00B64B6A">
        <w:rPr>
          <w:rFonts w:ascii="Tahoma" w:hAnsi="Tahoma" w:cs="Tahoma"/>
          <w:sz w:val="18"/>
          <w:szCs w:val="18"/>
        </w:rPr>
        <w:t> </w:t>
      </w:r>
      <w:r w:rsidRPr="0053647A">
        <w:rPr>
          <w:rFonts w:ascii="Tahoma" w:hAnsi="Tahoma" w:cs="Tahoma"/>
          <w:sz w:val="18"/>
          <w:szCs w:val="18"/>
        </w:rPr>
        <w:t>право на преимущества Веб-служб, могут быть представлены в таблице для нескольких категорий</w:t>
      </w:r>
      <w:r w:rsidR="00B64B6A">
        <w:rPr>
          <w:rFonts w:ascii="Tahoma" w:hAnsi="Tahoma" w:cs="Tahoma"/>
          <w:sz w:val="18"/>
          <w:szCs w:val="18"/>
        </w:rPr>
        <w:t> </w:t>
      </w:r>
      <w:r w:rsidRPr="0053647A">
        <w:rPr>
          <w:rFonts w:ascii="Tahoma" w:hAnsi="Tahoma" w:cs="Tahoma"/>
          <w:sz w:val="18"/>
          <w:szCs w:val="18"/>
        </w:rPr>
        <w:t>продуктов.</w:t>
      </w:r>
      <w:r w:rsidR="00B83FD3" w:rsidRPr="0053647A">
        <w:rPr>
          <w:rFonts w:ascii="Tahoma" w:hAnsi="Tahoma" w:cs="Tahoma"/>
          <w:sz w:val="18"/>
          <w:szCs w:val="18"/>
        </w:rPr>
        <w:t xml:space="preserve"> </w:t>
      </w:r>
      <w:r w:rsidRPr="0053647A">
        <w:rPr>
          <w:rFonts w:ascii="Tahoma" w:hAnsi="Tahoma" w:cs="Tahoma"/>
          <w:sz w:val="18"/>
          <w:szCs w:val="18"/>
        </w:rPr>
        <w:t>Это свидетельствует о том, что эти предложения могут давать право на преимущества Software Assurance, связанные с несколькими категориями продуктов, и не требуют выбора преимуществ той или иной категории.</w:t>
      </w:r>
    </w:p>
    <w:p w:rsidR="0073380D" w:rsidRPr="0053647A" w:rsidRDefault="00023FE7" w:rsidP="00B83FD3">
      <w:pPr>
        <w:pStyle w:val="Bodywithspace"/>
        <w:spacing w:before="0" w:after="0" w:line="276" w:lineRule="auto"/>
        <w:rPr>
          <w:rFonts w:ascii="Tahoma" w:hAnsi="Tahoma"/>
          <w:sz w:val="18"/>
        </w:rPr>
      </w:pPr>
      <w:r w:rsidRPr="0053647A">
        <w:rPr>
          <w:rStyle w:val="BodyChar"/>
          <w:rFonts w:ascii="Tahoma" w:hAnsi="Tahoma" w:cs="Tahoma"/>
          <w:b/>
          <w:bCs/>
          <w:color w:val="000000"/>
          <w:sz w:val="18"/>
          <w:szCs w:val="18"/>
        </w:rPr>
        <w:t xml:space="preserve">OL и SA — </w:t>
      </w:r>
      <w:r w:rsidRPr="0053647A">
        <w:rPr>
          <w:rStyle w:val="BodyChar"/>
          <w:rFonts w:ascii="Tahoma" w:hAnsi="Tahoma" w:cs="Tahoma"/>
          <w:color w:val="000000"/>
          <w:sz w:val="18"/>
          <w:szCs w:val="18"/>
        </w:rPr>
        <w:t xml:space="preserve">доступно в рамках программы Open License при условии приобретения L&amp;SA </w:t>
      </w:r>
      <w:r w:rsidR="00B83FD3" w:rsidRPr="0053647A">
        <w:rPr>
          <w:rStyle w:val="BodyChar"/>
          <w:rFonts w:ascii="Tahoma" w:hAnsi="Tahoma" w:cs="Tahoma"/>
          <w:color w:val="000000"/>
          <w:sz w:val="18"/>
          <w:szCs w:val="18"/>
        </w:rPr>
        <w:br/>
      </w:r>
      <w:r w:rsidRPr="0053647A">
        <w:rPr>
          <w:rStyle w:val="BodyChar"/>
          <w:rFonts w:ascii="Tahoma" w:hAnsi="Tahoma" w:cs="Tahoma"/>
          <w:color w:val="000000"/>
          <w:sz w:val="18"/>
          <w:szCs w:val="18"/>
        </w:rPr>
        <w:t>(Лицензии и Software Assurance) и Software Assurance.</w:t>
      </w:r>
    </w:p>
    <w:p w:rsidR="0073380D" w:rsidRPr="0053647A" w:rsidRDefault="00023FE7" w:rsidP="00B83FD3">
      <w:pPr>
        <w:pStyle w:val="Bodywithspace"/>
        <w:spacing w:before="0" w:after="0" w:line="276" w:lineRule="auto"/>
        <w:rPr>
          <w:rFonts w:ascii="Tahoma" w:hAnsi="Tahoma"/>
          <w:sz w:val="18"/>
        </w:rPr>
      </w:pPr>
      <w:r w:rsidRPr="0053647A">
        <w:rPr>
          <w:rStyle w:val="BodyChar"/>
          <w:rFonts w:ascii="Tahoma" w:hAnsi="Tahoma" w:cs="Tahoma"/>
          <w:b/>
          <w:bCs/>
          <w:color w:val="000000"/>
          <w:sz w:val="18"/>
          <w:szCs w:val="18"/>
        </w:rPr>
        <w:t xml:space="preserve">OSP — </w:t>
      </w:r>
      <w:r w:rsidRPr="0053647A">
        <w:rPr>
          <w:rStyle w:val="BodyChar"/>
          <w:rFonts w:ascii="Tahoma" w:hAnsi="Tahoma" w:cs="Tahoma"/>
          <w:bCs/>
          <w:color w:val="000000"/>
          <w:sz w:val="18"/>
          <w:szCs w:val="18"/>
        </w:rPr>
        <w:t>доступно в рамках программы Online Subscription.</w:t>
      </w:r>
    </w:p>
    <w:p w:rsidR="0073380D" w:rsidRPr="0053647A" w:rsidRDefault="00023FE7" w:rsidP="00B83FD3">
      <w:pPr>
        <w:pStyle w:val="Bodywithspace"/>
        <w:spacing w:before="0" w:after="0" w:line="276" w:lineRule="auto"/>
        <w:rPr>
          <w:rFonts w:ascii="Tahoma" w:hAnsi="Tahoma"/>
          <w:sz w:val="18"/>
        </w:rPr>
      </w:pPr>
      <w:r w:rsidRPr="0053647A">
        <w:rPr>
          <w:rStyle w:val="BodyChar"/>
          <w:rFonts w:ascii="Tahoma" w:hAnsi="Tahoma" w:cs="Tahoma"/>
          <w:b/>
          <w:bCs/>
          <w:color w:val="000000"/>
          <w:sz w:val="18"/>
          <w:szCs w:val="18"/>
        </w:rPr>
        <w:t>OV и OVS —</w:t>
      </w:r>
      <w:r w:rsidRPr="0053647A">
        <w:rPr>
          <w:rFonts w:ascii="Tahoma" w:hAnsi="Tahoma" w:cs="Tahoma"/>
          <w:color w:val="000000"/>
          <w:sz w:val="18"/>
          <w:szCs w:val="18"/>
        </w:rPr>
        <w:t xml:space="preserve"> доступно в рамках программ Open Value и Open Value Subscription.</w:t>
      </w:r>
    </w:p>
    <w:p w:rsidR="0073380D" w:rsidRPr="0053647A" w:rsidRDefault="00023FE7" w:rsidP="00B64B6A">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P —</w:t>
      </w:r>
      <w:r w:rsidRPr="0053647A">
        <w:rPr>
          <w:rFonts w:ascii="Tahoma" w:hAnsi="Tahoma" w:cs="Tahoma"/>
          <w:sz w:val="18"/>
          <w:szCs w:val="18"/>
        </w:rPr>
        <w:t xml:space="preserve"> данное программное обеспечение предлагается для части настольных компьютеров организации в</w:t>
      </w:r>
      <w:r w:rsidR="00B64B6A">
        <w:rPr>
          <w:rFonts w:ascii="Tahoma" w:hAnsi="Tahoma" w:cs="Tahoma"/>
          <w:sz w:val="18"/>
          <w:szCs w:val="18"/>
        </w:rPr>
        <w:t> </w:t>
      </w:r>
      <w:r w:rsidRPr="0053647A">
        <w:rPr>
          <w:rFonts w:ascii="Tahoma" w:hAnsi="Tahoma" w:cs="Tahoma"/>
          <w:sz w:val="18"/>
          <w:szCs w:val="18"/>
        </w:rPr>
        <w:t xml:space="preserve">рамках Open Value. </w:t>
      </w:r>
    </w:p>
    <w:p w:rsidR="0073380D" w:rsidRPr="0053647A" w:rsidRDefault="009F5F37" w:rsidP="00B83FD3">
      <w:pPr>
        <w:pStyle w:val="Bodywithspace"/>
        <w:spacing w:before="0" w:after="0" w:line="276" w:lineRule="auto"/>
        <w:rPr>
          <w:rFonts w:ascii="Tahoma" w:hAnsi="Tahoma"/>
          <w:sz w:val="18"/>
        </w:rPr>
      </w:pPr>
      <w:r w:rsidRPr="0053647A">
        <w:rPr>
          <w:rStyle w:val="BodyChar"/>
          <w:rFonts w:ascii="Tahoma" w:hAnsi="Tahoma" w:cs="Tahoma"/>
          <w:b/>
          <w:sz w:val="18"/>
          <w:szCs w:val="18"/>
        </w:rPr>
        <w:t xml:space="preserve">S — </w:t>
      </w:r>
      <w:r w:rsidRPr="0053647A">
        <w:rPr>
          <w:rFonts w:ascii="Tahoma" w:hAnsi="Tahoma" w:cs="Tahoma"/>
          <w:sz w:val="18"/>
          <w:szCs w:val="18"/>
        </w:rPr>
        <w:t>данное программное обеспечение предлагается как платформа приложений.</w:t>
      </w:r>
    </w:p>
    <w:p w:rsidR="0073380D" w:rsidRPr="0053647A" w:rsidRDefault="00023FE7" w:rsidP="00B83FD3">
      <w:pPr>
        <w:pStyle w:val="Bodywithspace"/>
        <w:spacing w:before="0" w:after="0" w:line="276" w:lineRule="auto"/>
        <w:rPr>
          <w:rFonts w:ascii="Tahoma" w:hAnsi="Tahoma"/>
          <w:sz w:val="18"/>
        </w:rPr>
      </w:pPr>
      <w:r w:rsidRPr="0053647A">
        <w:rPr>
          <w:rStyle w:val="BodyChar"/>
          <w:rFonts w:ascii="Tahoma" w:hAnsi="Tahoma" w:cs="Tahoma"/>
          <w:b/>
          <w:sz w:val="18"/>
          <w:szCs w:val="18"/>
        </w:rPr>
        <w:t>SA (Software Assurance) —</w:t>
      </w:r>
      <w:r w:rsidRPr="0053647A">
        <w:rPr>
          <w:rFonts w:ascii="Tahoma" w:hAnsi="Tahoma" w:cs="Tahoma"/>
          <w:sz w:val="18"/>
          <w:szCs w:val="18"/>
        </w:rPr>
        <w:t xml:space="preserve"> количество баллов, назначаемое за Software Assurance, предлагаемую для указанного программного обеспечения. </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SRV —</w:t>
      </w:r>
      <w:r w:rsidRPr="0053647A">
        <w:rPr>
          <w:rFonts w:ascii="Tahoma" w:hAnsi="Tahoma" w:cs="Tahoma"/>
          <w:sz w:val="18"/>
          <w:szCs w:val="18"/>
        </w:rPr>
        <w:t xml:space="preserve"> преимущества в рамках программы Software Assurance для п</w:t>
      </w:r>
      <w:r w:rsidR="0062049A">
        <w:rPr>
          <w:rFonts w:ascii="Tahoma" w:hAnsi="Tahoma" w:cs="Tahoma"/>
          <w:sz w:val="18"/>
          <w:szCs w:val="18"/>
        </w:rPr>
        <w:t>редложений категории «Серверы».</w:t>
      </w:r>
    </w:p>
    <w:p w:rsidR="0073380D" w:rsidRPr="0053647A" w:rsidRDefault="00023FE7" w:rsidP="00B83FD3">
      <w:pPr>
        <w:pStyle w:val="Bodywithspace"/>
        <w:tabs>
          <w:tab w:val="left" w:pos="9360"/>
        </w:tabs>
        <w:spacing w:before="0" w:after="0" w:line="276" w:lineRule="auto"/>
        <w:ind w:right="-180"/>
        <w:rPr>
          <w:rFonts w:ascii="Tahoma" w:hAnsi="Tahoma"/>
          <w:sz w:val="18"/>
        </w:rPr>
      </w:pPr>
      <w:r w:rsidRPr="0053647A">
        <w:rPr>
          <w:rStyle w:val="BodyChar"/>
          <w:rFonts w:ascii="Tahoma" w:hAnsi="Tahoma" w:cs="Tahoma"/>
          <w:b/>
          <w:sz w:val="18"/>
          <w:szCs w:val="18"/>
        </w:rPr>
        <w:t>U (Лицензия на обновление) —</w:t>
      </w:r>
      <w:r w:rsidRPr="0053647A">
        <w:rPr>
          <w:rFonts w:ascii="Tahoma" w:hAnsi="Tahoma" w:cs="Tahoma"/>
          <w:sz w:val="18"/>
          <w:szCs w:val="18"/>
        </w:rPr>
        <w:t xml:space="preserve"> количество баллов, назначаемое за обновление, которое предлагается для указанного программного обеспечения.</w:t>
      </w:r>
    </w:p>
    <w:p w:rsidR="0073380D" w:rsidRPr="0053647A" w:rsidRDefault="00023FE7" w:rsidP="00B83FD3">
      <w:pPr>
        <w:pStyle w:val="Bodywithspace"/>
        <w:spacing w:before="0" w:after="0" w:line="276" w:lineRule="auto"/>
        <w:ind w:right="-180"/>
        <w:rPr>
          <w:rFonts w:ascii="Tahoma" w:hAnsi="Tahoma"/>
          <w:sz w:val="18"/>
        </w:rPr>
      </w:pPr>
      <w:r w:rsidRPr="0053647A">
        <w:rPr>
          <w:rStyle w:val="BodyChar"/>
          <w:rFonts w:ascii="Tahoma" w:hAnsi="Tahoma" w:cs="Tahoma"/>
          <w:b/>
          <w:sz w:val="18"/>
          <w:szCs w:val="18"/>
        </w:rPr>
        <w:t>U &amp; SA (Upgrade + Software Assurance)</w:t>
      </w:r>
      <w:r w:rsidRPr="0053647A">
        <w:rPr>
          <w:rFonts w:ascii="Tahoma" w:hAnsi="Tahoma" w:cs="Tahoma"/>
          <w:sz w:val="18"/>
          <w:szCs w:val="18"/>
        </w:rPr>
        <w:t xml:space="preserve"> </w:t>
      </w:r>
      <w:r w:rsidRPr="00B64B6A">
        <w:rPr>
          <w:rFonts w:ascii="Tahoma" w:hAnsi="Tahoma" w:cs="Tahoma"/>
          <w:b/>
          <w:bCs/>
          <w:sz w:val="18"/>
          <w:szCs w:val="18"/>
        </w:rPr>
        <w:t>—</w:t>
      </w:r>
      <w:r w:rsidRPr="0053647A">
        <w:rPr>
          <w:rFonts w:ascii="Tahoma" w:hAnsi="Tahoma" w:cs="Tahoma"/>
          <w:sz w:val="18"/>
          <w:szCs w:val="18"/>
        </w:rPr>
        <w:t xml:space="preserve"> количество баллов, назначаемое за </w:t>
      </w:r>
      <w:r w:rsidR="00B83FD3" w:rsidRPr="0053647A">
        <w:rPr>
          <w:rFonts w:ascii="Tahoma" w:hAnsi="Tahoma" w:cs="Tahoma"/>
          <w:sz w:val="18"/>
          <w:szCs w:val="18"/>
        </w:rPr>
        <w:br/>
      </w:r>
      <w:r w:rsidRPr="0053647A">
        <w:rPr>
          <w:rFonts w:ascii="Tahoma" w:hAnsi="Tahoma" w:cs="Tahoma"/>
          <w:sz w:val="18"/>
          <w:szCs w:val="18"/>
        </w:rPr>
        <w:t>Upgrade + Software Assurance, предлагаемые для указанного программного обеспечения.</w:t>
      </w:r>
    </w:p>
    <w:p w:rsidR="00023FE7" w:rsidRPr="0053647A" w:rsidRDefault="00023FE7" w:rsidP="008D5D59">
      <w:pPr>
        <w:pStyle w:val="Heading1"/>
      </w:pPr>
      <w:r w:rsidRPr="0053647A">
        <w:br w:type="page"/>
      </w:r>
      <w:bookmarkStart w:id="12" w:name="_Toc336337841"/>
      <w:bookmarkStart w:id="13" w:name="_Toc368309314"/>
      <w:r w:rsidRPr="0053647A">
        <w:lastRenderedPageBreak/>
        <w:t>Список продуктов</w:t>
      </w:r>
      <w:bookmarkEnd w:id="12"/>
      <w:bookmarkEnd w:id="13"/>
    </w:p>
    <w:p w:rsidR="00272E31" w:rsidRPr="0053647A" w:rsidRDefault="00272E31" w:rsidP="00B83FD3">
      <w:pPr>
        <w:pStyle w:val="Heading3"/>
        <w:rPr>
          <w:rFonts w:ascii="Tahoma" w:hAnsi="Tahoma"/>
          <w:b w:val="0"/>
          <w:sz w:val="18"/>
        </w:rPr>
      </w:pPr>
      <w:bookmarkStart w:id="14" w:name="_Toc300391149"/>
      <w:bookmarkStart w:id="15" w:name="_Toc312398873"/>
      <w:bookmarkStart w:id="16" w:name="_Toc336337842"/>
    </w:p>
    <w:p w:rsidR="00F70479" w:rsidRPr="0053647A" w:rsidRDefault="00F70479" w:rsidP="00B83FD3"/>
    <w:p w:rsidR="00272E31" w:rsidRPr="0053647A" w:rsidRDefault="00023FE7" w:rsidP="00B83FD3">
      <w:pPr>
        <w:pStyle w:val="Heading3"/>
        <w:rPr>
          <w:rFonts w:ascii="Tahoma" w:hAnsi="Tahoma"/>
          <w:b w:val="0"/>
          <w:sz w:val="18"/>
        </w:rPr>
      </w:pPr>
      <w:bookmarkStart w:id="17" w:name="_Toc368309315"/>
      <w:r w:rsidRPr="0053647A">
        <w:rPr>
          <w:rFonts w:ascii="Tahoma" w:hAnsi="Tahoma" w:cs="Tahoma"/>
          <w:sz w:val="22"/>
          <w:szCs w:val="22"/>
        </w:rPr>
        <w:t>КАТЕГОРИЯ «ПРИЛОЖЕНИЯ»</w:t>
      </w:r>
      <w:bookmarkEnd w:id="14"/>
      <w:bookmarkEnd w:id="15"/>
      <w:bookmarkEnd w:id="16"/>
      <w:bookmarkEnd w:id="17"/>
    </w:p>
    <w:p w:rsidR="006949F0" w:rsidRPr="0053647A" w:rsidRDefault="006949F0" w:rsidP="00B83FD3"/>
    <w:tbl>
      <w:tblPr>
        <w:tblW w:w="10520" w:type="dxa"/>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45"/>
        <w:gridCol w:w="805"/>
        <w:gridCol w:w="445"/>
        <w:gridCol w:w="355"/>
        <w:gridCol w:w="350"/>
        <w:gridCol w:w="445"/>
        <w:gridCol w:w="445"/>
        <w:gridCol w:w="445"/>
        <w:gridCol w:w="445"/>
        <w:gridCol w:w="445"/>
        <w:gridCol w:w="445"/>
        <w:gridCol w:w="355"/>
        <w:gridCol w:w="535"/>
        <w:gridCol w:w="445"/>
        <w:gridCol w:w="355"/>
        <w:gridCol w:w="535"/>
        <w:gridCol w:w="355"/>
        <w:gridCol w:w="445"/>
        <w:gridCol w:w="625"/>
      </w:tblGrid>
      <w:tr w:rsidR="00B27742" w:rsidRPr="0053647A" w:rsidTr="007F61EF">
        <w:trPr>
          <w:cantSplit/>
          <w:trHeight w:val="1403"/>
          <w:tblHeader/>
        </w:trPr>
        <w:tc>
          <w:tcPr>
            <w:tcW w:w="2245" w:type="dxa"/>
            <w:tcBorders>
              <w:top w:val="single" w:sz="4" w:space="0" w:color="FFFFFF"/>
              <w:left w:val="nil"/>
              <w:bottom w:val="nil"/>
            </w:tcBorders>
          </w:tcPr>
          <w:p w:rsidR="00B27742" w:rsidRPr="0053647A" w:rsidRDefault="00B27742" w:rsidP="00B83FD3">
            <w:pPr>
              <w:widowControl w:val="0"/>
              <w:ind w:left="-360"/>
              <w:rPr>
                <w:rFonts w:cs="Tahoma"/>
              </w:rPr>
            </w:pPr>
          </w:p>
        </w:tc>
        <w:tc>
          <w:tcPr>
            <w:tcW w:w="805" w:type="dxa"/>
            <w:textDirection w:val="btLr"/>
            <w:vAlign w:val="center"/>
          </w:tcPr>
          <w:p w:rsidR="00B27742" w:rsidRPr="0053647A" w:rsidRDefault="00B27742" w:rsidP="00B83FD3">
            <w:pPr>
              <w:pStyle w:val="TableVerticalText"/>
              <w:widowControl w:val="0"/>
              <w:rPr>
                <w:rFonts w:ascii="Tahoma" w:hAnsi="Tahoma" w:cs="Tahoma"/>
              </w:rPr>
            </w:pPr>
            <w:r w:rsidRPr="0053647A">
              <w:rPr>
                <w:rFonts w:ascii="Tahoma" w:hAnsi="Tahoma" w:cs="Tahoma"/>
              </w:rPr>
              <w:t>Примечания о продуктах</w:t>
            </w:r>
          </w:p>
        </w:tc>
        <w:tc>
          <w:tcPr>
            <w:tcW w:w="445" w:type="dxa"/>
            <w:textDirection w:val="btLr"/>
          </w:tcPr>
          <w:p w:rsidR="00B27742" w:rsidRPr="0053647A" w:rsidRDefault="00B27742" w:rsidP="00B83FD3">
            <w:pPr>
              <w:pStyle w:val="TableVerticalText"/>
              <w:widowControl w:val="0"/>
              <w:rPr>
                <w:rFonts w:ascii="Tahoma" w:hAnsi="Tahoma" w:cs="Tahoma"/>
              </w:rPr>
            </w:pPr>
            <w:r w:rsidRPr="0053647A">
              <w:rPr>
                <w:rFonts w:ascii="Tahoma" w:hAnsi="Tahoma" w:cs="Tahoma"/>
              </w:rPr>
              <w:t>Дата доступности</w:t>
            </w:r>
          </w:p>
        </w:tc>
        <w:tc>
          <w:tcPr>
            <w:tcW w:w="355" w:type="dxa"/>
            <w:tcBorders>
              <w:right w:val="single" w:sz="18" w:space="0" w:color="auto"/>
            </w:tcBorders>
            <w:textDirection w:val="btLr"/>
            <w:vAlign w:val="center"/>
          </w:tcPr>
          <w:p w:rsidR="00B27742" w:rsidRPr="0053647A" w:rsidRDefault="00B27742" w:rsidP="00B83FD3">
            <w:pPr>
              <w:pStyle w:val="TableVerticalText"/>
              <w:widowControl w:val="0"/>
              <w:rPr>
                <w:rFonts w:ascii="Tahoma" w:hAnsi="Tahoma" w:cs="Tahoma"/>
              </w:rPr>
            </w:pPr>
            <w:r w:rsidRPr="0053647A">
              <w:rPr>
                <w:rFonts w:ascii="Tahoma" w:hAnsi="Tahoma" w:cs="Tahoma"/>
              </w:rPr>
              <w:t>Преимущества в рамках программы Software Assurance</w:t>
            </w:r>
          </w:p>
        </w:tc>
        <w:tc>
          <w:tcPr>
            <w:tcW w:w="3020" w:type="dxa"/>
            <w:gridSpan w:val="7"/>
            <w:tcBorders>
              <w:left w:val="single" w:sz="18" w:space="0" w:color="auto"/>
              <w:right w:val="single" w:sz="18" w:space="0" w:color="auto"/>
            </w:tcBorders>
            <w:vAlign w:val="center"/>
          </w:tcPr>
          <w:p w:rsidR="00B27742" w:rsidRPr="0053647A" w:rsidRDefault="00B27742" w:rsidP="00B83FD3">
            <w:pPr>
              <w:pStyle w:val="TableHeadingsBlack"/>
              <w:widowControl w:val="0"/>
              <w:rPr>
                <w:rFonts w:ascii="Tahoma" w:hAnsi="Tahoma" w:cs="Tahoma"/>
              </w:rPr>
            </w:pPr>
            <w:r w:rsidRPr="0053647A">
              <w:rPr>
                <w:rFonts w:ascii="Tahoma" w:hAnsi="Tahoma" w:cs="Tahoma"/>
              </w:rPr>
              <w:t>Select / Select Plus*</w:t>
            </w:r>
          </w:p>
        </w:tc>
        <w:tc>
          <w:tcPr>
            <w:tcW w:w="1335" w:type="dxa"/>
            <w:gridSpan w:val="3"/>
            <w:tcBorders>
              <w:left w:val="single" w:sz="18" w:space="0" w:color="auto"/>
              <w:right w:val="single" w:sz="18" w:space="0" w:color="auto"/>
            </w:tcBorders>
            <w:vAlign w:val="center"/>
          </w:tcPr>
          <w:p w:rsidR="00B27742" w:rsidRPr="0053647A" w:rsidRDefault="00B27742" w:rsidP="00B83FD3">
            <w:pPr>
              <w:pStyle w:val="TableHeadingsBlack"/>
              <w:widowControl w:val="0"/>
              <w:rPr>
                <w:rFonts w:ascii="Tahoma" w:hAnsi="Tahoma" w:cs="Tahoma"/>
              </w:rPr>
            </w:pPr>
            <w:r w:rsidRPr="0053647A">
              <w:rPr>
                <w:rFonts w:ascii="Tahoma" w:hAnsi="Tahoma" w:cs="Tahoma"/>
              </w:rPr>
              <w:t>Лицензия Open</w:t>
            </w:r>
          </w:p>
        </w:tc>
        <w:tc>
          <w:tcPr>
            <w:tcW w:w="355" w:type="dxa"/>
            <w:tcBorders>
              <w:left w:val="single" w:sz="18" w:space="0" w:color="auto"/>
            </w:tcBorders>
            <w:textDirection w:val="btLr"/>
            <w:vAlign w:val="center"/>
          </w:tcPr>
          <w:p w:rsidR="00B27742" w:rsidRPr="0053647A" w:rsidRDefault="00B27742" w:rsidP="00A34694">
            <w:pPr>
              <w:pStyle w:val="TableVerticalText"/>
              <w:widowControl w:val="0"/>
              <w:rPr>
                <w:rFonts w:ascii="Tahoma" w:hAnsi="Tahoma" w:cs="Tahoma"/>
              </w:rPr>
            </w:pPr>
            <w:r w:rsidRPr="0053647A">
              <w:rPr>
                <w:rFonts w:ascii="Tahoma" w:hAnsi="Tahoma" w:cs="Tahoma"/>
              </w:rPr>
              <w:t>Единицы Campus и School</w:t>
            </w:r>
          </w:p>
        </w:tc>
        <w:tc>
          <w:tcPr>
            <w:tcW w:w="535" w:type="dxa"/>
            <w:tcBorders>
              <w:right w:val="single" w:sz="18" w:space="0" w:color="auto"/>
            </w:tcBorders>
            <w:textDirection w:val="btLr"/>
            <w:vAlign w:val="center"/>
          </w:tcPr>
          <w:p w:rsidR="00B27742" w:rsidRPr="0053647A" w:rsidRDefault="00B27742" w:rsidP="00A34694">
            <w:pPr>
              <w:pStyle w:val="TableVerticalText"/>
              <w:widowControl w:val="0"/>
              <w:rPr>
                <w:rFonts w:ascii="Tahoma" w:hAnsi="Tahoma" w:cs="Tahoma"/>
              </w:rPr>
            </w:pPr>
            <w:r w:rsidRPr="0053647A">
              <w:rPr>
                <w:rFonts w:ascii="Tahoma" w:hAnsi="Tahoma" w:cs="Tahoma"/>
              </w:rPr>
              <w:t>EA и EA Sub</w:t>
            </w:r>
          </w:p>
        </w:tc>
        <w:tc>
          <w:tcPr>
            <w:tcW w:w="355" w:type="dxa"/>
            <w:tcBorders>
              <w:left w:val="single" w:sz="18" w:space="0" w:color="auto"/>
              <w:right w:val="single" w:sz="18" w:space="0" w:color="auto"/>
            </w:tcBorders>
            <w:textDirection w:val="btLr"/>
            <w:vAlign w:val="center"/>
          </w:tcPr>
          <w:p w:rsidR="00B27742" w:rsidRPr="0053647A" w:rsidRDefault="00B27742" w:rsidP="00A34694">
            <w:pPr>
              <w:pStyle w:val="TableVerticalText"/>
              <w:widowControl w:val="0"/>
              <w:rPr>
                <w:rFonts w:ascii="Tahoma" w:hAnsi="Tahoma" w:cs="Tahoma"/>
              </w:rPr>
            </w:pPr>
            <w:r w:rsidRPr="0053647A">
              <w:rPr>
                <w:rFonts w:ascii="Tahoma" w:hAnsi="Tahoma" w:cs="Tahoma"/>
              </w:rPr>
              <w:t>OV / OVS</w:t>
            </w:r>
          </w:p>
        </w:tc>
        <w:tc>
          <w:tcPr>
            <w:tcW w:w="445" w:type="dxa"/>
            <w:textDirection w:val="btLr"/>
            <w:vAlign w:val="center"/>
          </w:tcPr>
          <w:p w:rsidR="00B27742" w:rsidRPr="0053647A" w:rsidRDefault="00B0036E" w:rsidP="00A34694">
            <w:pPr>
              <w:pStyle w:val="TableVerticalText"/>
              <w:widowControl w:val="0"/>
              <w:spacing w:before="120"/>
              <w:rPr>
                <w:rFonts w:ascii="Tahoma" w:hAnsi="Tahoma" w:cs="Tahoma"/>
              </w:rPr>
            </w:pPr>
            <w:r w:rsidRPr="0053647A">
              <w:rPr>
                <w:rFonts w:ascii="Tahoma" w:hAnsi="Tahoma" w:cs="Tahoma"/>
              </w:rPr>
              <w:t>EES / OVS -ES</w:t>
            </w:r>
          </w:p>
        </w:tc>
        <w:tc>
          <w:tcPr>
            <w:tcW w:w="625" w:type="dxa"/>
            <w:textDirection w:val="btLr"/>
            <w:vAlign w:val="center"/>
          </w:tcPr>
          <w:p w:rsidR="00B27742" w:rsidRPr="0053647A" w:rsidRDefault="00B27742" w:rsidP="00A34694">
            <w:pPr>
              <w:pStyle w:val="TableVerticalText"/>
              <w:widowControl w:val="0"/>
              <w:rPr>
                <w:rFonts w:ascii="Tahoma" w:hAnsi="Tahoma" w:cs="Tahoma"/>
              </w:rPr>
            </w:pPr>
            <w:r w:rsidRPr="0053647A">
              <w:rPr>
                <w:rFonts w:ascii="Tahoma" w:hAnsi="Tahoma" w:cs="Tahoma"/>
              </w:rPr>
              <w:t>Минимальный объем заказа в рамках программ Open</w:t>
            </w:r>
          </w:p>
        </w:tc>
      </w:tr>
      <w:tr w:rsidR="00B27742" w:rsidRPr="0053647A" w:rsidTr="007F61EF">
        <w:trPr>
          <w:cantSplit/>
          <w:trHeight w:val="271"/>
          <w:tblHeader/>
        </w:trPr>
        <w:tc>
          <w:tcPr>
            <w:tcW w:w="2245" w:type="dxa"/>
            <w:vMerge w:val="restart"/>
            <w:tcBorders>
              <w:top w:val="nil"/>
              <w:left w:val="nil"/>
            </w:tcBorders>
          </w:tcPr>
          <w:p w:rsidR="00B27742" w:rsidRPr="0053647A" w:rsidRDefault="00B27742" w:rsidP="00B83FD3">
            <w:pPr>
              <w:widowControl w:val="0"/>
              <w:rPr>
                <w:rFonts w:cs="Tahoma"/>
                <w:b/>
              </w:rPr>
            </w:pPr>
          </w:p>
        </w:tc>
        <w:tc>
          <w:tcPr>
            <w:tcW w:w="805" w:type="dxa"/>
            <w:vMerge w:val="restart"/>
          </w:tcPr>
          <w:p w:rsidR="00B27742" w:rsidRPr="0053647A" w:rsidRDefault="00B27742" w:rsidP="00B83FD3">
            <w:pPr>
              <w:widowControl w:val="0"/>
              <w:spacing w:before="200" w:after="120"/>
              <w:jc w:val="center"/>
              <w:outlineLvl w:val="0"/>
              <w:rPr>
                <w:rFonts w:cs="Tahoma"/>
                <w:b/>
                <w:color w:val="0000FF"/>
                <w:sz w:val="10"/>
              </w:rPr>
            </w:pPr>
            <w:r w:rsidRPr="0053647A">
              <w:rPr>
                <w:rFonts w:cs="Tahoma"/>
                <w:b/>
                <w:color w:val="0000FF"/>
                <w:sz w:val="10"/>
              </w:rPr>
              <w:t>(Щелкните кнопкой мыши, удерживая клавишу CTRL)</w:t>
            </w:r>
          </w:p>
        </w:tc>
        <w:tc>
          <w:tcPr>
            <w:tcW w:w="445" w:type="dxa"/>
            <w:vMerge w:val="restart"/>
          </w:tcPr>
          <w:p w:rsidR="00B27742" w:rsidRPr="0053647A" w:rsidRDefault="00B27742" w:rsidP="00B83FD3">
            <w:pPr>
              <w:widowControl w:val="0"/>
              <w:rPr>
                <w:rFonts w:cs="Tahoma"/>
              </w:rPr>
            </w:pPr>
          </w:p>
        </w:tc>
        <w:tc>
          <w:tcPr>
            <w:tcW w:w="355" w:type="dxa"/>
            <w:vMerge w:val="restart"/>
            <w:tcBorders>
              <w:right w:val="single" w:sz="18" w:space="0" w:color="auto"/>
            </w:tcBorders>
          </w:tcPr>
          <w:p w:rsidR="00B27742" w:rsidRPr="0053647A" w:rsidRDefault="00B27742" w:rsidP="00B83FD3">
            <w:pPr>
              <w:widowControl w:val="0"/>
              <w:rPr>
                <w:rFonts w:cs="Tahoma"/>
              </w:rPr>
            </w:pPr>
          </w:p>
        </w:tc>
        <w:tc>
          <w:tcPr>
            <w:tcW w:w="350" w:type="dxa"/>
            <w:vMerge w:val="restart"/>
            <w:tcBorders>
              <w:left w:val="single" w:sz="18" w:space="0" w:color="auto"/>
            </w:tcBorders>
            <w:vAlign w:val="center"/>
          </w:tcPr>
          <w:p w:rsidR="00B27742" w:rsidRPr="0053647A" w:rsidRDefault="00B27742" w:rsidP="00B83FD3">
            <w:pPr>
              <w:pStyle w:val="TableHeadingsRed"/>
              <w:widowControl w:val="0"/>
              <w:rPr>
                <w:rFonts w:ascii="Tahoma" w:hAnsi="Tahoma" w:cs="Tahoma"/>
              </w:rPr>
            </w:pPr>
            <w:r w:rsidRPr="0053647A">
              <w:rPr>
                <w:rFonts w:ascii="Tahoma" w:hAnsi="Tahoma" w:cs="Tahoma"/>
              </w:rPr>
              <w:t>L</w:t>
            </w:r>
          </w:p>
        </w:tc>
        <w:tc>
          <w:tcPr>
            <w:tcW w:w="1335" w:type="dxa"/>
            <w:gridSpan w:val="3"/>
            <w:vAlign w:val="center"/>
          </w:tcPr>
          <w:p w:rsidR="00B27742" w:rsidRPr="0053647A" w:rsidRDefault="00B27742" w:rsidP="00B83FD3">
            <w:pPr>
              <w:pStyle w:val="TableHeadingsGreen"/>
              <w:widowControl w:val="0"/>
              <w:rPr>
                <w:rFonts w:ascii="Tahoma" w:hAnsi="Tahoma" w:cs="Tahoma"/>
              </w:rPr>
            </w:pPr>
            <w:r w:rsidRPr="0053647A">
              <w:rPr>
                <w:rFonts w:ascii="Tahoma" w:hAnsi="Tahoma" w:cs="Tahoma"/>
              </w:rPr>
              <w:t>L&amp;SA</w:t>
            </w:r>
          </w:p>
        </w:tc>
        <w:tc>
          <w:tcPr>
            <w:tcW w:w="1335" w:type="dxa"/>
            <w:gridSpan w:val="3"/>
            <w:tcBorders>
              <w:right w:val="single" w:sz="18" w:space="0" w:color="auto"/>
            </w:tcBorders>
            <w:vAlign w:val="center"/>
          </w:tcPr>
          <w:p w:rsidR="00B27742" w:rsidRPr="0053647A" w:rsidRDefault="00B27742" w:rsidP="00B83FD3">
            <w:pPr>
              <w:pStyle w:val="TableHeadingsBlue"/>
              <w:widowControl w:val="0"/>
              <w:rPr>
                <w:rFonts w:ascii="Tahoma" w:hAnsi="Tahoma" w:cs="Tahoma"/>
              </w:rPr>
            </w:pPr>
            <w:r w:rsidRPr="0053647A">
              <w:rPr>
                <w:rFonts w:ascii="Tahoma" w:hAnsi="Tahoma" w:cs="Tahoma"/>
              </w:rPr>
              <w:t>SA</w:t>
            </w:r>
          </w:p>
        </w:tc>
        <w:tc>
          <w:tcPr>
            <w:tcW w:w="355" w:type="dxa"/>
            <w:vMerge w:val="restart"/>
            <w:tcBorders>
              <w:left w:val="single" w:sz="18" w:space="0" w:color="auto"/>
            </w:tcBorders>
            <w:vAlign w:val="center"/>
          </w:tcPr>
          <w:p w:rsidR="00B27742" w:rsidRPr="0053647A" w:rsidRDefault="00B27742" w:rsidP="00B83FD3">
            <w:pPr>
              <w:pStyle w:val="TableHeadingsRed"/>
              <w:widowControl w:val="0"/>
              <w:rPr>
                <w:rFonts w:ascii="Tahoma" w:hAnsi="Tahoma" w:cs="Tahoma"/>
              </w:rPr>
            </w:pPr>
            <w:r w:rsidRPr="0053647A">
              <w:rPr>
                <w:rFonts w:ascii="Tahoma" w:hAnsi="Tahoma" w:cs="Tahoma"/>
              </w:rPr>
              <w:t>L</w:t>
            </w:r>
          </w:p>
        </w:tc>
        <w:tc>
          <w:tcPr>
            <w:tcW w:w="535" w:type="dxa"/>
            <w:vAlign w:val="center"/>
          </w:tcPr>
          <w:p w:rsidR="00B27742" w:rsidRPr="0053647A" w:rsidRDefault="00B27742" w:rsidP="00B83FD3">
            <w:pPr>
              <w:pStyle w:val="TableHeadingsGreen"/>
              <w:widowControl w:val="0"/>
              <w:rPr>
                <w:rFonts w:ascii="Tahoma" w:hAnsi="Tahoma" w:cs="Tahoma"/>
              </w:rPr>
            </w:pPr>
            <w:r w:rsidRPr="0053647A">
              <w:rPr>
                <w:rFonts w:ascii="Tahoma" w:hAnsi="Tahoma" w:cs="Tahoma"/>
              </w:rPr>
              <w:t>L&amp;SA</w:t>
            </w:r>
          </w:p>
        </w:tc>
        <w:tc>
          <w:tcPr>
            <w:tcW w:w="445" w:type="dxa"/>
            <w:vMerge w:val="restart"/>
            <w:tcBorders>
              <w:right w:val="single" w:sz="18" w:space="0" w:color="auto"/>
            </w:tcBorders>
            <w:vAlign w:val="center"/>
          </w:tcPr>
          <w:p w:rsidR="00B27742" w:rsidRPr="0053647A" w:rsidRDefault="00B27742" w:rsidP="00B83FD3">
            <w:pPr>
              <w:pStyle w:val="TableHeadingsBlue"/>
              <w:widowControl w:val="0"/>
              <w:rPr>
                <w:rFonts w:ascii="Tahoma" w:hAnsi="Tahoma" w:cs="Tahoma"/>
              </w:rPr>
            </w:pPr>
            <w:r w:rsidRPr="0053647A">
              <w:rPr>
                <w:rFonts w:ascii="Tahoma" w:hAnsi="Tahoma" w:cs="Tahoma"/>
              </w:rPr>
              <w:t>SA</w:t>
            </w:r>
          </w:p>
        </w:tc>
        <w:tc>
          <w:tcPr>
            <w:tcW w:w="355" w:type="dxa"/>
            <w:vMerge w:val="restart"/>
            <w:tcBorders>
              <w:left w:val="single" w:sz="18" w:space="0" w:color="auto"/>
            </w:tcBorders>
          </w:tcPr>
          <w:p w:rsidR="00B27742" w:rsidRPr="0053647A" w:rsidRDefault="00B27742" w:rsidP="00B83FD3">
            <w:pPr>
              <w:widowControl w:val="0"/>
              <w:rPr>
                <w:rFonts w:cs="Tahoma"/>
              </w:rPr>
            </w:pPr>
          </w:p>
        </w:tc>
        <w:tc>
          <w:tcPr>
            <w:tcW w:w="535" w:type="dxa"/>
            <w:vMerge w:val="restart"/>
            <w:tcBorders>
              <w:right w:val="single" w:sz="18" w:space="0" w:color="auto"/>
            </w:tcBorders>
          </w:tcPr>
          <w:p w:rsidR="00B27742" w:rsidRPr="0053647A" w:rsidRDefault="00B27742" w:rsidP="00B83FD3">
            <w:pPr>
              <w:widowControl w:val="0"/>
              <w:rPr>
                <w:rFonts w:cs="Tahoma"/>
              </w:rPr>
            </w:pPr>
          </w:p>
        </w:tc>
        <w:tc>
          <w:tcPr>
            <w:tcW w:w="355" w:type="dxa"/>
            <w:vMerge w:val="restart"/>
            <w:tcBorders>
              <w:left w:val="single" w:sz="18" w:space="0" w:color="auto"/>
              <w:right w:val="single" w:sz="18" w:space="0" w:color="auto"/>
            </w:tcBorders>
          </w:tcPr>
          <w:p w:rsidR="00B27742" w:rsidRPr="0053647A" w:rsidRDefault="00B27742" w:rsidP="00B83FD3">
            <w:pPr>
              <w:widowControl w:val="0"/>
              <w:rPr>
                <w:rFonts w:cs="Tahoma"/>
              </w:rPr>
            </w:pPr>
          </w:p>
        </w:tc>
        <w:tc>
          <w:tcPr>
            <w:tcW w:w="445" w:type="dxa"/>
            <w:vMerge w:val="restart"/>
          </w:tcPr>
          <w:p w:rsidR="00B27742" w:rsidRPr="0053647A" w:rsidRDefault="00B27742" w:rsidP="00B83FD3">
            <w:pPr>
              <w:widowControl w:val="0"/>
              <w:rPr>
                <w:rFonts w:cs="Tahoma"/>
              </w:rPr>
            </w:pPr>
          </w:p>
        </w:tc>
        <w:tc>
          <w:tcPr>
            <w:tcW w:w="625" w:type="dxa"/>
            <w:vMerge w:val="restart"/>
          </w:tcPr>
          <w:p w:rsidR="00B27742" w:rsidRPr="0053647A" w:rsidRDefault="00B27742" w:rsidP="00B83FD3">
            <w:pPr>
              <w:widowControl w:val="0"/>
              <w:rPr>
                <w:rFonts w:cs="Tahoma"/>
              </w:rPr>
            </w:pPr>
          </w:p>
        </w:tc>
      </w:tr>
      <w:tr w:rsidR="00B27742" w:rsidRPr="0053647A" w:rsidTr="007F61EF">
        <w:trPr>
          <w:cantSplit/>
          <w:trHeight w:val="262"/>
          <w:tblHeader/>
        </w:trPr>
        <w:tc>
          <w:tcPr>
            <w:tcW w:w="2245" w:type="dxa"/>
            <w:vMerge/>
            <w:tcBorders>
              <w:top w:val="single" w:sz="4" w:space="0" w:color="auto"/>
              <w:left w:val="nil"/>
              <w:bottom w:val="single" w:sz="4" w:space="0" w:color="auto"/>
            </w:tcBorders>
          </w:tcPr>
          <w:p w:rsidR="00B27742" w:rsidRPr="0053647A" w:rsidRDefault="00B27742" w:rsidP="00B83FD3">
            <w:pPr>
              <w:widowControl w:val="0"/>
              <w:rPr>
                <w:rFonts w:cs="Tahoma"/>
              </w:rPr>
            </w:pPr>
          </w:p>
        </w:tc>
        <w:tc>
          <w:tcPr>
            <w:tcW w:w="805" w:type="dxa"/>
            <w:vMerge/>
            <w:tcBorders>
              <w:bottom w:val="single" w:sz="4" w:space="0" w:color="auto"/>
            </w:tcBorders>
          </w:tcPr>
          <w:p w:rsidR="00B27742" w:rsidRPr="0053647A" w:rsidRDefault="00B27742" w:rsidP="00B83FD3">
            <w:pPr>
              <w:widowControl w:val="0"/>
              <w:spacing w:before="200" w:after="120"/>
              <w:outlineLvl w:val="0"/>
              <w:rPr>
                <w:rFonts w:cs="Tahoma"/>
                <w:b/>
              </w:rPr>
            </w:pPr>
          </w:p>
        </w:tc>
        <w:tc>
          <w:tcPr>
            <w:tcW w:w="445" w:type="dxa"/>
            <w:vMerge/>
            <w:tcBorders>
              <w:bottom w:val="single" w:sz="4" w:space="0" w:color="auto"/>
            </w:tcBorders>
          </w:tcPr>
          <w:p w:rsidR="00B27742" w:rsidRPr="0053647A" w:rsidRDefault="00B27742" w:rsidP="00B83FD3">
            <w:pPr>
              <w:widowControl w:val="0"/>
              <w:rPr>
                <w:rFonts w:cs="Tahoma"/>
              </w:rPr>
            </w:pPr>
          </w:p>
        </w:tc>
        <w:tc>
          <w:tcPr>
            <w:tcW w:w="355" w:type="dxa"/>
            <w:vMerge/>
            <w:tcBorders>
              <w:bottom w:val="single" w:sz="4" w:space="0" w:color="auto"/>
              <w:right w:val="single" w:sz="18" w:space="0" w:color="auto"/>
            </w:tcBorders>
          </w:tcPr>
          <w:p w:rsidR="00B27742" w:rsidRPr="0053647A" w:rsidRDefault="00B27742" w:rsidP="00B83FD3">
            <w:pPr>
              <w:widowControl w:val="0"/>
              <w:rPr>
                <w:rFonts w:cs="Tahoma"/>
              </w:rPr>
            </w:pPr>
          </w:p>
        </w:tc>
        <w:tc>
          <w:tcPr>
            <w:tcW w:w="350" w:type="dxa"/>
            <w:vMerge/>
            <w:tcBorders>
              <w:left w:val="single" w:sz="18" w:space="0" w:color="auto"/>
              <w:bottom w:val="single" w:sz="4" w:space="0" w:color="auto"/>
            </w:tcBorders>
            <w:vAlign w:val="center"/>
          </w:tcPr>
          <w:p w:rsidR="00B27742" w:rsidRPr="0053647A" w:rsidRDefault="00B27742" w:rsidP="00B83FD3">
            <w:pPr>
              <w:widowControl w:val="0"/>
              <w:jc w:val="center"/>
              <w:rPr>
                <w:rFonts w:cs="Tahoma"/>
              </w:rPr>
            </w:pPr>
          </w:p>
        </w:tc>
        <w:tc>
          <w:tcPr>
            <w:tcW w:w="445" w:type="dxa"/>
            <w:tcBorders>
              <w:bottom w:val="single" w:sz="4" w:space="0" w:color="auto"/>
            </w:tcBorders>
            <w:vAlign w:val="center"/>
          </w:tcPr>
          <w:p w:rsidR="00B27742" w:rsidRPr="0053647A" w:rsidRDefault="00B27742" w:rsidP="00B83FD3">
            <w:pPr>
              <w:pStyle w:val="TableHeadingsGreen"/>
              <w:widowControl w:val="0"/>
              <w:rPr>
                <w:rFonts w:ascii="Tahoma" w:hAnsi="Tahoma" w:cs="Tahoma"/>
              </w:rPr>
            </w:pPr>
            <w:r w:rsidRPr="0053647A">
              <w:rPr>
                <w:rFonts w:ascii="Tahoma" w:hAnsi="Tahoma" w:cs="Tahoma"/>
              </w:rPr>
              <w:t>3 г.</w:t>
            </w:r>
          </w:p>
        </w:tc>
        <w:tc>
          <w:tcPr>
            <w:tcW w:w="445" w:type="dxa"/>
            <w:tcBorders>
              <w:bottom w:val="single" w:sz="4" w:space="0" w:color="auto"/>
            </w:tcBorders>
            <w:vAlign w:val="center"/>
          </w:tcPr>
          <w:p w:rsidR="00B27742" w:rsidRPr="0053647A" w:rsidRDefault="00B27742" w:rsidP="00B83FD3">
            <w:pPr>
              <w:pStyle w:val="TableHeadingsGreen"/>
              <w:widowControl w:val="0"/>
              <w:rPr>
                <w:rFonts w:ascii="Tahoma" w:hAnsi="Tahoma" w:cs="Tahoma"/>
              </w:rPr>
            </w:pPr>
            <w:r w:rsidRPr="0053647A">
              <w:rPr>
                <w:rFonts w:ascii="Tahoma" w:hAnsi="Tahoma" w:cs="Tahoma"/>
              </w:rPr>
              <w:t>2 г.</w:t>
            </w:r>
          </w:p>
        </w:tc>
        <w:tc>
          <w:tcPr>
            <w:tcW w:w="445" w:type="dxa"/>
            <w:tcBorders>
              <w:bottom w:val="single" w:sz="4" w:space="0" w:color="auto"/>
            </w:tcBorders>
            <w:vAlign w:val="center"/>
          </w:tcPr>
          <w:p w:rsidR="00B27742" w:rsidRPr="0053647A" w:rsidRDefault="00B27742" w:rsidP="00B83FD3">
            <w:pPr>
              <w:pStyle w:val="TableHeadingsGreen"/>
              <w:widowControl w:val="0"/>
              <w:rPr>
                <w:rFonts w:ascii="Tahoma" w:hAnsi="Tahoma" w:cs="Tahoma"/>
              </w:rPr>
            </w:pPr>
            <w:r w:rsidRPr="0053647A">
              <w:rPr>
                <w:rFonts w:ascii="Tahoma" w:hAnsi="Tahoma" w:cs="Tahoma"/>
              </w:rPr>
              <w:t>1 г.</w:t>
            </w:r>
          </w:p>
        </w:tc>
        <w:tc>
          <w:tcPr>
            <w:tcW w:w="445" w:type="dxa"/>
            <w:tcBorders>
              <w:bottom w:val="single" w:sz="4" w:space="0" w:color="auto"/>
            </w:tcBorders>
            <w:vAlign w:val="center"/>
          </w:tcPr>
          <w:p w:rsidR="00B27742" w:rsidRPr="0053647A" w:rsidRDefault="00B27742" w:rsidP="00B83FD3">
            <w:pPr>
              <w:pStyle w:val="TableHeadingsBlue"/>
              <w:widowControl w:val="0"/>
              <w:rPr>
                <w:rFonts w:ascii="Tahoma" w:hAnsi="Tahoma" w:cs="Tahoma"/>
              </w:rPr>
            </w:pPr>
            <w:r w:rsidRPr="0053647A">
              <w:rPr>
                <w:rFonts w:ascii="Tahoma" w:hAnsi="Tahoma" w:cs="Tahoma"/>
              </w:rPr>
              <w:t>3 г.</w:t>
            </w:r>
          </w:p>
        </w:tc>
        <w:tc>
          <w:tcPr>
            <w:tcW w:w="445" w:type="dxa"/>
            <w:tcBorders>
              <w:bottom w:val="single" w:sz="4" w:space="0" w:color="auto"/>
            </w:tcBorders>
            <w:vAlign w:val="center"/>
          </w:tcPr>
          <w:p w:rsidR="00B27742" w:rsidRPr="0053647A" w:rsidRDefault="00B27742" w:rsidP="00B83FD3">
            <w:pPr>
              <w:pStyle w:val="TableHeadingsBlue"/>
              <w:widowControl w:val="0"/>
              <w:rPr>
                <w:rFonts w:ascii="Tahoma" w:hAnsi="Tahoma" w:cs="Tahoma"/>
              </w:rPr>
            </w:pPr>
            <w:r w:rsidRPr="0053647A">
              <w:rPr>
                <w:rFonts w:ascii="Tahoma" w:hAnsi="Tahoma" w:cs="Tahoma"/>
              </w:rPr>
              <w:t>2 г.</w:t>
            </w:r>
          </w:p>
        </w:tc>
        <w:tc>
          <w:tcPr>
            <w:tcW w:w="445" w:type="dxa"/>
            <w:tcBorders>
              <w:bottom w:val="single" w:sz="4" w:space="0" w:color="auto"/>
              <w:right w:val="single" w:sz="18" w:space="0" w:color="auto"/>
            </w:tcBorders>
            <w:vAlign w:val="center"/>
          </w:tcPr>
          <w:p w:rsidR="00B27742" w:rsidRPr="0053647A" w:rsidRDefault="00B27742" w:rsidP="00B83FD3">
            <w:pPr>
              <w:pStyle w:val="TableHeadingsBlue"/>
              <w:widowControl w:val="0"/>
              <w:rPr>
                <w:rFonts w:ascii="Tahoma" w:hAnsi="Tahoma" w:cs="Tahoma"/>
              </w:rPr>
            </w:pPr>
            <w:r w:rsidRPr="0053647A">
              <w:rPr>
                <w:rFonts w:ascii="Tahoma" w:hAnsi="Tahoma" w:cs="Tahoma"/>
              </w:rPr>
              <w:t>1 г.</w:t>
            </w:r>
          </w:p>
        </w:tc>
        <w:tc>
          <w:tcPr>
            <w:tcW w:w="355" w:type="dxa"/>
            <w:vMerge/>
            <w:tcBorders>
              <w:left w:val="single" w:sz="18" w:space="0" w:color="auto"/>
              <w:bottom w:val="single" w:sz="4" w:space="0" w:color="auto"/>
            </w:tcBorders>
            <w:vAlign w:val="center"/>
          </w:tcPr>
          <w:p w:rsidR="00B27742" w:rsidRPr="0053647A" w:rsidRDefault="00B27742" w:rsidP="00B83FD3">
            <w:pPr>
              <w:widowControl w:val="0"/>
              <w:jc w:val="center"/>
              <w:rPr>
                <w:rFonts w:cs="Tahoma"/>
              </w:rPr>
            </w:pPr>
          </w:p>
        </w:tc>
        <w:tc>
          <w:tcPr>
            <w:tcW w:w="535" w:type="dxa"/>
            <w:tcBorders>
              <w:bottom w:val="single" w:sz="4" w:space="0" w:color="auto"/>
            </w:tcBorders>
            <w:vAlign w:val="center"/>
          </w:tcPr>
          <w:p w:rsidR="00B27742" w:rsidRPr="0053647A" w:rsidRDefault="00B27742" w:rsidP="00B83FD3">
            <w:pPr>
              <w:pStyle w:val="TableHeadingsGreen"/>
              <w:widowControl w:val="0"/>
              <w:rPr>
                <w:rFonts w:ascii="Tahoma" w:hAnsi="Tahoma" w:cs="Tahoma"/>
              </w:rPr>
            </w:pPr>
            <w:r w:rsidRPr="0053647A">
              <w:rPr>
                <w:rFonts w:ascii="Tahoma" w:hAnsi="Tahoma" w:cs="Tahoma"/>
              </w:rPr>
              <w:t>P</w:t>
            </w:r>
          </w:p>
        </w:tc>
        <w:tc>
          <w:tcPr>
            <w:tcW w:w="445" w:type="dxa"/>
            <w:vMerge/>
            <w:tcBorders>
              <w:bottom w:val="single" w:sz="4" w:space="0" w:color="auto"/>
              <w:right w:val="single" w:sz="18" w:space="0" w:color="auto"/>
            </w:tcBorders>
          </w:tcPr>
          <w:p w:rsidR="00B27742" w:rsidRPr="0053647A" w:rsidRDefault="00B27742" w:rsidP="00B83FD3">
            <w:pPr>
              <w:widowControl w:val="0"/>
              <w:rPr>
                <w:rFonts w:cs="Tahoma"/>
              </w:rPr>
            </w:pPr>
          </w:p>
        </w:tc>
        <w:tc>
          <w:tcPr>
            <w:tcW w:w="355" w:type="dxa"/>
            <w:vMerge/>
            <w:tcBorders>
              <w:left w:val="single" w:sz="18" w:space="0" w:color="auto"/>
              <w:bottom w:val="single" w:sz="4" w:space="0" w:color="auto"/>
            </w:tcBorders>
          </w:tcPr>
          <w:p w:rsidR="00B27742" w:rsidRPr="0053647A" w:rsidRDefault="00B27742" w:rsidP="00B83FD3">
            <w:pPr>
              <w:widowControl w:val="0"/>
              <w:rPr>
                <w:rFonts w:cs="Tahoma"/>
              </w:rPr>
            </w:pPr>
          </w:p>
        </w:tc>
        <w:tc>
          <w:tcPr>
            <w:tcW w:w="535" w:type="dxa"/>
            <w:vMerge/>
            <w:tcBorders>
              <w:bottom w:val="single" w:sz="4" w:space="0" w:color="auto"/>
              <w:right w:val="single" w:sz="18" w:space="0" w:color="auto"/>
            </w:tcBorders>
          </w:tcPr>
          <w:p w:rsidR="00B27742" w:rsidRPr="0053647A" w:rsidRDefault="00B27742" w:rsidP="00B83FD3">
            <w:pPr>
              <w:widowControl w:val="0"/>
              <w:rPr>
                <w:rFonts w:cs="Tahoma"/>
              </w:rPr>
            </w:pPr>
          </w:p>
        </w:tc>
        <w:tc>
          <w:tcPr>
            <w:tcW w:w="355" w:type="dxa"/>
            <w:vMerge/>
            <w:tcBorders>
              <w:left w:val="single" w:sz="18" w:space="0" w:color="auto"/>
              <w:bottom w:val="single" w:sz="4" w:space="0" w:color="auto"/>
              <w:right w:val="single" w:sz="18" w:space="0" w:color="auto"/>
            </w:tcBorders>
          </w:tcPr>
          <w:p w:rsidR="00B27742" w:rsidRPr="0053647A" w:rsidRDefault="00B27742" w:rsidP="00B83FD3">
            <w:pPr>
              <w:widowControl w:val="0"/>
              <w:rPr>
                <w:rFonts w:cs="Tahoma"/>
              </w:rPr>
            </w:pPr>
          </w:p>
        </w:tc>
        <w:tc>
          <w:tcPr>
            <w:tcW w:w="445" w:type="dxa"/>
            <w:vMerge/>
            <w:tcBorders>
              <w:bottom w:val="single" w:sz="4" w:space="0" w:color="auto"/>
            </w:tcBorders>
          </w:tcPr>
          <w:p w:rsidR="00B27742" w:rsidRPr="0053647A" w:rsidRDefault="00B27742" w:rsidP="00B83FD3">
            <w:pPr>
              <w:widowControl w:val="0"/>
              <w:rPr>
                <w:rFonts w:cs="Tahoma"/>
              </w:rPr>
            </w:pPr>
          </w:p>
        </w:tc>
        <w:tc>
          <w:tcPr>
            <w:tcW w:w="625" w:type="dxa"/>
            <w:vMerge/>
            <w:tcBorders>
              <w:bottom w:val="single" w:sz="4" w:space="0" w:color="auto"/>
            </w:tcBorders>
          </w:tcPr>
          <w:p w:rsidR="00B27742" w:rsidRPr="0053647A" w:rsidRDefault="00B27742" w:rsidP="00B83FD3">
            <w:pPr>
              <w:widowControl w:val="0"/>
              <w:rPr>
                <w:rFonts w:cs="Tahoma"/>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B27742" w:rsidRPr="0053647A" w:rsidRDefault="00B27742" w:rsidP="0053647A">
            <w:pPr>
              <w:pStyle w:val="ProductNames"/>
              <w:keepLines w:val="0"/>
              <w:spacing w:beforeLines="20" w:before="48" w:afterLines="20" w:after="48"/>
              <w:rPr>
                <w:rFonts w:ascii="Tahoma" w:hAnsi="Tahoma" w:cs="Tahoma"/>
                <w:sz w:val="14"/>
              </w:rPr>
            </w:pPr>
            <w:bookmarkStart w:id="18" w:name="_Toc336337843"/>
            <w:bookmarkStart w:id="19" w:name="_Toc368309316"/>
            <w:r w:rsidRPr="0053647A">
              <w:rPr>
                <w:rFonts w:ascii="Tahoma" w:hAnsi="Tahoma" w:cs="Tahoma"/>
                <w:sz w:val="14"/>
              </w:rPr>
              <w:t xml:space="preserve">Access </w:t>
            </w:r>
            <w:bookmarkEnd w:id="18"/>
            <w:r w:rsidRPr="0053647A">
              <w:rPr>
                <w:rFonts w:ascii="Tahoma" w:hAnsi="Tahoma" w:cs="Tahoma"/>
                <w:sz w:val="14"/>
              </w:rPr>
              <w:t>2013</w:t>
            </w:r>
            <w:bookmarkEnd w:id="19"/>
          </w:p>
        </w:tc>
        <w:tc>
          <w:tcPr>
            <w:tcW w:w="805" w:type="dxa"/>
            <w:tcBorders>
              <w:bottom w:val="single" w:sz="4" w:space="0" w:color="auto"/>
            </w:tcBorders>
            <w:shd w:val="clear" w:color="auto" w:fill="FABF8F"/>
            <w:vAlign w:val="center"/>
          </w:tcPr>
          <w:p w:rsidR="00B27742" w:rsidRPr="0053647A" w:rsidRDefault="00B27742" w:rsidP="00B83FD3">
            <w:pPr>
              <w:pStyle w:val="TableText"/>
              <w:widowControl w:val="0"/>
              <w:rPr>
                <w:rStyle w:val="EndnoteReference"/>
                <w:b w:val="0"/>
                <w:color w:val="0000FF"/>
                <w:sz w:val="13"/>
                <w:szCs w:val="13"/>
                <w:u w:val="single"/>
              </w:rPr>
            </w:pPr>
          </w:p>
        </w:tc>
        <w:tc>
          <w:tcPr>
            <w:tcW w:w="445" w:type="dxa"/>
            <w:tcBorders>
              <w:bottom w:val="single" w:sz="4" w:space="0" w:color="auto"/>
            </w:tcBorders>
            <w:shd w:val="clear" w:color="auto" w:fill="FABF8F"/>
            <w:vAlign w:val="center"/>
          </w:tcPr>
          <w:p w:rsidR="00B27742" w:rsidRPr="0053647A" w:rsidRDefault="00014EAD" w:rsidP="00BC610E">
            <w:pPr>
              <w:pStyle w:val="TableText"/>
              <w:widowControl w:val="0"/>
              <w:rPr>
                <w:rFonts w:ascii="Tahoma" w:hAnsi="Tahoma" w:cs="Tahoma"/>
                <w:color w:val="000000"/>
                <w:sz w:val="13"/>
              </w:rPr>
            </w:pPr>
            <w:r w:rsidRPr="0053647A">
              <w:rPr>
                <w:rFonts w:ascii="Tahoma" w:hAnsi="Tahoma" w:cs="Tahoma"/>
                <w:color w:val="000000"/>
                <w:sz w:val="13"/>
              </w:rPr>
              <w:t>10/12</w:t>
            </w:r>
          </w:p>
        </w:tc>
        <w:tc>
          <w:tcPr>
            <w:tcW w:w="35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color w:val="000000"/>
                <w:sz w:val="13"/>
              </w:rPr>
            </w:pPr>
            <w:r w:rsidRPr="0053647A">
              <w:rPr>
                <w:rFonts w:ascii="Tahoma" w:hAnsi="Tahoma" w:cs="Tahoma"/>
                <w:color w:val="000000"/>
                <w:sz w:val="13"/>
              </w:rPr>
              <w:t>DT</w:t>
            </w:r>
          </w:p>
        </w:tc>
        <w:tc>
          <w:tcPr>
            <w:tcW w:w="350"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tcPr>
          <w:p w:rsidR="00B27742" w:rsidRPr="0053647A" w:rsidRDefault="00B27742"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FFFFF"/>
            <w:vAlign w:val="center"/>
          </w:tcPr>
          <w:p w:rsidR="00B27742" w:rsidRPr="0053647A" w:rsidRDefault="00B27742" w:rsidP="0053647A">
            <w:pPr>
              <w:pStyle w:val="ProductNames"/>
              <w:keepLines w:val="0"/>
              <w:spacing w:beforeLines="20" w:before="48" w:afterLines="20" w:after="48"/>
              <w:rPr>
                <w:rFonts w:ascii="Tahoma" w:hAnsi="Tahoma" w:cs="Tahoma"/>
                <w:sz w:val="14"/>
              </w:rPr>
            </w:pPr>
            <w:bookmarkStart w:id="20" w:name="_Toc336337844"/>
            <w:bookmarkStart w:id="21" w:name="_Toc368309317"/>
            <w:r w:rsidRPr="0053647A">
              <w:rPr>
                <w:rFonts w:ascii="Tahoma" w:hAnsi="Tahoma" w:cs="Tahoma"/>
                <w:sz w:val="14"/>
              </w:rPr>
              <w:t>AutoRoute 2013</w:t>
            </w:r>
            <w:bookmarkEnd w:id="20"/>
            <w:bookmarkEnd w:id="21"/>
          </w:p>
        </w:tc>
        <w:tc>
          <w:tcPr>
            <w:tcW w:w="805" w:type="dxa"/>
            <w:tcBorders>
              <w:bottom w:val="single" w:sz="4" w:space="0" w:color="auto"/>
            </w:tcBorders>
            <w:shd w:val="clear" w:color="auto" w:fill="FFFFFF"/>
            <w:vAlign w:val="center"/>
          </w:tcPr>
          <w:p w:rsidR="00B27742" w:rsidRPr="0053647A" w:rsidRDefault="00B27742" w:rsidP="00B83FD3">
            <w:pPr>
              <w:pStyle w:val="TableText"/>
              <w:widowControl w:val="0"/>
              <w:rPr>
                <w:rFonts w:cs="Tahoma"/>
                <w:color w:val="0000FF"/>
                <w:sz w:val="13"/>
                <w:szCs w:val="13"/>
                <w:u w:val="single"/>
              </w:rPr>
            </w:pPr>
          </w:p>
        </w:tc>
        <w:tc>
          <w:tcPr>
            <w:tcW w:w="445" w:type="dxa"/>
            <w:tcBorders>
              <w:bottom w:val="single" w:sz="4" w:space="0" w:color="auto"/>
            </w:tcBorders>
            <w:shd w:val="clear" w:color="auto" w:fill="FFFFFF"/>
            <w:vAlign w:val="center"/>
          </w:tcPr>
          <w:p w:rsidR="00B27742" w:rsidRPr="0053647A" w:rsidRDefault="00E64830" w:rsidP="00BC610E">
            <w:pPr>
              <w:pStyle w:val="TableText"/>
              <w:widowControl w:val="0"/>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FFFFF"/>
            <w:vAlign w:val="center"/>
          </w:tcPr>
          <w:p w:rsidR="00B27742" w:rsidRPr="0053647A" w:rsidRDefault="00F440FF" w:rsidP="00B83FD3">
            <w:pPr>
              <w:pStyle w:val="TableText"/>
              <w:widowControl w:val="0"/>
              <w:rPr>
                <w:rFonts w:ascii="Tahoma" w:hAnsi="Tahoma" w:cs="Tahoma"/>
                <w:sz w:val="13"/>
              </w:rPr>
            </w:pPr>
            <w:r w:rsidRPr="0053647A">
              <w:rPr>
                <w:rFonts w:ascii="Tahoma" w:hAnsi="Tahoma" w:cs="Tahoma"/>
                <w:sz w:val="13"/>
              </w:rPr>
              <w:t>A</w:t>
            </w:r>
          </w:p>
        </w:tc>
        <w:tc>
          <w:tcPr>
            <w:tcW w:w="625" w:type="dxa"/>
            <w:tcBorders>
              <w:bottom w:val="single" w:sz="4" w:space="0" w:color="auto"/>
            </w:tcBorders>
            <w:shd w:val="clear" w:color="auto" w:fill="FFFFFF"/>
            <w:vAlign w:val="center"/>
          </w:tcPr>
          <w:p w:rsidR="00B27742" w:rsidRPr="0053647A" w:rsidRDefault="00B27742"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B27742" w:rsidRPr="0053647A" w:rsidRDefault="00B27742" w:rsidP="0053647A">
            <w:pPr>
              <w:pStyle w:val="ProductNames"/>
              <w:keepLines w:val="0"/>
              <w:spacing w:beforeLines="20" w:before="48" w:afterLines="20" w:after="48"/>
              <w:rPr>
                <w:rFonts w:ascii="Tahoma" w:hAnsi="Tahoma" w:cs="Tahoma"/>
                <w:sz w:val="14"/>
              </w:rPr>
            </w:pPr>
            <w:bookmarkStart w:id="22" w:name="_Toc336337846"/>
            <w:bookmarkStart w:id="23" w:name="_Toc368309318"/>
            <w:r w:rsidRPr="0053647A">
              <w:rPr>
                <w:rFonts w:ascii="Tahoma" w:hAnsi="Tahoma" w:cs="Tahoma"/>
                <w:sz w:val="14"/>
              </w:rPr>
              <w:t xml:space="preserve">Excel </w:t>
            </w:r>
            <w:bookmarkEnd w:id="22"/>
            <w:r w:rsidRPr="0053647A">
              <w:rPr>
                <w:rFonts w:ascii="Tahoma" w:hAnsi="Tahoma" w:cs="Tahoma"/>
                <w:sz w:val="14"/>
              </w:rPr>
              <w:t>2013</w:t>
            </w:r>
            <w:bookmarkEnd w:id="23"/>
          </w:p>
        </w:tc>
        <w:tc>
          <w:tcPr>
            <w:tcW w:w="805" w:type="dxa"/>
            <w:tcBorders>
              <w:bottom w:val="single" w:sz="4" w:space="0" w:color="auto"/>
            </w:tcBorders>
            <w:shd w:val="clear" w:color="auto" w:fill="FABF8F"/>
            <w:vAlign w:val="center"/>
          </w:tcPr>
          <w:p w:rsidR="00B27742" w:rsidRPr="0053647A" w:rsidRDefault="00B27742" w:rsidP="00B83FD3">
            <w:pPr>
              <w:pStyle w:val="TableText"/>
              <w:widowControl w:val="0"/>
              <w:rPr>
                <w:rStyle w:val="EndnoteReference"/>
                <w:rFonts w:cs="Tahoma"/>
                <w:b w:val="0"/>
                <w:color w:val="0000FF"/>
                <w:sz w:val="13"/>
                <w:szCs w:val="13"/>
                <w:u w:val="single"/>
              </w:rPr>
            </w:pPr>
          </w:p>
        </w:tc>
        <w:tc>
          <w:tcPr>
            <w:tcW w:w="445" w:type="dxa"/>
            <w:tcBorders>
              <w:bottom w:val="single" w:sz="4" w:space="0" w:color="auto"/>
            </w:tcBorders>
            <w:shd w:val="clear" w:color="auto" w:fill="FABF8F"/>
            <w:vAlign w:val="center"/>
          </w:tcPr>
          <w:p w:rsidR="00B27742" w:rsidRPr="0053647A" w:rsidRDefault="00014EAD" w:rsidP="00BC610E">
            <w:pPr>
              <w:pStyle w:val="TableText"/>
              <w:widowControl w:val="0"/>
              <w:rPr>
                <w:rFonts w:ascii="Tahoma" w:hAnsi="Tahoma" w:cs="Tahoma"/>
                <w:color w:val="000000"/>
                <w:sz w:val="13"/>
              </w:rPr>
            </w:pPr>
            <w:r w:rsidRPr="0053647A">
              <w:rPr>
                <w:rFonts w:ascii="Tahoma" w:hAnsi="Tahoma" w:cs="Tahoma"/>
                <w:color w:val="000000"/>
                <w:sz w:val="13"/>
              </w:rPr>
              <w:t>10/12</w:t>
            </w:r>
          </w:p>
        </w:tc>
        <w:tc>
          <w:tcPr>
            <w:tcW w:w="35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color w:val="000000"/>
                <w:sz w:val="13"/>
              </w:rPr>
            </w:pPr>
            <w:r w:rsidRPr="0053647A">
              <w:rPr>
                <w:rFonts w:ascii="Tahoma" w:hAnsi="Tahoma" w:cs="Tahoma"/>
                <w:color w:val="000000"/>
                <w:sz w:val="13"/>
              </w:rPr>
              <w:t>DT</w:t>
            </w:r>
          </w:p>
        </w:tc>
        <w:tc>
          <w:tcPr>
            <w:tcW w:w="350"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r>
      <w:tr w:rsidR="00B33D0E" w:rsidRPr="0053647A" w:rsidTr="007F61EF">
        <w:trPr>
          <w:cantSplit/>
          <w:trHeight w:val="278"/>
        </w:trPr>
        <w:tc>
          <w:tcPr>
            <w:tcW w:w="2245" w:type="dxa"/>
            <w:tcBorders>
              <w:bottom w:val="single" w:sz="4" w:space="0" w:color="auto"/>
            </w:tcBorders>
            <w:shd w:val="clear" w:color="auto" w:fill="auto"/>
            <w:vAlign w:val="center"/>
          </w:tcPr>
          <w:p w:rsidR="00B27742" w:rsidRPr="0053647A" w:rsidRDefault="00B27742" w:rsidP="0053647A">
            <w:pPr>
              <w:pStyle w:val="ProductNames"/>
              <w:keepLines w:val="0"/>
              <w:spacing w:beforeLines="20" w:before="48" w:afterLines="20" w:after="48"/>
              <w:rPr>
                <w:rFonts w:ascii="Tahoma" w:hAnsi="Tahoma" w:cs="Tahoma"/>
                <w:sz w:val="14"/>
              </w:rPr>
            </w:pPr>
            <w:bookmarkStart w:id="24" w:name="_Toc336337847"/>
            <w:bookmarkStart w:id="25" w:name="_Toc368309319"/>
            <w:r w:rsidRPr="0053647A">
              <w:rPr>
                <w:rFonts w:ascii="Tahoma" w:hAnsi="Tahoma" w:cs="Tahoma"/>
                <w:sz w:val="14"/>
              </w:rPr>
              <w:t>Excel для Mac 2011</w:t>
            </w:r>
            <w:bookmarkEnd w:id="24"/>
            <w:bookmarkEnd w:id="25"/>
          </w:p>
        </w:tc>
        <w:tc>
          <w:tcPr>
            <w:tcW w:w="805" w:type="dxa"/>
            <w:tcBorders>
              <w:bottom w:val="single" w:sz="4" w:space="0" w:color="auto"/>
            </w:tcBorders>
            <w:shd w:val="clear" w:color="auto" w:fill="auto"/>
            <w:vAlign w:val="center"/>
          </w:tcPr>
          <w:p w:rsidR="00B27742" w:rsidRPr="0053647A" w:rsidRDefault="00B27742" w:rsidP="00B83FD3">
            <w:pPr>
              <w:pStyle w:val="TableText"/>
              <w:widowControl w:val="0"/>
              <w:rPr>
                <w:rStyle w:val="EndnoteReference"/>
                <w:rFonts w:cs="Tahoma"/>
                <w:b w:val="0"/>
                <w:color w:val="0000FF"/>
                <w:sz w:val="13"/>
                <w:szCs w:val="13"/>
                <w:u w:val="single"/>
              </w:rPr>
            </w:pPr>
          </w:p>
        </w:tc>
        <w:tc>
          <w:tcPr>
            <w:tcW w:w="445" w:type="dxa"/>
            <w:tcBorders>
              <w:bottom w:val="single" w:sz="4" w:space="0" w:color="auto"/>
            </w:tcBorders>
            <w:shd w:val="clear" w:color="auto" w:fill="auto"/>
            <w:vAlign w:val="center"/>
          </w:tcPr>
          <w:p w:rsidR="00B27742" w:rsidRPr="0053647A" w:rsidRDefault="00B27742" w:rsidP="00BC610E">
            <w:pPr>
              <w:pStyle w:val="TableText"/>
              <w:widowControl w:val="0"/>
              <w:rPr>
                <w:rFonts w:ascii="Tahoma" w:hAnsi="Tahoma" w:cs="Tahoma"/>
                <w:color w:val="000000"/>
                <w:sz w:val="13"/>
              </w:rPr>
            </w:pPr>
            <w:r w:rsidRPr="0053647A">
              <w:rPr>
                <w:rFonts w:ascii="Tahoma" w:hAnsi="Tahoma" w:cs="Tahoma"/>
                <w:color w:val="000000"/>
                <w:sz w:val="13"/>
              </w:rPr>
              <w:t>09/10</w:t>
            </w:r>
          </w:p>
        </w:tc>
        <w:tc>
          <w:tcPr>
            <w:tcW w:w="35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color w:val="000000"/>
                <w:sz w:val="13"/>
              </w:rPr>
            </w:pPr>
            <w:r w:rsidRPr="0053647A">
              <w:rPr>
                <w:rFonts w:ascii="Tahoma" w:hAnsi="Tahoma" w:cs="Tahoma"/>
                <w:color w:val="000000"/>
                <w:sz w:val="13"/>
              </w:rPr>
              <w:t>DT</w:t>
            </w:r>
          </w:p>
        </w:tc>
        <w:tc>
          <w:tcPr>
            <w:tcW w:w="350" w:type="dxa"/>
            <w:tcBorders>
              <w:left w:val="single" w:sz="18" w:space="0" w:color="auto"/>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p>
        </w:tc>
        <w:tc>
          <w:tcPr>
            <w:tcW w:w="62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B27742" w:rsidRPr="0053647A" w:rsidRDefault="00B27742" w:rsidP="0053647A">
            <w:pPr>
              <w:pStyle w:val="Heading2"/>
              <w:spacing w:beforeLines="20" w:before="48" w:afterLines="20" w:after="48"/>
              <w:ind w:left="0"/>
              <w:rPr>
                <w:rFonts w:ascii="Tahoma" w:hAnsi="Tahoma" w:cs="Tahoma"/>
                <w:b w:val="0"/>
                <w:sz w:val="14"/>
              </w:rPr>
            </w:pPr>
            <w:bookmarkStart w:id="26" w:name="_Toc336337850"/>
            <w:bookmarkStart w:id="27" w:name="_Toc368309320"/>
            <w:r w:rsidRPr="0053647A">
              <w:rPr>
                <w:rFonts w:ascii="Tahoma" w:hAnsi="Tahoma" w:cs="Tahoma"/>
                <w:b w:val="0"/>
                <w:sz w:val="14"/>
              </w:rPr>
              <w:t>Expression Encoder Pro 4</w:t>
            </w:r>
            <w:bookmarkEnd w:id="26"/>
            <w:bookmarkEnd w:id="27"/>
          </w:p>
        </w:tc>
        <w:tc>
          <w:tcPr>
            <w:tcW w:w="805" w:type="dxa"/>
            <w:tcBorders>
              <w:bottom w:val="single" w:sz="4" w:space="0" w:color="auto"/>
            </w:tcBorders>
            <w:shd w:val="clear" w:color="auto" w:fill="FABF8F"/>
            <w:vAlign w:val="center"/>
          </w:tcPr>
          <w:p w:rsidR="00B27742" w:rsidRPr="0053647A" w:rsidRDefault="00A20A85" w:rsidP="00B83FD3">
            <w:pPr>
              <w:pStyle w:val="TableText"/>
              <w:widowControl w:val="0"/>
              <w:rPr>
                <w:rStyle w:val="EndnoteReference"/>
                <w:rFonts w:cs="Tahoma"/>
                <w:b w:val="0"/>
                <w:color w:val="0000FF"/>
                <w:sz w:val="13"/>
                <w:szCs w:val="13"/>
                <w:u w:val="single"/>
              </w:rPr>
            </w:pPr>
            <w:hyperlink w:anchor="_12_Expression_Encoder" w:history="1">
              <w:r w:rsidR="00DA71F6" w:rsidRPr="0053647A">
                <w:rPr>
                  <w:rStyle w:val="Hyperlink"/>
                  <w:b/>
                  <w:sz w:val="13"/>
                  <w:szCs w:val="13"/>
                </w:rPr>
                <w:t>1</w:t>
              </w:r>
            </w:hyperlink>
          </w:p>
        </w:tc>
        <w:tc>
          <w:tcPr>
            <w:tcW w:w="445" w:type="dxa"/>
            <w:tcBorders>
              <w:bottom w:val="single" w:sz="4" w:space="0" w:color="auto"/>
            </w:tcBorders>
            <w:shd w:val="clear" w:color="auto" w:fill="FABF8F"/>
            <w:vAlign w:val="center"/>
          </w:tcPr>
          <w:p w:rsidR="00B27742" w:rsidRPr="0053647A" w:rsidRDefault="00913F3F" w:rsidP="00BC610E">
            <w:pPr>
              <w:pStyle w:val="TableText"/>
              <w:widowControl w:val="0"/>
              <w:rPr>
                <w:rFonts w:ascii="Tahoma" w:hAnsi="Tahoma" w:cs="Tahoma"/>
                <w:sz w:val="13"/>
              </w:rPr>
            </w:pPr>
            <w:r w:rsidRPr="0053647A">
              <w:rPr>
                <w:rFonts w:ascii="Tahoma" w:hAnsi="Tahoma" w:cs="Tahoma"/>
                <w:sz w:val="13"/>
              </w:rPr>
              <w:t>07/10</w:t>
            </w:r>
          </w:p>
        </w:tc>
        <w:tc>
          <w:tcPr>
            <w:tcW w:w="35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r>
      <w:tr w:rsidR="00B33D0E" w:rsidRPr="0053647A" w:rsidTr="007F61EF">
        <w:trPr>
          <w:cantSplit/>
          <w:trHeight w:val="287"/>
        </w:trPr>
        <w:tc>
          <w:tcPr>
            <w:tcW w:w="2245" w:type="dxa"/>
            <w:tcBorders>
              <w:bottom w:val="single" w:sz="4" w:space="0" w:color="auto"/>
            </w:tcBorders>
            <w:shd w:val="clear" w:color="auto" w:fill="auto"/>
            <w:vAlign w:val="center"/>
          </w:tcPr>
          <w:p w:rsidR="00B27742" w:rsidRPr="0053647A" w:rsidRDefault="00B27742" w:rsidP="0053647A">
            <w:pPr>
              <w:pStyle w:val="Heading2"/>
              <w:spacing w:beforeLines="20" w:before="48" w:afterLines="20" w:after="48"/>
              <w:ind w:left="0"/>
              <w:rPr>
                <w:rFonts w:ascii="Tahoma" w:hAnsi="Tahoma" w:cs="Tahoma"/>
                <w:b w:val="0"/>
                <w:sz w:val="14"/>
              </w:rPr>
            </w:pPr>
            <w:bookmarkStart w:id="28" w:name="_Toc336337853"/>
            <w:bookmarkStart w:id="29" w:name="_Toc368309321"/>
            <w:r w:rsidRPr="0053647A">
              <w:rPr>
                <w:rFonts w:ascii="Tahoma" w:hAnsi="Tahoma" w:cs="Tahoma"/>
                <w:b w:val="0"/>
                <w:sz w:val="14"/>
              </w:rPr>
              <w:t>InfoPath</w:t>
            </w:r>
            <w:r w:rsidR="0053647A" w:rsidRPr="0053647A">
              <w:rPr>
                <w:rFonts w:ascii="Tahoma" w:hAnsi="Tahoma" w:cs="Tahoma"/>
                <w:b w:val="0"/>
                <w:sz w:val="14"/>
                <w:vertAlign w:val="superscript"/>
              </w:rPr>
              <w:t>®</w:t>
            </w:r>
            <w:r w:rsidRPr="0053647A">
              <w:rPr>
                <w:rFonts w:ascii="Tahoma" w:hAnsi="Tahoma" w:cs="Tahoma"/>
                <w:b w:val="0"/>
                <w:sz w:val="14"/>
              </w:rPr>
              <w:t xml:space="preserve"> </w:t>
            </w:r>
            <w:bookmarkEnd w:id="28"/>
            <w:r w:rsidRPr="0053647A">
              <w:rPr>
                <w:rFonts w:ascii="Tahoma" w:hAnsi="Tahoma" w:cs="Tahoma"/>
                <w:b w:val="0"/>
                <w:sz w:val="14"/>
              </w:rPr>
              <w:t>2013</w:t>
            </w:r>
            <w:bookmarkEnd w:id="29"/>
          </w:p>
        </w:tc>
        <w:tc>
          <w:tcPr>
            <w:tcW w:w="805" w:type="dxa"/>
            <w:tcBorders>
              <w:bottom w:val="single" w:sz="4" w:space="0" w:color="auto"/>
            </w:tcBorders>
            <w:shd w:val="clear" w:color="auto" w:fill="auto"/>
            <w:vAlign w:val="center"/>
          </w:tcPr>
          <w:p w:rsidR="00B27742" w:rsidRPr="0053647A" w:rsidRDefault="00B27742" w:rsidP="00B83FD3">
            <w:pPr>
              <w:pStyle w:val="TableText"/>
              <w:widowControl w:val="0"/>
              <w:rPr>
                <w:rStyle w:val="EndnoteReference"/>
                <w:rFonts w:cs="Tahoma"/>
                <w:b w:val="0"/>
                <w:color w:val="0000FF"/>
                <w:sz w:val="13"/>
                <w:szCs w:val="13"/>
                <w:u w:val="single"/>
              </w:rPr>
            </w:pPr>
          </w:p>
        </w:tc>
        <w:tc>
          <w:tcPr>
            <w:tcW w:w="445" w:type="dxa"/>
            <w:tcBorders>
              <w:bottom w:val="single" w:sz="4" w:space="0" w:color="auto"/>
            </w:tcBorders>
            <w:shd w:val="clear" w:color="auto" w:fill="auto"/>
            <w:vAlign w:val="center"/>
          </w:tcPr>
          <w:p w:rsidR="00B27742" w:rsidRPr="0053647A" w:rsidRDefault="00B27742" w:rsidP="00BC610E">
            <w:pPr>
              <w:pStyle w:val="TableText"/>
              <w:widowControl w:val="0"/>
              <w:rPr>
                <w:rFonts w:ascii="Tahoma" w:hAnsi="Tahoma" w:cs="Tahoma"/>
                <w:sz w:val="13"/>
              </w:rPr>
            </w:pPr>
            <w:r w:rsidRPr="0053647A">
              <w:rPr>
                <w:rFonts w:ascii="Tahoma" w:hAnsi="Tahoma" w:cs="Tahoma"/>
                <w:sz w:val="13"/>
              </w:rPr>
              <w:t>04/10</w:t>
            </w:r>
          </w:p>
        </w:tc>
        <w:tc>
          <w:tcPr>
            <w:tcW w:w="35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p>
        </w:tc>
        <w:tc>
          <w:tcPr>
            <w:tcW w:w="62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B27742" w:rsidRPr="0053647A" w:rsidRDefault="00B27742" w:rsidP="0053647A">
            <w:pPr>
              <w:pStyle w:val="Heading2"/>
              <w:spacing w:beforeLines="20" w:before="48" w:afterLines="20" w:after="48"/>
              <w:ind w:left="0"/>
              <w:rPr>
                <w:rFonts w:ascii="Tahoma" w:hAnsi="Tahoma" w:cs="Tahoma"/>
                <w:b w:val="0"/>
                <w:sz w:val="14"/>
              </w:rPr>
            </w:pPr>
            <w:bookmarkStart w:id="30" w:name="_Toc336337854"/>
            <w:bookmarkStart w:id="31" w:name="_Toc368309322"/>
            <w:r w:rsidRPr="0053647A">
              <w:rPr>
                <w:rFonts w:ascii="Tahoma" w:hAnsi="Tahoma" w:cs="Tahoma"/>
                <w:b w:val="0"/>
                <w:sz w:val="14"/>
              </w:rPr>
              <w:t xml:space="preserve">Lync </w:t>
            </w:r>
            <w:bookmarkEnd w:id="30"/>
            <w:r w:rsidRPr="0053647A">
              <w:rPr>
                <w:rFonts w:ascii="Tahoma" w:hAnsi="Tahoma" w:cs="Tahoma"/>
                <w:b w:val="0"/>
                <w:sz w:val="14"/>
              </w:rPr>
              <w:t>2013</w:t>
            </w:r>
            <w:bookmarkEnd w:id="31"/>
          </w:p>
        </w:tc>
        <w:tc>
          <w:tcPr>
            <w:tcW w:w="805" w:type="dxa"/>
            <w:tcBorders>
              <w:bottom w:val="single" w:sz="4" w:space="0" w:color="auto"/>
            </w:tcBorders>
            <w:shd w:val="clear" w:color="auto" w:fill="FABF8F"/>
            <w:vAlign w:val="center"/>
          </w:tcPr>
          <w:p w:rsidR="00B27742" w:rsidRPr="0053647A" w:rsidRDefault="00B27742" w:rsidP="00B83FD3">
            <w:pPr>
              <w:pStyle w:val="TableText"/>
              <w:widowControl w:val="0"/>
              <w:rPr>
                <w:rStyle w:val="EndnoteReference"/>
                <w:b w:val="0"/>
                <w:color w:val="0000FF"/>
                <w:sz w:val="13"/>
                <w:szCs w:val="13"/>
                <w:u w:val="single"/>
              </w:rPr>
            </w:pPr>
            <w:bookmarkStart w:id="32" w:name="_Hlt301882262"/>
            <w:bookmarkStart w:id="33" w:name="_Hlt336250688"/>
          </w:p>
        </w:tc>
        <w:bookmarkEnd w:id="32"/>
        <w:bookmarkEnd w:id="33"/>
        <w:tc>
          <w:tcPr>
            <w:tcW w:w="445" w:type="dxa"/>
            <w:tcBorders>
              <w:bottom w:val="single" w:sz="4" w:space="0" w:color="auto"/>
            </w:tcBorders>
            <w:shd w:val="clear" w:color="auto" w:fill="FABF8F"/>
            <w:vAlign w:val="center"/>
          </w:tcPr>
          <w:p w:rsidR="00B27742" w:rsidRPr="0053647A" w:rsidRDefault="00B27742" w:rsidP="00BC610E">
            <w:pPr>
              <w:pStyle w:val="TableText"/>
              <w:widowControl w:val="0"/>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B27742" w:rsidRPr="0053647A" w:rsidRDefault="00F440FF" w:rsidP="00B83FD3">
            <w:pPr>
              <w:pStyle w:val="TableText"/>
              <w:widowControl w:val="0"/>
              <w:rPr>
                <w:rFonts w:ascii="Tahoma" w:hAnsi="Tahoma" w:cs="Tahoma"/>
                <w:sz w:val="13"/>
              </w:rPr>
            </w:pPr>
            <w:r w:rsidRPr="0053647A">
              <w:rPr>
                <w:rFonts w:ascii="Tahoma" w:hAnsi="Tahoma" w:cs="Tahoma"/>
                <w:sz w:val="13"/>
              </w:rPr>
              <w:t>A, ST</w:t>
            </w:r>
          </w:p>
        </w:tc>
        <w:tc>
          <w:tcPr>
            <w:tcW w:w="62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r>
      <w:tr w:rsidR="00B33D0E" w:rsidRPr="0053647A" w:rsidTr="007F61EF">
        <w:trPr>
          <w:cantSplit/>
          <w:trHeight w:val="287"/>
        </w:trPr>
        <w:tc>
          <w:tcPr>
            <w:tcW w:w="2245" w:type="dxa"/>
            <w:tcBorders>
              <w:bottom w:val="single" w:sz="4" w:space="0" w:color="auto"/>
            </w:tcBorders>
            <w:shd w:val="clear" w:color="auto" w:fill="auto"/>
            <w:vAlign w:val="center"/>
          </w:tcPr>
          <w:p w:rsidR="00CA606E" w:rsidRPr="0053647A" w:rsidRDefault="00CA606E" w:rsidP="0053647A">
            <w:pPr>
              <w:pStyle w:val="Heading2"/>
              <w:spacing w:beforeLines="20" w:before="48" w:afterLines="20" w:after="48"/>
              <w:ind w:left="0"/>
              <w:rPr>
                <w:rFonts w:ascii="Tahoma" w:hAnsi="Tahoma" w:cs="Tahoma"/>
                <w:b w:val="0"/>
                <w:sz w:val="14"/>
              </w:rPr>
            </w:pPr>
            <w:bookmarkStart w:id="34" w:name="_Toc336337855"/>
            <w:bookmarkStart w:id="35" w:name="_Toc368309323"/>
            <w:r w:rsidRPr="0053647A">
              <w:rPr>
                <w:rFonts w:ascii="Tahoma" w:hAnsi="Tahoma" w:cs="Tahoma"/>
                <w:b w:val="0"/>
                <w:sz w:val="14"/>
              </w:rPr>
              <w:t>Lync для Mac 2011</w:t>
            </w:r>
            <w:bookmarkEnd w:id="34"/>
            <w:bookmarkEnd w:id="35"/>
          </w:p>
        </w:tc>
        <w:tc>
          <w:tcPr>
            <w:tcW w:w="805" w:type="dxa"/>
            <w:tcBorders>
              <w:bottom w:val="single" w:sz="4" w:space="0" w:color="auto"/>
            </w:tcBorders>
            <w:shd w:val="clear" w:color="auto" w:fill="auto"/>
            <w:vAlign w:val="center"/>
          </w:tcPr>
          <w:p w:rsidR="00CA606E" w:rsidRPr="0053647A" w:rsidRDefault="00A20A85" w:rsidP="00B83FD3">
            <w:pPr>
              <w:pStyle w:val="TableText"/>
              <w:widowControl w:val="0"/>
              <w:rPr>
                <w:rStyle w:val="EndnoteReference"/>
                <w:b w:val="0"/>
                <w:color w:val="0000FF"/>
                <w:sz w:val="13"/>
                <w:szCs w:val="13"/>
                <w:u w:val="single"/>
              </w:rPr>
            </w:pPr>
            <w:hyperlink w:anchor="_2_Lync_для" w:history="1">
              <w:r w:rsidR="00DA71F6" w:rsidRPr="0053647A">
                <w:rPr>
                  <w:rStyle w:val="Hyperlink"/>
                  <w:b/>
                  <w:sz w:val="13"/>
                  <w:szCs w:val="13"/>
                </w:rPr>
                <w:t>2</w:t>
              </w:r>
            </w:hyperlink>
          </w:p>
        </w:tc>
        <w:tc>
          <w:tcPr>
            <w:tcW w:w="445" w:type="dxa"/>
            <w:tcBorders>
              <w:bottom w:val="single" w:sz="4" w:space="0" w:color="auto"/>
            </w:tcBorders>
            <w:shd w:val="clear" w:color="auto" w:fill="auto"/>
            <w:vAlign w:val="center"/>
          </w:tcPr>
          <w:p w:rsidR="00CA606E" w:rsidRPr="0053647A" w:rsidRDefault="00C4684B" w:rsidP="00BC610E">
            <w:pPr>
              <w:pStyle w:val="TableText"/>
              <w:widowControl w:val="0"/>
              <w:rPr>
                <w:rFonts w:ascii="Tahoma" w:hAnsi="Tahoma" w:cs="Tahoma"/>
                <w:sz w:val="13"/>
              </w:rPr>
            </w:pPr>
            <w:r w:rsidRPr="0053647A">
              <w:rPr>
                <w:rFonts w:ascii="Tahoma" w:hAnsi="Tahoma" w:cs="Tahoma"/>
                <w:sz w:val="13"/>
              </w:rPr>
              <w:t>10/11</w:t>
            </w:r>
          </w:p>
        </w:tc>
        <w:tc>
          <w:tcPr>
            <w:tcW w:w="355" w:type="dxa"/>
            <w:tcBorders>
              <w:bottom w:val="single" w:sz="4" w:space="0" w:color="auto"/>
              <w:right w:val="single" w:sz="18"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p>
        </w:tc>
        <w:tc>
          <w:tcPr>
            <w:tcW w:w="625" w:type="dxa"/>
            <w:tcBorders>
              <w:bottom w:val="single" w:sz="4" w:space="0" w:color="auto"/>
            </w:tcBorders>
            <w:shd w:val="clear" w:color="auto" w:fill="auto"/>
            <w:vAlign w:val="center"/>
          </w:tcPr>
          <w:p w:rsidR="00CA606E" w:rsidRPr="0053647A" w:rsidRDefault="00CA606E"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B27742" w:rsidRPr="0053647A" w:rsidRDefault="00B27742" w:rsidP="0053647A">
            <w:pPr>
              <w:pStyle w:val="Heading2"/>
              <w:spacing w:beforeLines="20" w:before="48" w:afterLines="20" w:after="48"/>
              <w:ind w:left="0"/>
              <w:rPr>
                <w:rFonts w:ascii="Tahoma" w:hAnsi="Tahoma" w:cs="Tahoma"/>
                <w:b w:val="0"/>
                <w:sz w:val="14"/>
              </w:rPr>
            </w:pPr>
            <w:bookmarkStart w:id="36" w:name="_Toc235859737"/>
            <w:bookmarkStart w:id="37" w:name="_Toc336337856"/>
            <w:bookmarkStart w:id="38" w:name="_Toc368309324"/>
            <w:r w:rsidRPr="0053647A">
              <w:rPr>
                <w:rFonts w:ascii="Tahoma" w:hAnsi="Tahoma" w:cs="Tahoma"/>
                <w:b w:val="0"/>
                <w:sz w:val="14"/>
              </w:rPr>
              <w:t>MapPoint</w:t>
            </w:r>
            <w:r w:rsidR="0053647A" w:rsidRPr="0053647A">
              <w:rPr>
                <w:rFonts w:ascii="Tahoma" w:hAnsi="Tahoma" w:cs="Tahoma"/>
                <w:b w:val="0"/>
                <w:sz w:val="14"/>
                <w:vertAlign w:val="superscript"/>
              </w:rPr>
              <w:t>®</w:t>
            </w:r>
            <w:r w:rsidRPr="0053647A">
              <w:rPr>
                <w:rFonts w:ascii="Tahoma" w:hAnsi="Tahoma" w:cs="Tahoma"/>
                <w:b w:val="0"/>
                <w:sz w:val="14"/>
              </w:rPr>
              <w:t xml:space="preserve"> Fleet Edition </w:t>
            </w:r>
            <w:bookmarkEnd w:id="36"/>
            <w:r w:rsidRPr="0053647A">
              <w:rPr>
                <w:rFonts w:ascii="Tahoma" w:hAnsi="Tahoma" w:cs="Tahoma"/>
                <w:b w:val="0"/>
                <w:sz w:val="14"/>
              </w:rPr>
              <w:t>2013</w:t>
            </w:r>
            <w:bookmarkEnd w:id="37"/>
            <w:bookmarkEnd w:id="38"/>
          </w:p>
        </w:tc>
        <w:tc>
          <w:tcPr>
            <w:tcW w:w="805" w:type="dxa"/>
            <w:tcBorders>
              <w:bottom w:val="single" w:sz="4" w:space="0" w:color="auto"/>
            </w:tcBorders>
            <w:shd w:val="clear" w:color="auto" w:fill="FABF8F"/>
            <w:vAlign w:val="center"/>
          </w:tcPr>
          <w:p w:rsidR="00B27742" w:rsidRPr="0053647A" w:rsidRDefault="00B27742" w:rsidP="00B83FD3">
            <w:pPr>
              <w:pStyle w:val="TableText"/>
              <w:widowControl w:val="0"/>
              <w:rPr>
                <w:rStyle w:val="EndnoteReference"/>
                <w:b w:val="0"/>
                <w:color w:val="0000FF"/>
                <w:sz w:val="13"/>
                <w:szCs w:val="13"/>
                <w:u w:val="single"/>
              </w:rPr>
            </w:pPr>
          </w:p>
        </w:tc>
        <w:tc>
          <w:tcPr>
            <w:tcW w:w="445" w:type="dxa"/>
            <w:tcBorders>
              <w:bottom w:val="single" w:sz="4" w:space="0" w:color="auto"/>
            </w:tcBorders>
            <w:shd w:val="clear" w:color="auto" w:fill="FABF8F"/>
            <w:vAlign w:val="center"/>
          </w:tcPr>
          <w:p w:rsidR="00B27742" w:rsidRPr="0053647A" w:rsidRDefault="00097B90" w:rsidP="00BC610E">
            <w:pPr>
              <w:pStyle w:val="TableText"/>
              <w:widowControl w:val="0"/>
              <w:rPr>
                <w:rFonts w:ascii="Tahoma" w:hAnsi="Tahoma" w:cs="Tahoma"/>
                <w:sz w:val="13"/>
              </w:rPr>
            </w:pPr>
            <w:r w:rsidRPr="0053647A">
              <w:rPr>
                <w:rFonts w:ascii="Tahoma" w:hAnsi="Tahoma" w:cs="Tahoma"/>
                <w:sz w:val="13"/>
              </w:rPr>
              <w:t>03/11</w:t>
            </w:r>
          </w:p>
        </w:tc>
        <w:tc>
          <w:tcPr>
            <w:tcW w:w="35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4</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10</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8</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6</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6</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4</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4</w:t>
            </w:r>
          </w:p>
        </w:tc>
        <w:tc>
          <w:tcPr>
            <w:tcW w:w="53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8</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4</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B27742" w:rsidRPr="0053647A" w:rsidRDefault="00B27742" w:rsidP="00B83FD3">
            <w:pPr>
              <w:pStyle w:val="TableText"/>
              <w:widowControl w:val="0"/>
              <w:rPr>
                <w:rFonts w:ascii="Tahoma" w:hAnsi="Tahoma" w:cs="Tahoma"/>
                <w:sz w:val="13"/>
              </w:rPr>
            </w:pPr>
          </w:p>
        </w:tc>
      </w:tr>
      <w:tr w:rsidR="00B33D0E" w:rsidRPr="0053647A" w:rsidTr="007F61EF">
        <w:trPr>
          <w:cantSplit/>
          <w:trHeight w:val="323"/>
        </w:trPr>
        <w:tc>
          <w:tcPr>
            <w:tcW w:w="2245" w:type="dxa"/>
            <w:tcBorders>
              <w:bottom w:val="single" w:sz="4" w:space="0" w:color="auto"/>
            </w:tcBorders>
            <w:shd w:val="clear" w:color="auto" w:fill="auto"/>
            <w:vAlign w:val="center"/>
          </w:tcPr>
          <w:p w:rsidR="00B27742" w:rsidRPr="0053647A" w:rsidRDefault="00B27742" w:rsidP="0053647A">
            <w:pPr>
              <w:pStyle w:val="Heading2"/>
              <w:spacing w:beforeLines="20" w:before="48" w:afterLines="20" w:after="48"/>
              <w:ind w:left="0"/>
              <w:rPr>
                <w:rFonts w:ascii="Tahoma" w:hAnsi="Tahoma" w:cs="Tahoma"/>
                <w:b w:val="0"/>
                <w:sz w:val="14"/>
              </w:rPr>
            </w:pPr>
            <w:bookmarkStart w:id="39" w:name="_Toc235859738"/>
            <w:bookmarkStart w:id="40" w:name="_Toc336337857"/>
            <w:bookmarkStart w:id="41" w:name="_Toc368309325"/>
            <w:r w:rsidRPr="0053647A">
              <w:rPr>
                <w:rFonts w:ascii="Tahoma" w:hAnsi="Tahoma" w:cs="Tahoma"/>
                <w:b w:val="0"/>
                <w:sz w:val="14"/>
              </w:rPr>
              <w:t>MapPoint</w:t>
            </w:r>
            <w:r w:rsidR="0053647A" w:rsidRPr="0053647A">
              <w:rPr>
                <w:rFonts w:ascii="Tahoma" w:hAnsi="Tahoma" w:cs="Tahoma"/>
                <w:b w:val="0"/>
                <w:sz w:val="14"/>
                <w:vertAlign w:val="superscript"/>
              </w:rPr>
              <w:t>®</w:t>
            </w:r>
            <w:r w:rsidRPr="0053647A">
              <w:rPr>
                <w:rFonts w:ascii="Tahoma" w:hAnsi="Tahoma" w:cs="Tahoma"/>
                <w:b w:val="0"/>
                <w:sz w:val="14"/>
              </w:rPr>
              <w:t xml:space="preserve"> 2013 для Windows</w:t>
            </w:r>
            <w:bookmarkEnd w:id="39"/>
            <w:bookmarkEnd w:id="40"/>
            <w:bookmarkEnd w:id="41"/>
          </w:p>
        </w:tc>
        <w:tc>
          <w:tcPr>
            <w:tcW w:w="805" w:type="dxa"/>
            <w:tcBorders>
              <w:bottom w:val="single" w:sz="4" w:space="0" w:color="auto"/>
            </w:tcBorders>
            <w:shd w:val="clear" w:color="auto" w:fill="auto"/>
            <w:vAlign w:val="center"/>
          </w:tcPr>
          <w:p w:rsidR="00B27742" w:rsidRPr="0053647A" w:rsidRDefault="00B27742" w:rsidP="00B83FD3">
            <w:pPr>
              <w:pStyle w:val="TableText"/>
              <w:widowControl w:val="0"/>
              <w:rPr>
                <w:rStyle w:val="EndnoteReference"/>
                <w:b w:val="0"/>
                <w:color w:val="0000FF"/>
                <w:sz w:val="13"/>
                <w:szCs w:val="13"/>
                <w:u w:val="single"/>
              </w:rPr>
            </w:pPr>
          </w:p>
        </w:tc>
        <w:tc>
          <w:tcPr>
            <w:tcW w:w="445" w:type="dxa"/>
            <w:tcBorders>
              <w:bottom w:val="single" w:sz="4" w:space="0" w:color="auto"/>
            </w:tcBorders>
            <w:shd w:val="clear" w:color="auto" w:fill="auto"/>
            <w:vAlign w:val="center"/>
          </w:tcPr>
          <w:p w:rsidR="00B27742" w:rsidRPr="0053647A" w:rsidRDefault="00097B90" w:rsidP="00BC610E">
            <w:pPr>
              <w:pStyle w:val="TableText"/>
              <w:widowControl w:val="0"/>
              <w:rPr>
                <w:rFonts w:ascii="Tahoma" w:hAnsi="Tahoma" w:cs="Tahoma"/>
                <w:color w:val="000000"/>
                <w:sz w:val="13"/>
              </w:rPr>
            </w:pPr>
            <w:r w:rsidRPr="0053647A">
              <w:rPr>
                <w:rFonts w:ascii="Tahoma" w:hAnsi="Tahoma" w:cs="Tahoma"/>
                <w:color w:val="000000"/>
                <w:sz w:val="13"/>
              </w:rPr>
              <w:t>03/11</w:t>
            </w:r>
          </w:p>
        </w:tc>
        <w:tc>
          <w:tcPr>
            <w:tcW w:w="35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color w:val="000000"/>
                <w:sz w:val="13"/>
              </w:rPr>
            </w:pPr>
            <w:r w:rsidRPr="0053647A">
              <w:rPr>
                <w:rFonts w:ascii="Tahoma" w:hAnsi="Tahoma" w:cs="Tahoma"/>
                <w:color w:val="000000"/>
                <w:sz w:val="13"/>
              </w:rPr>
              <w:t>DT</w:t>
            </w:r>
          </w:p>
        </w:tc>
        <w:tc>
          <w:tcPr>
            <w:tcW w:w="350" w:type="dxa"/>
            <w:tcBorders>
              <w:left w:val="single" w:sz="18" w:space="0" w:color="auto"/>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B27742" w:rsidRPr="0053647A" w:rsidRDefault="00F440FF" w:rsidP="00B83FD3">
            <w:pPr>
              <w:pStyle w:val="TableText"/>
              <w:widowControl w:val="0"/>
              <w:rPr>
                <w:rFonts w:ascii="Tahoma" w:hAnsi="Tahoma" w:cs="Tahoma"/>
                <w:sz w:val="13"/>
              </w:rPr>
            </w:pPr>
            <w:r w:rsidRPr="0053647A">
              <w:rPr>
                <w:rFonts w:ascii="Tahoma" w:hAnsi="Tahoma" w:cs="Tahoma"/>
                <w:sz w:val="13"/>
              </w:rPr>
              <w:t>A, AO, ST</w:t>
            </w:r>
          </w:p>
        </w:tc>
        <w:tc>
          <w:tcPr>
            <w:tcW w:w="625" w:type="dxa"/>
            <w:tcBorders>
              <w:bottom w:val="single" w:sz="4" w:space="0" w:color="auto"/>
            </w:tcBorders>
            <w:shd w:val="clear" w:color="auto" w:fill="auto"/>
            <w:vAlign w:val="center"/>
          </w:tcPr>
          <w:p w:rsidR="00B27742" w:rsidRPr="0053647A" w:rsidRDefault="00B27742" w:rsidP="00B83FD3">
            <w:pPr>
              <w:pStyle w:val="TableText"/>
              <w:widowControl w:val="0"/>
              <w:rPr>
                <w:rFonts w:ascii="Tahoma" w:hAnsi="Tahoma" w:cs="Tahoma"/>
                <w:sz w:val="13"/>
              </w:rPr>
            </w:pPr>
          </w:p>
        </w:tc>
      </w:tr>
      <w:tr w:rsidR="00561399" w:rsidRPr="0053647A" w:rsidTr="007F61EF">
        <w:trPr>
          <w:cantSplit/>
          <w:trHeight w:val="323"/>
        </w:trPr>
        <w:tc>
          <w:tcPr>
            <w:tcW w:w="2245" w:type="dxa"/>
            <w:tcBorders>
              <w:bottom w:val="single" w:sz="4" w:space="0" w:color="auto"/>
            </w:tcBorders>
            <w:shd w:val="clear" w:color="auto" w:fill="FABF8F"/>
            <w:vAlign w:val="center"/>
          </w:tcPr>
          <w:p w:rsidR="00BB54E8" w:rsidRPr="0053647A" w:rsidRDefault="0075377C" w:rsidP="0053647A">
            <w:pPr>
              <w:pStyle w:val="Heading2"/>
              <w:spacing w:beforeLines="20" w:before="48" w:afterLines="20" w:after="48"/>
              <w:ind w:left="0"/>
              <w:rPr>
                <w:rFonts w:ascii="Tahoma" w:hAnsi="Tahoma" w:cs="Tahoma"/>
                <w:b w:val="0"/>
                <w:sz w:val="14"/>
              </w:rPr>
            </w:pPr>
            <w:bookmarkStart w:id="42" w:name="_Toc368309326"/>
            <w:r w:rsidRPr="0053647A">
              <w:rPr>
                <w:rFonts w:ascii="Tahoma" w:hAnsi="Tahoma" w:cs="Tahoma"/>
                <w:b w:val="0"/>
                <w:sz w:val="14"/>
              </w:rPr>
              <w:t>Microsoft Dynamics CRM Online Basic</w:t>
            </w:r>
            <w:bookmarkEnd w:id="42"/>
          </w:p>
        </w:tc>
        <w:tc>
          <w:tcPr>
            <w:tcW w:w="805" w:type="dxa"/>
            <w:tcBorders>
              <w:bottom w:val="single" w:sz="4" w:space="0" w:color="auto"/>
            </w:tcBorders>
            <w:shd w:val="clear" w:color="auto" w:fill="FABF8F"/>
            <w:vAlign w:val="center"/>
          </w:tcPr>
          <w:p w:rsidR="00BB54E8" w:rsidRPr="0053647A" w:rsidRDefault="00A20A85" w:rsidP="00B83FD3">
            <w:pPr>
              <w:pStyle w:val="TableText"/>
              <w:widowControl w:val="0"/>
              <w:rPr>
                <w:rStyle w:val="EndnoteReference"/>
                <w:b w:val="0"/>
                <w:color w:val="0000FF"/>
                <w:sz w:val="13"/>
                <w:szCs w:val="13"/>
                <w:u w:val="single"/>
              </w:rPr>
            </w:pPr>
            <w:hyperlink w:anchor="_70_Microsoft_Dynamics" w:history="1">
              <w:hyperlink w:anchor="_70_Microsoft_Dynamics" w:history="1">
                <w:r w:rsidR="00DA71F6" w:rsidRPr="006D4CD5">
                  <w:rPr>
                    <w:rStyle w:val="Hyperlink"/>
                    <w:b/>
                    <w:sz w:val="13"/>
                    <w:szCs w:val="13"/>
                  </w:rPr>
                  <w:t>7</w:t>
                </w:r>
              </w:hyperlink>
              <w:r w:rsidR="00DA71F6" w:rsidRPr="006D4CD5">
                <w:rPr>
                  <w:rStyle w:val="Hyperlink"/>
                  <w:b/>
                  <w:sz w:val="13"/>
                  <w:szCs w:val="13"/>
                </w:rPr>
                <w:t>4</w:t>
              </w:r>
            </w:hyperlink>
          </w:p>
        </w:tc>
        <w:tc>
          <w:tcPr>
            <w:tcW w:w="445" w:type="dxa"/>
            <w:tcBorders>
              <w:bottom w:val="single" w:sz="4" w:space="0" w:color="auto"/>
            </w:tcBorders>
            <w:shd w:val="clear" w:color="auto" w:fill="FABF8F"/>
            <w:vAlign w:val="center"/>
          </w:tcPr>
          <w:p w:rsidR="00BB54E8" w:rsidRPr="0053647A" w:rsidRDefault="0075377C" w:rsidP="00BC610E">
            <w:pPr>
              <w:pStyle w:val="TableText"/>
              <w:widowControl w:val="0"/>
              <w:rPr>
                <w:rFonts w:ascii="Tahoma" w:hAnsi="Tahoma" w:cs="Tahoma"/>
                <w:color w:val="000000"/>
                <w:sz w:val="13"/>
              </w:rPr>
            </w:pPr>
            <w:r w:rsidRPr="0053647A">
              <w:rPr>
                <w:rFonts w:ascii="Tahoma" w:hAnsi="Tahoma" w:cs="Tahoma"/>
                <w:color w:val="000000"/>
                <w:sz w:val="13"/>
              </w:rPr>
              <w:t>10/13</w:t>
            </w:r>
          </w:p>
        </w:tc>
        <w:tc>
          <w:tcPr>
            <w:tcW w:w="35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color w:val="000000"/>
                <w:sz w:val="13"/>
              </w:rPr>
            </w:pPr>
          </w:p>
        </w:tc>
        <w:tc>
          <w:tcPr>
            <w:tcW w:w="350" w:type="dxa"/>
            <w:tcBorders>
              <w:left w:val="single" w:sz="18" w:space="0" w:color="auto"/>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r>
      <w:tr w:rsidR="00383917" w:rsidRPr="0053647A" w:rsidTr="007F61EF">
        <w:trPr>
          <w:cantSplit/>
          <w:trHeight w:val="323"/>
        </w:trPr>
        <w:tc>
          <w:tcPr>
            <w:tcW w:w="2245" w:type="dxa"/>
            <w:tcBorders>
              <w:bottom w:val="single" w:sz="4" w:space="0" w:color="auto"/>
            </w:tcBorders>
            <w:shd w:val="clear" w:color="auto" w:fill="auto"/>
            <w:vAlign w:val="center"/>
          </w:tcPr>
          <w:p w:rsidR="0075377C" w:rsidRPr="0053647A" w:rsidRDefault="0075377C" w:rsidP="0053647A">
            <w:pPr>
              <w:pStyle w:val="Heading2"/>
              <w:spacing w:beforeLines="20" w:before="48" w:afterLines="20" w:after="48"/>
              <w:ind w:left="0"/>
              <w:rPr>
                <w:rFonts w:ascii="Tahoma" w:hAnsi="Tahoma" w:cs="Tahoma"/>
                <w:b w:val="0"/>
                <w:sz w:val="14"/>
              </w:rPr>
            </w:pPr>
            <w:bookmarkStart w:id="43" w:name="_Toc368309327"/>
            <w:r w:rsidRPr="0053647A">
              <w:rPr>
                <w:rFonts w:ascii="Tahoma" w:hAnsi="Tahoma" w:cs="Tahoma"/>
                <w:b w:val="0"/>
                <w:sz w:val="14"/>
              </w:rPr>
              <w:t>Расширенная поддержка Microsoft Dynamics CRM Online</w:t>
            </w:r>
            <w:bookmarkEnd w:id="43"/>
          </w:p>
        </w:tc>
        <w:tc>
          <w:tcPr>
            <w:tcW w:w="805" w:type="dxa"/>
            <w:tcBorders>
              <w:bottom w:val="single" w:sz="4" w:space="0" w:color="auto"/>
            </w:tcBorders>
            <w:shd w:val="clear" w:color="auto" w:fill="auto"/>
            <w:vAlign w:val="center"/>
          </w:tcPr>
          <w:p w:rsidR="0075377C" w:rsidRPr="0053647A" w:rsidRDefault="00A20A85" w:rsidP="00B83FD3">
            <w:pPr>
              <w:pStyle w:val="TableText"/>
              <w:widowControl w:val="0"/>
              <w:rPr>
                <w:rStyle w:val="EndnoteReference"/>
                <w:b w:val="0"/>
                <w:color w:val="0000FF"/>
                <w:sz w:val="13"/>
                <w:szCs w:val="13"/>
                <w:u w:val="single"/>
              </w:rPr>
            </w:pPr>
            <w:hyperlink w:anchor="_70_Microsoft_Dynamics" w:history="1">
              <w:hyperlink w:anchor="_70_Microsoft_Dynamics" w:history="1">
                <w:r w:rsidR="006D4CD5" w:rsidRPr="006D4CD5">
                  <w:rPr>
                    <w:rStyle w:val="Hyperlink"/>
                    <w:b/>
                    <w:sz w:val="13"/>
                    <w:szCs w:val="13"/>
                  </w:rPr>
                  <w:t>7</w:t>
                </w:r>
              </w:hyperlink>
              <w:r w:rsidR="006D4CD5" w:rsidRPr="006D4CD5">
                <w:rPr>
                  <w:rStyle w:val="Hyperlink"/>
                  <w:b/>
                  <w:sz w:val="13"/>
                  <w:szCs w:val="13"/>
                </w:rPr>
                <w:t>4</w:t>
              </w:r>
            </w:hyperlink>
          </w:p>
        </w:tc>
        <w:tc>
          <w:tcPr>
            <w:tcW w:w="445" w:type="dxa"/>
            <w:tcBorders>
              <w:bottom w:val="single" w:sz="4" w:space="0" w:color="auto"/>
            </w:tcBorders>
            <w:shd w:val="clear" w:color="auto" w:fill="auto"/>
            <w:vAlign w:val="center"/>
          </w:tcPr>
          <w:p w:rsidR="0075377C" w:rsidRPr="0053647A" w:rsidRDefault="0075377C" w:rsidP="00BC610E">
            <w:pPr>
              <w:pStyle w:val="TableText"/>
              <w:widowControl w:val="0"/>
              <w:rPr>
                <w:rFonts w:ascii="Tahoma" w:hAnsi="Tahoma" w:cs="Tahoma"/>
                <w:color w:val="000000"/>
                <w:sz w:val="13"/>
              </w:rPr>
            </w:pPr>
            <w:r w:rsidRPr="0053647A">
              <w:rPr>
                <w:rFonts w:ascii="Tahoma" w:hAnsi="Tahoma" w:cs="Tahoma"/>
                <w:color w:val="000000"/>
                <w:sz w:val="13"/>
              </w:rPr>
              <w:t>10/13</w:t>
            </w:r>
          </w:p>
        </w:tc>
        <w:tc>
          <w:tcPr>
            <w:tcW w:w="355" w:type="dxa"/>
            <w:tcBorders>
              <w:bottom w:val="single" w:sz="4" w:space="0" w:color="auto"/>
              <w:right w:val="single" w:sz="18" w:space="0" w:color="auto"/>
            </w:tcBorders>
            <w:shd w:val="clear" w:color="auto" w:fill="auto"/>
            <w:vAlign w:val="center"/>
          </w:tcPr>
          <w:p w:rsidR="0075377C" w:rsidRPr="0053647A" w:rsidRDefault="0075377C" w:rsidP="00B83FD3">
            <w:pPr>
              <w:pStyle w:val="TableText"/>
              <w:widowControl w:val="0"/>
              <w:rPr>
                <w:rFonts w:ascii="Tahoma" w:hAnsi="Tahoma" w:cs="Tahoma"/>
                <w:color w:val="000000"/>
                <w:sz w:val="13"/>
              </w:rPr>
            </w:pPr>
          </w:p>
        </w:tc>
        <w:tc>
          <w:tcPr>
            <w:tcW w:w="350" w:type="dxa"/>
            <w:tcBorders>
              <w:left w:val="single" w:sz="18" w:space="0" w:color="auto"/>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c>
          <w:tcPr>
            <w:tcW w:w="625" w:type="dxa"/>
            <w:tcBorders>
              <w:bottom w:val="single" w:sz="4" w:space="0" w:color="auto"/>
            </w:tcBorders>
            <w:shd w:val="clear" w:color="auto" w:fill="auto"/>
            <w:vAlign w:val="center"/>
          </w:tcPr>
          <w:p w:rsidR="0075377C" w:rsidRPr="0053647A" w:rsidRDefault="0075377C" w:rsidP="00B83FD3">
            <w:pPr>
              <w:pStyle w:val="TableText"/>
              <w:widowControl w:val="0"/>
              <w:rPr>
                <w:rFonts w:ascii="Tahoma" w:hAnsi="Tahoma" w:cs="Tahoma"/>
                <w:sz w:val="13"/>
              </w:rPr>
            </w:pPr>
          </w:p>
        </w:tc>
      </w:tr>
      <w:tr w:rsidR="00561399" w:rsidRPr="0053647A" w:rsidTr="007F61EF">
        <w:trPr>
          <w:cantSplit/>
          <w:trHeight w:val="323"/>
        </w:trPr>
        <w:tc>
          <w:tcPr>
            <w:tcW w:w="2245" w:type="dxa"/>
            <w:tcBorders>
              <w:bottom w:val="single" w:sz="4" w:space="0" w:color="auto"/>
            </w:tcBorders>
            <w:shd w:val="clear" w:color="auto" w:fill="FABF8F"/>
            <w:vAlign w:val="center"/>
          </w:tcPr>
          <w:p w:rsidR="00BB54E8" w:rsidRPr="0053647A" w:rsidRDefault="0075377C" w:rsidP="0053647A">
            <w:pPr>
              <w:pStyle w:val="Heading2"/>
              <w:spacing w:beforeLines="20" w:before="48" w:afterLines="20" w:after="48"/>
              <w:ind w:left="0"/>
              <w:rPr>
                <w:rFonts w:ascii="Tahoma" w:hAnsi="Tahoma" w:cs="Tahoma"/>
                <w:b w:val="0"/>
                <w:sz w:val="14"/>
              </w:rPr>
            </w:pPr>
            <w:bookmarkStart w:id="44" w:name="_Toc368309328"/>
            <w:r w:rsidRPr="0053647A">
              <w:rPr>
                <w:rFonts w:ascii="Tahoma" w:hAnsi="Tahoma" w:cs="Tahoma"/>
                <w:b w:val="0"/>
                <w:sz w:val="14"/>
              </w:rPr>
              <w:t>Microsoft Dynamics CRM Online Essential</w:t>
            </w:r>
            <w:bookmarkEnd w:id="44"/>
          </w:p>
        </w:tc>
        <w:tc>
          <w:tcPr>
            <w:tcW w:w="805" w:type="dxa"/>
            <w:tcBorders>
              <w:bottom w:val="single" w:sz="4" w:space="0" w:color="auto"/>
            </w:tcBorders>
            <w:shd w:val="clear" w:color="auto" w:fill="FABF8F"/>
            <w:vAlign w:val="center"/>
          </w:tcPr>
          <w:p w:rsidR="00BB54E8" w:rsidRPr="0053647A" w:rsidRDefault="00A20A85" w:rsidP="00B83FD3">
            <w:pPr>
              <w:pStyle w:val="TableText"/>
              <w:widowControl w:val="0"/>
              <w:rPr>
                <w:rStyle w:val="EndnoteReference"/>
                <w:b w:val="0"/>
                <w:color w:val="0000FF"/>
                <w:sz w:val="13"/>
                <w:szCs w:val="13"/>
                <w:u w:val="single"/>
              </w:rPr>
            </w:pPr>
            <w:hyperlink w:anchor="_70_Microsoft_Dynamics" w:history="1">
              <w:hyperlink w:anchor="_70_Microsoft_Dynamics" w:history="1">
                <w:r w:rsidR="006D4CD5" w:rsidRPr="006D4CD5">
                  <w:rPr>
                    <w:rStyle w:val="Hyperlink"/>
                    <w:b/>
                    <w:sz w:val="13"/>
                    <w:szCs w:val="13"/>
                  </w:rPr>
                  <w:t>7</w:t>
                </w:r>
              </w:hyperlink>
              <w:r w:rsidR="006D4CD5" w:rsidRPr="006D4CD5">
                <w:rPr>
                  <w:rStyle w:val="Hyperlink"/>
                  <w:b/>
                  <w:sz w:val="13"/>
                  <w:szCs w:val="13"/>
                </w:rPr>
                <w:t>4</w:t>
              </w:r>
            </w:hyperlink>
          </w:p>
        </w:tc>
        <w:tc>
          <w:tcPr>
            <w:tcW w:w="445" w:type="dxa"/>
            <w:tcBorders>
              <w:bottom w:val="single" w:sz="4" w:space="0" w:color="auto"/>
            </w:tcBorders>
            <w:shd w:val="clear" w:color="auto" w:fill="FABF8F"/>
            <w:vAlign w:val="center"/>
          </w:tcPr>
          <w:p w:rsidR="00BB54E8" w:rsidRPr="0053647A" w:rsidRDefault="0075377C" w:rsidP="00BC610E">
            <w:pPr>
              <w:pStyle w:val="TableText"/>
              <w:widowControl w:val="0"/>
              <w:rPr>
                <w:rFonts w:ascii="Tahoma" w:hAnsi="Tahoma" w:cs="Tahoma"/>
                <w:color w:val="000000"/>
                <w:sz w:val="13"/>
              </w:rPr>
            </w:pPr>
            <w:r w:rsidRPr="0053647A">
              <w:rPr>
                <w:rFonts w:ascii="Tahoma" w:hAnsi="Tahoma" w:cs="Tahoma"/>
                <w:color w:val="000000"/>
                <w:sz w:val="13"/>
              </w:rPr>
              <w:t>10/13</w:t>
            </w:r>
          </w:p>
        </w:tc>
        <w:tc>
          <w:tcPr>
            <w:tcW w:w="35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color w:val="000000"/>
                <w:sz w:val="13"/>
              </w:rPr>
            </w:pPr>
          </w:p>
        </w:tc>
        <w:tc>
          <w:tcPr>
            <w:tcW w:w="350" w:type="dxa"/>
            <w:tcBorders>
              <w:left w:val="single" w:sz="18" w:space="0" w:color="auto"/>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r>
      <w:tr w:rsidR="00383917" w:rsidRPr="0053647A" w:rsidTr="007F61EF">
        <w:trPr>
          <w:cantSplit/>
          <w:trHeight w:val="323"/>
        </w:trPr>
        <w:tc>
          <w:tcPr>
            <w:tcW w:w="2245" w:type="dxa"/>
            <w:tcBorders>
              <w:bottom w:val="single" w:sz="4" w:space="0" w:color="auto"/>
            </w:tcBorders>
            <w:shd w:val="clear" w:color="auto" w:fill="auto"/>
            <w:vAlign w:val="center"/>
          </w:tcPr>
          <w:p w:rsidR="004D5959" w:rsidRPr="0053647A" w:rsidRDefault="004D5959" w:rsidP="0053647A">
            <w:pPr>
              <w:pStyle w:val="Heading2"/>
              <w:spacing w:beforeLines="20" w:before="48" w:afterLines="20" w:after="48"/>
              <w:ind w:left="0"/>
              <w:rPr>
                <w:rFonts w:ascii="Tahoma" w:hAnsi="Tahoma" w:cs="Tahoma"/>
                <w:b w:val="0"/>
                <w:sz w:val="14"/>
              </w:rPr>
            </w:pPr>
            <w:bookmarkStart w:id="45" w:name="_Toc368309329"/>
            <w:r w:rsidRPr="0053647A">
              <w:rPr>
                <w:rFonts w:ascii="Tahoma" w:hAnsi="Tahoma" w:cs="Tahoma"/>
                <w:b w:val="0"/>
                <w:sz w:val="14"/>
              </w:rPr>
              <w:t>Непроизводственный экземпляр Microsoft Dynamics CRM Online</w:t>
            </w:r>
            <w:bookmarkEnd w:id="45"/>
          </w:p>
        </w:tc>
        <w:tc>
          <w:tcPr>
            <w:tcW w:w="805" w:type="dxa"/>
            <w:tcBorders>
              <w:bottom w:val="single" w:sz="4" w:space="0" w:color="auto"/>
            </w:tcBorders>
            <w:shd w:val="clear" w:color="auto" w:fill="auto"/>
            <w:vAlign w:val="center"/>
          </w:tcPr>
          <w:p w:rsidR="004D5959" w:rsidRPr="0053647A" w:rsidRDefault="00A20A85" w:rsidP="00B83FD3">
            <w:pPr>
              <w:pStyle w:val="TableText"/>
              <w:widowControl w:val="0"/>
              <w:rPr>
                <w:rStyle w:val="EndnoteReference"/>
                <w:b w:val="0"/>
                <w:color w:val="0000FF"/>
                <w:sz w:val="13"/>
                <w:szCs w:val="13"/>
                <w:u w:val="single"/>
              </w:rPr>
            </w:pPr>
            <w:hyperlink w:anchor="_70_Microsoft_Dynamics" w:history="1">
              <w:hyperlink w:anchor="_70_Microsoft_Dynamics" w:history="1">
                <w:r w:rsidR="006D4CD5" w:rsidRPr="006D4CD5">
                  <w:rPr>
                    <w:rStyle w:val="Hyperlink"/>
                    <w:b/>
                    <w:sz w:val="13"/>
                    <w:szCs w:val="13"/>
                  </w:rPr>
                  <w:t>7</w:t>
                </w:r>
              </w:hyperlink>
              <w:r w:rsidR="006D4CD5" w:rsidRPr="006D4CD5">
                <w:rPr>
                  <w:rStyle w:val="Hyperlink"/>
                  <w:b/>
                  <w:sz w:val="13"/>
                  <w:szCs w:val="13"/>
                </w:rPr>
                <w:t>4</w:t>
              </w:r>
            </w:hyperlink>
          </w:p>
        </w:tc>
        <w:tc>
          <w:tcPr>
            <w:tcW w:w="445" w:type="dxa"/>
            <w:tcBorders>
              <w:bottom w:val="single" w:sz="4" w:space="0" w:color="auto"/>
            </w:tcBorders>
            <w:shd w:val="clear" w:color="auto" w:fill="auto"/>
            <w:vAlign w:val="center"/>
          </w:tcPr>
          <w:p w:rsidR="004D5959" w:rsidRPr="0053647A" w:rsidRDefault="005D777A" w:rsidP="00BC610E">
            <w:pPr>
              <w:pStyle w:val="TableText"/>
              <w:widowControl w:val="0"/>
              <w:rPr>
                <w:rFonts w:ascii="Tahoma" w:hAnsi="Tahoma" w:cs="Tahoma"/>
                <w:color w:val="000000"/>
                <w:sz w:val="13"/>
              </w:rPr>
            </w:pPr>
            <w:r w:rsidRPr="0053647A">
              <w:rPr>
                <w:rFonts w:ascii="Tahoma" w:hAnsi="Tahoma" w:cs="Tahoma"/>
                <w:color w:val="000000"/>
                <w:sz w:val="13"/>
              </w:rPr>
              <w:t>10/13</w:t>
            </w:r>
          </w:p>
        </w:tc>
        <w:tc>
          <w:tcPr>
            <w:tcW w:w="355" w:type="dxa"/>
            <w:tcBorders>
              <w:bottom w:val="single" w:sz="4" w:space="0" w:color="auto"/>
              <w:right w:val="single" w:sz="18" w:space="0" w:color="auto"/>
            </w:tcBorders>
            <w:shd w:val="clear" w:color="auto" w:fill="auto"/>
            <w:vAlign w:val="center"/>
          </w:tcPr>
          <w:p w:rsidR="004D5959" w:rsidRPr="0053647A" w:rsidRDefault="004D5959" w:rsidP="00B83FD3">
            <w:pPr>
              <w:pStyle w:val="TableText"/>
              <w:widowControl w:val="0"/>
              <w:rPr>
                <w:rFonts w:ascii="Tahoma" w:hAnsi="Tahoma" w:cs="Tahoma"/>
                <w:color w:val="000000"/>
                <w:sz w:val="13"/>
              </w:rPr>
            </w:pPr>
          </w:p>
        </w:tc>
        <w:tc>
          <w:tcPr>
            <w:tcW w:w="350" w:type="dxa"/>
            <w:tcBorders>
              <w:left w:val="single" w:sz="18" w:space="0" w:color="auto"/>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c>
          <w:tcPr>
            <w:tcW w:w="625" w:type="dxa"/>
            <w:tcBorders>
              <w:bottom w:val="single" w:sz="4" w:space="0" w:color="auto"/>
            </w:tcBorders>
            <w:shd w:val="clear" w:color="auto" w:fill="auto"/>
            <w:vAlign w:val="center"/>
          </w:tcPr>
          <w:p w:rsidR="004D5959" w:rsidRPr="0053647A" w:rsidRDefault="004D5959" w:rsidP="00B83FD3">
            <w:pPr>
              <w:pStyle w:val="TableText"/>
              <w:widowControl w:val="0"/>
              <w:rPr>
                <w:rFonts w:ascii="Tahoma" w:hAnsi="Tahoma" w:cs="Tahoma"/>
                <w:sz w:val="13"/>
              </w:rPr>
            </w:pPr>
          </w:p>
        </w:tc>
      </w:tr>
      <w:tr w:rsidR="00561399" w:rsidRPr="0053647A" w:rsidTr="007F61EF">
        <w:trPr>
          <w:cantSplit/>
          <w:trHeight w:val="323"/>
        </w:trPr>
        <w:tc>
          <w:tcPr>
            <w:tcW w:w="2245" w:type="dxa"/>
            <w:tcBorders>
              <w:bottom w:val="single" w:sz="4" w:space="0" w:color="auto"/>
            </w:tcBorders>
            <w:shd w:val="clear" w:color="auto" w:fill="FABF8F"/>
            <w:vAlign w:val="center"/>
          </w:tcPr>
          <w:p w:rsidR="004D5959" w:rsidRPr="0053647A" w:rsidRDefault="00C128E2" w:rsidP="0053647A">
            <w:pPr>
              <w:pStyle w:val="Heading2"/>
              <w:spacing w:beforeLines="20" w:before="48" w:afterLines="20" w:after="48"/>
              <w:ind w:left="0"/>
              <w:rPr>
                <w:rFonts w:ascii="Tahoma" w:hAnsi="Tahoma" w:cs="Tahoma"/>
                <w:b w:val="0"/>
                <w:sz w:val="14"/>
              </w:rPr>
            </w:pPr>
            <w:bookmarkStart w:id="46" w:name="_Toc368309330"/>
            <w:r w:rsidRPr="0053647A">
              <w:rPr>
                <w:rFonts w:ascii="Tahoma" w:hAnsi="Tahoma" w:cs="Tahoma"/>
                <w:b w:val="0"/>
                <w:sz w:val="14"/>
              </w:rPr>
              <w:t>Производственный экземпляр Microsoft Dynamics CRM Online</w:t>
            </w:r>
            <w:bookmarkEnd w:id="46"/>
          </w:p>
        </w:tc>
        <w:tc>
          <w:tcPr>
            <w:tcW w:w="805" w:type="dxa"/>
            <w:tcBorders>
              <w:bottom w:val="single" w:sz="4" w:space="0" w:color="auto"/>
            </w:tcBorders>
            <w:shd w:val="clear" w:color="auto" w:fill="FABF8F"/>
            <w:vAlign w:val="center"/>
          </w:tcPr>
          <w:p w:rsidR="004D5959" w:rsidRPr="0053647A" w:rsidRDefault="00A20A85" w:rsidP="00B83FD3">
            <w:pPr>
              <w:pStyle w:val="TableText"/>
              <w:widowControl w:val="0"/>
              <w:rPr>
                <w:rStyle w:val="EndnoteReference"/>
                <w:b w:val="0"/>
                <w:color w:val="0000FF"/>
                <w:sz w:val="13"/>
                <w:szCs w:val="13"/>
                <w:u w:val="single"/>
              </w:rPr>
            </w:pPr>
            <w:hyperlink w:anchor="_70_Microsoft_Dynamics" w:history="1">
              <w:hyperlink w:anchor="_70_Microsoft_Dynamics" w:history="1">
                <w:r w:rsidR="006D4CD5" w:rsidRPr="006D4CD5">
                  <w:rPr>
                    <w:rStyle w:val="Hyperlink"/>
                    <w:b/>
                    <w:sz w:val="13"/>
                    <w:szCs w:val="13"/>
                  </w:rPr>
                  <w:t>7</w:t>
                </w:r>
              </w:hyperlink>
              <w:r w:rsidR="006D4CD5" w:rsidRPr="006D4CD5">
                <w:rPr>
                  <w:rStyle w:val="Hyperlink"/>
                  <w:b/>
                  <w:sz w:val="13"/>
                  <w:szCs w:val="13"/>
                </w:rPr>
                <w:t>4</w:t>
              </w:r>
            </w:hyperlink>
          </w:p>
        </w:tc>
        <w:tc>
          <w:tcPr>
            <w:tcW w:w="445" w:type="dxa"/>
            <w:tcBorders>
              <w:bottom w:val="single" w:sz="4" w:space="0" w:color="auto"/>
            </w:tcBorders>
            <w:shd w:val="clear" w:color="auto" w:fill="FABF8F"/>
            <w:vAlign w:val="center"/>
          </w:tcPr>
          <w:p w:rsidR="004D5959" w:rsidRPr="0053647A" w:rsidRDefault="005D777A" w:rsidP="00BC610E">
            <w:pPr>
              <w:pStyle w:val="TableText"/>
              <w:widowControl w:val="0"/>
              <w:rPr>
                <w:rFonts w:ascii="Tahoma" w:hAnsi="Tahoma" w:cs="Tahoma"/>
                <w:color w:val="000000"/>
                <w:sz w:val="13"/>
              </w:rPr>
            </w:pPr>
            <w:r w:rsidRPr="0053647A">
              <w:rPr>
                <w:rFonts w:ascii="Tahoma" w:hAnsi="Tahoma" w:cs="Tahoma"/>
                <w:color w:val="000000"/>
                <w:sz w:val="13"/>
              </w:rPr>
              <w:t>10/13</w:t>
            </w:r>
          </w:p>
        </w:tc>
        <w:tc>
          <w:tcPr>
            <w:tcW w:w="355" w:type="dxa"/>
            <w:tcBorders>
              <w:bottom w:val="single" w:sz="4" w:space="0" w:color="auto"/>
              <w:right w:val="single" w:sz="18" w:space="0" w:color="auto"/>
            </w:tcBorders>
            <w:shd w:val="clear" w:color="auto" w:fill="FABF8F"/>
            <w:vAlign w:val="center"/>
          </w:tcPr>
          <w:p w:rsidR="004D5959" w:rsidRPr="0053647A" w:rsidRDefault="004D5959" w:rsidP="00B83FD3">
            <w:pPr>
              <w:pStyle w:val="TableText"/>
              <w:widowControl w:val="0"/>
              <w:rPr>
                <w:rFonts w:ascii="Tahoma" w:hAnsi="Tahoma" w:cs="Tahoma"/>
                <w:color w:val="000000"/>
                <w:sz w:val="13"/>
              </w:rPr>
            </w:pPr>
          </w:p>
        </w:tc>
        <w:tc>
          <w:tcPr>
            <w:tcW w:w="350" w:type="dxa"/>
            <w:tcBorders>
              <w:left w:val="single" w:sz="18" w:space="0" w:color="auto"/>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4D5959" w:rsidRPr="0053647A" w:rsidRDefault="004D5959" w:rsidP="00B83FD3">
            <w:pPr>
              <w:pStyle w:val="TableText"/>
              <w:widowControl w:val="0"/>
              <w:rPr>
                <w:rFonts w:ascii="Tahoma" w:hAnsi="Tahoma" w:cs="Tahoma"/>
                <w:sz w:val="13"/>
              </w:rPr>
            </w:pPr>
          </w:p>
        </w:tc>
      </w:tr>
      <w:tr w:rsidR="00383917" w:rsidRPr="0053647A" w:rsidTr="007F61EF">
        <w:trPr>
          <w:cantSplit/>
          <w:trHeight w:val="323"/>
        </w:trPr>
        <w:tc>
          <w:tcPr>
            <w:tcW w:w="2245" w:type="dxa"/>
            <w:tcBorders>
              <w:bottom w:val="single" w:sz="4" w:space="0" w:color="auto"/>
            </w:tcBorders>
            <w:shd w:val="clear" w:color="auto" w:fill="auto"/>
            <w:vAlign w:val="center"/>
          </w:tcPr>
          <w:p w:rsidR="00BB54E8" w:rsidRPr="0053647A" w:rsidRDefault="0075377C" w:rsidP="0053647A">
            <w:pPr>
              <w:pStyle w:val="Heading2"/>
              <w:spacing w:beforeLines="20" w:before="48" w:afterLines="20" w:after="48"/>
              <w:ind w:left="0"/>
              <w:rPr>
                <w:rFonts w:ascii="Tahoma" w:hAnsi="Tahoma" w:cs="Tahoma"/>
                <w:b w:val="0"/>
                <w:sz w:val="14"/>
              </w:rPr>
            </w:pPr>
            <w:bookmarkStart w:id="47" w:name="_Toc368309331"/>
            <w:r w:rsidRPr="0053647A">
              <w:rPr>
                <w:rFonts w:ascii="Tahoma" w:hAnsi="Tahoma" w:cs="Tahoma"/>
                <w:b w:val="0"/>
                <w:sz w:val="14"/>
              </w:rPr>
              <w:t>Microsoft Dynamics CRM Online Professional</w:t>
            </w:r>
            <w:bookmarkEnd w:id="47"/>
          </w:p>
        </w:tc>
        <w:tc>
          <w:tcPr>
            <w:tcW w:w="805" w:type="dxa"/>
            <w:tcBorders>
              <w:bottom w:val="single" w:sz="4" w:space="0" w:color="auto"/>
            </w:tcBorders>
            <w:shd w:val="clear" w:color="auto" w:fill="auto"/>
            <w:vAlign w:val="center"/>
          </w:tcPr>
          <w:p w:rsidR="00BB54E8" w:rsidRPr="0053647A" w:rsidRDefault="00A20A85" w:rsidP="00B83FD3">
            <w:pPr>
              <w:pStyle w:val="TableText"/>
              <w:widowControl w:val="0"/>
              <w:rPr>
                <w:rStyle w:val="EndnoteReference"/>
                <w:b w:val="0"/>
                <w:color w:val="0000FF"/>
                <w:sz w:val="13"/>
                <w:szCs w:val="13"/>
                <w:u w:val="single"/>
              </w:rPr>
            </w:pPr>
            <w:hyperlink w:anchor="_70_Microsoft_Dynamics" w:history="1">
              <w:hyperlink w:anchor="_70_Microsoft_Dynamics" w:history="1">
                <w:r w:rsidR="006D4CD5" w:rsidRPr="006D4CD5">
                  <w:rPr>
                    <w:rStyle w:val="Hyperlink"/>
                    <w:b/>
                    <w:sz w:val="13"/>
                    <w:szCs w:val="13"/>
                  </w:rPr>
                  <w:t>7</w:t>
                </w:r>
              </w:hyperlink>
              <w:r w:rsidR="006D4CD5" w:rsidRPr="006D4CD5">
                <w:rPr>
                  <w:rStyle w:val="Hyperlink"/>
                  <w:b/>
                  <w:sz w:val="13"/>
                  <w:szCs w:val="13"/>
                </w:rPr>
                <w:t>4</w:t>
              </w:r>
            </w:hyperlink>
          </w:p>
        </w:tc>
        <w:tc>
          <w:tcPr>
            <w:tcW w:w="445" w:type="dxa"/>
            <w:tcBorders>
              <w:bottom w:val="single" w:sz="4" w:space="0" w:color="auto"/>
            </w:tcBorders>
            <w:shd w:val="clear" w:color="auto" w:fill="auto"/>
            <w:vAlign w:val="center"/>
          </w:tcPr>
          <w:p w:rsidR="00BB54E8" w:rsidRPr="0053647A" w:rsidRDefault="0075377C" w:rsidP="00BC610E">
            <w:pPr>
              <w:pStyle w:val="TableText"/>
              <w:widowControl w:val="0"/>
              <w:rPr>
                <w:rFonts w:ascii="Tahoma" w:hAnsi="Tahoma" w:cs="Tahoma"/>
                <w:color w:val="000000"/>
                <w:sz w:val="13"/>
              </w:rPr>
            </w:pPr>
            <w:r w:rsidRPr="0053647A">
              <w:rPr>
                <w:rFonts w:ascii="Tahoma" w:hAnsi="Tahoma" w:cs="Tahoma"/>
                <w:color w:val="000000"/>
                <w:sz w:val="13"/>
              </w:rPr>
              <w:t>10/13</w:t>
            </w:r>
          </w:p>
        </w:tc>
        <w:tc>
          <w:tcPr>
            <w:tcW w:w="355" w:type="dxa"/>
            <w:tcBorders>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color w:val="000000"/>
                <w:sz w:val="13"/>
              </w:rPr>
            </w:pPr>
          </w:p>
        </w:tc>
        <w:tc>
          <w:tcPr>
            <w:tcW w:w="350" w:type="dxa"/>
            <w:tcBorders>
              <w:left w:val="single" w:sz="18" w:space="0" w:color="auto"/>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62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r>
      <w:tr w:rsidR="00561399" w:rsidRPr="0053647A" w:rsidTr="007F61EF">
        <w:trPr>
          <w:cantSplit/>
          <w:trHeight w:val="323"/>
        </w:trPr>
        <w:tc>
          <w:tcPr>
            <w:tcW w:w="2245" w:type="dxa"/>
            <w:tcBorders>
              <w:bottom w:val="single" w:sz="4" w:space="0" w:color="auto"/>
            </w:tcBorders>
            <w:shd w:val="clear" w:color="auto" w:fill="FABF8F"/>
            <w:vAlign w:val="center"/>
          </w:tcPr>
          <w:p w:rsidR="00BB54E8" w:rsidRPr="0053647A" w:rsidRDefault="0075377C" w:rsidP="0053647A">
            <w:pPr>
              <w:pStyle w:val="Heading2"/>
              <w:spacing w:beforeLines="20" w:before="48" w:afterLines="20" w:after="48"/>
              <w:ind w:left="0"/>
              <w:rPr>
                <w:rFonts w:ascii="Tahoma" w:hAnsi="Tahoma" w:cs="Tahoma"/>
                <w:b w:val="0"/>
                <w:sz w:val="14"/>
              </w:rPr>
            </w:pPr>
            <w:bookmarkStart w:id="48" w:name="_Toc368309332"/>
            <w:r w:rsidRPr="0053647A">
              <w:rPr>
                <w:rFonts w:ascii="Tahoma" w:hAnsi="Tahoma" w:cs="Tahoma"/>
                <w:b w:val="0"/>
                <w:sz w:val="14"/>
              </w:rPr>
              <w:t>Профессиональная прямая поддержка для Microsoft Dynamics CRM Online</w:t>
            </w:r>
            <w:bookmarkEnd w:id="48"/>
          </w:p>
        </w:tc>
        <w:tc>
          <w:tcPr>
            <w:tcW w:w="805" w:type="dxa"/>
            <w:tcBorders>
              <w:bottom w:val="single" w:sz="4" w:space="0" w:color="auto"/>
            </w:tcBorders>
            <w:shd w:val="clear" w:color="auto" w:fill="FABF8F"/>
            <w:vAlign w:val="center"/>
          </w:tcPr>
          <w:p w:rsidR="00BB54E8" w:rsidRPr="0053647A" w:rsidRDefault="00A20A85" w:rsidP="00B83FD3">
            <w:pPr>
              <w:pStyle w:val="TableText"/>
              <w:widowControl w:val="0"/>
              <w:rPr>
                <w:rStyle w:val="EndnoteReference"/>
                <w:b w:val="0"/>
                <w:color w:val="0000FF"/>
                <w:sz w:val="13"/>
                <w:szCs w:val="13"/>
                <w:u w:val="single"/>
              </w:rPr>
            </w:pPr>
            <w:hyperlink w:anchor="_70_Microsoft_Dynamics" w:history="1">
              <w:hyperlink w:anchor="_70_Microsoft_Dynamics" w:history="1">
                <w:r w:rsidR="006D4CD5" w:rsidRPr="006D4CD5">
                  <w:rPr>
                    <w:rStyle w:val="Hyperlink"/>
                    <w:b/>
                    <w:sz w:val="13"/>
                    <w:szCs w:val="13"/>
                  </w:rPr>
                  <w:t>7</w:t>
                </w:r>
              </w:hyperlink>
              <w:r w:rsidR="006D4CD5" w:rsidRPr="006D4CD5">
                <w:rPr>
                  <w:rStyle w:val="Hyperlink"/>
                  <w:b/>
                  <w:sz w:val="13"/>
                  <w:szCs w:val="13"/>
                </w:rPr>
                <w:t>4</w:t>
              </w:r>
            </w:hyperlink>
          </w:p>
        </w:tc>
        <w:tc>
          <w:tcPr>
            <w:tcW w:w="445" w:type="dxa"/>
            <w:tcBorders>
              <w:bottom w:val="single" w:sz="4" w:space="0" w:color="auto"/>
            </w:tcBorders>
            <w:shd w:val="clear" w:color="auto" w:fill="FABF8F"/>
            <w:vAlign w:val="center"/>
          </w:tcPr>
          <w:p w:rsidR="00BB54E8" w:rsidRPr="0053647A" w:rsidRDefault="0075377C" w:rsidP="00BC610E">
            <w:pPr>
              <w:pStyle w:val="TableText"/>
              <w:widowControl w:val="0"/>
              <w:rPr>
                <w:rFonts w:ascii="Tahoma" w:hAnsi="Tahoma" w:cs="Tahoma"/>
                <w:color w:val="000000"/>
                <w:sz w:val="13"/>
              </w:rPr>
            </w:pPr>
            <w:r w:rsidRPr="0053647A">
              <w:rPr>
                <w:rFonts w:ascii="Tahoma" w:hAnsi="Tahoma" w:cs="Tahoma"/>
                <w:color w:val="000000"/>
                <w:sz w:val="13"/>
              </w:rPr>
              <w:t>10/13</w:t>
            </w:r>
          </w:p>
        </w:tc>
        <w:tc>
          <w:tcPr>
            <w:tcW w:w="35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color w:val="000000"/>
                <w:sz w:val="13"/>
              </w:rPr>
            </w:pPr>
          </w:p>
        </w:tc>
        <w:tc>
          <w:tcPr>
            <w:tcW w:w="350" w:type="dxa"/>
            <w:tcBorders>
              <w:left w:val="single" w:sz="18" w:space="0" w:color="auto"/>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BB54E8" w:rsidRPr="0053647A" w:rsidRDefault="00BB54E8" w:rsidP="00B83FD3">
            <w:pPr>
              <w:pStyle w:val="TableText"/>
              <w:widowControl w:val="0"/>
              <w:rPr>
                <w:rFonts w:ascii="Tahoma" w:hAnsi="Tahoma" w:cs="Tahoma"/>
                <w:sz w:val="13"/>
              </w:rPr>
            </w:pPr>
          </w:p>
        </w:tc>
      </w:tr>
      <w:tr w:rsidR="00383917" w:rsidRPr="0053647A" w:rsidTr="007F61EF">
        <w:trPr>
          <w:cantSplit/>
          <w:trHeight w:val="323"/>
        </w:trPr>
        <w:tc>
          <w:tcPr>
            <w:tcW w:w="2245" w:type="dxa"/>
            <w:tcBorders>
              <w:bottom w:val="single" w:sz="4" w:space="0" w:color="auto"/>
            </w:tcBorders>
            <w:shd w:val="clear" w:color="auto" w:fill="auto"/>
            <w:vAlign w:val="center"/>
          </w:tcPr>
          <w:p w:rsidR="00BB54E8" w:rsidRPr="0053647A" w:rsidRDefault="0075377C" w:rsidP="0053647A">
            <w:pPr>
              <w:pStyle w:val="Heading2"/>
              <w:spacing w:beforeLines="20" w:before="48" w:afterLines="20" w:after="48"/>
              <w:ind w:left="0"/>
              <w:rPr>
                <w:rFonts w:ascii="Tahoma" w:hAnsi="Tahoma" w:cs="Tahoma"/>
                <w:b w:val="0"/>
                <w:sz w:val="14"/>
              </w:rPr>
            </w:pPr>
            <w:bookmarkStart w:id="49" w:name="_Toc368309333"/>
            <w:r w:rsidRPr="0053647A">
              <w:rPr>
                <w:rFonts w:ascii="Tahoma" w:hAnsi="Tahoma" w:cs="Tahoma"/>
                <w:b w:val="0"/>
                <w:sz w:val="14"/>
              </w:rPr>
              <w:t>Хранилище Microsoft Dynamics CRM Online</w:t>
            </w:r>
            <w:bookmarkEnd w:id="49"/>
          </w:p>
        </w:tc>
        <w:tc>
          <w:tcPr>
            <w:tcW w:w="805" w:type="dxa"/>
            <w:tcBorders>
              <w:bottom w:val="single" w:sz="4" w:space="0" w:color="auto"/>
            </w:tcBorders>
            <w:shd w:val="clear" w:color="auto" w:fill="auto"/>
            <w:vAlign w:val="center"/>
          </w:tcPr>
          <w:p w:rsidR="00BB54E8" w:rsidRPr="0053647A" w:rsidRDefault="00A20A85" w:rsidP="00B83FD3">
            <w:pPr>
              <w:pStyle w:val="TableText"/>
              <w:widowControl w:val="0"/>
              <w:rPr>
                <w:rStyle w:val="EndnoteReference"/>
                <w:b w:val="0"/>
                <w:color w:val="0000FF"/>
                <w:sz w:val="13"/>
                <w:szCs w:val="13"/>
                <w:u w:val="single"/>
              </w:rPr>
            </w:pPr>
            <w:hyperlink w:anchor="_70_Microsoft_Dynamics" w:history="1">
              <w:hyperlink w:anchor="_70_Microsoft_Dynamics" w:history="1">
                <w:r w:rsidR="006D4CD5" w:rsidRPr="006D4CD5">
                  <w:rPr>
                    <w:rStyle w:val="Hyperlink"/>
                    <w:b/>
                    <w:sz w:val="13"/>
                    <w:szCs w:val="13"/>
                  </w:rPr>
                  <w:t>7</w:t>
                </w:r>
              </w:hyperlink>
              <w:r w:rsidR="006D4CD5" w:rsidRPr="006D4CD5">
                <w:rPr>
                  <w:rStyle w:val="Hyperlink"/>
                  <w:b/>
                  <w:sz w:val="13"/>
                  <w:szCs w:val="13"/>
                </w:rPr>
                <w:t>4</w:t>
              </w:r>
            </w:hyperlink>
          </w:p>
        </w:tc>
        <w:tc>
          <w:tcPr>
            <w:tcW w:w="445" w:type="dxa"/>
            <w:tcBorders>
              <w:bottom w:val="single" w:sz="4" w:space="0" w:color="auto"/>
            </w:tcBorders>
            <w:shd w:val="clear" w:color="auto" w:fill="auto"/>
            <w:vAlign w:val="center"/>
          </w:tcPr>
          <w:p w:rsidR="00BB54E8" w:rsidRPr="0053647A" w:rsidRDefault="0075377C" w:rsidP="00BC610E">
            <w:pPr>
              <w:pStyle w:val="TableText"/>
              <w:widowControl w:val="0"/>
              <w:rPr>
                <w:rFonts w:ascii="Tahoma" w:hAnsi="Tahoma" w:cs="Tahoma"/>
                <w:color w:val="000000"/>
                <w:sz w:val="13"/>
              </w:rPr>
            </w:pPr>
            <w:r w:rsidRPr="0053647A">
              <w:rPr>
                <w:rFonts w:ascii="Tahoma" w:hAnsi="Tahoma" w:cs="Tahoma"/>
                <w:color w:val="000000"/>
                <w:sz w:val="13"/>
              </w:rPr>
              <w:t>10/13</w:t>
            </w:r>
          </w:p>
        </w:tc>
        <w:tc>
          <w:tcPr>
            <w:tcW w:w="355" w:type="dxa"/>
            <w:tcBorders>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color w:val="000000"/>
                <w:sz w:val="13"/>
              </w:rPr>
            </w:pPr>
          </w:p>
        </w:tc>
        <w:tc>
          <w:tcPr>
            <w:tcW w:w="350" w:type="dxa"/>
            <w:tcBorders>
              <w:left w:val="single" w:sz="18" w:space="0" w:color="auto"/>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c>
          <w:tcPr>
            <w:tcW w:w="625" w:type="dxa"/>
            <w:tcBorders>
              <w:bottom w:val="single" w:sz="4" w:space="0" w:color="auto"/>
            </w:tcBorders>
            <w:shd w:val="clear" w:color="auto" w:fill="auto"/>
            <w:vAlign w:val="center"/>
          </w:tcPr>
          <w:p w:rsidR="00BB54E8" w:rsidRPr="0053647A" w:rsidRDefault="00BB54E8" w:rsidP="00B83FD3">
            <w:pPr>
              <w:pStyle w:val="TableText"/>
              <w:widowControl w:val="0"/>
              <w:rPr>
                <w:rFonts w:ascii="Tahoma" w:hAnsi="Tahoma" w:cs="Tahoma"/>
                <w:sz w:val="13"/>
              </w:rPr>
            </w:pPr>
          </w:p>
        </w:tc>
      </w:tr>
      <w:tr w:rsidR="00561399" w:rsidRPr="0053647A" w:rsidTr="007F61EF">
        <w:trPr>
          <w:cantSplit/>
          <w:trHeight w:val="269"/>
        </w:trPr>
        <w:tc>
          <w:tcPr>
            <w:tcW w:w="2245" w:type="dxa"/>
            <w:tcBorders>
              <w:bottom w:val="single" w:sz="4" w:space="0" w:color="auto"/>
            </w:tcBorders>
            <w:shd w:val="clear" w:color="auto" w:fill="FABF8F"/>
            <w:vAlign w:val="center"/>
          </w:tcPr>
          <w:p w:rsidR="00B27742" w:rsidRPr="0053647A" w:rsidRDefault="00B27742" w:rsidP="0053647A">
            <w:pPr>
              <w:pStyle w:val="Heading2"/>
              <w:spacing w:beforeLines="20" w:before="48" w:afterLines="20" w:after="48"/>
              <w:ind w:left="0"/>
              <w:rPr>
                <w:rFonts w:ascii="Tahoma" w:hAnsi="Tahoma" w:cs="Tahoma"/>
                <w:b w:val="0"/>
                <w:sz w:val="14"/>
              </w:rPr>
            </w:pPr>
            <w:bookmarkStart w:id="50" w:name="_Toc336337858"/>
            <w:bookmarkStart w:id="51" w:name="_Toc368309334"/>
            <w:r w:rsidRPr="0053647A">
              <w:rPr>
                <w:rFonts w:ascii="Tahoma" w:hAnsi="Tahoma" w:cs="Tahoma"/>
                <w:b w:val="0"/>
                <w:sz w:val="14"/>
              </w:rPr>
              <w:t>Операционные системы MSDN</w:t>
            </w:r>
            <w:bookmarkEnd w:id="50"/>
            <w:bookmarkEnd w:id="51"/>
          </w:p>
        </w:tc>
        <w:tc>
          <w:tcPr>
            <w:tcW w:w="805" w:type="dxa"/>
            <w:tcBorders>
              <w:bottom w:val="single" w:sz="4" w:space="0" w:color="auto"/>
            </w:tcBorders>
            <w:shd w:val="clear" w:color="auto" w:fill="FABF8F"/>
            <w:vAlign w:val="center"/>
          </w:tcPr>
          <w:p w:rsidR="00B27742" w:rsidRPr="0053647A" w:rsidRDefault="00A20A85" w:rsidP="00B83FD3">
            <w:pPr>
              <w:pStyle w:val="TableText"/>
              <w:widowControl w:val="0"/>
              <w:rPr>
                <w:rStyle w:val="EndnoteReference"/>
                <w:b w:val="0"/>
                <w:color w:val="0000FF"/>
                <w:sz w:val="13"/>
                <w:szCs w:val="13"/>
                <w:u w:val="single"/>
              </w:rPr>
            </w:pPr>
            <w:hyperlink w:anchor="_3_Операционные_системы" w:history="1">
              <w:r w:rsidR="00DA71F6" w:rsidRPr="0053647A">
                <w:rPr>
                  <w:rStyle w:val="Hyperlink"/>
                  <w:b/>
                  <w:sz w:val="13"/>
                  <w:szCs w:val="13"/>
                </w:rPr>
                <w:t>3</w:t>
              </w:r>
            </w:hyperlink>
          </w:p>
        </w:tc>
        <w:tc>
          <w:tcPr>
            <w:tcW w:w="445" w:type="dxa"/>
            <w:tcBorders>
              <w:bottom w:val="single" w:sz="4" w:space="0" w:color="auto"/>
            </w:tcBorders>
            <w:shd w:val="clear" w:color="auto" w:fill="FABF8F"/>
            <w:vAlign w:val="center"/>
          </w:tcPr>
          <w:p w:rsidR="00B27742" w:rsidRPr="0053647A" w:rsidRDefault="00B27742" w:rsidP="00BC610E">
            <w:pPr>
              <w:pStyle w:val="TableText"/>
              <w:rPr>
                <w:rFonts w:ascii="Tahoma" w:hAnsi="Tahoma" w:cs="Tahoma"/>
                <w:sz w:val="13"/>
              </w:rPr>
            </w:pPr>
            <w:r w:rsidRPr="0053647A">
              <w:rPr>
                <w:rFonts w:ascii="Tahoma" w:hAnsi="Tahoma" w:cs="Tahoma"/>
                <w:sz w:val="13"/>
              </w:rPr>
              <w:t>01/06</w:t>
            </w:r>
          </w:p>
        </w:tc>
        <w:tc>
          <w:tcPr>
            <w:tcW w:w="35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5</w:t>
            </w:r>
          </w:p>
        </w:tc>
        <w:tc>
          <w:tcPr>
            <w:tcW w:w="445"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4</w:t>
            </w:r>
          </w:p>
        </w:tc>
        <w:tc>
          <w:tcPr>
            <w:tcW w:w="445"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535"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4</w:t>
            </w:r>
          </w:p>
        </w:tc>
        <w:tc>
          <w:tcPr>
            <w:tcW w:w="44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2</w:t>
            </w:r>
          </w:p>
        </w:tc>
        <w:tc>
          <w:tcPr>
            <w:tcW w:w="355"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B27742" w:rsidRPr="0053647A" w:rsidRDefault="00052BF4" w:rsidP="00B83FD3">
            <w:pPr>
              <w:pStyle w:val="TableText"/>
              <w:rPr>
                <w:rFonts w:ascii="Tahoma" w:hAnsi="Tahoma" w:cs="Tahoma"/>
                <w:sz w:val="13"/>
              </w:rPr>
            </w:pPr>
            <w:r w:rsidRPr="0053647A">
              <w:rPr>
                <w:rFonts w:ascii="Tahoma" w:hAnsi="Tahoma" w:cs="Tahoma"/>
                <w:sz w:val="13"/>
              </w:rPr>
              <w:t>A</w:t>
            </w:r>
          </w:p>
        </w:tc>
        <w:tc>
          <w:tcPr>
            <w:tcW w:w="625" w:type="dxa"/>
            <w:tcBorders>
              <w:bottom w:val="single" w:sz="4" w:space="0" w:color="auto"/>
            </w:tcBorders>
            <w:shd w:val="clear" w:color="auto" w:fill="FABF8F"/>
            <w:vAlign w:val="center"/>
          </w:tcPr>
          <w:p w:rsidR="00B27742" w:rsidRPr="0053647A" w:rsidRDefault="00B27742" w:rsidP="00B83FD3">
            <w:pPr>
              <w:pStyle w:val="TableText"/>
            </w:pPr>
            <w:r w:rsidRPr="0053647A">
              <w:rPr>
                <w:rFonts w:ascii="Tahoma" w:hAnsi="Tahoma" w:cs="Tahoma"/>
                <w:sz w:val="13"/>
              </w:rPr>
              <w:t>OL/SA/</w:t>
            </w:r>
          </w:p>
          <w:p w:rsidR="00B27742" w:rsidRPr="0053647A" w:rsidRDefault="00B27742" w:rsidP="00B83FD3">
            <w:pPr>
              <w:pStyle w:val="TableText"/>
              <w:rPr>
                <w:rFonts w:ascii="Tahoma" w:hAnsi="Tahoma" w:cs="Tahoma"/>
                <w:sz w:val="13"/>
              </w:rPr>
            </w:pPr>
            <w:r w:rsidRPr="0053647A">
              <w:rPr>
                <w:rFonts w:ascii="Tahoma" w:hAnsi="Tahoma" w:cs="Tahoma"/>
                <w:sz w:val="13"/>
              </w:rPr>
              <w:t>OV</w:t>
            </w:r>
          </w:p>
        </w:tc>
      </w:tr>
      <w:tr w:rsidR="00A4054A" w:rsidRPr="0053647A" w:rsidTr="007F61EF">
        <w:trPr>
          <w:cantSplit/>
          <w:trHeight w:val="287"/>
        </w:trPr>
        <w:tc>
          <w:tcPr>
            <w:tcW w:w="2245" w:type="dxa"/>
            <w:tcBorders>
              <w:bottom w:val="single" w:sz="4" w:space="0" w:color="auto"/>
            </w:tcBorders>
            <w:shd w:val="clear" w:color="auto" w:fill="auto"/>
            <w:vAlign w:val="center"/>
          </w:tcPr>
          <w:p w:rsidR="00A4054A" w:rsidRPr="0053647A" w:rsidRDefault="00A4054A" w:rsidP="0053647A">
            <w:pPr>
              <w:pStyle w:val="Heading2"/>
              <w:spacing w:beforeLines="20" w:before="48" w:afterLines="20" w:after="48"/>
              <w:ind w:left="0"/>
              <w:rPr>
                <w:rFonts w:ascii="Tahoma" w:hAnsi="Tahoma" w:cs="Tahoma"/>
                <w:b w:val="0"/>
                <w:sz w:val="14"/>
              </w:rPr>
            </w:pPr>
            <w:bookmarkStart w:id="52" w:name="_Toc368309335"/>
            <w:r w:rsidRPr="0053647A">
              <w:rPr>
                <w:rFonts w:ascii="Tahoma" w:hAnsi="Tahoma" w:cs="Tahoma"/>
                <w:b w:val="0"/>
                <w:sz w:val="14"/>
              </w:rPr>
              <w:t>Платформы MSDN</w:t>
            </w:r>
            <w:bookmarkEnd w:id="52"/>
          </w:p>
        </w:tc>
        <w:tc>
          <w:tcPr>
            <w:tcW w:w="805" w:type="dxa"/>
            <w:tcBorders>
              <w:bottom w:val="single" w:sz="4" w:space="0" w:color="auto"/>
            </w:tcBorders>
            <w:shd w:val="clear" w:color="auto" w:fill="auto"/>
            <w:vAlign w:val="center"/>
          </w:tcPr>
          <w:p w:rsidR="00A4054A" w:rsidRPr="0053647A" w:rsidRDefault="00A20A85" w:rsidP="00B83FD3">
            <w:pPr>
              <w:pStyle w:val="TableText"/>
              <w:widowControl w:val="0"/>
            </w:pPr>
            <w:hyperlink w:anchor="_4_Платформы_MSDN" w:history="1">
              <w:r w:rsidR="00DA71F6" w:rsidRPr="0053647A">
                <w:rPr>
                  <w:rStyle w:val="Hyperlink"/>
                  <w:b/>
                  <w:sz w:val="13"/>
                  <w:szCs w:val="13"/>
                </w:rPr>
                <w:t>4</w:t>
              </w:r>
            </w:hyperlink>
          </w:p>
        </w:tc>
        <w:tc>
          <w:tcPr>
            <w:tcW w:w="445" w:type="dxa"/>
            <w:tcBorders>
              <w:bottom w:val="single" w:sz="4" w:space="0" w:color="auto"/>
            </w:tcBorders>
            <w:shd w:val="clear" w:color="auto" w:fill="auto"/>
            <w:vAlign w:val="center"/>
          </w:tcPr>
          <w:p w:rsidR="00A4054A" w:rsidRPr="0053647A" w:rsidRDefault="00A4054A" w:rsidP="00BC610E">
            <w:pPr>
              <w:pStyle w:val="TableText"/>
              <w:widowControl w:val="0"/>
              <w:rPr>
                <w:rFonts w:ascii="Tahoma" w:hAnsi="Tahoma" w:cs="Tahoma"/>
                <w:sz w:val="13"/>
              </w:rPr>
            </w:pPr>
            <w:r w:rsidRPr="0053647A">
              <w:rPr>
                <w:rFonts w:ascii="Tahoma" w:hAnsi="Tahoma" w:cs="Tahoma"/>
                <w:sz w:val="13"/>
              </w:rPr>
              <w:t>06/13</w:t>
            </w:r>
          </w:p>
        </w:tc>
        <w:tc>
          <w:tcPr>
            <w:tcW w:w="355" w:type="dxa"/>
            <w:tcBorders>
              <w:bottom w:val="single" w:sz="4" w:space="0" w:color="auto"/>
              <w:right w:val="single" w:sz="18" w:space="0" w:color="auto"/>
            </w:tcBorders>
            <w:shd w:val="clear" w:color="auto" w:fill="auto"/>
            <w:vAlign w:val="center"/>
          </w:tcPr>
          <w:p w:rsidR="00A4054A" w:rsidRPr="0053647A" w:rsidRDefault="00A4054A" w:rsidP="00B83FD3">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auto"/>
            <w:vAlign w:val="center"/>
          </w:tcPr>
          <w:p w:rsidR="00A4054A" w:rsidRPr="0053647A" w:rsidRDefault="00A4054A"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A4054A" w:rsidRPr="0053647A" w:rsidRDefault="007C0DA4" w:rsidP="00B83FD3">
            <w:pPr>
              <w:pStyle w:val="TableText"/>
              <w:widowControl w:val="0"/>
              <w:rPr>
                <w:rFonts w:ascii="Tahoma" w:hAnsi="Tahoma" w:cs="Tahoma"/>
                <w:sz w:val="13"/>
              </w:rPr>
            </w:pPr>
            <w:r w:rsidRPr="0053647A">
              <w:rPr>
                <w:rFonts w:ascii="Tahoma" w:hAnsi="Tahoma" w:cs="Tahoma"/>
                <w:sz w:val="13"/>
              </w:rPr>
              <w:t>15</w:t>
            </w:r>
          </w:p>
        </w:tc>
        <w:tc>
          <w:tcPr>
            <w:tcW w:w="445" w:type="dxa"/>
            <w:tcBorders>
              <w:bottom w:val="single" w:sz="4" w:space="0" w:color="auto"/>
            </w:tcBorders>
            <w:shd w:val="clear" w:color="auto" w:fill="auto"/>
            <w:vAlign w:val="center"/>
          </w:tcPr>
          <w:p w:rsidR="00A4054A" w:rsidRPr="0053647A" w:rsidRDefault="007C0DA4" w:rsidP="00B83FD3">
            <w:pPr>
              <w:pStyle w:val="TableText"/>
              <w:widowControl w:val="0"/>
              <w:rPr>
                <w:rFonts w:ascii="Tahoma" w:hAnsi="Tahoma" w:cs="Tahoma"/>
                <w:sz w:val="13"/>
              </w:rPr>
            </w:pPr>
            <w:r w:rsidRPr="0053647A">
              <w:rPr>
                <w:rFonts w:ascii="Tahoma" w:hAnsi="Tahoma" w:cs="Tahoma"/>
                <w:sz w:val="13"/>
              </w:rPr>
              <w:t>12</w:t>
            </w:r>
          </w:p>
        </w:tc>
        <w:tc>
          <w:tcPr>
            <w:tcW w:w="445" w:type="dxa"/>
            <w:tcBorders>
              <w:bottom w:val="single" w:sz="4" w:space="0" w:color="auto"/>
            </w:tcBorders>
            <w:shd w:val="clear" w:color="auto" w:fill="auto"/>
            <w:vAlign w:val="center"/>
          </w:tcPr>
          <w:p w:rsidR="00A4054A" w:rsidRPr="0053647A" w:rsidRDefault="007C0DA4" w:rsidP="00B83FD3">
            <w:pPr>
              <w:pStyle w:val="TableText"/>
              <w:widowControl w:val="0"/>
              <w:rPr>
                <w:rFonts w:ascii="Tahoma" w:hAnsi="Tahoma" w:cs="Tahoma"/>
                <w:sz w:val="13"/>
              </w:rPr>
            </w:pPr>
            <w:r w:rsidRPr="0053647A">
              <w:rPr>
                <w:rFonts w:ascii="Tahoma" w:hAnsi="Tahoma" w:cs="Tahoma"/>
                <w:sz w:val="13"/>
              </w:rPr>
              <w:t>9</w:t>
            </w:r>
          </w:p>
        </w:tc>
        <w:tc>
          <w:tcPr>
            <w:tcW w:w="445" w:type="dxa"/>
            <w:tcBorders>
              <w:bottom w:val="single" w:sz="4" w:space="0" w:color="auto"/>
            </w:tcBorders>
            <w:shd w:val="clear" w:color="auto" w:fill="auto"/>
            <w:vAlign w:val="center"/>
          </w:tcPr>
          <w:p w:rsidR="00A4054A" w:rsidRPr="0053647A" w:rsidRDefault="007C0DA4" w:rsidP="00B83FD3">
            <w:pPr>
              <w:pStyle w:val="TableText"/>
              <w:widowControl w:val="0"/>
              <w:rPr>
                <w:rFonts w:ascii="Tahoma" w:hAnsi="Tahoma" w:cs="Tahoma"/>
                <w:sz w:val="13"/>
              </w:rPr>
            </w:pPr>
            <w:r w:rsidRPr="0053647A">
              <w:rPr>
                <w:rFonts w:ascii="Tahoma" w:hAnsi="Tahoma" w:cs="Tahoma"/>
                <w:sz w:val="13"/>
              </w:rPr>
              <w:t>9</w:t>
            </w:r>
          </w:p>
        </w:tc>
        <w:tc>
          <w:tcPr>
            <w:tcW w:w="445" w:type="dxa"/>
            <w:tcBorders>
              <w:bottom w:val="single" w:sz="4" w:space="0" w:color="auto"/>
            </w:tcBorders>
            <w:shd w:val="clear" w:color="auto" w:fill="auto"/>
            <w:vAlign w:val="center"/>
          </w:tcPr>
          <w:p w:rsidR="00A4054A" w:rsidRPr="0053647A" w:rsidRDefault="007C0DA4" w:rsidP="00B83FD3">
            <w:pPr>
              <w:pStyle w:val="TableText"/>
              <w:widowControl w:val="0"/>
              <w:rPr>
                <w:rFonts w:ascii="Tahoma" w:hAnsi="Tahoma" w:cs="Tahoma"/>
                <w:sz w:val="13"/>
              </w:rPr>
            </w:pPr>
            <w:r w:rsidRPr="0053647A">
              <w:rPr>
                <w:rFonts w:ascii="Tahoma" w:hAnsi="Tahoma" w:cs="Tahoma"/>
                <w:sz w:val="13"/>
              </w:rPr>
              <w:t>6</w:t>
            </w:r>
          </w:p>
        </w:tc>
        <w:tc>
          <w:tcPr>
            <w:tcW w:w="445" w:type="dxa"/>
            <w:tcBorders>
              <w:bottom w:val="single" w:sz="4" w:space="0" w:color="auto"/>
              <w:right w:val="single" w:sz="18" w:space="0" w:color="auto"/>
            </w:tcBorders>
            <w:shd w:val="clear" w:color="auto" w:fill="auto"/>
            <w:vAlign w:val="center"/>
          </w:tcPr>
          <w:p w:rsidR="00A4054A" w:rsidRPr="0053647A" w:rsidRDefault="007C0DA4" w:rsidP="00B83FD3">
            <w:pPr>
              <w:pStyle w:val="TableText"/>
              <w:widowControl w:val="0"/>
              <w:rPr>
                <w:rFonts w:ascii="Tahoma" w:hAnsi="Tahoma" w:cs="Tahoma"/>
                <w:sz w:val="13"/>
              </w:rPr>
            </w:pPr>
            <w:r w:rsidRPr="0053647A">
              <w:rPr>
                <w:rFonts w:ascii="Tahoma" w:hAnsi="Tahoma" w:cs="Tahoma"/>
                <w:sz w:val="13"/>
              </w:rPr>
              <w:t>3</w:t>
            </w:r>
          </w:p>
        </w:tc>
        <w:tc>
          <w:tcPr>
            <w:tcW w:w="355" w:type="dxa"/>
            <w:tcBorders>
              <w:left w:val="single" w:sz="18" w:space="0" w:color="auto"/>
              <w:bottom w:val="single" w:sz="4" w:space="0" w:color="auto"/>
            </w:tcBorders>
            <w:shd w:val="clear" w:color="auto" w:fill="auto"/>
            <w:vAlign w:val="center"/>
          </w:tcPr>
          <w:p w:rsidR="00A4054A" w:rsidRPr="0053647A" w:rsidRDefault="00A4054A" w:rsidP="00B83FD3">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A4054A" w:rsidRPr="0053647A" w:rsidRDefault="007C0DA4" w:rsidP="00B83FD3">
            <w:pPr>
              <w:pStyle w:val="TableText"/>
              <w:widowControl w:val="0"/>
              <w:rPr>
                <w:rFonts w:ascii="Tahoma" w:hAnsi="Tahoma" w:cs="Tahoma"/>
                <w:sz w:val="13"/>
              </w:rPr>
            </w:pPr>
            <w:r w:rsidRPr="0053647A">
              <w:rPr>
                <w:rFonts w:ascii="Tahoma" w:hAnsi="Tahoma" w:cs="Tahoma"/>
                <w:sz w:val="13"/>
              </w:rPr>
              <w:t>12</w:t>
            </w:r>
          </w:p>
        </w:tc>
        <w:tc>
          <w:tcPr>
            <w:tcW w:w="445" w:type="dxa"/>
            <w:tcBorders>
              <w:bottom w:val="single" w:sz="4" w:space="0" w:color="auto"/>
              <w:right w:val="single" w:sz="18" w:space="0" w:color="auto"/>
            </w:tcBorders>
            <w:shd w:val="clear" w:color="auto" w:fill="auto"/>
            <w:vAlign w:val="center"/>
          </w:tcPr>
          <w:p w:rsidR="00A4054A" w:rsidRPr="0053647A" w:rsidRDefault="007C0DA4" w:rsidP="00B83FD3">
            <w:pPr>
              <w:pStyle w:val="TableText"/>
              <w:widowControl w:val="0"/>
              <w:rPr>
                <w:rFonts w:ascii="Tahoma" w:hAnsi="Tahoma" w:cs="Tahoma"/>
                <w:sz w:val="13"/>
              </w:rPr>
            </w:pPr>
            <w:r w:rsidRPr="0053647A">
              <w:rPr>
                <w:rFonts w:ascii="Tahoma" w:hAnsi="Tahoma" w:cs="Tahoma"/>
                <w:sz w:val="13"/>
              </w:rPr>
              <w:t>6</w:t>
            </w:r>
          </w:p>
        </w:tc>
        <w:tc>
          <w:tcPr>
            <w:tcW w:w="355" w:type="dxa"/>
            <w:tcBorders>
              <w:left w:val="single" w:sz="18" w:space="0" w:color="auto"/>
              <w:bottom w:val="single" w:sz="4" w:space="0" w:color="auto"/>
            </w:tcBorders>
            <w:shd w:val="clear" w:color="auto" w:fill="auto"/>
            <w:vAlign w:val="center"/>
          </w:tcPr>
          <w:p w:rsidR="00A4054A" w:rsidRPr="0053647A" w:rsidRDefault="007C0DA4"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auto"/>
            <w:vAlign w:val="center"/>
          </w:tcPr>
          <w:p w:rsidR="00A4054A" w:rsidRPr="0053647A" w:rsidDel="000365B0" w:rsidRDefault="000C676D" w:rsidP="00B83FD3">
            <w:pPr>
              <w:pStyle w:val="TableText"/>
              <w:widowControl w:val="0"/>
              <w:rPr>
                <w:rFonts w:ascii="Tahoma" w:hAnsi="Tahoma" w:cs="Tahoma"/>
                <w:sz w:val="13"/>
              </w:rPr>
            </w:pPr>
            <w:r w:rsidRPr="0053647A">
              <w:rPr>
                <w:rFonts w:ascii="Tahoma" w:hAnsi="Tahoma" w:cs="Tahoma"/>
                <w:sz w:val="13"/>
              </w:rPr>
              <w:t>A, S</w:t>
            </w:r>
          </w:p>
        </w:tc>
        <w:tc>
          <w:tcPr>
            <w:tcW w:w="355" w:type="dxa"/>
            <w:tcBorders>
              <w:left w:val="single" w:sz="18" w:space="0" w:color="auto"/>
              <w:bottom w:val="single" w:sz="4" w:space="0" w:color="auto"/>
              <w:right w:val="single" w:sz="18" w:space="0" w:color="auto"/>
            </w:tcBorders>
            <w:shd w:val="clear" w:color="auto" w:fill="auto"/>
            <w:vAlign w:val="center"/>
          </w:tcPr>
          <w:p w:rsidR="00A4054A" w:rsidRPr="0053647A" w:rsidRDefault="000C676D"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A4054A" w:rsidRPr="0053647A" w:rsidRDefault="000C676D" w:rsidP="00B83FD3">
            <w:pPr>
              <w:pStyle w:val="TableText"/>
              <w:widowControl w:val="0"/>
              <w:rPr>
                <w:rFonts w:ascii="Tahoma" w:hAnsi="Tahoma" w:cs="Tahoma"/>
                <w:sz w:val="13"/>
              </w:rPr>
            </w:pPr>
            <w:r w:rsidRPr="0053647A">
              <w:rPr>
                <w:rFonts w:ascii="Tahoma" w:hAnsi="Tahoma" w:cs="Tahoma"/>
                <w:sz w:val="13"/>
              </w:rPr>
              <w:t>A, (только EES)</w:t>
            </w:r>
          </w:p>
        </w:tc>
        <w:tc>
          <w:tcPr>
            <w:tcW w:w="625" w:type="dxa"/>
            <w:tcBorders>
              <w:bottom w:val="single" w:sz="4" w:space="0" w:color="auto"/>
            </w:tcBorders>
            <w:shd w:val="clear" w:color="auto" w:fill="auto"/>
            <w:vAlign w:val="center"/>
          </w:tcPr>
          <w:p w:rsidR="00A4054A" w:rsidRPr="0053647A" w:rsidRDefault="00406C4D" w:rsidP="00B83FD3">
            <w:pPr>
              <w:pStyle w:val="TableText"/>
              <w:widowControl w:val="0"/>
              <w:rPr>
                <w:rFonts w:ascii="Tahoma" w:hAnsi="Tahoma" w:cs="Tahoma"/>
                <w:sz w:val="13"/>
              </w:rPr>
            </w:pPr>
            <w:r w:rsidRPr="0053647A">
              <w:rPr>
                <w:rFonts w:ascii="Tahoma" w:hAnsi="Tahoma" w:cs="Tahoma"/>
                <w:sz w:val="13"/>
              </w:rPr>
              <w:t>OL/SA/OV</w:t>
            </w:r>
          </w:p>
        </w:tc>
      </w:tr>
      <w:tr w:rsidR="00561399" w:rsidRPr="0053647A" w:rsidTr="007F61EF">
        <w:trPr>
          <w:cantSplit/>
          <w:trHeight w:val="287"/>
        </w:trPr>
        <w:tc>
          <w:tcPr>
            <w:tcW w:w="2245" w:type="dxa"/>
            <w:tcBorders>
              <w:bottom w:val="single" w:sz="4" w:space="0" w:color="auto"/>
            </w:tcBorders>
            <w:shd w:val="clear" w:color="auto" w:fill="FABF8F"/>
            <w:vAlign w:val="center"/>
          </w:tcPr>
          <w:p w:rsidR="009578A2" w:rsidRPr="0053647A" w:rsidRDefault="009578A2" w:rsidP="0053647A">
            <w:pPr>
              <w:pStyle w:val="Heading2"/>
              <w:spacing w:beforeLines="20" w:before="48" w:afterLines="20" w:after="48"/>
              <w:ind w:left="0"/>
              <w:rPr>
                <w:rFonts w:ascii="Tahoma" w:hAnsi="Tahoma" w:cs="Tahoma"/>
                <w:b w:val="0"/>
                <w:sz w:val="14"/>
              </w:rPr>
            </w:pPr>
            <w:bookmarkStart w:id="53" w:name="_Toc336337860"/>
            <w:bookmarkStart w:id="54" w:name="_Toc368309336"/>
            <w:r w:rsidRPr="0053647A">
              <w:rPr>
                <w:rFonts w:ascii="Tahoma" w:hAnsi="Tahoma" w:cs="Tahoma"/>
                <w:b w:val="0"/>
                <w:sz w:val="14"/>
              </w:rPr>
              <w:t>Office 365 Education A3 (лицензии SL «на пользователя»)</w:t>
            </w:r>
            <w:bookmarkEnd w:id="53"/>
            <w:bookmarkEnd w:id="54"/>
          </w:p>
        </w:tc>
        <w:tc>
          <w:tcPr>
            <w:tcW w:w="805" w:type="dxa"/>
            <w:tcBorders>
              <w:bottom w:val="single" w:sz="4" w:space="0" w:color="auto"/>
            </w:tcBorders>
            <w:shd w:val="clear" w:color="auto" w:fill="FABF8F"/>
            <w:vAlign w:val="center"/>
          </w:tcPr>
          <w:p w:rsidR="009578A2" w:rsidRPr="0053647A" w:rsidRDefault="00A20A85" w:rsidP="00B83FD3">
            <w:pPr>
              <w:pStyle w:val="TableText"/>
              <w:widowControl w:val="0"/>
              <w:rPr>
                <w:b/>
                <w:color w:val="0000FF"/>
                <w:sz w:val="13"/>
                <w:szCs w:val="13"/>
                <w:u w:val="single"/>
              </w:rPr>
            </w:pPr>
            <w:hyperlink w:anchor="_5_Office_365_1" w:history="1">
              <w:r w:rsidR="00DA71F6" w:rsidRPr="0053647A">
                <w:rPr>
                  <w:rStyle w:val="Hyperlink"/>
                  <w:b/>
                  <w:sz w:val="13"/>
                  <w:szCs w:val="13"/>
                </w:rPr>
                <w:t>5</w:t>
              </w:r>
            </w:hyperlink>
          </w:p>
        </w:tc>
        <w:tc>
          <w:tcPr>
            <w:tcW w:w="445" w:type="dxa"/>
            <w:tcBorders>
              <w:bottom w:val="single" w:sz="4" w:space="0" w:color="auto"/>
            </w:tcBorders>
            <w:shd w:val="clear" w:color="auto" w:fill="FABF8F"/>
            <w:vAlign w:val="center"/>
          </w:tcPr>
          <w:p w:rsidR="009578A2" w:rsidRPr="0053647A" w:rsidRDefault="009578A2" w:rsidP="00BC610E">
            <w:pPr>
              <w:pStyle w:val="TableText"/>
              <w:widowControl w:val="0"/>
              <w:rPr>
                <w:rFonts w:ascii="Tahoma" w:hAnsi="Tahoma" w:cs="Tahoma"/>
                <w:sz w:val="13"/>
              </w:rPr>
            </w:pPr>
            <w:r w:rsidRPr="0053647A">
              <w:rPr>
                <w:rFonts w:ascii="Tahoma" w:hAnsi="Tahoma" w:cs="Tahoma"/>
                <w:sz w:val="13"/>
              </w:rPr>
              <w:t>06/12</w:t>
            </w:r>
          </w:p>
        </w:tc>
        <w:tc>
          <w:tcPr>
            <w:tcW w:w="355" w:type="dxa"/>
            <w:tcBorders>
              <w:bottom w:val="single" w:sz="4" w:space="0" w:color="auto"/>
              <w:right w:val="single" w:sz="18"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r w:rsidRPr="0053647A">
              <w:rPr>
                <w:rFonts w:ascii="Tahoma" w:hAnsi="Tahoma" w:cs="Tahoma"/>
                <w:sz w:val="13"/>
              </w:rPr>
              <w:t>OSB</w:t>
            </w:r>
          </w:p>
        </w:tc>
        <w:tc>
          <w:tcPr>
            <w:tcW w:w="350" w:type="dxa"/>
            <w:tcBorders>
              <w:left w:val="single" w:sz="18" w:space="0" w:color="auto"/>
              <w:bottom w:val="single" w:sz="4"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p>
        </w:tc>
        <w:tc>
          <w:tcPr>
            <w:tcW w:w="1335" w:type="dxa"/>
            <w:gridSpan w:val="3"/>
            <w:tcBorders>
              <w:left w:val="single" w:sz="18" w:space="0" w:color="auto"/>
              <w:bottom w:val="single" w:sz="4" w:space="0" w:color="auto"/>
              <w:right w:val="single" w:sz="18"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r w:rsidRPr="0053647A">
              <w:rPr>
                <w:rFonts w:ascii="Tahoma" w:hAnsi="Tahoma" w:cs="Tahoma"/>
                <w:sz w:val="13"/>
              </w:rPr>
              <w:t>2</w:t>
            </w:r>
          </w:p>
        </w:tc>
        <w:tc>
          <w:tcPr>
            <w:tcW w:w="355" w:type="dxa"/>
            <w:tcBorders>
              <w:left w:val="single" w:sz="18" w:space="0" w:color="auto"/>
              <w:bottom w:val="single" w:sz="4"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r w:rsidRPr="0053647A">
              <w:rPr>
                <w:rFonts w:ascii="Tahoma" w:hAnsi="Tahoma" w:cs="Tahoma"/>
                <w:sz w:val="13"/>
              </w:rPr>
              <w:t>2</w:t>
            </w:r>
          </w:p>
        </w:tc>
        <w:tc>
          <w:tcPr>
            <w:tcW w:w="535" w:type="dxa"/>
            <w:tcBorders>
              <w:bottom w:val="single" w:sz="4" w:space="0" w:color="auto"/>
              <w:right w:val="single" w:sz="18" w:space="0" w:color="auto"/>
            </w:tcBorders>
            <w:shd w:val="clear" w:color="auto" w:fill="FABF8F"/>
            <w:vAlign w:val="center"/>
          </w:tcPr>
          <w:p w:rsidR="009578A2" w:rsidRPr="0053647A" w:rsidDel="000365B0" w:rsidRDefault="009578A2"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r w:rsidRPr="0053647A">
              <w:rPr>
                <w:rFonts w:ascii="Tahoma" w:hAnsi="Tahoma" w:cs="Tahoma"/>
                <w:sz w:val="13"/>
              </w:rPr>
              <w:t>EOLS (только EES), A (OVS-ES)</w:t>
            </w:r>
          </w:p>
        </w:tc>
        <w:tc>
          <w:tcPr>
            <w:tcW w:w="625" w:type="dxa"/>
            <w:tcBorders>
              <w:bottom w:val="single" w:sz="4" w:space="0" w:color="auto"/>
            </w:tcBorders>
            <w:shd w:val="clear" w:color="auto" w:fill="FABF8F"/>
            <w:vAlign w:val="center"/>
          </w:tcPr>
          <w:p w:rsidR="009578A2" w:rsidRPr="0053647A" w:rsidRDefault="009578A2" w:rsidP="00B83FD3">
            <w:pPr>
              <w:pStyle w:val="TableText"/>
              <w:widowControl w:val="0"/>
              <w:rPr>
                <w:rFonts w:ascii="Tahoma" w:hAnsi="Tahoma" w:cs="Tahoma"/>
                <w:sz w:val="13"/>
              </w:rPr>
            </w:pPr>
            <w:r w:rsidRPr="0053647A">
              <w:rPr>
                <w:rFonts w:ascii="Tahoma" w:hAnsi="Tahoma" w:cs="Tahoma"/>
                <w:sz w:val="13"/>
              </w:rPr>
              <w:t>OL</w:t>
            </w:r>
          </w:p>
        </w:tc>
      </w:tr>
      <w:tr w:rsidR="009578A2" w:rsidRPr="0053647A" w:rsidTr="007F61EF">
        <w:trPr>
          <w:cantSplit/>
          <w:trHeight w:val="287"/>
        </w:trPr>
        <w:tc>
          <w:tcPr>
            <w:tcW w:w="2245" w:type="dxa"/>
            <w:tcBorders>
              <w:bottom w:val="single" w:sz="4" w:space="0" w:color="auto"/>
            </w:tcBorders>
            <w:shd w:val="clear" w:color="auto" w:fill="auto"/>
            <w:vAlign w:val="center"/>
          </w:tcPr>
          <w:p w:rsidR="009578A2" w:rsidRPr="0053647A" w:rsidRDefault="009578A2" w:rsidP="0053647A">
            <w:pPr>
              <w:pStyle w:val="Heading2"/>
              <w:spacing w:beforeLines="20" w:before="48" w:afterLines="20" w:after="48"/>
              <w:ind w:left="0"/>
              <w:rPr>
                <w:rFonts w:ascii="Tahoma" w:hAnsi="Tahoma" w:cs="Tahoma"/>
                <w:b w:val="0"/>
                <w:sz w:val="14"/>
              </w:rPr>
            </w:pPr>
            <w:bookmarkStart w:id="55" w:name="_Toc368309337"/>
            <w:r w:rsidRPr="0053647A">
              <w:rPr>
                <w:rFonts w:ascii="Tahoma" w:hAnsi="Tahoma" w:cs="Tahoma"/>
                <w:b w:val="0"/>
                <w:sz w:val="14"/>
              </w:rPr>
              <w:lastRenderedPageBreak/>
              <w:t>Office 365 для образовательных учреждений A4 (лицензия SL «на пользователя»)</w:t>
            </w:r>
            <w:bookmarkEnd w:id="55"/>
          </w:p>
        </w:tc>
        <w:tc>
          <w:tcPr>
            <w:tcW w:w="805" w:type="dxa"/>
            <w:tcBorders>
              <w:bottom w:val="single" w:sz="4" w:space="0" w:color="auto"/>
            </w:tcBorders>
            <w:shd w:val="clear" w:color="auto" w:fill="auto"/>
            <w:vAlign w:val="center"/>
          </w:tcPr>
          <w:p w:rsidR="009578A2" w:rsidRPr="0053647A" w:rsidRDefault="00A20A85" w:rsidP="00B83FD3">
            <w:pPr>
              <w:pStyle w:val="TableText"/>
              <w:widowControl w:val="0"/>
            </w:pPr>
            <w:hyperlink w:anchor="_5_Office_365_1" w:history="1">
              <w:r w:rsidR="006D4CD5" w:rsidRPr="0053647A">
                <w:rPr>
                  <w:rStyle w:val="Hyperlink"/>
                  <w:b/>
                  <w:sz w:val="13"/>
                  <w:szCs w:val="13"/>
                </w:rPr>
                <w:t>5</w:t>
              </w:r>
            </w:hyperlink>
          </w:p>
        </w:tc>
        <w:tc>
          <w:tcPr>
            <w:tcW w:w="445" w:type="dxa"/>
            <w:tcBorders>
              <w:bottom w:val="single" w:sz="4" w:space="0" w:color="auto"/>
            </w:tcBorders>
            <w:shd w:val="clear" w:color="auto" w:fill="auto"/>
            <w:vAlign w:val="center"/>
          </w:tcPr>
          <w:p w:rsidR="009578A2" w:rsidRPr="0053647A" w:rsidRDefault="009578A2" w:rsidP="00BC610E">
            <w:pPr>
              <w:pStyle w:val="TableText"/>
              <w:widowControl w:val="0"/>
              <w:rPr>
                <w:rFonts w:ascii="Tahoma" w:hAnsi="Tahoma" w:cs="Tahoma"/>
                <w:sz w:val="13"/>
              </w:rPr>
            </w:pPr>
            <w:r w:rsidRPr="0053647A">
              <w:rPr>
                <w:rFonts w:ascii="Tahoma" w:hAnsi="Tahoma" w:cs="Tahoma"/>
                <w:sz w:val="13"/>
              </w:rPr>
              <w:t>06/12</w:t>
            </w:r>
          </w:p>
        </w:tc>
        <w:tc>
          <w:tcPr>
            <w:tcW w:w="355" w:type="dxa"/>
            <w:tcBorders>
              <w:bottom w:val="single" w:sz="4" w:space="0" w:color="auto"/>
              <w:right w:val="single" w:sz="18"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r w:rsidRPr="0053647A">
              <w:rPr>
                <w:rFonts w:ascii="Tahoma" w:hAnsi="Tahoma" w:cs="Tahoma"/>
                <w:sz w:val="13"/>
              </w:rPr>
              <w:t>OSB</w:t>
            </w:r>
          </w:p>
        </w:tc>
        <w:tc>
          <w:tcPr>
            <w:tcW w:w="350" w:type="dxa"/>
            <w:tcBorders>
              <w:left w:val="single" w:sz="18" w:space="0" w:color="auto"/>
              <w:bottom w:val="single" w:sz="4"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1335" w:type="dxa"/>
            <w:gridSpan w:val="3"/>
            <w:tcBorders>
              <w:left w:val="single" w:sz="18" w:space="0" w:color="auto"/>
              <w:bottom w:val="single" w:sz="4" w:space="0" w:color="auto"/>
              <w:right w:val="single" w:sz="18"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r w:rsidRPr="0053647A">
              <w:rPr>
                <w:rFonts w:ascii="Tahoma" w:hAnsi="Tahoma" w:cs="Tahoma"/>
                <w:sz w:val="13"/>
              </w:rPr>
              <w:t>2</w:t>
            </w:r>
          </w:p>
        </w:tc>
        <w:tc>
          <w:tcPr>
            <w:tcW w:w="535" w:type="dxa"/>
            <w:tcBorders>
              <w:bottom w:val="single" w:sz="4" w:space="0" w:color="auto"/>
              <w:right w:val="single" w:sz="18"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r w:rsidRPr="0053647A">
              <w:rPr>
                <w:rFonts w:ascii="Tahoma" w:hAnsi="Tahoma" w:cs="Tahoma"/>
                <w:sz w:val="13"/>
              </w:rPr>
              <w:t>EOLS (только EES)</w:t>
            </w:r>
          </w:p>
        </w:tc>
        <w:tc>
          <w:tcPr>
            <w:tcW w:w="625" w:type="dxa"/>
            <w:tcBorders>
              <w:bottom w:val="single" w:sz="4" w:space="0" w:color="auto"/>
            </w:tcBorders>
            <w:shd w:val="clear" w:color="auto" w:fill="auto"/>
            <w:vAlign w:val="center"/>
          </w:tcPr>
          <w:p w:rsidR="009578A2" w:rsidRPr="0053647A" w:rsidRDefault="009578A2"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3E5902" w:rsidRPr="0053647A" w:rsidRDefault="003E5902" w:rsidP="0053647A">
            <w:pPr>
              <w:pStyle w:val="Heading2"/>
              <w:spacing w:beforeLines="20" w:before="48" w:afterLines="20" w:after="48"/>
              <w:ind w:left="0"/>
              <w:rPr>
                <w:rFonts w:ascii="Tahoma" w:hAnsi="Tahoma" w:cs="Tahoma"/>
                <w:b w:val="0"/>
                <w:sz w:val="14"/>
              </w:rPr>
            </w:pPr>
            <w:bookmarkStart w:id="56" w:name="_Toc368309338"/>
            <w:r w:rsidRPr="0053647A">
              <w:rPr>
                <w:rFonts w:ascii="Tahoma" w:hAnsi="Tahoma" w:cs="Tahoma"/>
                <w:b w:val="0"/>
                <w:sz w:val="14"/>
              </w:rPr>
              <w:t>Office 365 для среднего бизнеса (User SL)</w:t>
            </w:r>
            <w:bookmarkEnd w:id="56"/>
          </w:p>
        </w:tc>
        <w:tc>
          <w:tcPr>
            <w:tcW w:w="805" w:type="dxa"/>
            <w:tcBorders>
              <w:bottom w:val="single" w:sz="4" w:space="0" w:color="auto"/>
            </w:tcBorders>
            <w:shd w:val="clear" w:color="auto" w:fill="FABF8F"/>
            <w:vAlign w:val="center"/>
          </w:tcPr>
          <w:p w:rsidR="003E5902" w:rsidRPr="0053647A" w:rsidRDefault="00A20A85" w:rsidP="00B83FD3">
            <w:pPr>
              <w:pStyle w:val="TableText"/>
              <w:widowControl w:val="0"/>
              <w:rPr>
                <w:b/>
                <w:sz w:val="13"/>
                <w:szCs w:val="13"/>
              </w:rPr>
            </w:pPr>
            <w:hyperlink w:anchor="_7_Office_365" w:history="1">
              <w:r w:rsidR="00DA71F6" w:rsidRPr="0053647A">
                <w:rPr>
                  <w:rStyle w:val="Hyperlink"/>
                  <w:b/>
                  <w:sz w:val="13"/>
                  <w:szCs w:val="13"/>
                </w:rPr>
                <w:t>6</w:t>
              </w:r>
            </w:hyperlink>
          </w:p>
        </w:tc>
        <w:tc>
          <w:tcPr>
            <w:tcW w:w="445" w:type="dxa"/>
            <w:tcBorders>
              <w:bottom w:val="single" w:sz="4" w:space="0" w:color="auto"/>
            </w:tcBorders>
            <w:shd w:val="clear" w:color="auto" w:fill="FABF8F"/>
            <w:vAlign w:val="center"/>
          </w:tcPr>
          <w:p w:rsidR="003E5902" w:rsidRPr="0053647A" w:rsidRDefault="003E5902" w:rsidP="00BC610E">
            <w:pPr>
              <w:pStyle w:val="TableText"/>
              <w:widowControl w:val="0"/>
              <w:rPr>
                <w:rFonts w:ascii="Tahoma" w:hAnsi="Tahoma" w:cs="Tahoma"/>
                <w:sz w:val="13"/>
              </w:rPr>
            </w:pPr>
            <w:r w:rsidRPr="0053647A">
              <w:rPr>
                <w:rFonts w:ascii="Tahoma" w:hAnsi="Tahoma" w:cs="Tahoma"/>
                <w:sz w:val="13"/>
              </w:rPr>
              <w:t>03/13</w:t>
            </w:r>
          </w:p>
        </w:tc>
        <w:tc>
          <w:tcPr>
            <w:tcW w:w="355" w:type="dxa"/>
            <w:tcBorders>
              <w:bottom w:val="single" w:sz="4" w:space="0" w:color="auto"/>
              <w:right w:val="single" w:sz="18"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1335" w:type="dxa"/>
            <w:gridSpan w:val="3"/>
            <w:tcBorders>
              <w:left w:val="single" w:sz="18" w:space="0" w:color="auto"/>
              <w:bottom w:val="single" w:sz="4" w:space="0" w:color="auto"/>
              <w:right w:val="single" w:sz="18"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3E5902" w:rsidRPr="0053647A" w:rsidRDefault="003E5902" w:rsidP="00B83FD3">
            <w:pPr>
              <w:pStyle w:val="TableText"/>
              <w:widowControl w:val="0"/>
              <w:rPr>
                <w:rFonts w:ascii="Tahoma" w:hAnsi="Tahoma" w:cs="Tahoma"/>
                <w:sz w:val="13"/>
              </w:rPr>
            </w:pPr>
            <w:r w:rsidRPr="0053647A">
              <w:rPr>
                <w:rFonts w:ascii="Tahoma" w:hAnsi="Tahoma" w:cs="Tahoma"/>
                <w:sz w:val="13"/>
              </w:rPr>
              <w:t>OL/OV</w:t>
            </w:r>
          </w:p>
        </w:tc>
      </w:tr>
      <w:tr w:rsidR="00561399" w:rsidRPr="0053647A" w:rsidTr="007F61EF">
        <w:trPr>
          <w:cantSplit/>
          <w:trHeight w:val="287"/>
        </w:trPr>
        <w:tc>
          <w:tcPr>
            <w:tcW w:w="2245" w:type="dxa"/>
            <w:tcBorders>
              <w:bottom w:val="single" w:sz="4" w:space="0" w:color="auto"/>
            </w:tcBorders>
            <w:shd w:val="clear" w:color="auto" w:fill="FFFFFF" w:themeFill="background1"/>
            <w:vAlign w:val="center"/>
          </w:tcPr>
          <w:p w:rsidR="000F1BE7" w:rsidRPr="0053647A" w:rsidRDefault="00541ED5" w:rsidP="0053647A">
            <w:pPr>
              <w:pStyle w:val="Heading2"/>
              <w:spacing w:beforeLines="20" w:before="48" w:afterLines="20" w:after="48"/>
              <w:ind w:left="0"/>
              <w:rPr>
                <w:rFonts w:ascii="Tahoma" w:hAnsi="Tahoma" w:cs="Tahoma"/>
                <w:b w:val="0"/>
                <w:sz w:val="14"/>
              </w:rPr>
            </w:pPr>
            <w:bookmarkStart w:id="57" w:name="_Toc368309339"/>
            <w:r w:rsidRPr="0053647A">
              <w:rPr>
                <w:rFonts w:ascii="Tahoma" w:hAnsi="Tahoma" w:cs="Tahoma"/>
                <w:b w:val="0"/>
                <w:sz w:val="14"/>
              </w:rPr>
              <w:t>Office 365 Enterprise E3, E4 Add-on (User SL)</w:t>
            </w:r>
            <w:bookmarkEnd w:id="57"/>
          </w:p>
        </w:tc>
        <w:tc>
          <w:tcPr>
            <w:tcW w:w="805" w:type="dxa"/>
            <w:tcBorders>
              <w:bottom w:val="single" w:sz="4" w:space="0" w:color="auto"/>
            </w:tcBorders>
            <w:shd w:val="clear" w:color="auto" w:fill="FFFFFF" w:themeFill="background1"/>
            <w:vAlign w:val="center"/>
          </w:tcPr>
          <w:p w:rsidR="000F1BE7" w:rsidRPr="0053647A" w:rsidRDefault="00A20A85" w:rsidP="00B83FD3">
            <w:pPr>
              <w:pStyle w:val="TableText"/>
              <w:widowControl w:val="0"/>
              <w:rPr>
                <w:b/>
                <w:sz w:val="13"/>
                <w:szCs w:val="13"/>
              </w:rPr>
            </w:pPr>
            <w:hyperlink w:anchor="_7_Подписные_лицензии" w:history="1">
              <w:r w:rsidR="00DA71F6" w:rsidRPr="0053647A">
                <w:rPr>
                  <w:rStyle w:val="Hyperlink"/>
                  <w:b/>
                  <w:sz w:val="13"/>
                  <w:szCs w:val="13"/>
                </w:rPr>
                <w:t>7</w:t>
              </w:r>
            </w:hyperlink>
          </w:p>
        </w:tc>
        <w:tc>
          <w:tcPr>
            <w:tcW w:w="445" w:type="dxa"/>
            <w:tcBorders>
              <w:bottom w:val="single" w:sz="4" w:space="0" w:color="auto"/>
            </w:tcBorders>
            <w:shd w:val="clear" w:color="auto" w:fill="FFFFFF" w:themeFill="background1"/>
            <w:vAlign w:val="center"/>
          </w:tcPr>
          <w:p w:rsidR="000F1BE7" w:rsidRPr="0053647A" w:rsidRDefault="000F1BE7" w:rsidP="00BC610E">
            <w:pPr>
              <w:pStyle w:val="TableText"/>
              <w:widowControl w:val="0"/>
              <w:rPr>
                <w:rFonts w:ascii="Tahoma" w:hAnsi="Tahoma" w:cs="Tahoma"/>
                <w:sz w:val="13"/>
              </w:rPr>
            </w:pPr>
            <w:r w:rsidRPr="0053647A">
              <w:rPr>
                <w:rFonts w:ascii="Tahoma" w:hAnsi="Tahoma" w:cs="Tahoma"/>
                <w:sz w:val="13"/>
              </w:rPr>
              <w:t>08/13</w:t>
            </w:r>
          </w:p>
        </w:tc>
        <w:tc>
          <w:tcPr>
            <w:tcW w:w="355" w:type="dxa"/>
            <w:tcBorders>
              <w:bottom w:val="single" w:sz="4" w:space="0" w:color="auto"/>
              <w:right w:val="single" w:sz="18"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535" w:type="dxa"/>
            <w:tcBorders>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c>
          <w:tcPr>
            <w:tcW w:w="625" w:type="dxa"/>
            <w:tcBorders>
              <w:bottom w:val="single" w:sz="4" w:space="0" w:color="auto"/>
            </w:tcBorders>
            <w:shd w:val="clear" w:color="auto" w:fill="FFFFFF" w:themeFill="background1"/>
            <w:vAlign w:val="center"/>
          </w:tcPr>
          <w:p w:rsidR="000F1BE7" w:rsidRPr="0053647A" w:rsidRDefault="000F1BE7"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CC19FC" w:rsidRPr="0053647A" w:rsidRDefault="00CC19FC" w:rsidP="0053647A">
            <w:pPr>
              <w:pStyle w:val="Heading2"/>
              <w:spacing w:beforeLines="20" w:before="48" w:afterLines="20" w:after="48"/>
              <w:ind w:left="0"/>
              <w:rPr>
                <w:rFonts w:ascii="Tahoma" w:hAnsi="Tahoma" w:cs="Tahoma"/>
                <w:b w:val="0"/>
                <w:sz w:val="14"/>
              </w:rPr>
            </w:pPr>
            <w:bookmarkStart w:id="58" w:name="_Toc291024473"/>
            <w:bookmarkStart w:id="59" w:name="_Toc336337862"/>
            <w:bookmarkStart w:id="60" w:name="_Toc368309340"/>
            <w:r w:rsidRPr="0053647A">
              <w:rPr>
                <w:rFonts w:ascii="Tahoma" w:hAnsi="Tahoma" w:cs="Tahoma"/>
                <w:b w:val="0"/>
                <w:sz w:val="14"/>
              </w:rPr>
              <w:t>Office 365 корпоративный E3 (лицензия SL «на пользователя»)</w:t>
            </w:r>
            <w:bookmarkEnd w:id="58"/>
            <w:bookmarkEnd w:id="59"/>
            <w:bookmarkEnd w:id="60"/>
          </w:p>
        </w:tc>
        <w:tc>
          <w:tcPr>
            <w:tcW w:w="805" w:type="dxa"/>
            <w:tcBorders>
              <w:bottom w:val="single" w:sz="4" w:space="0" w:color="auto"/>
            </w:tcBorders>
            <w:shd w:val="clear" w:color="auto" w:fill="FABF8F"/>
            <w:vAlign w:val="center"/>
          </w:tcPr>
          <w:p w:rsidR="00CC19FC" w:rsidRPr="0053647A" w:rsidRDefault="00A20A85" w:rsidP="00B83FD3">
            <w:pPr>
              <w:pStyle w:val="TableText"/>
              <w:widowControl w:val="0"/>
              <w:rPr>
                <w:b/>
                <w:color w:val="0000FF"/>
                <w:sz w:val="13"/>
                <w:szCs w:val="13"/>
                <w:u w:val="single"/>
              </w:rPr>
            </w:pPr>
            <w:hyperlink w:anchor="_8_Office_365" w:history="1">
              <w:r w:rsidR="00DA71F6" w:rsidRPr="0053647A">
                <w:rPr>
                  <w:rStyle w:val="Hyperlink"/>
                  <w:b/>
                  <w:sz w:val="13"/>
                  <w:szCs w:val="13"/>
                </w:rPr>
                <w:t>8</w:t>
              </w:r>
            </w:hyperlink>
            <w:hyperlink w:anchor="_65_Office_365" w:history="1"/>
          </w:p>
        </w:tc>
        <w:tc>
          <w:tcPr>
            <w:tcW w:w="445" w:type="dxa"/>
            <w:tcBorders>
              <w:bottom w:val="single" w:sz="4" w:space="0" w:color="auto"/>
            </w:tcBorders>
            <w:shd w:val="clear" w:color="auto" w:fill="FABF8F"/>
            <w:vAlign w:val="center"/>
          </w:tcPr>
          <w:p w:rsidR="00CC19FC" w:rsidRPr="0053647A" w:rsidRDefault="00CC19FC" w:rsidP="00BC610E">
            <w:pPr>
              <w:pStyle w:val="TableText"/>
              <w:widowControl w:val="0"/>
              <w:rPr>
                <w:rFonts w:ascii="Tahoma" w:hAnsi="Tahoma" w:cs="Tahoma"/>
                <w:sz w:val="13"/>
              </w:rPr>
            </w:pPr>
            <w:r w:rsidRPr="0053647A">
              <w:rPr>
                <w:rFonts w:ascii="Tahoma" w:hAnsi="Tahoma" w:cs="Tahoma"/>
                <w:sz w:val="13"/>
              </w:rPr>
              <w:t>06/11</w:t>
            </w:r>
          </w:p>
        </w:tc>
        <w:tc>
          <w:tcPr>
            <w:tcW w:w="355" w:type="dxa"/>
            <w:tcBorders>
              <w:bottom w:val="single" w:sz="4" w:space="0" w:color="auto"/>
              <w:right w:val="single" w:sz="18"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r w:rsidRPr="0053647A">
              <w:rPr>
                <w:rFonts w:ascii="Tahoma" w:hAnsi="Tahoma" w:cs="Tahoma"/>
                <w:sz w:val="13"/>
              </w:rPr>
              <w:t>OSB</w:t>
            </w:r>
          </w:p>
        </w:tc>
        <w:tc>
          <w:tcPr>
            <w:tcW w:w="350" w:type="dxa"/>
            <w:tcBorders>
              <w:left w:val="single" w:sz="18" w:space="0" w:color="auto"/>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r w:rsidRPr="0053647A">
              <w:rPr>
                <w:rFonts w:ascii="Tahoma" w:hAnsi="Tahoma" w:cs="Tahoma"/>
                <w:sz w:val="13"/>
              </w:rPr>
              <w:t>EOLS</w:t>
            </w:r>
          </w:p>
        </w:tc>
        <w:tc>
          <w:tcPr>
            <w:tcW w:w="355" w:type="dxa"/>
            <w:tcBorders>
              <w:left w:val="single" w:sz="18" w:space="0" w:color="auto"/>
              <w:bottom w:val="single" w:sz="4" w:space="0" w:color="auto"/>
              <w:right w:val="single" w:sz="18" w:space="0" w:color="auto"/>
            </w:tcBorders>
            <w:shd w:val="clear" w:color="auto" w:fill="FABF8F"/>
            <w:vAlign w:val="center"/>
          </w:tcPr>
          <w:p w:rsidR="00CC19FC" w:rsidRPr="0053647A" w:rsidRDefault="00D55AB9"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CC19FC" w:rsidRPr="0053647A" w:rsidRDefault="00CC19FC"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CC19FC" w:rsidRPr="0053647A" w:rsidRDefault="00D55AB9" w:rsidP="00B83FD3">
            <w:pPr>
              <w:pStyle w:val="TableText"/>
              <w:widowControl w:val="0"/>
              <w:rPr>
                <w:rFonts w:ascii="Tahoma" w:hAnsi="Tahoma" w:cs="Tahoma"/>
                <w:sz w:val="13"/>
              </w:rPr>
            </w:pPr>
            <w:r w:rsidRPr="0053647A">
              <w:rPr>
                <w:rFonts w:ascii="Tahoma" w:hAnsi="Tahoma" w:cs="Tahoma"/>
                <w:sz w:val="13"/>
              </w:rPr>
              <w:t>OL</w:t>
            </w:r>
          </w:p>
        </w:tc>
      </w:tr>
      <w:tr w:rsidR="00561399" w:rsidRPr="0053647A" w:rsidTr="007F61EF">
        <w:trPr>
          <w:cantSplit/>
          <w:trHeight w:val="287"/>
        </w:trPr>
        <w:tc>
          <w:tcPr>
            <w:tcW w:w="2245" w:type="dxa"/>
            <w:tcBorders>
              <w:bottom w:val="single" w:sz="4" w:space="0" w:color="auto"/>
            </w:tcBorders>
            <w:shd w:val="clear" w:color="auto" w:fill="FFFFFF" w:themeFill="background1"/>
            <w:vAlign w:val="center"/>
          </w:tcPr>
          <w:p w:rsidR="00D55AB9" w:rsidRPr="0053647A" w:rsidRDefault="00D55AB9" w:rsidP="0053647A">
            <w:pPr>
              <w:pStyle w:val="Heading2"/>
              <w:spacing w:beforeLines="20" w:before="48" w:afterLines="20" w:after="48"/>
              <w:ind w:left="0"/>
              <w:rPr>
                <w:rFonts w:ascii="Tahoma" w:hAnsi="Tahoma" w:cs="Tahoma"/>
                <w:b w:val="0"/>
                <w:sz w:val="14"/>
              </w:rPr>
            </w:pPr>
            <w:bookmarkStart w:id="61" w:name="_Toc368309341"/>
            <w:r w:rsidRPr="0053647A">
              <w:rPr>
                <w:rFonts w:ascii="Tahoma" w:hAnsi="Tahoma" w:cs="Tahoma"/>
                <w:b w:val="0"/>
                <w:sz w:val="14"/>
              </w:rPr>
              <w:t>Office 365 корпоративный E4 (лицензия SL «на пользователя»)</w:t>
            </w:r>
            <w:bookmarkEnd w:id="61"/>
          </w:p>
        </w:tc>
        <w:tc>
          <w:tcPr>
            <w:tcW w:w="805" w:type="dxa"/>
            <w:tcBorders>
              <w:bottom w:val="single" w:sz="4" w:space="0" w:color="auto"/>
            </w:tcBorders>
            <w:shd w:val="clear" w:color="auto" w:fill="FFFFFF" w:themeFill="background1"/>
            <w:vAlign w:val="center"/>
          </w:tcPr>
          <w:p w:rsidR="00D55AB9" w:rsidRPr="0053647A" w:rsidRDefault="00A20A85" w:rsidP="00B83FD3">
            <w:pPr>
              <w:pStyle w:val="TableText"/>
              <w:widowControl w:val="0"/>
            </w:pPr>
            <w:hyperlink w:anchor="_8_Office_365" w:history="1">
              <w:r w:rsidR="00EA3EFB" w:rsidRPr="0053647A">
                <w:rPr>
                  <w:rStyle w:val="Hyperlink"/>
                  <w:b/>
                  <w:sz w:val="13"/>
                  <w:szCs w:val="13"/>
                </w:rPr>
                <w:t>8</w:t>
              </w:r>
            </w:hyperlink>
            <w:hyperlink w:anchor="_65_Office_365" w:history="1"/>
          </w:p>
        </w:tc>
        <w:tc>
          <w:tcPr>
            <w:tcW w:w="445" w:type="dxa"/>
            <w:tcBorders>
              <w:bottom w:val="single" w:sz="4" w:space="0" w:color="auto"/>
            </w:tcBorders>
            <w:shd w:val="clear" w:color="auto" w:fill="FFFFFF" w:themeFill="background1"/>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06/11</w:t>
            </w:r>
          </w:p>
        </w:tc>
        <w:tc>
          <w:tcPr>
            <w:tcW w:w="355" w:type="dxa"/>
            <w:tcBorders>
              <w:bottom w:val="single" w:sz="4" w:space="0" w:color="auto"/>
              <w:right w:val="single" w:sz="18"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OSB</w:t>
            </w:r>
          </w:p>
        </w:tc>
        <w:tc>
          <w:tcPr>
            <w:tcW w:w="350" w:type="dxa"/>
            <w:tcBorders>
              <w:left w:val="single" w:sz="18" w:space="0" w:color="auto"/>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EOLS</w:t>
            </w:r>
          </w:p>
        </w:tc>
        <w:tc>
          <w:tcPr>
            <w:tcW w:w="355" w:type="dxa"/>
            <w:tcBorders>
              <w:left w:val="single" w:sz="18" w:space="0" w:color="auto"/>
              <w:bottom w:val="single" w:sz="4" w:space="0" w:color="auto"/>
              <w:right w:val="single" w:sz="18"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c>
          <w:tcPr>
            <w:tcW w:w="625" w:type="dxa"/>
            <w:tcBorders>
              <w:bottom w:val="single" w:sz="4" w:space="0" w:color="auto"/>
            </w:tcBorders>
            <w:shd w:val="clear" w:color="auto" w:fill="FFFFFF" w:themeFill="background1"/>
            <w:vAlign w:val="center"/>
          </w:tcPr>
          <w:p w:rsidR="00D55AB9" w:rsidRPr="0053647A" w:rsidRDefault="00D55AB9"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D55AB9" w:rsidRPr="0053647A" w:rsidRDefault="00D55AB9" w:rsidP="0053647A">
            <w:pPr>
              <w:pStyle w:val="Heading2"/>
              <w:spacing w:beforeLines="20" w:before="48" w:afterLines="20" w:after="48"/>
              <w:ind w:left="0"/>
              <w:rPr>
                <w:rFonts w:ascii="Tahoma" w:hAnsi="Tahoma" w:cs="Tahoma"/>
                <w:b w:val="0"/>
                <w:sz w:val="14"/>
              </w:rPr>
            </w:pPr>
            <w:bookmarkStart w:id="62" w:name="_Toc368309342"/>
            <w:r w:rsidRPr="0053647A">
              <w:rPr>
                <w:rFonts w:ascii="Tahoma" w:hAnsi="Tahoma" w:cs="Tahoma"/>
                <w:b w:val="0"/>
                <w:sz w:val="14"/>
              </w:rPr>
              <w:t xml:space="preserve">Office 365 для государственных организаций G3, G4 Add-on </w:t>
            </w:r>
            <w:r w:rsidR="00A34694">
              <w:rPr>
                <w:rFonts w:ascii="Tahoma" w:hAnsi="Tahoma" w:cs="Tahoma"/>
                <w:b w:val="0"/>
                <w:sz w:val="14"/>
              </w:rPr>
              <w:br/>
            </w:r>
            <w:r w:rsidRPr="0053647A">
              <w:rPr>
                <w:rFonts w:ascii="Tahoma" w:hAnsi="Tahoma" w:cs="Tahoma"/>
                <w:b w:val="0"/>
                <w:sz w:val="14"/>
              </w:rPr>
              <w:t>(User SL)</w:t>
            </w:r>
            <w:bookmarkEnd w:id="62"/>
          </w:p>
        </w:tc>
        <w:tc>
          <w:tcPr>
            <w:tcW w:w="805" w:type="dxa"/>
            <w:tcBorders>
              <w:bottom w:val="single" w:sz="4" w:space="0" w:color="auto"/>
            </w:tcBorders>
            <w:shd w:val="clear" w:color="auto" w:fill="FABF8F"/>
            <w:vAlign w:val="center"/>
          </w:tcPr>
          <w:p w:rsidR="00D55AB9" w:rsidRPr="0053647A" w:rsidRDefault="00A20A85" w:rsidP="00B83FD3">
            <w:pPr>
              <w:pStyle w:val="TableText"/>
              <w:widowControl w:val="0"/>
            </w:pPr>
            <w:hyperlink w:anchor="_7_Add-on_User" w:history="1">
              <w:r w:rsidR="00DA71F6" w:rsidRPr="0053647A">
                <w:rPr>
                  <w:rStyle w:val="Hyperlink"/>
                  <w:b/>
                  <w:sz w:val="13"/>
                  <w:szCs w:val="13"/>
                </w:rPr>
                <w:t>7</w:t>
              </w:r>
            </w:hyperlink>
          </w:p>
        </w:tc>
        <w:tc>
          <w:tcPr>
            <w:tcW w:w="445" w:type="dxa"/>
            <w:tcBorders>
              <w:bottom w:val="single" w:sz="4" w:space="0" w:color="auto"/>
            </w:tcBorders>
            <w:shd w:val="clear" w:color="auto" w:fill="FABF8F"/>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08/13</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r>
      <w:tr w:rsidR="00D55AB9" w:rsidRPr="0053647A" w:rsidTr="007F61EF">
        <w:trPr>
          <w:cantSplit/>
          <w:trHeight w:val="287"/>
        </w:trPr>
        <w:tc>
          <w:tcPr>
            <w:tcW w:w="2245" w:type="dxa"/>
            <w:tcBorders>
              <w:bottom w:val="single" w:sz="4" w:space="0" w:color="auto"/>
            </w:tcBorders>
            <w:shd w:val="clear" w:color="auto" w:fill="auto"/>
            <w:vAlign w:val="center"/>
          </w:tcPr>
          <w:p w:rsidR="00D55AB9" w:rsidRPr="0053647A" w:rsidRDefault="00D55AB9" w:rsidP="0053647A">
            <w:pPr>
              <w:pStyle w:val="Heading2"/>
              <w:spacing w:beforeLines="20" w:before="48" w:afterLines="20" w:after="48"/>
              <w:ind w:left="0"/>
              <w:rPr>
                <w:rFonts w:ascii="Tahoma" w:hAnsi="Tahoma" w:cs="Tahoma"/>
                <w:b w:val="0"/>
                <w:sz w:val="14"/>
              </w:rPr>
            </w:pPr>
            <w:bookmarkStart w:id="63" w:name="_Toc291024474"/>
            <w:bookmarkStart w:id="64" w:name="_Toc336337863"/>
            <w:bookmarkStart w:id="65" w:name="_Toc368309343"/>
            <w:r w:rsidRPr="0053647A">
              <w:rPr>
                <w:rFonts w:ascii="Tahoma" w:hAnsi="Tahoma" w:cs="Tahoma"/>
                <w:b w:val="0"/>
                <w:sz w:val="14"/>
              </w:rPr>
              <w:t xml:space="preserve">Office 365 </w:t>
            </w:r>
            <w:bookmarkEnd w:id="63"/>
            <w:bookmarkEnd w:id="64"/>
            <w:r w:rsidRPr="0053647A">
              <w:rPr>
                <w:rFonts w:ascii="Tahoma" w:hAnsi="Tahoma" w:cs="Tahoma"/>
                <w:b w:val="0"/>
                <w:sz w:val="14"/>
              </w:rPr>
              <w:t>для государственных организаций G3—G4 (User SL)</w:t>
            </w:r>
            <w:bookmarkEnd w:id="65"/>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b/>
                <w:color w:val="0000FF"/>
                <w:sz w:val="13"/>
                <w:szCs w:val="13"/>
                <w:u w:val="single"/>
              </w:rPr>
            </w:pPr>
            <w:hyperlink w:anchor="_70_Office_365" w:history="1">
              <w:r w:rsidR="00DA71F6" w:rsidRPr="0053647A">
                <w:rPr>
                  <w:rStyle w:val="Hyperlink"/>
                  <w:b/>
                  <w:sz w:val="13"/>
                  <w:szCs w:val="13"/>
                </w:rPr>
                <w:t>77</w:t>
              </w:r>
            </w:hyperlink>
            <w:hyperlink w:anchor="_65_Office_365" w:history="1"/>
          </w:p>
        </w:tc>
        <w:tc>
          <w:tcPr>
            <w:tcW w:w="445" w:type="dxa"/>
            <w:tcBorders>
              <w:bottom w:val="single" w:sz="4" w:space="0" w:color="auto"/>
            </w:tcBorders>
            <w:shd w:val="clear" w:color="auto" w:fill="auto"/>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08/12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OSB</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D55AB9" w:rsidRPr="0053647A" w:rsidRDefault="00947901" w:rsidP="00B83FD3">
            <w:pPr>
              <w:pStyle w:val="TableText"/>
              <w:widowControl w:val="0"/>
              <w:rPr>
                <w:rFonts w:ascii="Tahoma" w:hAnsi="Tahoma" w:cs="Tahoma"/>
                <w:sz w:val="13"/>
              </w:rPr>
            </w:pPr>
            <w:r w:rsidRPr="0053647A">
              <w:rPr>
                <w:rFonts w:ascii="Tahoma" w:hAnsi="Tahoma" w:cs="Tahoma"/>
                <w:sz w:val="13"/>
              </w:rPr>
              <w:t xml:space="preserve">EOLS </w:t>
            </w: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D55AB9" w:rsidRPr="0053647A" w:rsidRDefault="00D55AB9" w:rsidP="00CF4F91">
            <w:pPr>
              <w:pStyle w:val="Heading2"/>
              <w:spacing w:beforeLines="20" w:before="48" w:afterLines="20" w:after="48"/>
              <w:ind w:left="0"/>
              <w:rPr>
                <w:rFonts w:ascii="Tahoma" w:hAnsi="Tahoma" w:cs="Tahoma"/>
                <w:b w:val="0"/>
                <w:sz w:val="14"/>
              </w:rPr>
            </w:pPr>
            <w:bookmarkStart w:id="66" w:name="_Toc368309344"/>
            <w:r w:rsidRPr="0053647A">
              <w:rPr>
                <w:rFonts w:ascii="Tahoma" w:hAnsi="Tahoma" w:cs="Tahoma"/>
                <w:b w:val="0"/>
                <w:sz w:val="14"/>
              </w:rPr>
              <w:t>Office для дома и учебы RT 2013 с</w:t>
            </w:r>
            <w:r w:rsidR="00CF4F91">
              <w:rPr>
                <w:rFonts w:ascii="Tahoma" w:hAnsi="Tahoma" w:cs="Tahoma"/>
                <w:b w:val="0"/>
                <w:sz w:val="14"/>
              </w:rPr>
              <w:t> </w:t>
            </w:r>
            <w:r w:rsidRPr="0053647A">
              <w:rPr>
                <w:rFonts w:ascii="Tahoma" w:hAnsi="Tahoma" w:cs="Tahoma"/>
                <w:b w:val="0"/>
                <w:sz w:val="14"/>
              </w:rPr>
              <w:t>правами на коммерческое использование</w:t>
            </w:r>
            <w:bookmarkEnd w:id="66"/>
          </w:p>
        </w:tc>
        <w:tc>
          <w:tcPr>
            <w:tcW w:w="805" w:type="dxa"/>
            <w:tcBorders>
              <w:bottom w:val="single" w:sz="4" w:space="0" w:color="auto"/>
            </w:tcBorders>
            <w:shd w:val="clear" w:color="auto" w:fill="FABF8F"/>
            <w:vAlign w:val="center"/>
          </w:tcPr>
          <w:p w:rsidR="00D55AB9" w:rsidRPr="0053647A" w:rsidRDefault="00D55AB9" w:rsidP="00B83FD3">
            <w:pPr>
              <w:pStyle w:val="TableText"/>
              <w:widowControl w:val="0"/>
              <w:rPr>
                <w:b/>
                <w:color w:val="0000FF"/>
                <w:sz w:val="13"/>
                <w:szCs w:val="13"/>
                <w:u w:val="single"/>
              </w:rPr>
            </w:pPr>
          </w:p>
        </w:tc>
        <w:tc>
          <w:tcPr>
            <w:tcW w:w="445" w:type="dxa"/>
            <w:tcBorders>
              <w:bottom w:val="single" w:sz="4" w:space="0" w:color="auto"/>
            </w:tcBorders>
            <w:shd w:val="clear" w:color="auto" w:fill="FABF8F"/>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12/12</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r>
      <w:tr w:rsidR="00D55AB9" w:rsidRPr="0053647A" w:rsidTr="007F61EF">
        <w:trPr>
          <w:cantSplit/>
          <w:trHeight w:val="287"/>
        </w:trPr>
        <w:tc>
          <w:tcPr>
            <w:tcW w:w="2245" w:type="dxa"/>
            <w:tcBorders>
              <w:bottom w:val="single" w:sz="4" w:space="0" w:color="auto"/>
            </w:tcBorders>
            <w:shd w:val="clear" w:color="auto" w:fill="auto"/>
            <w:vAlign w:val="center"/>
          </w:tcPr>
          <w:p w:rsidR="00D55AB9" w:rsidRPr="0053647A" w:rsidRDefault="00D55AB9" w:rsidP="0053647A">
            <w:pPr>
              <w:pStyle w:val="Heading2"/>
              <w:spacing w:beforeLines="20" w:before="48" w:afterLines="20" w:after="48"/>
              <w:ind w:left="0"/>
              <w:rPr>
                <w:rFonts w:ascii="Tahoma" w:hAnsi="Tahoma" w:cs="Tahoma"/>
                <w:b w:val="0"/>
                <w:sz w:val="14"/>
              </w:rPr>
            </w:pPr>
            <w:bookmarkStart w:id="67" w:name="_Toc336337865"/>
            <w:bookmarkStart w:id="68" w:name="_Toc368309345"/>
            <w:r w:rsidRPr="0053647A">
              <w:rPr>
                <w:rFonts w:ascii="Tahoma" w:hAnsi="Tahoma" w:cs="Tahoma"/>
                <w:b w:val="0"/>
                <w:sz w:val="14"/>
              </w:rPr>
              <w:t>Office для Mac стандартный 2011</w:t>
            </w:r>
            <w:bookmarkEnd w:id="67"/>
            <w:bookmarkEnd w:id="68"/>
            <w:r w:rsidRPr="0053647A">
              <w:rPr>
                <w:rFonts w:ascii="Tahoma" w:hAnsi="Tahoma" w:cs="Tahoma"/>
                <w:b w:val="0"/>
                <w:sz w:val="14"/>
              </w:rPr>
              <w:t xml:space="preserve"> </w:t>
            </w:r>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rStyle w:val="EndnoteReference"/>
                <w:b w:val="0"/>
                <w:color w:val="0000FF"/>
                <w:sz w:val="13"/>
                <w:szCs w:val="13"/>
                <w:u w:val="single"/>
              </w:rPr>
            </w:pPr>
            <w:hyperlink w:anchor="_9_Office_для" w:history="1">
              <w:r w:rsidR="00DA71F6" w:rsidRPr="0053647A">
                <w:rPr>
                  <w:rStyle w:val="Hyperlink"/>
                  <w:b/>
                  <w:sz w:val="13"/>
                  <w:szCs w:val="13"/>
                </w:rPr>
                <w:t>9</w:t>
              </w:r>
            </w:hyperlink>
            <w:hyperlink w:anchor="_76_Office_for" w:history="1"/>
          </w:p>
        </w:tc>
        <w:tc>
          <w:tcPr>
            <w:tcW w:w="445" w:type="dxa"/>
            <w:tcBorders>
              <w:bottom w:val="single" w:sz="4" w:space="0" w:color="auto"/>
            </w:tcBorders>
            <w:shd w:val="clear" w:color="auto" w:fill="auto"/>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09/10</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5</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4</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53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4</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Е</w:t>
            </w:r>
          </w:p>
        </w:tc>
        <w:tc>
          <w:tcPr>
            <w:tcW w:w="62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r>
      <w:tr w:rsidR="00561399" w:rsidRPr="0053647A" w:rsidTr="007F61EF">
        <w:trPr>
          <w:cantSplit/>
          <w:trHeight w:val="287"/>
        </w:trPr>
        <w:tc>
          <w:tcPr>
            <w:tcW w:w="2245" w:type="dxa"/>
            <w:tcBorders>
              <w:bottom w:val="single" w:sz="4" w:space="0" w:color="auto"/>
            </w:tcBorders>
            <w:shd w:val="clear" w:color="auto" w:fill="FABF8F"/>
            <w:vAlign w:val="center"/>
          </w:tcPr>
          <w:p w:rsidR="00D55AB9" w:rsidRPr="0053647A" w:rsidRDefault="00D55AB9" w:rsidP="0053647A">
            <w:pPr>
              <w:pStyle w:val="Heading2"/>
              <w:spacing w:beforeLines="20" w:before="48" w:afterLines="20" w:after="48"/>
              <w:ind w:left="0"/>
              <w:rPr>
                <w:rFonts w:ascii="Tahoma" w:hAnsi="Tahoma" w:cs="Tahoma"/>
                <w:b w:val="0"/>
                <w:sz w:val="14"/>
              </w:rPr>
            </w:pPr>
            <w:bookmarkStart w:id="69" w:name="_Office_Multi-Language_Pack"/>
            <w:bookmarkStart w:id="70" w:name="_Toc336337866"/>
            <w:bookmarkStart w:id="71" w:name="_Toc368309346"/>
            <w:bookmarkEnd w:id="69"/>
            <w:r w:rsidRPr="0053647A">
              <w:rPr>
                <w:rFonts w:ascii="Tahoma" w:hAnsi="Tahoma" w:cs="Tahoma"/>
                <w:b w:val="0"/>
                <w:sz w:val="14"/>
              </w:rPr>
              <w:t xml:space="preserve">Пакет многоязычного интерфейса для Office </w:t>
            </w:r>
            <w:bookmarkEnd w:id="70"/>
            <w:r w:rsidRPr="0053647A">
              <w:rPr>
                <w:rFonts w:ascii="Tahoma" w:hAnsi="Tahoma" w:cs="Tahoma"/>
                <w:b w:val="0"/>
                <w:sz w:val="14"/>
              </w:rPr>
              <w:t>2013</w:t>
            </w:r>
            <w:bookmarkEnd w:id="71"/>
          </w:p>
        </w:tc>
        <w:tc>
          <w:tcPr>
            <w:tcW w:w="805" w:type="dxa"/>
            <w:tcBorders>
              <w:bottom w:val="single" w:sz="4" w:space="0" w:color="auto"/>
            </w:tcBorders>
            <w:shd w:val="clear" w:color="auto" w:fill="FABF8F"/>
            <w:vAlign w:val="center"/>
          </w:tcPr>
          <w:p w:rsidR="00D55AB9" w:rsidRPr="0053647A" w:rsidRDefault="00A20A85" w:rsidP="00B83FD3">
            <w:pPr>
              <w:pStyle w:val="TableText"/>
              <w:widowControl w:val="0"/>
              <w:rPr>
                <w:rStyle w:val="EndnoteReference"/>
                <w:b w:val="0"/>
                <w:color w:val="0000FF"/>
                <w:sz w:val="13"/>
                <w:szCs w:val="13"/>
                <w:u w:val="single"/>
              </w:rPr>
            </w:pPr>
            <w:hyperlink w:anchor="_10_Пакет_многоязычного" w:history="1">
              <w:r w:rsidR="00DA71F6" w:rsidRPr="0053647A">
                <w:rPr>
                  <w:rStyle w:val="Hyperlink"/>
                  <w:b/>
                  <w:sz w:val="13"/>
                  <w:szCs w:val="13"/>
                </w:rPr>
                <w:t>10</w:t>
              </w:r>
            </w:hyperlink>
            <w:hyperlink w:anchor="_87_Office_Multi-Language" w:history="1"/>
          </w:p>
        </w:tc>
        <w:tc>
          <w:tcPr>
            <w:tcW w:w="445" w:type="dxa"/>
            <w:tcBorders>
              <w:bottom w:val="single" w:sz="4" w:space="0" w:color="auto"/>
            </w:tcBorders>
            <w:shd w:val="clear" w:color="auto" w:fill="FABF8F"/>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A</w:t>
            </w:r>
          </w:p>
        </w:tc>
        <w:tc>
          <w:tcPr>
            <w:tcW w:w="62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r>
      <w:tr w:rsidR="00D55AB9" w:rsidRPr="0053647A" w:rsidTr="007F61EF">
        <w:trPr>
          <w:cantSplit/>
          <w:trHeight w:val="422"/>
        </w:trPr>
        <w:tc>
          <w:tcPr>
            <w:tcW w:w="2245" w:type="dxa"/>
            <w:tcBorders>
              <w:bottom w:val="single" w:sz="4" w:space="0" w:color="auto"/>
            </w:tcBorders>
            <w:shd w:val="clear" w:color="auto" w:fill="auto"/>
            <w:vAlign w:val="center"/>
          </w:tcPr>
          <w:p w:rsidR="00D55AB9" w:rsidRPr="0053647A" w:rsidRDefault="00D55AB9" w:rsidP="00A34694">
            <w:pPr>
              <w:pStyle w:val="ProductNames"/>
              <w:keepLines w:val="0"/>
              <w:spacing w:beforeLines="20" w:before="48" w:afterLines="20" w:after="48"/>
              <w:rPr>
                <w:rFonts w:ascii="Tahoma" w:hAnsi="Tahoma" w:cs="Tahoma"/>
                <w:sz w:val="14"/>
              </w:rPr>
            </w:pPr>
            <w:bookmarkStart w:id="72" w:name="_Toc336337867"/>
            <w:bookmarkStart w:id="73" w:name="_Toc368309347"/>
            <w:r w:rsidRPr="0053647A">
              <w:rPr>
                <w:rFonts w:ascii="Tahoma" w:hAnsi="Tahoma" w:cs="Tahoma"/>
                <w:sz w:val="14"/>
              </w:rPr>
              <w:t>Office профессиональный плюс</w:t>
            </w:r>
            <w:bookmarkEnd w:id="72"/>
            <w:r w:rsidR="00A34694">
              <w:rPr>
                <w:rFonts w:ascii="Tahoma" w:hAnsi="Tahoma" w:cs="Tahoma"/>
                <w:sz w:val="14"/>
              </w:rPr>
              <w:t> </w:t>
            </w:r>
            <w:r w:rsidRPr="0053647A">
              <w:rPr>
                <w:rFonts w:ascii="Tahoma" w:hAnsi="Tahoma" w:cs="Tahoma"/>
                <w:sz w:val="14"/>
              </w:rPr>
              <w:t>2013</w:t>
            </w:r>
            <w:bookmarkEnd w:id="73"/>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rStyle w:val="EndnoteReference"/>
                <w:b w:val="0"/>
                <w:color w:val="0000FF"/>
                <w:sz w:val="13"/>
                <w:szCs w:val="13"/>
                <w:u w:val="single"/>
              </w:rPr>
            </w:pPr>
            <w:hyperlink w:anchor="_11_Office_профессиональный" w:history="1">
              <w:r w:rsidR="00DA71F6" w:rsidRPr="0053647A">
                <w:rPr>
                  <w:rStyle w:val="Hyperlink"/>
                  <w:b/>
                  <w:sz w:val="13"/>
                  <w:szCs w:val="13"/>
                </w:rPr>
                <w:t>11</w:t>
              </w:r>
            </w:hyperlink>
            <w:hyperlink w:anchor="_98_Office_Professional" w:history="1"/>
          </w:p>
        </w:tc>
        <w:tc>
          <w:tcPr>
            <w:tcW w:w="445" w:type="dxa"/>
            <w:tcBorders>
              <w:bottom w:val="single" w:sz="4" w:space="0" w:color="auto"/>
            </w:tcBorders>
            <w:shd w:val="clear" w:color="auto" w:fill="auto"/>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5</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4</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53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4</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Е</w:t>
            </w: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E, P</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E,</w:t>
            </w:r>
            <w:r w:rsidR="00A34694">
              <w:rPr>
                <w:rFonts w:ascii="Tahoma" w:hAnsi="Tahoma" w:cs="Tahoma"/>
                <w:sz w:val="13"/>
              </w:rPr>
              <w:t xml:space="preserve"> </w:t>
            </w:r>
            <w:r w:rsidRPr="0053647A">
              <w:rPr>
                <w:rFonts w:ascii="Tahoma" w:hAnsi="Tahoma" w:cs="Tahoma"/>
                <w:sz w:val="13"/>
              </w:rPr>
              <w:t>ST</w:t>
            </w:r>
          </w:p>
        </w:tc>
        <w:tc>
          <w:tcPr>
            <w:tcW w:w="62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r>
      <w:tr w:rsidR="00561399" w:rsidRPr="0053647A" w:rsidTr="007F61EF">
        <w:trPr>
          <w:cantSplit/>
          <w:trHeight w:val="278"/>
        </w:trPr>
        <w:tc>
          <w:tcPr>
            <w:tcW w:w="2245" w:type="dxa"/>
            <w:tcBorders>
              <w:bottom w:val="single" w:sz="4" w:space="0" w:color="auto"/>
            </w:tcBorders>
            <w:shd w:val="clear" w:color="auto" w:fill="FABF8F"/>
            <w:vAlign w:val="center"/>
          </w:tcPr>
          <w:p w:rsidR="00D55AB9" w:rsidRPr="0053647A" w:rsidRDefault="00D55AB9" w:rsidP="0053647A">
            <w:pPr>
              <w:pStyle w:val="Heading3"/>
              <w:spacing w:beforeLines="20" w:before="48" w:afterLines="20" w:after="48"/>
              <w:rPr>
                <w:rFonts w:ascii="Tahoma" w:hAnsi="Tahoma" w:cs="Tahoma"/>
                <w:b w:val="0"/>
                <w:sz w:val="14"/>
              </w:rPr>
            </w:pPr>
            <w:bookmarkStart w:id="74" w:name="_Toc336337868"/>
            <w:bookmarkStart w:id="75" w:name="_Toc368309348"/>
            <w:r w:rsidRPr="0053647A">
              <w:rPr>
                <w:rFonts w:ascii="Tahoma" w:hAnsi="Tahoma" w:cs="Tahoma"/>
                <w:b w:val="0"/>
                <w:sz w:val="14"/>
              </w:rPr>
              <w:t xml:space="preserve">Office стандартный </w:t>
            </w:r>
            <w:bookmarkEnd w:id="74"/>
            <w:r w:rsidRPr="0053647A">
              <w:rPr>
                <w:rFonts w:ascii="Tahoma" w:hAnsi="Tahoma" w:cs="Tahoma"/>
                <w:b w:val="0"/>
                <w:sz w:val="14"/>
              </w:rPr>
              <w:t>2013</w:t>
            </w:r>
            <w:bookmarkEnd w:id="75"/>
            <w:r w:rsidRPr="0053647A">
              <w:rPr>
                <w:rFonts w:ascii="Tahoma" w:hAnsi="Tahoma" w:cs="Tahoma"/>
                <w:b w:val="0"/>
                <w:sz w:val="14"/>
              </w:rPr>
              <w:t xml:space="preserve"> </w:t>
            </w:r>
          </w:p>
        </w:tc>
        <w:tc>
          <w:tcPr>
            <w:tcW w:w="805" w:type="dxa"/>
            <w:tcBorders>
              <w:bottom w:val="single" w:sz="4" w:space="0" w:color="auto"/>
            </w:tcBorders>
            <w:shd w:val="clear" w:color="auto" w:fill="FABF8F"/>
            <w:vAlign w:val="center"/>
          </w:tcPr>
          <w:p w:rsidR="00D55AB9" w:rsidRPr="0053647A" w:rsidRDefault="00A20A85" w:rsidP="00B83FD3">
            <w:pPr>
              <w:pStyle w:val="TableText"/>
              <w:widowControl w:val="0"/>
              <w:rPr>
                <w:rStyle w:val="EndnoteReference"/>
                <w:b w:val="0"/>
                <w:color w:val="0000FF"/>
                <w:sz w:val="13"/>
                <w:szCs w:val="13"/>
                <w:u w:val="single"/>
              </w:rPr>
            </w:pPr>
            <w:hyperlink w:anchor="_12_Office_стандартный" w:history="1">
              <w:r w:rsidR="00DA71F6" w:rsidRPr="0053647A">
                <w:rPr>
                  <w:rStyle w:val="Hyperlink"/>
                  <w:b/>
                  <w:sz w:val="13"/>
                  <w:szCs w:val="13"/>
                </w:rPr>
                <w:t>12</w:t>
              </w:r>
            </w:hyperlink>
            <w:hyperlink w:anchor="_109_Office_Standard" w:history="1"/>
          </w:p>
        </w:tc>
        <w:tc>
          <w:tcPr>
            <w:tcW w:w="445" w:type="dxa"/>
            <w:tcBorders>
              <w:bottom w:val="single" w:sz="4" w:space="0" w:color="auto"/>
            </w:tcBorders>
            <w:shd w:val="clear" w:color="auto" w:fill="FABF8F"/>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b/>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5</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4</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53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4</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r>
      <w:tr w:rsidR="00D55AB9" w:rsidRPr="0053647A" w:rsidTr="007F61EF">
        <w:trPr>
          <w:cantSplit/>
          <w:trHeight w:val="305"/>
        </w:trPr>
        <w:tc>
          <w:tcPr>
            <w:tcW w:w="2245" w:type="dxa"/>
            <w:tcBorders>
              <w:bottom w:val="single" w:sz="4" w:space="0" w:color="auto"/>
            </w:tcBorders>
            <w:shd w:val="clear" w:color="auto" w:fill="auto"/>
          </w:tcPr>
          <w:p w:rsidR="00D55AB9" w:rsidRPr="0053647A" w:rsidRDefault="00D55AB9" w:rsidP="0053647A">
            <w:pPr>
              <w:pStyle w:val="Heading2"/>
              <w:spacing w:beforeLines="20" w:before="48" w:afterLines="20" w:after="48"/>
              <w:ind w:left="0"/>
              <w:rPr>
                <w:rFonts w:ascii="Tahoma" w:hAnsi="Tahoma" w:cs="Tahoma"/>
                <w:b w:val="0"/>
                <w:sz w:val="14"/>
              </w:rPr>
            </w:pPr>
            <w:bookmarkStart w:id="76" w:name="_Toc336337869"/>
            <w:bookmarkStart w:id="77" w:name="_Toc368309349"/>
            <w:r w:rsidRPr="0053647A">
              <w:rPr>
                <w:rFonts w:ascii="Tahoma" w:hAnsi="Tahoma" w:cs="Tahoma"/>
                <w:b w:val="0"/>
                <w:sz w:val="14"/>
              </w:rPr>
              <w:t>Office 365 профессиональный плюс (User SL)</w:t>
            </w:r>
            <w:bookmarkEnd w:id="76"/>
            <w:bookmarkEnd w:id="77"/>
          </w:p>
        </w:tc>
        <w:tc>
          <w:tcPr>
            <w:tcW w:w="805" w:type="dxa"/>
            <w:tcBorders>
              <w:bottom w:val="single" w:sz="4" w:space="0" w:color="auto"/>
            </w:tcBorders>
            <w:shd w:val="clear" w:color="auto" w:fill="auto"/>
          </w:tcPr>
          <w:p w:rsidR="00D55AB9" w:rsidRPr="0053647A" w:rsidRDefault="00A20A85" w:rsidP="00B83FD3">
            <w:pPr>
              <w:pStyle w:val="TableText"/>
              <w:widowControl w:val="0"/>
              <w:spacing w:before="120"/>
              <w:rPr>
                <w:b/>
                <w:color w:val="0000FF"/>
                <w:sz w:val="13"/>
                <w:szCs w:val="13"/>
                <w:u w:val="single"/>
              </w:rPr>
            </w:pPr>
            <w:hyperlink w:anchor="_13_Office_365" w:history="1">
              <w:r w:rsidR="00DA71F6" w:rsidRPr="0053647A">
                <w:rPr>
                  <w:rStyle w:val="Hyperlink"/>
                  <w:b/>
                  <w:sz w:val="13"/>
                  <w:szCs w:val="13"/>
                </w:rPr>
                <w:t>13</w:t>
              </w:r>
            </w:hyperlink>
            <w:hyperlink w:anchor="Aps_9OfficeProPlusSubUserSL" w:history="1"/>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06/11</w:t>
            </w:r>
          </w:p>
        </w:tc>
        <w:tc>
          <w:tcPr>
            <w:tcW w:w="355" w:type="dxa"/>
            <w:tcBorders>
              <w:bottom w:val="single" w:sz="4" w:space="0" w:color="auto"/>
              <w:right w:val="single" w:sz="18" w:space="0" w:color="auto"/>
            </w:tcBorders>
            <w:shd w:val="clear" w:color="auto" w:fill="auto"/>
          </w:tcPr>
          <w:p w:rsidR="00D55AB9" w:rsidRPr="0053647A" w:rsidRDefault="00D55AB9" w:rsidP="00B83FD3">
            <w:pPr>
              <w:pStyle w:val="TableText"/>
              <w:rPr>
                <w:rFonts w:ascii="Tahoma" w:hAnsi="Tahoma" w:cs="Tahoma"/>
                <w:sz w:val="13"/>
              </w:rPr>
            </w:pPr>
          </w:p>
        </w:tc>
        <w:tc>
          <w:tcPr>
            <w:tcW w:w="350" w:type="dxa"/>
            <w:tcBorders>
              <w:left w:val="single" w:sz="18" w:space="0" w:color="auto"/>
              <w:bottom w:val="single" w:sz="4" w:space="0" w:color="auto"/>
            </w:tcBorders>
            <w:shd w:val="clear" w:color="auto" w:fill="auto"/>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auto"/>
          </w:tcPr>
          <w:p w:rsidR="00D55AB9" w:rsidRPr="0053647A" w:rsidRDefault="00D55AB9" w:rsidP="00B83FD3">
            <w:pPr>
              <w:pStyle w:val="TableText"/>
              <w:rPr>
                <w:rFonts w:ascii="Tahoma" w:hAnsi="Tahoma" w:cs="Tahoma"/>
                <w:sz w:val="13"/>
              </w:rPr>
            </w:pPr>
          </w:p>
        </w:tc>
        <w:tc>
          <w:tcPr>
            <w:tcW w:w="535" w:type="dxa"/>
            <w:tcBorders>
              <w:bottom w:val="single" w:sz="4" w:space="0" w:color="auto"/>
            </w:tcBorders>
            <w:shd w:val="clear" w:color="auto" w:fill="auto"/>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auto"/>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E, S</w:t>
            </w:r>
          </w:p>
        </w:tc>
        <w:tc>
          <w:tcPr>
            <w:tcW w:w="355" w:type="dxa"/>
            <w:tcBorders>
              <w:left w:val="single" w:sz="18" w:space="0" w:color="auto"/>
              <w:bottom w:val="single" w:sz="4" w:space="0" w:color="auto"/>
              <w:right w:val="single" w:sz="18" w:space="0" w:color="auto"/>
            </w:tcBorders>
            <w:shd w:val="clear" w:color="auto" w:fill="auto"/>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tcPr>
          <w:p w:rsidR="00D55AB9" w:rsidRPr="0053647A" w:rsidRDefault="00D55AB9" w:rsidP="00B83FD3">
            <w:pPr>
              <w:pStyle w:val="TableText"/>
              <w:rPr>
                <w:rFonts w:ascii="Tahoma" w:hAnsi="Tahoma" w:cs="Tahoma"/>
                <w:sz w:val="13"/>
              </w:rPr>
            </w:pPr>
          </w:p>
        </w:tc>
      </w:tr>
      <w:tr w:rsidR="00561399" w:rsidRPr="0053647A" w:rsidTr="007F61EF">
        <w:trPr>
          <w:cantSplit/>
          <w:trHeight w:val="305"/>
        </w:trPr>
        <w:tc>
          <w:tcPr>
            <w:tcW w:w="2245" w:type="dxa"/>
            <w:tcBorders>
              <w:bottom w:val="single" w:sz="4" w:space="0" w:color="auto"/>
            </w:tcBorders>
            <w:shd w:val="clear" w:color="auto" w:fill="FABF8F"/>
            <w:vAlign w:val="center"/>
          </w:tcPr>
          <w:p w:rsidR="00D55AB9" w:rsidRPr="0053647A" w:rsidRDefault="00D55AB9" w:rsidP="0053647A">
            <w:pPr>
              <w:pStyle w:val="Heading2"/>
              <w:spacing w:beforeLines="20" w:before="48" w:afterLines="20" w:after="48"/>
              <w:ind w:left="0"/>
              <w:rPr>
                <w:rFonts w:ascii="Tahoma" w:hAnsi="Tahoma" w:cs="Tahoma"/>
                <w:b w:val="0"/>
                <w:sz w:val="14"/>
              </w:rPr>
            </w:pPr>
            <w:bookmarkStart w:id="78" w:name="_Toc368309350"/>
            <w:r w:rsidRPr="0053647A">
              <w:rPr>
                <w:rFonts w:ascii="Tahoma" w:hAnsi="Tahoma" w:cs="Tahoma"/>
                <w:b w:val="0"/>
                <w:sz w:val="14"/>
              </w:rPr>
              <w:t>Office 365 профессиональный плюс с переходом на Software Assurance (лицензия SL «на пользователя»)</w:t>
            </w:r>
            <w:bookmarkEnd w:id="78"/>
          </w:p>
        </w:tc>
        <w:tc>
          <w:tcPr>
            <w:tcW w:w="805" w:type="dxa"/>
            <w:tcBorders>
              <w:bottom w:val="single" w:sz="4" w:space="0" w:color="auto"/>
            </w:tcBorders>
            <w:shd w:val="clear" w:color="auto" w:fill="FABF8F"/>
            <w:vAlign w:val="center"/>
          </w:tcPr>
          <w:p w:rsidR="00D55AB9" w:rsidRPr="0053647A" w:rsidRDefault="00A20A85" w:rsidP="00B83FD3">
            <w:pPr>
              <w:pStyle w:val="TableText"/>
              <w:widowControl w:val="0"/>
              <w:rPr>
                <w:b/>
                <w:color w:val="0000FF"/>
                <w:sz w:val="13"/>
                <w:szCs w:val="13"/>
                <w:u w:val="single"/>
              </w:rPr>
            </w:pPr>
            <w:hyperlink w:anchor="_13_Office_365" w:history="1">
              <w:r w:rsidR="00EA3EFB" w:rsidRPr="0053647A">
                <w:rPr>
                  <w:rStyle w:val="Hyperlink"/>
                  <w:b/>
                  <w:sz w:val="13"/>
                  <w:szCs w:val="13"/>
                </w:rPr>
                <w:t>13</w:t>
              </w:r>
            </w:hyperlink>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04/13</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E, S</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9578A2" w:rsidRPr="0053647A" w:rsidTr="007F61EF">
        <w:trPr>
          <w:cantSplit/>
          <w:trHeight w:val="305"/>
        </w:trPr>
        <w:tc>
          <w:tcPr>
            <w:tcW w:w="2245" w:type="dxa"/>
            <w:tcBorders>
              <w:bottom w:val="single" w:sz="4" w:space="0" w:color="auto"/>
            </w:tcBorders>
            <w:shd w:val="clear" w:color="auto" w:fill="auto"/>
            <w:vAlign w:val="center"/>
          </w:tcPr>
          <w:p w:rsidR="009578A2" w:rsidRPr="0053647A" w:rsidRDefault="009578A2" w:rsidP="00A34694">
            <w:pPr>
              <w:pStyle w:val="Heading2"/>
              <w:spacing w:beforeLines="20" w:before="48" w:afterLines="20" w:after="48"/>
              <w:ind w:left="0"/>
              <w:rPr>
                <w:rFonts w:ascii="Tahoma" w:hAnsi="Tahoma" w:cs="Tahoma"/>
                <w:b w:val="0"/>
                <w:sz w:val="14"/>
              </w:rPr>
            </w:pPr>
            <w:bookmarkStart w:id="79" w:name="_Toc336337870"/>
            <w:bookmarkStart w:id="80" w:name="_Toc368309351"/>
            <w:r w:rsidRPr="0053647A">
              <w:rPr>
                <w:rFonts w:ascii="Tahoma" w:hAnsi="Tahoma" w:cs="Tahoma"/>
                <w:b w:val="0"/>
                <w:sz w:val="14"/>
              </w:rPr>
              <w:t>Подписка на Office Профессиональный плюс A</w:t>
            </w:r>
            <w:r w:rsidR="00A34694">
              <w:rPr>
                <w:rFonts w:ascii="Tahoma" w:hAnsi="Tahoma" w:cs="Tahoma"/>
                <w:b w:val="0"/>
                <w:sz w:val="14"/>
              </w:rPr>
              <w:t> </w:t>
            </w:r>
            <w:r w:rsidRPr="0053647A">
              <w:rPr>
                <w:rFonts w:ascii="Tahoma" w:hAnsi="Tahoma" w:cs="Tahoma"/>
                <w:b w:val="0"/>
                <w:sz w:val="14"/>
              </w:rPr>
              <w:t>(User</w:t>
            </w:r>
            <w:r w:rsidR="00A34694">
              <w:rPr>
                <w:rFonts w:ascii="Tahoma" w:hAnsi="Tahoma" w:cs="Tahoma"/>
                <w:b w:val="0"/>
                <w:sz w:val="14"/>
              </w:rPr>
              <w:t> </w:t>
            </w:r>
            <w:r w:rsidRPr="0053647A">
              <w:rPr>
                <w:rFonts w:ascii="Tahoma" w:hAnsi="Tahoma" w:cs="Tahoma"/>
                <w:b w:val="0"/>
                <w:sz w:val="14"/>
              </w:rPr>
              <w:t>SL)</w:t>
            </w:r>
            <w:bookmarkEnd w:id="79"/>
            <w:bookmarkEnd w:id="80"/>
          </w:p>
        </w:tc>
        <w:tc>
          <w:tcPr>
            <w:tcW w:w="805" w:type="dxa"/>
            <w:tcBorders>
              <w:bottom w:val="single" w:sz="4" w:space="0" w:color="auto"/>
            </w:tcBorders>
            <w:shd w:val="clear" w:color="auto" w:fill="auto"/>
            <w:vAlign w:val="center"/>
          </w:tcPr>
          <w:p w:rsidR="009578A2" w:rsidRPr="0053647A" w:rsidRDefault="009578A2" w:rsidP="00B83FD3">
            <w:pPr>
              <w:pStyle w:val="TableText"/>
              <w:widowControl w:val="0"/>
              <w:rPr>
                <w:color w:val="0000FF"/>
                <w:sz w:val="13"/>
                <w:szCs w:val="13"/>
                <w:u w:val="single"/>
              </w:rPr>
            </w:pPr>
          </w:p>
        </w:tc>
        <w:tc>
          <w:tcPr>
            <w:tcW w:w="445" w:type="dxa"/>
            <w:tcBorders>
              <w:bottom w:val="single" w:sz="4" w:space="0" w:color="auto"/>
            </w:tcBorders>
            <w:shd w:val="clear" w:color="auto" w:fill="auto"/>
            <w:vAlign w:val="center"/>
          </w:tcPr>
          <w:p w:rsidR="009578A2" w:rsidRPr="0053647A" w:rsidRDefault="009578A2" w:rsidP="00BC610E">
            <w:pPr>
              <w:pStyle w:val="TableText"/>
              <w:rPr>
                <w:rFonts w:ascii="Tahoma" w:hAnsi="Tahoma" w:cs="Tahoma"/>
                <w:sz w:val="13"/>
              </w:rPr>
            </w:pPr>
            <w:r w:rsidRPr="0053647A">
              <w:rPr>
                <w:rFonts w:ascii="Tahoma" w:hAnsi="Tahoma" w:cs="Tahoma"/>
                <w:sz w:val="13"/>
              </w:rPr>
              <w:t>06/12</w:t>
            </w:r>
          </w:p>
        </w:tc>
        <w:tc>
          <w:tcPr>
            <w:tcW w:w="355" w:type="dxa"/>
            <w:tcBorders>
              <w:bottom w:val="single" w:sz="4" w:space="0" w:color="auto"/>
              <w:right w:val="single" w:sz="18" w:space="0" w:color="auto"/>
            </w:tcBorders>
            <w:shd w:val="clear" w:color="auto" w:fill="auto"/>
            <w:vAlign w:val="center"/>
          </w:tcPr>
          <w:p w:rsidR="009578A2" w:rsidRPr="0053647A" w:rsidRDefault="009578A2" w:rsidP="00B83FD3">
            <w:pPr>
              <w:pStyle w:val="TableText"/>
              <w:rPr>
                <w:rFonts w:ascii="Tahoma" w:hAnsi="Tahoma" w:cs="Tahoma"/>
                <w:sz w:val="13"/>
              </w:rPr>
            </w:pPr>
          </w:p>
        </w:tc>
        <w:tc>
          <w:tcPr>
            <w:tcW w:w="350" w:type="dxa"/>
            <w:tcBorders>
              <w:left w:val="single" w:sz="18" w:space="0" w:color="auto"/>
              <w:bottom w:val="single" w:sz="4" w:space="0" w:color="auto"/>
            </w:tcBorders>
            <w:shd w:val="clear" w:color="auto" w:fill="auto"/>
            <w:vAlign w:val="center"/>
          </w:tcPr>
          <w:p w:rsidR="009578A2" w:rsidRPr="0053647A" w:rsidRDefault="009578A2"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53647A" w:rsidRDefault="009578A2"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9578A2" w:rsidRPr="0053647A" w:rsidRDefault="009578A2" w:rsidP="00B83FD3">
            <w:pPr>
              <w:pStyle w:val="TableText"/>
              <w:rPr>
                <w:rFonts w:ascii="Tahoma" w:hAnsi="Tahoma" w:cs="Tahoma"/>
                <w:sz w:val="13"/>
              </w:rPr>
            </w:pPr>
          </w:p>
        </w:tc>
        <w:tc>
          <w:tcPr>
            <w:tcW w:w="1335" w:type="dxa"/>
            <w:gridSpan w:val="3"/>
            <w:tcBorders>
              <w:left w:val="single" w:sz="18" w:space="0" w:color="auto"/>
              <w:bottom w:val="single" w:sz="4" w:space="0" w:color="auto"/>
              <w:right w:val="single" w:sz="18" w:space="0" w:color="auto"/>
            </w:tcBorders>
            <w:shd w:val="clear" w:color="auto" w:fill="auto"/>
            <w:vAlign w:val="center"/>
          </w:tcPr>
          <w:p w:rsidR="009578A2" w:rsidRPr="0053647A" w:rsidRDefault="009578A2" w:rsidP="00B83FD3">
            <w:pPr>
              <w:pStyle w:val="TableText"/>
              <w:rPr>
                <w:rFonts w:ascii="Tahoma" w:hAnsi="Tahoma" w:cs="Tahoma"/>
                <w:sz w:val="13"/>
              </w:rPr>
            </w:pPr>
            <w:r w:rsidRPr="0053647A">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9578A2" w:rsidRPr="0053647A" w:rsidRDefault="009578A2"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auto"/>
            <w:vAlign w:val="center"/>
          </w:tcPr>
          <w:p w:rsidR="009578A2" w:rsidRPr="0053647A" w:rsidRDefault="009578A2" w:rsidP="00B83FD3">
            <w:pPr>
              <w:pStyle w:val="TableText"/>
              <w:rPr>
                <w:rFonts w:ascii="Tahoma" w:hAnsi="Tahoma" w:cs="Tahoma"/>
                <w:sz w:val="13"/>
              </w:rPr>
            </w:pPr>
            <w:r w:rsidRPr="0053647A">
              <w:rPr>
                <w:rFonts w:ascii="Tahoma" w:hAnsi="Tahoma" w:cs="Tahoma"/>
                <w:sz w:val="13"/>
              </w:rPr>
              <w:t>Е</w:t>
            </w:r>
          </w:p>
        </w:tc>
        <w:tc>
          <w:tcPr>
            <w:tcW w:w="355" w:type="dxa"/>
            <w:tcBorders>
              <w:left w:val="single" w:sz="18" w:space="0" w:color="auto"/>
              <w:bottom w:val="single" w:sz="4" w:space="0" w:color="auto"/>
              <w:right w:val="single" w:sz="18" w:space="0" w:color="auto"/>
            </w:tcBorders>
            <w:shd w:val="clear" w:color="auto" w:fill="auto"/>
            <w:vAlign w:val="center"/>
          </w:tcPr>
          <w:p w:rsidR="009578A2" w:rsidRPr="0053647A" w:rsidRDefault="009578A2"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9578A2" w:rsidRPr="0053647A" w:rsidRDefault="009578A2" w:rsidP="00B83FD3">
            <w:pPr>
              <w:pStyle w:val="TableText"/>
              <w:rPr>
                <w:rFonts w:ascii="Tahoma" w:hAnsi="Tahoma" w:cs="Tahoma"/>
                <w:sz w:val="13"/>
              </w:rPr>
            </w:pPr>
            <w:r w:rsidRPr="0053647A">
              <w:rPr>
                <w:rFonts w:ascii="Tahoma" w:hAnsi="Tahoma" w:cs="Tahoma"/>
                <w:sz w:val="13"/>
              </w:rPr>
              <w:t>E (только EES), A (OVS-ES)</w:t>
            </w:r>
          </w:p>
        </w:tc>
        <w:tc>
          <w:tcPr>
            <w:tcW w:w="625" w:type="dxa"/>
            <w:tcBorders>
              <w:bottom w:val="single" w:sz="4" w:space="0" w:color="auto"/>
            </w:tcBorders>
            <w:shd w:val="clear" w:color="auto" w:fill="auto"/>
            <w:vAlign w:val="center"/>
          </w:tcPr>
          <w:p w:rsidR="009578A2" w:rsidRPr="0053647A" w:rsidRDefault="009578A2" w:rsidP="00B83FD3">
            <w:pPr>
              <w:pStyle w:val="TableText"/>
              <w:rPr>
                <w:rFonts w:ascii="Tahoma" w:hAnsi="Tahoma" w:cs="Tahoma"/>
                <w:sz w:val="13"/>
              </w:rPr>
            </w:pPr>
            <w:r w:rsidRPr="0053647A">
              <w:rPr>
                <w:rFonts w:ascii="Tahoma" w:hAnsi="Tahoma" w:cs="Tahoma"/>
                <w:sz w:val="13"/>
              </w:rPr>
              <w:t>OL</w:t>
            </w:r>
          </w:p>
        </w:tc>
      </w:tr>
      <w:tr w:rsidR="00561399" w:rsidRPr="0053647A" w:rsidTr="007F61EF">
        <w:trPr>
          <w:cantSplit/>
          <w:trHeight w:val="305"/>
        </w:trPr>
        <w:tc>
          <w:tcPr>
            <w:tcW w:w="2245" w:type="dxa"/>
            <w:tcBorders>
              <w:bottom w:val="single" w:sz="4" w:space="0" w:color="auto"/>
            </w:tcBorders>
            <w:shd w:val="clear" w:color="auto" w:fill="FABF8F"/>
            <w:vAlign w:val="center"/>
          </w:tcPr>
          <w:p w:rsidR="00D55AB9" w:rsidRPr="0053647A" w:rsidRDefault="00D55AB9" w:rsidP="0053647A">
            <w:pPr>
              <w:pStyle w:val="Heading2"/>
              <w:spacing w:beforeLines="20" w:before="48" w:afterLines="20" w:after="48"/>
              <w:ind w:left="0"/>
              <w:rPr>
                <w:rFonts w:ascii="Tahoma" w:hAnsi="Tahoma" w:cs="Tahoma"/>
                <w:b w:val="0"/>
                <w:sz w:val="14"/>
              </w:rPr>
            </w:pPr>
            <w:bookmarkStart w:id="81" w:name="_Toc336337873"/>
            <w:bookmarkStart w:id="82" w:name="_Toc368309352"/>
            <w:r w:rsidRPr="0053647A">
              <w:rPr>
                <w:rFonts w:ascii="Tahoma" w:hAnsi="Tahoma" w:cs="Tahoma"/>
                <w:b w:val="0"/>
                <w:sz w:val="14"/>
              </w:rPr>
              <w:t>OneNote</w:t>
            </w:r>
            <w:r w:rsidR="0053647A" w:rsidRPr="0053647A">
              <w:rPr>
                <w:rFonts w:ascii="Tahoma" w:hAnsi="Tahoma" w:cs="Tahoma"/>
                <w:b w:val="0"/>
                <w:sz w:val="14"/>
                <w:vertAlign w:val="superscript"/>
              </w:rPr>
              <w:t>®</w:t>
            </w:r>
            <w:r w:rsidRPr="0053647A">
              <w:rPr>
                <w:rFonts w:ascii="Tahoma" w:hAnsi="Tahoma" w:cs="Tahoma"/>
                <w:b w:val="0"/>
                <w:sz w:val="14"/>
              </w:rPr>
              <w:t xml:space="preserve"> </w:t>
            </w:r>
            <w:bookmarkEnd w:id="81"/>
            <w:r w:rsidRPr="0053647A">
              <w:rPr>
                <w:rFonts w:ascii="Tahoma" w:hAnsi="Tahoma" w:cs="Tahoma"/>
                <w:b w:val="0"/>
                <w:sz w:val="14"/>
              </w:rPr>
              <w:t>2013</w:t>
            </w:r>
            <w:bookmarkEnd w:id="82"/>
          </w:p>
        </w:tc>
        <w:tc>
          <w:tcPr>
            <w:tcW w:w="805" w:type="dxa"/>
            <w:tcBorders>
              <w:bottom w:val="single" w:sz="4" w:space="0" w:color="auto"/>
            </w:tcBorders>
            <w:shd w:val="clear" w:color="auto" w:fill="FABF8F"/>
            <w:vAlign w:val="center"/>
          </w:tcPr>
          <w:p w:rsidR="00D55AB9" w:rsidRPr="0053647A" w:rsidRDefault="00D55AB9" w:rsidP="00B83FD3">
            <w:pPr>
              <w:pStyle w:val="TableText"/>
              <w:widowControl w:val="0"/>
              <w:rPr>
                <w:rStyle w:val="EndnoteReference"/>
                <w:b w:val="0"/>
                <w:color w:val="0000FF"/>
                <w:sz w:val="13"/>
                <w:szCs w:val="13"/>
                <w:u w:val="single"/>
              </w:rPr>
            </w:pPr>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D55AB9" w:rsidRPr="0053647A" w:rsidTr="007F61EF">
        <w:trPr>
          <w:cantSplit/>
          <w:trHeight w:val="350"/>
        </w:trPr>
        <w:tc>
          <w:tcPr>
            <w:tcW w:w="2245" w:type="dxa"/>
            <w:tcBorders>
              <w:bottom w:val="single" w:sz="4" w:space="0" w:color="auto"/>
            </w:tcBorders>
            <w:shd w:val="clear" w:color="auto" w:fill="auto"/>
            <w:vAlign w:val="center"/>
          </w:tcPr>
          <w:p w:rsidR="00D55AB9" w:rsidRPr="0053647A" w:rsidRDefault="00D55AB9" w:rsidP="0053647A">
            <w:pPr>
              <w:pStyle w:val="Heading2"/>
              <w:spacing w:beforeLines="20" w:before="48" w:afterLines="20" w:after="48"/>
              <w:ind w:left="0"/>
              <w:rPr>
                <w:rFonts w:ascii="Tahoma" w:hAnsi="Tahoma" w:cs="Tahoma"/>
                <w:b w:val="0"/>
                <w:sz w:val="14"/>
              </w:rPr>
            </w:pPr>
            <w:bookmarkStart w:id="83" w:name="_Toc336337874"/>
            <w:bookmarkStart w:id="84" w:name="_Toc368309353"/>
            <w:r w:rsidRPr="0053647A">
              <w:rPr>
                <w:rFonts w:ascii="Tahoma" w:hAnsi="Tahoma" w:cs="Tahoma"/>
                <w:b w:val="0"/>
                <w:sz w:val="14"/>
              </w:rPr>
              <w:t>Outlook</w:t>
            </w:r>
            <w:r w:rsidR="0053647A" w:rsidRPr="0053647A">
              <w:rPr>
                <w:rFonts w:ascii="Tahoma" w:hAnsi="Tahoma" w:cs="Tahoma"/>
                <w:b w:val="0"/>
                <w:sz w:val="14"/>
                <w:vertAlign w:val="superscript"/>
              </w:rPr>
              <w:t>®</w:t>
            </w:r>
            <w:r w:rsidRPr="0053647A">
              <w:rPr>
                <w:rFonts w:ascii="Tahoma" w:hAnsi="Tahoma" w:cs="Tahoma"/>
                <w:b w:val="0"/>
                <w:sz w:val="14"/>
              </w:rPr>
              <w:t xml:space="preserve"> </w:t>
            </w:r>
            <w:bookmarkEnd w:id="83"/>
            <w:r w:rsidRPr="0053647A">
              <w:rPr>
                <w:rFonts w:ascii="Tahoma" w:hAnsi="Tahoma" w:cs="Tahoma"/>
                <w:b w:val="0"/>
                <w:sz w:val="14"/>
              </w:rPr>
              <w:t>2013</w:t>
            </w:r>
            <w:bookmarkEnd w:id="84"/>
          </w:p>
        </w:tc>
        <w:tc>
          <w:tcPr>
            <w:tcW w:w="805" w:type="dxa"/>
            <w:tcBorders>
              <w:bottom w:val="single" w:sz="4" w:space="0" w:color="auto"/>
            </w:tcBorders>
            <w:shd w:val="clear" w:color="auto" w:fill="auto"/>
            <w:vAlign w:val="center"/>
          </w:tcPr>
          <w:p w:rsidR="00D55AB9" w:rsidRPr="0053647A" w:rsidRDefault="00D55AB9" w:rsidP="00B83FD3">
            <w:pPr>
              <w:pStyle w:val="TableText"/>
              <w:widowControl w:val="0"/>
              <w:rPr>
                <w:rStyle w:val="EndnoteReference"/>
                <w:b w:val="0"/>
                <w:color w:val="0000FF"/>
                <w:sz w:val="13"/>
                <w:szCs w:val="13"/>
                <w:u w:val="single"/>
              </w:rPr>
            </w:pPr>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r>
      <w:tr w:rsidR="00561399" w:rsidRPr="0053647A" w:rsidTr="007F61EF">
        <w:trPr>
          <w:cantSplit/>
          <w:trHeight w:val="305"/>
        </w:trPr>
        <w:tc>
          <w:tcPr>
            <w:tcW w:w="2245" w:type="dxa"/>
            <w:tcBorders>
              <w:bottom w:val="single" w:sz="4" w:space="0" w:color="auto"/>
            </w:tcBorders>
            <w:shd w:val="clear" w:color="auto" w:fill="FABF8F"/>
            <w:vAlign w:val="center"/>
          </w:tcPr>
          <w:p w:rsidR="00D55AB9" w:rsidRPr="0053647A" w:rsidRDefault="00D55AB9" w:rsidP="0053647A">
            <w:pPr>
              <w:pStyle w:val="Heading2"/>
              <w:spacing w:beforeLines="20" w:before="48" w:afterLines="20" w:after="48"/>
              <w:ind w:left="0"/>
              <w:rPr>
                <w:rFonts w:ascii="Tahoma" w:hAnsi="Tahoma" w:cs="Tahoma"/>
                <w:b w:val="0"/>
                <w:sz w:val="16"/>
                <w:szCs w:val="16"/>
              </w:rPr>
            </w:pPr>
            <w:bookmarkStart w:id="85" w:name="_Toc336337875"/>
            <w:bookmarkStart w:id="86" w:name="_Toc368309354"/>
            <w:r w:rsidRPr="0053647A">
              <w:rPr>
                <w:rFonts w:ascii="Tahoma" w:hAnsi="Tahoma" w:cs="Tahoma"/>
                <w:b w:val="0"/>
                <w:sz w:val="14"/>
                <w:szCs w:val="16"/>
              </w:rPr>
              <w:t xml:space="preserve">Outlook </w:t>
            </w:r>
            <w:bookmarkEnd w:id="85"/>
            <w:r w:rsidRPr="0053647A">
              <w:rPr>
                <w:rFonts w:ascii="Tahoma" w:hAnsi="Tahoma" w:cs="Tahoma"/>
                <w:b w:val="0"/>
                <w:sz w:val="14"/>
                <w:szCs w:val="16"/>
              </w:rPr>
              <w:t>для Mac 2011</w:t>
            </w:r>
            <w:bookmarkEnd w:id="86"/>
          </w:p>
        </w:tc>
        <w:tc>
          <w:tcPr>
            <w:tcW w:w="805" w:type="dxa"/>
            <w:tcBorders>
              <w:bottom w:val="single" w:sz="4" w:space="0" w:color="auto"/>
            </w:tcBorders>
            <w:shd w:val="clear" w:color="auto" w:fill="FABF8F"/>
            <w:vAlign w:val="center"/>
          </w:tcPr>
          <w:p w:rsidR="00D55AB9" w:rsidRPr="0053647A" w:rsidRDefault="00A20A85" w:rsidP="00B83FD3">
            <w:pPr>
              <w:pStyle w:val="TableText"/>
              <w:widowControl w:val="0"/>
              <w:rPr>
                <w:rStyle w:val="EndnoteReference"/>
                <w:b w:val="0"/>
                <w:color w:val="0000FF"/>
                <w:sz w:val="13"/>
                <w:szCs w:val="13"/>
                <w:u w:val="single"/>
              </w:rPr>
            </w:pPr>
            <w:hyperlink w:anchor="_14_Outlook_для" w:history="1">
              <w:r w:rsidR="00DA71F6" w:rsidRPr="0053647A">
                <w:rPr>
                  <w:rStyle w:val="Hyperlink"/>
                  <w:b/>
                  <w:sz w:val="13"/>
                  <w:szCs w:val="13"/>
                </w:rPr>
                <w:t>14</w:t>
              </w:r>
            </w:hyperlink>
            <w:hyperlink w:anchor="Srv_9OutlookMac2011" w:history="1"/>
          </w:p>
        </w:tc>
        <w:tc>
          <w:tcPr>
            <w:tcW w:w="445" w:type="dxa"/>
            <w:tcBorders>
              <w:bottom w:val="single" w:sz="4" w:space="0" w:color="auto"/>
            </w:tcBorders>
            <w:shd w:val="clear" w:color="auto" w:fill="FABF8F"/>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09/10</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widowControl w:val="0"/>
              <w:rPr>
                <w:rFonts w:ascii="Tahoma" w:hAnsi="Tahoma" w:cs="Tahoma"/>
                <w:sz w:val="13"/>
              </w:rPr>
            </w:pPr>
          </w:p>
        </w:tc>
      </w:tr>
      <w:tr w:rsidR="00AF7309" w:rsidRPr="0053647A" w:rsidTr="007F61EF">
        <w:trPr>
          <w:cantSplit/>
          <w:trHeight w:val="305"/>
        </w:trPr>
        <w:tc>
          <w:tcPr>
            <w:tcW w:w="2245" w:type="dxa"/>
            <w:tcBorders>
              <w:bottom w:val="single" w:sz="4" w:space="0" w:color="auto"/>
            </w:tcBorders>
            <w:shd w:val="clear" w:color="auto" w:fill="auto"/>
            <w:vAlign w:val="center"/>
          </w:tcPr>
          <w:p w:rsidR="00D55AB9" w:rsidRPr="0053647A" w:rsidRDefault="00D55AB9" w:rsidP="0053647A">
            <w:pPr>
              <w:pStyle w:val="Heading3"/>
              <w:spacing w:beforeLines="20" w:before="48" w:afterLines="20" w:after="48"/>
              <w:rPr>
                <w:rFonts w:ascii="Tahoma" w:hAnsi="Tahoma" w:cs="Tahoma"/>
                <w:b w:val="0"/>
                <w:sz w:val="14"/>
              </w:rPr>
            </w:pPr>
            <w:bookmarkStart w:id="87" w:name="_Toc368309355"/>
            <w:r w:rsidRPr="0053647A">
              <w:rPr>
                <w:rFonts w:ascii="Tahoma" w:hAnsi="Tahoma" w:cs="Tahoma"/>
                <w:b w:val="0"/>
                <w:sz w:val="14"/>
              </w:rPr>
              <w:t>PowerPoint 2013</w:t>
            </w:r>
            <w:bookmarkEnd w:id="87"/>
          </w:p>
        </w:tc>
        <w:tc>
          <w:tcPr>
            <w:tcW w:w="805" w:type="dxa"/>
            <w:tcBorders>
              <w:bottom w:val="single" w:sz="4" w:space="0" w:color="auto"/>
            </w:tcBorders>
            <w:shd w:val="clear" w:color="auto" w:fill="auto"/>
            <w:vAlign w:val="center"/>
          </w:tcPr>
          <w:p w:rsidR="00D55AB9" w:rsidRPr="0053647A" w:rsidRDefault="00D55AB9" w:rsidP="00B83FD3">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auto"/>
            <w:vAlign w:val="center"/>
          </w:tcPr>
          <w:p w:rsidR="00D55AB9" w:rsidRPr="0053647A" w:rsidRDefault="00D55AB9" w:rsidP="00BC610E">
            <w:pPr>
              <w:pStyle w:val="TableText"/>
              <w:widowControl w:val="0"/>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widowControl w:val="0"/>
              <w:rPr>
                <w:rFonts w:ascii="Tahoma" w:hAnsi="Tahoma" w:cs="Tahoma"/>
                <w:sz w:val="13"/>
              </w:rPr>
            </w:pPr>
          </w:p>
        </w:tc>
      </w:tr>
      <w:tr w:rsidR="00561399" w:rsidRPr="0053647A" w:rsidTr="007F61EF">
        <w:trPr>
          <w:cantSplit/>
          <w:trHeight w:val="145"/>
        </w:trPr>
        <w:tc>
          <w:tcPr>
            <w:tcW w:w="2245" w:type="dxa"/>
            <w:tcBorders>
              <w:bottom w:val="single" w:sz="4" w:space="0" w:color="auto"/>
            </w:tcBorders>
            <w:shd w:val="clear" w:color="auto" w:fill="FABF8F"/>
          </w:tcPr>
          <w:p w:rsidR="00D55AB9" w:rsidRPr="0053647A" w:rsidRDefault="00D55AB9" w:rsidP="0053647A">
            <w:pPr>
              <w:pStyle w:val="Heading3"/>
              <w:spacing w:beforeLines="20" w:before="48" w:afterLines="20" w:after="48"/>
              <w:rPr>
                <w:rFonts w:ascii="Tahoma" w:hAnsi="Tahoma" w:cs="Tahoma"/>
                <w:b w:val="0"/>
                <w:sz w:val="14"/>
              </w:rPr>
            </w:pPr>
            <w:bookmarkStart w:id="88" w:name="_Toc336337878"/>
            <w:bookmarkStart w:id="89" w:name="_Toc368309356"/>
            <w:r w:rsidRPr="0053647A">
              <w:rPr>
                <w:rFonts w:ascii="Tahoma" w:hAnsi="Tahoma" w:cs="Tahoma"/>
                <w:b w:val="0"/>
                <w:sz w:val="14"/>
              </w:rPr>
              <w:t>PowerPoint для Mac 2011</w:t>
            </w:r>
            <w:bookmarkEnd w:id="88"/>
            <w:bookmarkEnd w:id="89"/>
          </w:p>
        </w:tc>
        <w:tc>
          <w:tcPr>
            <w:tcW w:w="805" w:type="dxa"/>
            <w:tcBorders>
              <w:bottom w:val="single" w:sz="4" w:space="0" w:color="auto"/>
            </w:tcBorders>
            <w:shd w:val="clear" w:color="auto" w:fill="FABF8F"/>
            <w:vAlign w:val="center"/>
          </w:tcPr>
          <w:p w:rsidR="00D55AB9" w:rsidRPr="0053647A" w:rsidRDefault="00D55AB9" w:rsidP="00B83FD3">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09/10</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AF7309" w:rsidRPr="0053647A" w:rsidTr="007F61EF">
        <w:trPr>
          <w:cantSplit/>
          <w:trHeight w:val="145"/>
        </w:trPr>
        <w:tc>
          <w:tcPr>
            <w:tcW w:w="2245" w:type="dxa"/>
            <w:tcBorders>
              <w:bottom w:val="single" w:sz="4" w:space="0" w:color="auto"/>
            </w:tcBorders>
            <w:shd w:val="clear" w:color="auto" w:fill="auto"/>
          </w:tcPr>
          <w:p w:rsidR="00D55AB9" w:rsidRPr="0053647A" w:rsidRDefault="00D55AB9" w:rsidP="0053647A">
            <w:pPr>
              <w:pStyle w:val="Heading3"/>
              <w:spacing w:beforeLines="20" w:before="48" w:afterLines="20" w:after="48"/>
              <w:rPr>
                <w:rFonts w:ascii="Tahoma" w:hAnsi="Tahoma" w:cs="Tahoma"/>
                <w:b w:val="0"/>
                <w:sz w:val="14"/>
              </w:rPr>
            </w:pPr>
            <w:bookmarkStart w:id="90" w:name="_Toc336337879"/>
            <w:bookmarkStart w:id="91" w:name="_Toc368309357"/>
            <w:r w:rsidRPr="0053647A">
              <w:rPr>
                <w:rFonts w:ascii="Tahoma" w:hAnsi="Tahoma" w:cs="Tahoma"/>
                <w:b w:val="0"/>
                <w:sz w:val="14"/>
              </w:rPr>
              <w:t>Project стандартный</w:t>
            </w:r>
            <w:bookmarkEnd w:id="90"/>
            <w:r w:rsidRPr="0053647A">
              <w:rPr>
                <w:rFonts w:ascii="Tahoma" w:hAnsi="Tahoma" w:cs="Tahoma"/>
                <w:b w:val="0"/>
                <w:sz w:val="14"/>
              </w:rPr>
              <w:t xml:space="preserve"> 2013</w:t>
            </w:r>
            <w:bookmarkEnd w:id="91"/>
          </w:p>
        </w:tc>
        <w:tc>
          <w:tcPr>
            <w:tcW w:w="805" w:type="dxa"/>
            <w:tcBorders>
              <w:bottom w:val="single" w:sz="4" w:space="0" w:color="auto"/>
            </w:tcBorders>
            <w:shd w:val="clear" w:color="auto" w:fill="auto"/>
            <w:vAlign w:val="center"/>
          </w:tcPr>
          <w:p w:rsidR="00D55AB9" w:rsidRPr="0053647A" w:rsidRDefault="00D55AB9" w:rsidP="00B83FD3">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5</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4</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53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4</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r>
      <w:tr w:rsidR="00561399" w:rsidRPr="0053647A" w:rsidTr="007F61EF">
        <w:trPr>
          <w:cantSplit/>
          <w:trHeight w:val="145"/>
        </w:trPr>
        <w:tc>
          <w:tcPr>
            <w:tcW w:w="2245" w:type="dxa"/>
            <w:tcBorders>
              <w:bottom w:val="single" w:sz="4" w:space="0" w:color="auto"/>
            </w:tcBorders>
            <w:shd w:val="clear" w:color="auto" w:fill="FABF8F"/>
          </w:tcPr>
          <w:p w:rsidR="00D55AB9" w:rsidRPr="0053647A" w:rsidRDefault="00D55AB9" w:rsidP="0053647A">
            <w:pPr>
              <w:pStyle w:val="Heading3"/>
              <w:spacing w:beforeLines="20" w:before="48" w:afterLines="20" w:after="48"/>
              <w:rPr>
                <w:rFonts w:ascii="Tahoma" w:hAnsi="Tahoma" w:cs="Tahoma"/>
                <w:b w:val="0"/>
                <w:sz w:val="14"/>
              </w:rPr>
            </w:pPr>
            <w:bookmarkStart w:id="92" w:name="_Toc336337880"/>
            <w:bookmarkStart w:id="93" w:name="_Toc368309358"/>
            <w:r w:rsidRPr="0053647A">
              <w:rPr>
                <w:rFonts w:ascii="Tahoma" w:hAnsi="Tahoma" w:cs="Tahoma"/>
                <w:b w:val="0"/>
                <w:sz w:val="14"/>
              </w:rPr>
              <w:t>Project профессиональный 2013</w:t>
            </w:r>
            <w:bookmarkEnd w:id="92"/>
            <w:bookmarkEnd w:id="93"/>
            <w:r w:rsidRPr="0053647A">
              <w:rPr>
                <w:rFonts w:ascii="Tahoma" w:hAnsi="Tahoma" w:cs="Tahoma"/>
                <w:b w:val="0"/>
                <w:sz w:val="14"/>
              </w:rPr>
              <w:t xml:space="preserve"> </w:t>
            </w:r>
          </w:p>
        </w:tc>
        <w:tc>
          <w:tcPr>
            <w:tcW w:w="805" w:type="dxa"/>
            <w:tcBorders>
              <w:bottom w:val="single" w:sz="4" w:space="0" w:color="auto"/>
            </w:tcBorders>
            <w:shd w:val="clear" w:color="auto" w:fill="FABF8F"/>
            <w:vAlign w:val="center"/>
          </w:tcPr>
          <w:p w:rsidR="00D55AB9" w:rsidRPr="0053647A" w:rsidRDefault="00A20A85" w:rsidP="00B83FD3">
            <w:pPr>
              <w:pStyle w:val="TableText"/>
              <w:widowControl w:val="0"/>
              <w:rPr>
                <w:rStyle w:val="EndnoteReference"/>
                <w:b w:val="0"/>
                <w:color w:val="0000FF"/>
                <w:sz w:val="13"/>
                <w:szCs w:val="13"/>
                <w:u w:val="single"/>
              </w:rPr>
            </w:pPr>
            <w:hyperlink w:anchor="_15_Project_профессиональный" w:history="1">
              <w:r w:rsidR="00DA71F6" w:rsidRPr="0053647A">
                <w:rPr>
                  <w:rStyle w:val="Hyperlink"/>
                  <w:b/>
                  <w:sz w:val="13"/>
                  <w:szCs w:val="13"/>
                </w:rPr>
                <w:t>15</w:t>
              </w:r>
            </w:hyperlink>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4</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10</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8</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6</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6</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4</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2</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4</w:t>
            </w: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8</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4</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szCs w:val="13"/>
              </w:rPr>
            </w:pPr>
            <w:r w:rsidRPr="0053647A">
              <w:rPr>
                <w:rFonts w:ascii="Tahoma" w:hAnsi="Tahoma" w:cs="Tahoma"/>
                <w:sz w:val="13"/>
                <w:szCs w:val="13"/>
              </w:rPr>
              <w:t>1</w:t>
            </w: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 AO, ST</w:t>
            </w: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AF7309" w:rsidRPr="0053647A" w:rsidTr="007F61EF">
        <w:trPr>
          <w:cantSplit/>
          <w:trHeight w:val="145"/>
        </w:trPr>
        <w:tc>
          <w:tcPr>
            <w:tcW w:w="2245" w:type="dxa"/>
            <w:tcBorders>
              <w:bottom w:val="single" w:sz="4" w:space="0" w:color="auto"/>
            </w:tcBorders>
            <w:shd w:val="clear" w:color="auto" w:fill="auto"/>
          </w:tcPr>
          <w:p w:rsidR="00D55AB9" w:rsidRPr="0053647A" w:rsidRDefault="00D55AB9" w:rsidP="0053647A">
            <w:pPr>
              <w:pStyle w:val="Heading3"/>
              <w:spacing w:beforeLines="20" w:before="48" w:afterLines="20" w:after="48"/>
              <w:rPr>
                <w:rFonts w:ascii="Tahoma" w:hAnsi="Tahoma" w:cs="Tahoma"/>
                <w:b w:val="0"/>
                <w:sz w:val="14"/>
              </w:rPr>
            </w:pPr>
            <w:bookmarkStart w:id="94" w:name="_Toc368309359"/>
            <w:r w:rsidRPr="0053647A">
              <w:rPr>
                <w:rFonts w:ascii="Tahoma" w:hAnsi="Tahoma" w:cs="Tahoma"/>
                <w:b w:val="0"/>
                <w:sz w:val="14"/>
              </w:rPr>
              <w:lastRenderedPageBreak/>
              <w:t>Project профессиональный для Office 365</w:t>
            </w:r>
            <w:bookmarkEnd w:id="94"/>
            <w:r w:rsidRPr="0053647A">
              <w:rPr>
                <w:rFonts w:ascii="Tahoma" w:hAnsi="Tahoma" w:cs="Tahoma"/>
                <w:b w:val="0"/>
                <w:sz w:val="14"/>
              </w:rPr>
              <w:t xml:space="preserve"> </w:t>
            </w:r>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b/>
                <w:color w:val="0000FF"/>
                <w:sz w:val="13"/>
                <w:szCs w:val="13"/>
                <w:u w:val="single"/>
              </w:rPr>
            </w:pPr>
            <w:hyperlink w:anchor="_16_Project_профессиональный" w:history="1">
              <w:r w:rsidR="00DA71F6" w:rsidRPr="0053647A">
                <w:rPr>
                  <w:rStyle w:val="Hyperlink"/>
                  <w:b/>
                  <w:sz w:val="13"/>
                  <w:szCs w:val="13"/>
                </w:rPr>
                <w:t>16</w:t>
              </w:r>
            </w:hyperlink>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03/13</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53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r>
      <w:tr w:rsidR="00561399" w:rsidRPr="0053647A" w:rsidTr="007F61EF">
        <w:trPr>
          <w:cantSplit/>
          <w:trHeight w:val="145"/>
        </w:trPr>
        <w:tc>
          <w:tcPr>
            <w:tcW w:w="2245" w:type="dxa"/>
            <w:tcBorders>
              <w:bottom w:val="single" w:sz="4" w:space="0" w:color="auto"/>
            </w:tcBorders>
            <w:shd w:val="clear" w:color="auto" w:fill="FABF8F"/>
          </w:tcPr>
          <w:p w:rsidR="00D55AB9" w:rsidRPr="0053647A" w:rsidRDefault="00D55AB9" w:rsidP="0053647A">
            <w:pPr>
              <w:pStyle w:val="Heading3"/>
              <w:spacing w:beforeLines="20" w:before="48" w:afterLines="20" w:after="48"/>
              <w:rPr>
                <w:rFonts w:ascii="Tahoma" w:hAnsi="Tahoma" w:cs="Tahoma"/>
                <w:b w:val="0"/>
                <w:sz w:val="14"/>
              </w:rPr>
            </w:pPr>
            <w:bookmarkStart w:id="95" w:name="_Toc368309360"/>
            <w:r w:rsidRPr="0053647A">
              <w:rPr>
                <w:rFonts w:ascii="Tahoma" w:hAnsi="Tahoma" w:cs="Tahoma"/>
                <w:b w:val="0"/>
                <w:sz w:val="14"/>
              </w:rPr>
              <w:t>Project профессиональный для Office 365 A</w:t>
            </w:r>
            <w:bookmarkEnd w:id="95"/>
          </w:p>
        </w:tc>
        <w:tc>
          <w:tcPr>
            <w:tcW w:w="805" w:type="dxa"/>
            <w:tcBorders>
              <w:bottom w:val="single" w:sz="4" w:space="0" w:color="auto"/>
            </w:tcBorders>
            <w:shd w:val="clear" w:color="auto" w:fill="FABF8F"/>
            <w:vAlign w:val="center"/>
          </w:tcPr>
          <w:p w:rsidR="00D55AB9" w:rsidRPr="0053647A" w:rsidRDefault="00D55AB9" w:rsidP="00B83FD3">
            <w:pPr>
              <w:pStyle w:val="TableText"/>
              <w:widowControl w:val="0"/>
              <w:rPr>
                <w:b/>
                <w:color w:val="0000FF"/>
                <w:sz w:val="13"/>
                <w:szCs w:val="13"/>
                <w:u w:val="single"/>
              </w:rPr>
            </w:pPr>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03/13</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53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1</w:t>
            </w: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 ST (только EES)</w:t>
            </w: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AF7309" w:rsidRPr="0053647A" w:rsidTr="007F61EF">
        <w:trPr>
          <w:cantSplit/>
          <w:trHeight w:val="145"/>
        </w:trPr>
        <w:tc>
          <w:tcPr>
            <w:tcW w:w="2245" w:type="dxa"/>
            <w:tcBorders>
              <w:bottom w:val="single" w:sz="4" w:space="0" w:color="auto"/>
            </w:tcBorders>
            <w:shd w:val="clear" w:color="auto" w:fill="auto"/>
          </w:tcPr>
          <w:p w:rsidR="00D55AB9" w:rsidRPr="0053647A" w:rsidRDefault="00D55AB9" w:rsidP="0053647A">
            <w:pPr>
              <w:pStyle w:val="Heading3"/>
              <w:spacing w:beforeLines="20" w:before="48" w:afterLines="20" w:after="48"/>
              <w:rPr>
                <w:rFonts w:ascii="Tahoma" w:hAnsi="Tahoma" w:cs="Tahoma"/>
                <w:b w:val="0"/>
                <w:sz w:val="14"/>
              </w:rPr>
            </w:pPr>
            <w:bookmarkStart w:id="96" w:name="_Toc368309361"/>
            <w:r w:rsidRPr="0053647A">
              <w:rPr>
                <w:rFonts w:ascii="Tahoma" w:hAnsi="Tahoma" w:cs="Tahoma"/>
                <w:b w:val="0"/>
                <w:sz w:val="14"/>
              </w:rPr>
              <w:t>Publisher 2013</w:t>
            </w:r>
            <w:bookmarkEnd w:id="96"/>
          </w:p>
        </w:tc>
        <w:tc>
          <w:tcPr>
            <w:tcW w:w="805" w:type="dxa"/>
            <w:tcBorders>
              <w:bottom w:val="single" w:sz="4" w:space="0" w:color="auto"/>
            </w:tcBorders>
            <w:shd w:val="clear" w:color="auto" w:fill="auto"/>
            <w:vAlign w:val="center"/>
          </w:tcPr>
          <w:p w:rsidR="00D55AB9" w:rsidRPr="0053647A" w:rsidRDefault="00D55AB9" w:rsidP="00B83FD3">
            <w:pPr>
              <w:pStyle w:val="TableText"/>
              <w:widowControl w:val="0"/>
              <w:rPr>
                <w:b/>
                <w:color w:val="0000FF"/>
                <w:sz w:val="13"/>
                <w:szCs w:val="13"/>
                <w:u w:val="single"/>
              </w:rPr>
            </w:pPr>
            <w:bookmarkStart w:id="97" w:name="_Hlt335908485"/>
          </w:p>
        </w:tc>
        <w:bookmarkEnd w:id="97"/>
        <w:tc>
          <w:tcPr>
            <w:tcW w:w="445" w:type="dxa"/>
            <w:tcBorders>
              <w:bottom w:val="single" w:sz="4" w:space="0" w:color="auto"/>
            </w:tcBorders>
            <w:shd w:val="clear" w:color="auto" w:fill="auto"/>
            <w:vAlign w:val="center"/>
          </w:tcPr>
          <w:p w:rsidR="00D55AB9" w:rsidRPr="0053647A" w:rsidDel="00527D48" w:rsidRDefault="00D55AB9" w:rsidP="00BC610E">
            <w:pPr>
              <w:pStyle w:val="TableText"/>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1</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1</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1</w:t>
            </w:r>
          </w:p>
        </w:tc>
        <w:tc>
          <w:tcPr>
            <w:tcW w:w="53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r w:rsidRPr="0053647A">
              <w:rPr>
                <w:rFonts w:ascii="Tahoma" w:hAnsi="Tahoma" w:cs="Tahoma"/>
                <w:sz w:val="13"/>
                <w:szCs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szCs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r>
      <w:tr w:rsidR="00561399" w:rsidRPr="0053647A" w:rsidTr="007F61EF">
        <w:trPr>
          <w:cantSplit/>
          <w:trHeight w:val="145"/>
        </w:trPr>
        <w:tc>
          <w:tcPr>
            <w:tcW w:w="2245" w:type="dxa"/>
            <w:tcBorders>
              <w:bottom w:val="single" w:sz="4" w:space="0" w:color="auto"/>
            </w:tcBorders>
            <w:shd w:val="clear" w:color="auto" w:fill="FABF8F"/>
          </w:tcPr>
          <w:p w:rsidR="00D55AB9" w:rsidRPr="0053647A" w:rsidRDefault="00D55AB9" w:rsidP="00CF4F91">
            <w:pPr>
              <w:pStyle w:val="Heading3"/>
              <w:spacing w:beforeLines="20" w:before="48" w:afterLines="20" w:after="48"/>
              <w:rPr>
                <w:rFonts w:ascii="Tahoma" w:hAnsi="Tahoma" w:cs="Tahoma"/>
                <w:b w:val="0"/>
                <w:sz w:val="14"/>
              </w:rPr>
            </w:pPr>
            <w:bookmarkStart w:id="98" w:name="_Toc336337882"/>
            <w:bookmarkStart w:id="99" w:name="_Toc368309362"/>
            <w:r w:rsidRPr="0053647A">
              <w:rPr>
                <w:rFonts w:ascii="Tahoma" w:hAnsi="Tahoma" w:cs="Tahoma"/>
                <w:b w:val="0"/>
                <w:sz w:val="14"/>
              </w:rPr>
              <w:t>Права на сдачу в аренду для Office</w:t>
            </w:r>
            <w:bookmarkEnd w:id="98"/>
            <w:r w:rsidR="00CF4F91">
              <w:rPr>
                <w:rFonts w:ascii="Tahoma" w:hAnsi="Tahoma" w:cs="Tahoma"/>
                <w:b w:val="0"/>
                <w:sz w:val="14"/>
              </w:rPr>
              <w:t> </w:t>
            </w:r>
            <w:r w:rsidRPr="0053647A">
              <w:rPr>
                <w:rFonts w:ascii="Tahoma" w:hAnsi="Tahoma" w:cs="Tahoma"/>
                <w:b w:val="0"/>
                <w:sz w:val="14"/>
              </w:rPr>
              <w:t>стандартный</w:t>
            </w:r>
            <w:bookmarkEnd w:id="99"/>
          </w:p>
        </w:tc>
        <w:tc>
          <w:tcPr>
            <w:tcW w:w="805" w:type="dxa"/>
            <w:tcBorders>
              <w:bottom w:val="single" w:sz="4" w:space="0" w:color="auto"/>
            </w:tcBorders>
            <w:shd w:val="clear" w:color="auto" w:fill="FABF8F"/>
            <w:vAlign w:val="center"/>
          </w:tcPr>
          <w:p w:rsidR="00D55AB9" w:rsidRPr="0053647A" w:rsidRDefault="00A20A85" w:rsidP="00B83FD3">
            <w:pPr>
              <w:pStyle w:val="TableText"/>
              <w:widowControl w:val="0"/>
              <w:rPr>
                <w:rStyle w:val="EndnoteReference"/>
                <w:b w:val="0"/>
                <w:color w:val="0000FF"/>
                <w:sz w:val="13"/>
                <w:szCs w:val="13"/>
                <w:u w:val="single"/>
              </w:rPr>
            </w:pPr>
            <w:hyperlink w:anchor="_17_Права_на" w:history="1">
              <w:r w:rsidR="00DA71F6" w:rsidRPr="0053647A">
                <w:rPr>
                  <w:rStyle w:val="Hyperlink"/>
                  <w:b/>
                  <w:sz w:val="13"/>
                  <w:szCs w:val="13"/>
                </w:rPr>
                <w:t>17</w:t>
              </w:r>
            </w:hyperlink>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4/09</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AF7309" w:rsidRPr="0053647A" w:rsidTr="007F61EF">
        <w:trPr>
          <w:cantSplit/>
          <w:trHeight w:val="145"/>
        </w:trPr>
        <w:tc>
          <w:tcPr>
            <w:tcW w:w="2245" w:type="dxa"/>
            <w:tcBorders>
              <w:bottom w:val="single" w:sz="4" w:space="0" w:color="auto"/>
            </w:tcBorders>
            <w:shd w:val="clear" w:color="auto" w:fill="auto"/>
          </w:tcPr>
          <w:p w:rsidR="00D55AB9" w:rsidRPr="0053647A" w:rsidRDefault="00D55AB9" w:rsidP="00CF4F91">
            <w:pPr>
              <w:pStyle w:val="Heading3"/>
              <w:spacing w:beforeLines="20" w:before="48" w:afterLines="20" w:after="48"/>
              <w:rPr>
                <w:rFonts w:ascii="Tahoma" w:hAnsi="Tahoma" w:cs="Tahoma"/>
                <w:b w:val="0"/>
                <w:sz w:val="14"/>
              </w:rPr>
            </w:pPr>
            <w:bookmarkStart w:id="100" w:name="_Toc368309363"/>
            <w:r w:rsidRPr="0053647A">
              <w:rPr>
                <w:rFonts w:ascii="Tahoma" w:hAnsi="Tahoma" w:cs="Tahoma"/>
                <w:b w:val="0"/>
                <w:sz w:val="14"/>
              </w:rPr>
              <w:t>Права на сдачу в аренду для Office</w:t>
            </w:r>
            <w:r w:rsidR="00CF4F91">
              <w:rPr>
                <w:rFonts w:ascii="Tahoma" w:hAnsi="Tahoma" w:cs="Tahoma"/>
                <w:b w:val="0"/>
                <w:sz w:val="14"/>
              </w:rPr>
              <w:t> </w:t>
            </w:r>
            <w:r w:rsidRPr="0053647A">
              <w:rPr>
                <w:rFonts w:ascii="Tahoma" w:hAnsi="Tahoma" w:cs="Tahoma"/>
                <w:b w:val="0"/>
                <w:sz w:val="14"/>
              </w:rPr>
              <w:t>профессиональный плюс</w:t>
            </w:r>
            <w:bookmarkEnd w:id="100"/>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rStyle w:val="EndnoteReference"/>
                <w:b w:val="0"/>
                <w:color w:val="0000FF"/>
                <w:sz w:val="13"/>
                <w:szCs w:val="13"/>
                <w:u w:val="single"/>
              </w:rPr>
            </w:pPr>
            <w:hyperlink w:anchor="_17_Права_на" w:history="1">
              <w:r w:rsidR="00EA3EFB" w:rsidRPr="0053647A">
                <w:rPr>
                  <w:rStyle w:val="Hyperlink"/>
                  <w:b/>
                  <w:sz w:val="13"/>
                  <w:szCs w:val="13"/>
                </w:rPr>
                <w:t>17</w:t>
              </w:r>
            </w:hyperlink>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4/09</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r>
      <w:tr w:rsidR="00561399" w:rsidRPr="0053647A" w:rsidTr="007F61EF">
        <w:trPr>
          <w:cantSplit/>
          <w:trHeight w:val="145"/>
        </w:trPr>
        <w:tc>
          <w:tcPr>
            <w:tcW w:w="2245" w:type="dxa"/>
            <w:tcBorders>
              <w:bottom w:val="single" w:sz="4" w:space="0" w:color="auto"/>
            </w:tcBorders>
            <w:shd w:val="clear" w:color="auto" w:fill="FABF8F"/>
          </w:tcPr>
          <w:p w:rsidR="00D55AB9" w:rsidRPr="0053647A" w:rsidRDefault="00D55AB9" w:rsidP="0053647A">
            <w:pPr>
              <w:pStyle w:val="Heading3"/>
              <w:spacing w:beforeLines="20" w:before="48" w:afterLines="20" w:after="48"/>
              <w:rPr>
                <w:rFonts w:ascii="Tahoma" w:hAnsi="Tahoma" w:cs="Tahoma"/>
                <w:b w:val="0"/>
                <w:sz w:val="14"/>
              </w:rPr>
            </w:pPr>
            <w:bookmarkStart w:id="101" w:name="_Toc336337884"/>
            <w:bookmarkStart w:id="102" w:name="_Toc368309364"/>
            <w:r w:rsidRPr="0053647A">
              <w:rPr>
                <w:rFonts w:ascii="Tahoma" w:hAnsi="Tahoma" w:cs="Tahoma"/>
                <w:b w:val="0"/>
                <w:sz w:val="14"/>
              </w:rPr>
              <w:t>Streets and Trips 2013</w:t>
            </w:r>
            <w:bookmarkEnd w:id="101"/>
            <w:bookmarkEnd w:id="102"/>
          </w:p>
        </w:tc>
        <w:tc>
          <w:tcPr>
            <w:tcW w:w="805" w:type="dxa"/>
            <w:tcBorders>
              <w:bottom w:val="single" w:sz="4" w:space="0" w:color="auto"/>
            </w:tcBorders>
            <w:shd w:val="clear" w:color="auto" w:fill="FABF8F"/>
            <w:vAlign w:val="center"/>
          </w:tcPr>
          <w:p w:rsidR="00D55AB9" w:rsidRPr="0053647A" w:rsidRDefault="00D55AB9" w:rsidP="00B83FD3">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03/11</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A,ST</w:t>
            </w: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D55AB9" w:rsidRPr="0053647A" w:rsidTr="007F61EF">
        <w:trPr>
          <w:cantSplit/>
          <w:trHeight w:val="145"/>
        </w:trPr>
        <w:tc>
          <w:tcPr>
            <w:tcW w:w="2245" w:type="dxa"/>
            <w:tcBorders>
              <w:bottom w:val="single" w:sz="4" w:space="0" w:color="auto"/>
            </w:tcBorders>
            <w:shd w:val="clear" w:color="auto" w:fill="auto"/>
          </w:tcPr>
          <w:p w:rsidR="00D55AB9" w:rsidRPr="0053647A" w:rsidRDefault="00D55AB9" w:rsidP="0053647A">
            <w:pPr>
              <w:pStyle w:val="Heading3"/>
              <w:spacing w:beforeLines="20" w:before="48" w:afterLines="20" w:after="48"/>
              <w:rPr>
                <w:rFonts w:ascii="Tahoma" w:hAnsi="Tahoma" w:cs="Tahoma"/>
                <w:b w:val="0"/>
                <w:sz w:val="14"/>
              </w:rPr>
            </w:pPr>
            <w:bookmarkStart w:id="103" w:name="_Toc336337886"/>
            <w:bookmarkStart w:id="104" w:name="_Toc368309365"/>
            <w:r w:rsidRPr="0053647A">
              <w:rPr>
                <w:rFonts w:ascii="Tahoma" w:hAnsi="Tahoma" w:cs="Tahoma"/>
                <w:b w:val="0"/>
                <w:sz w:val="14"/>
              </w:rPr>
              <w:t>Visio</w:t>
            </w:r>
            <w:r w:rsidR="0053647A" w:rsidRPr="0053647A">
              <w:rPr>
                <w:rFonts w:ascii="Tahoma" w:hAnsi="Tahoma" w:cs="Tahoma"/>
                <w:b w:val="0"/>
                <w:sz w:val="14"/>
                <w:vertAlign w:val="superscript"/>
              </w:rPr>
              <w:t>®</w:t>
            </w:r>
            <w:r w:rsidRPr="0053647A">
              <w:rPr>
                <w:rFonts w:ascii="Tahoma" w:hAnsi="Tahoma" w:cs="Tahoma"/>
                <w:b w:val="0"/>
                <w:sz w:val="14"/>
              </w:rPr>
              <w:t xml:space="preserve"> профессиональный 2013</w:t>
            </w:r>
            <w:bookmarkEnd w:id="103"/>
            <w:bookmarkEnd w:id="104"/>
            <w:r w:rsidR="00B83FD3" w:rsidRPr="0053647A">
              <w:rPr>
                <w:rFonts w:ascii="Tahoma" w:hAnsi="Tahoma" w:cs="Tahoma"/>
                <w:b w:val="0"/>
                <w:sz w:val="14"/>
              </w:rPr>
              <w:t xml:space="preserve"> </w:t>
            </w:r>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rStyle w:val="EndnoteReference"/>
                <w:b w:val="0"/>
                <w:color w:val="0000FF"/>
                <w:sz w:val="13"/>
                <w:szCs w:val="13"/>
                <w:u w:val="single"/>
              </w:rPr>
            </w:pPr>
            <w:hyperlink w:anchor="_18_Visio_профессиональный" w:history="1">
              <w:r w:rsidR="00DA71F6" w:rsidRPr="0053647A">
                <w:rPr>
                  <w:rStyle w:val="Hyperlink"/>
                  <w:b/>
                  <w:sz w:val="13"/>
                  <w:szCs w:val="13"/>
                </w:rPr>
                <w:t>18</w:t>
              </w:r>
            </w:hyperlink>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5</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4</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53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4</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r>
      <w:tr w:rsidR="00561399" w:rsidRPr="0053647A" w:rsidTr="007F61EF">
        <w:trPr>
          <w:cantSplit/>
          <w:trHeight w:val="145"/>
        </w:trPr>
        <w:tc>
          <w:tcPr>
            <w:tcW w:w="2245" w:type="dxa"/>
            <w:tcBorders>
              <w:bottom w:val="single" w:sz="4" w:space="0" w:color="auto"/>
            </w:tcBorders>
            <w:shd w:val="clear" w:color="auto" w:fill="FABF8F"/>
          </w:tcPr>
          <w:p w:rsidR="00D55AB9" w:rsidRPr="0053647A" w:rsidRDefault="00D55AB9" w:rsidP="0053647A">
            <w:pPr>
              <w:pStyle w:val="Heading3"/>
              <w:spacing w:beforeLines="20" w:before="48" w:afterLines="20" w:after="48"/>
              <w:rPr>
                <w:rFonts w:ascii="Tahoma" w:hAnsi="Tahoma" w:cs="Tahoma"/>
                <w:b w:val="0"/>
                <w:sz w:val="14"/>
              </w:rPr>
            </w:pPr>
            <w:bookmarkStart w:id="105" w:name="_Toc336337887"/>
            <w:bookmarkStart w:id="106" w:name="_Toc368309366"/>
            <w:r w:rsidRPr="0053647A">
              <w:rPr>
                <w:rFonts w:ascii="Tahoma" w:hAnsi="Tahoma" w:cs="Tahoma"/>
                <w:b w:val="0"/>
                <w:sz w:val="14"/>
              </w:rPr>
              <w:t>Visio</w:t>
            </w:r>
            <w:r w:rsidR="0053647A" w:rsidRPr="0053647A">
              <w:rPr>
                <w:rFonts w:ascii="Tahoma" w:hAnsi="Tahoma" w:cs="Tahoma"/>
                <w:b w:val="0"/>
                <w:sz w:val="14"/>
                <w:vertAlign w:val="superscript"/>
              </w:rPr>
              <w:t>®</w:t>
            </w:r>
            <w:r w:rsidRPr="0053647A">
              <w:rPr>
                <w:rFonts w:ascii="Tahoma" w:hAnsi="Tahoma" w:cs="Tahoma"/>
                <w:b w:val="0"/>
                <w:sz w:val="14"/>
              </w:rPr>
              <w:t xml:space="preserve"> стандартный 2013</w:t>
            </w:r>
            <w:bookmarkEnd w:id="105"/>
            <w:bookmarkEnd w:id="106"/>
            <w:r w:rsidRPr="0053647A">
              <w:rPr>
                <w:rFonts w:ascii="Tahoma" w:hAnsi="Tahoma" w:cs="Tahoma"/>
                <w:b w:val="0"/>
                <w:sz w:val="14"/>
              </w:rPr>
              <w:t xml:space="preserve"> </w:t>
            </w:r>
          </w:p>
        </w:tc>
        <w:tc>
          <w:tcPr>
            <w:tcW w:w="805" w:type="dxa"/>
            <w:tcBorders>
              <w:bottom w:val="single" w:sz="4" w:space="0" w:color="auto"/>
            </w:tcBorders>
            <w:shd w:val="clear" w:color="auto" w:fill="FABF8F"/>
            <w:vAlign w:val="center"/>
          </w:tcPr>
          <w:p w:rsidR="00D55AB9" w:rsidRPr="0053647A" w:rsidRDefault="00D55AB9" w:rsidP="00B83FD3">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D55AB9" w:rsidRPr="0053647A" w:rsidTr="007F61EF">
        <w:trPr>
          <w:cantSplit/>
          <w:trHeight w:val="145"/>
        </w:trPr>
        <w:tc>
          <w:tcPr>
            <w:tcW w:w="2245" w:type="dxa"/>
            <w:tcBorders>
              <w:bottom w:val="single" w:sz="4" w:space="0" w:color="auto"/>
            </w:tcBorders>
            <w:shd w:val="clear" w:color="auto" w:fill="auto"/>
          </w:tcPr>
          <w:p w:rsidR="00D55AB9" w:rsidRPr="0053647A" w:rsidRDefault="00D55AB9" w:rsidP="0053647A">
            <w:pPr>
              <w:pStyle w:val="ProductNames"/>
              <w:keepLines w:val="0"/>
              <w:spacing w:beforeLines="20" w:before="48" w:afterLines="20" w:after="48"/>
              <w:rPr>
                <w:rFonts w:ascii="Tahoma" w:hAnsi="Tahoma" w:cs="Tahoma"/>
                <w:sz w:val="14"/>
              </w:rPr>
            </w:pPr>
            <w:bookmarkStart w:id="107" w:name="_Toc368309367"/>
            <w:r w:rsidRPr="0053647A">
              <w:rPr>
                <w:rFonts w:ascii="Tahoma" w:hAnsi="Tahoma" w:cs="Tahoma"/>
                <w:sz w:val="14"/>
              </w:rPr>
              <w:t>Visio Pro для Office 365</w:t>
            </w:r>
            <w:bookmarkEnd w:id="107"/>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rStyle w:val="EndnoteReference"/>
                <w:rFonts w:cs="Tahoma"/>
                <w:b w:val="0"/>
                <w:color w:val="0000FF"/>
                <w:sz w:val="13"/>
                <w:szCs w:val="13"/>
                <w:u w:val="single"/>
              </w:rPr>
            </w:pPr>
            <w:hyperlink w:anchor="_19_Visio_Pro" w:history="1">
              <w:r w:rsidR="00DA71F6" w:rsidRPr="0053647A">
                <w:rPr>
                  <w:rStyle w:val="Hyperlink"/>
                  <w:rFonts w:cs="Tahoma"/>
                  <w:b/>
                  <w:sz w:val="13"/>
                  <w:szCs w:val="13"/>
                </w:rPr>
                <w:t>19</w:t>
              </w:r>
            </w:hyperlink>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03/13</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r>
      <w:tr w:rsidR="00561399" w:rsidRPr="0053647A" w:rsidTr="007F61EF">
        <w:trPr>
          <w:cantSplit/>
          <w:trHeight w:val="145"/>
        </w:trPr>
        <w:tc>
          <w:tcPr>
            <w:tcW w:w="2245" w:type="dxa"/>
            <w:tcBorders>
              <w:bottom w:val="single" w:sz="4" w:space="0" w:color="auto"/>
            </w:tcBorders>
            <w:shd w:val="clear" w:color="auto" w:fill="FABF8F"/>
            <w:vAlign w:val="center"/>
          </w:tcPr>
          <w:p w:rsidR="00D55AB9" w:rsidRPr="0053647A" w:rsidRDefault="00D55AB9" w:rsidP="00A34694">
            <w:pPr>
              <w:pStyle w:val="ProductNames"/>
              <w:keepLines w:val="0"/>
              <w:spacing w:beforeLines="20" w:before="48" w:afterLines="20" w:after="48"/>
              <w:rPr>
                <w:rFonts w:ascii="Tahoma" w:hAnsi="Tahoma" w:cs="Tahoma"/>
                <w:sz w:val="14"/>
              </w:rPr>
            </w:pPr>
            <w:bookmarkStart w:id="108" w:name="_Toc368309368"/>
            <w:r w:rsidRPr="0053647A">
              <w:rPr>
                <w:rFonts w:ascii="Tahoma" w:hAnsi="Tahoma" w:cs="Tahoma"/>
                <w:sz w:val="14"/>
              </w:rPr>
              <w:t>Visio профессиональный для Office</w:t>
            </w:r>
            <w:r w:rsidR="00A34694">
              <w:rPr>
                <w:rFonts w:ascii="Tahoma" w:hAnsi="Tahoma" w:cs="Tahoma"/>
                <w:sz w:val="14"/>
              </w:rPr>
              <w:t> </w:t>
            </w:r>
            <w:r w:rsidRPr="0053647A">
              <w:rPr>
                <w:rFonts w:ascii="Tahoma" w:hAnsi="Tahoma" w:cs="Tahoma"/>
                <w:sz w:val="14"/>
              </w:rPr>
              <w:t>365 A</w:t>
            </w:r>
            <w:bookmarkEnd w:id="108"/>
          </w:p>
        </w:tc>
        <w:tc>
          <w:tcPr>
            <w:tcW w:w="805" w:type="dxa"/>
            <w:tcBorders>
              <w:bottom w:val="single" w:sz="4" w:space="0" w:color="auto"/>
            </w:tcBorders>
            <w:shd w:val="clear" w:color="auto" w:fill="FABF8F"/>
            <w:vAlign w:val="center"/>
          </w:tcPr>
          <w:p w:rsidR="00D55AB9" w:rsidRPr="0053647A" w:rsidRDefault="00D55AB9" w:rsidP="00B83FD3">
            <w:pPr>
              <w:pStyle w:val="TableText"/>
              <w:widowControl w:val="0"/>
              <w:rPr>
                <w:rStyle w:val="EndnoteReference"/>
                <w:rFonts w:cs="Tahoma"/>
                <w:color w:val="0000FF"/>
                <w:sz w:val="13"/>
                <w:szCs w:val="13"/>
                <w:u w:val="single"/>
              </w:rPr>
            </w:pPr>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03/13</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 ST (только EES)</w:t>
            </w: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D55AB9" w:rsidRPr="0053647A" w:rsidTr="007F61EF">
        <w:trPr>
          <w:cantSplit/>
          <w:trHeight w:val="145"/>
        </w:trPr>
        <w:tc>
          <w:tcPr>
            <w:tcW w:w="2245" w:type="dxa"/>
            <w:tcBorders>
              <w:bottom w:val="single" w:sz="4" w:space="0" w:color="auto"/>
            </w:tcBorders>
            <w:shd w:val="clear" w:color="auto" w:fill="auto"/>
          </w:tcPr>
          <w:p w:rsidR="00D55AB9" w:rsidRPr="0053647A" w:rsidRDefault="00D55AB9" w:rsidP="0053647A">
            <w:pPr>
              <w:pStyle w:val="ProductNames"/>
              <w:keepLines w:val="0"/>
              <w:spacing w:beforeLines="20" w:before="48" w:afterLines="20" w:after="48"/>
              <w:rPr>
                <w:rFonts w:ascii="Tahoma" w:hAnsi="Tahoma" w:cs="Tahoma"/>
                <w:sz w:val="14"/>
              </w:rPr>
            </w:pPr>
            <w:bookmarkStart w:id="109" w:name="_Toc336337889"/>
            <w:bookmarkStart w:id="110" w:name="_Toc368309369"/>
            <w:r w:rsidRPr="0053647A">
              <w:rPr>
                <w:rFonts w:ascii="Tahoma" w:hAnsi="Tahoma" w:cs="Tahoma"/>
                <w:sz w:val="14"/>
              </w:rPr>
              <w:t>Visual Studio</w:t>
            </w:r>
            <w:r w:rsidR="0053647A" w:rsidRPr="0053647A">
              <w:rPr>
                <w:rFonts w:ascii="Tahoma" w:hAnsi="Tahoma" w:cs="Tahoma"/>
                <w:sz w:val="14"/>
                <w:vertAlign w:val="superscript"/>
              </w:rPr>
              <w:t>®</w:t>
            </w:r>
            <w:r w:rsidRPr="0053647A">
              <w:rPr>
                <w:rFonts w:ascii="Tahoma" w:hAnsi="Tahoma" w:cs="Tahoma"/>
                <w:sz w:val="14"/>
              </w:rPr>
              <w:t xml:space="preserve"> Professional 2012</w:t>
            </w:r>
            <w:bookmarkEnd w:id="109"/>
            <w:bookmarkEnd w:id="110"/>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b/>
                <w:color w:val="0000FF"/>
                <w:sz w:val="13"/>
                <w:szCs w:val="13"/>
                <w:u w:val="single"/>
              </w:rPr>
            </w:pPr>
            <w:hyperlink w:anchor="_19_Visual_Studio" w:history="1">
              <w:r w:rsidR="00DA71F6" w:rsidRPr="0053647A">
                <w:rPr>
                  <w:rStyle w:val="Hyperlink"/>
                  <w:b/>
                  <w:sz w:val="13"/>
                  <w:szCs w:val="13"/>
                </w:rPr>
                <w:t>20</w:t>
              </w:r>
            </w:hyperlink>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08/12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2</w:t>
            </w:r>
          </w:p>
        </w:tc>
        <w:tc>
          <w:tcPr>
            <w:tcW w:w="53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before="120" w:after="120"/>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r>
      <w:tr w:rsidR="00561399" w:rsidRPr="0053647A" w:rsidTr="007F61EF">
        <w:trPr>
          <w:cantSplit/>
          <w:trHeight w:val="145"/>
        </w:trPr>
        <w:tc>
          <w:tcPr>
            <w:tcW w:w="2245" w:type="dxa"/>
            <w:tcBorders>
              <w:bottom w:val="single" w:sz="4" w:space="0" w:color="auto"/>
            </w:tcBorders>
            <w:shd w:val="clear" w:color="auto" w:fill="FABF8F"/>
          </w:tcPr>
          <w:p w:rsidR="00D55AB9" w:rsidRPr="0053647A" w:rsidRDefault="00D55AB9" w:rsidP="0053647A">
            <w:pPr>
              <w:pStyle w:val="ProductNames"/>
              <w:keepLines w:val="0"/>
              <w:spacing w:beforeLines="20" w:before="48" w:afterLines="20" w:after="48"/>
              <w:rPr>
                <w:rFonts w:ascii="Tahoma" w:hAnsi="Tahoma" w:cs="Tahoma"/>
                <w:sz w:val="14"/>
              </w:rPr>
            </w:pPr>
            <w:bookmarkStart w:id="111" w:name="_Toc336337890"/>
            <w:bookmarkStart w:id="112" w:name="_Toc368309370"/>
            <w:r w:rsidRPr="0053647A">
              <w:rPr>
                <w:rFonts w:ascii="Tahoma" w:hAnsi="Tahoma" w:cs="Tahoma"/>
                <w:sz w:val="14"/>
              </w:rPr>
              <w:t>Visual Studio</w:t>
            </w:r>
            <w:r w:rsidR="0053647A" w:rsidRPr="0053647A">
              <w:rPr>
                <w:rFonts w:ascii="Tahoma" w:hAnsi="Tahoma" w:cs="Tahoma"/>
                <w:sz w:val="14"/>
                <w:vertAlign w:val="superscript"/>
              </w:rPr>
              <w:t>®</w:t>
            </w:r>
            <w:r w:rsidRPr="0053647A">
              <w:rPr>
                <w:rFonts w:ascii="Tahoma" w:hAnsi="Tahoma" w:cs="Tahoma"/>
                <w:sz w:val="14"/>
              </w:rPr>
              <w:t xml:space="preserve"> Professional 2012 с MSDN</w:t>
            </w:r>
            <w:bookmarkEnd w:id="111"/>
            <w:bookmarkEnd w:id="112"/>
            <w:r w:rsidRPr="0053647A">
              <w:rPr>
                <w:rFonts w:ascii="Tahoma" w:hAnsi="Tahoma" w:cs="Tahoma"/>
                <w:sz w:val="14"/>
              </w:rPr>
              <w:t xml:space="preserve"> </w:t>
            </w:r>
          </w:p>
        </w:tc>
        <w:tc>
          <w:tcPr>
            <w:tcW w:w="805" w:type="dxa"/>
            <w:tcBorders>
              <w:bottom w:val="single" w:sz="4" w:space="0" w:color="auto"/>
            </w:tcBorders>
            <w:shd w:val="clear" w:color="auto" w:fill="FABF8F"/>
            <w:vAlign w:val="center"/>
          </w:tcPr>
          <w:p w:rsidR="00D55AB9" w:rsidRPr="0053647A" w:rsidRDefault="00A20A85" w:rsidP="00B83FD3">
            <w:pPr>
              <w:pStyle w:val="TableText"/>
              <w:widowControl w:val="0"/>
              <w:rPr>
                <w:rStyle w:val="EndnoteReference"/>
                <w:b w:val="0"/>
                <w:color w:val="0000FF"/>
                <w:sz w:val="13"/>
                <w:szCs w:val="13"/>
                <w:u w:val="single"/>
              </w:rPr>
            </w:pPr>
            <w:hyperlink w:anchor="_20_Visual_Studio" w:history="1">
              <w:r w:rsidR="00DA71F6" w:rsidRPr="0053647A">
                <w:rPr>
                  <w:rStyle w:val="Hyperlink"/>
                  <w:b/>
                  <w:sz w:val="13"/>
                  <w:szCs w:val="13"/>
                </w:rPr>
                <w:t>21</w:t>
              </w:r>
            </w:hyperlink>
            <w:hyperlink w:anchor="Aps_13VS2010ProfessionalMSDN" w:history="1"/>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09/12</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p>
        </w:tc>
        <w:tc>
          <w:tcPr>
            <w:tcW w:w="535" w:type="dxa"/>
            <w:tcBorders>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 S</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625" w:type="dxa"/>
            <w:tcBorders>
              <w:bottom w:val="single" w:sz="4" w:space="0" w:color="auto"/>
            </w:tcBorders>
            <w:shd w:val="clear" w:color="auto" w:fill="FABF8F"/>
            <w:vAlign w:val="center"/>
          </w:tcPr>
          <w:p w:rsidR="00D55AB9" w:rsidRPr="0053647A" w:rsidRDefault="00D55AB9" w:rsidP="00B83FD3">
            <w:pPr>
              <w:pStyle w:val="TableText"/>
            </w:pPr>
            <w:r w:rsidRPr="0053647A">
              <w:rPr>
                <w:rFonts w:ascii="Tahoma" w:hAnsi="Tahoma" w:cs="Tahoma"/>
                <w:sz w:val="13"/>
              </w:rPr>
              <w:t>OL/SA/</w:t>
            </w:r>
          </w:p>
          <w:p w:rsidR="00D55AB9" w:rsidRPr="0053647A" w:rsidRDefault="00D55AB9" w:rsidP="00B83FD3">
            <w:pPr>
              <w:pStyle w:val="TableText"/>
              <w:rPr>
                <w:rFonts w:ascii="Tahoma" w:hAnsi="Tahoma" w:cs="Tahoma"/>
                <w:sz w:val="13"/>
              </w:rPr>
            </w:pPr>
            <w:r w:rsidRPr="0053647A">
              <w:rPr>
                <w:rFonts w:ascii="Tahoma" w:hAnsi="Tahoma" w:cs="Tahoma"/>
                <w:sz w:val="13"/>
              </w:rPr>
              <w:t>OV</w:t>
            </w:r>
          </w:p>
        </w:tc>
      </w:tr>
      <w:tr w:rsidR="00D55AB9" w:rsidRPr="0053647A" w:rsidTr="007F61EF">
        <w:trPr>
          <w:cantSplit/>
          <w:trHeight w:val="145"/>
        </w:trPr>
        <w:tc>
          <w:tcPr>
            <w:tcW w:w="2245" w:type="dxa"/>
            <w:tcBorders>
              <w:bottom w:val="single" w:sz="4" w:space="0" w:color="auto"/>
            </w:tcBorders>
            <w:shd w:val="clear" w:color="auto" w:fill="auto"/>
          </w:tcPr>
          <w:p w:rsidR="00D55AB9" w:rsidRPr="0053647A" w:rsidRDefault="00D55AB9" w:rsidP="0053647A">
            <w:pPr>
              <w:pStyle w:val="Heading2"/>
              <w:spacing w:beforeLines="20" w:before="48" w:afterLines="20" w:after="48"/>
              <w:ind w:left="0"/>
              <w:rPr>
                <w:rFonts w:ascii="Tahoma" w:hAnsi="Tahoma" w:cs="Tahoma"/>
                <w:b w:val="0"/>
                <w:sz w:val="14"/>
              </w:rPr>
            </w:pPr>
            <w:bookmarkStart w:id="113" w:name="_Toc336337891"/>
            <w:bookmarkStart w:id="114" w:name="_Toc368309371"/>
            <w:r w:rsidRPr="0053647A">
              <w:rPr>
                <w:rFonts w:ascii="Tahoma" w:hAnsi="Tahoma" w:cs="Tahoma"/>
                <w:b w:val="0"/>
                <w:sz w:val="14"/>
              </w:rPr>
              <w:t>Visual Studio</w:t>
            </w:r>
            <w:r w:rsidR="0053647A" w:rsidRPr="0053647A">
              <w:rPr>
                <w:rFonts w:ascii="Tahoma" w:hAnsi="Tahoma" w:cs="Tahoma"/>
                <w:sz w:val="14"/>
                <w:vertAlign w:val="superscript"/>
              </w:rPr>
              <w:t>®</w:t>
            </w:r>
            <w:r w:rsidRPr="0053647A">
              <w:rPr>
                <w:rFonts w:ascii="Tahoma" w:hAnsi="Tahoma" w:cs="Tahoma"/>
                <w:b w:val="0"/>
                <w:sz w:val="14"/>
              </w:rPr>
              <w:t xml:space="preserve"> Premium 2012 с MSDN</w:t>
            </w:r>
            <w:bookmarkEnd w:id="113"/>
            <w:bookmarkEnd w:id="114"/>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b/>
                <w:sz w:val="13"/>
                <w:szCs w:val="13"/>
                <w:u w:val="single"/>
              </w:rPr>
            </w:pPr>
            <w:hyperlink w:anchor="_21_Visual_Studio" w:history="1">
              <w:r w:rsidR="00DA71F6" w:rsidRPr="0053647A">
                <w:rPr>
                  <w:rStyle w:val="Hyperlink"/>
                  <w:b/>
                  <w:sz w:val="13"/>
                  <w:szCs w:val="13"/>
                </w:rPr>
                <w:t>22</w:t>
              </w:r>
            </w:hyperlink>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09/12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40</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32</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24</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24</w:t>
            </w:r>
          </w:p>
        </w:tc>
        <w:tc>
          <w:tcPr>
            <w:tcW w:w="44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16</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8</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p>
        </w:tc>
        <w:tc>
          <w:tcPr>
            <w:tcW w:w="535" w:type="dxa"/>
            <w:tcBorders>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32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16</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 S</w:t>
            </w: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625" w:type="dxa"/>
            <w:tcBorders>
              <w:bottom w:val="single" w:sz="4" w:space="0" w:color="auto"/>
            </w:tcBorders>
            <w:shd w:val="clear" w:color="auto" w:fill="auto"/>
            <w:vAlign w:val="center"/>
          </w:tcPr>
          <w:p w:rsidR="00D55AB9" w:rsidRPr="0053647A" w:rsidRDefault="00D55AB9" w:rsidP="00B83FD3">
            <w:pPr>
              <w:pStyle w:val="TableText"/>
            </w:pPr>
            <w:r w:rsidRPr="0053647A">
              <w:rPr>
                <w:rFonts w:ascii="Tahoma" w:hAnsi="Tahoma" w:cs="Tahoma"/>
                <w:sz w:val="13"/>
              </w:rPr>
              <w:t>OL/SA/</w:t>
            </w:r>
          </w:p>
          <w:p w:rsidR="00D55AB9" w:rsidRPr="0053647A" w:rsidRDefault="00D55AB9" w:rsidP="00B83FD3">
            <w:pPr>
              <w:pStyle w:val="TableText"/>
              <w:rPr>
                <w:rFonts w:ascii="Tahoma" w:hAnsi="Tahoma" w:cs="Tahoma"/>
                <w:sz w:val="13"/>
              </w:rPr>
            </w:pPr>
            <w:r w:rsidRPr="0053647A">
              <w:rPr>
                <w:rFonts w:ascii="Tahoma" w:hAnsi="Tahoma" w:cs="Tahoma"/>
                <w:sz w:val="13"/>
              </w:rPr>
              <w:t>OV</w:t>
            </w:r>
          </w:p>
        </w:tc>
      </w:tr>
      <w:tr w:rsidR="00561399" w:rsidRPr="0053647A" w:rsidTr="007F61EF">
        <w:trPr>
          <w:cantSplit/>
          <w:trHeight w:val="145"/>
        </w:trPr>
        <w:tc>
          <w:tcPr>
            <w:tcW w:w="2245" w:type="dxa"/>
            <w:tcBorders>
              <w:bottom w:val="single" w:sz="4" w:space="0" w:color="auto"/>
            </w:tcBorders>
            <w:shd w:val="clear" w:color="auto" w:fill="FABF8F"/>
          </w:tcPr>
          <w:p w:rsidR="00D55AB9" w:rsidRPr="0053647A" w:rsidRDefault="00D55AB9" w:rsidP="0053647A">
            <w:pPr>
              <w:pStyle w:val="Heading2"/>
              <w:spacing w:beforeLines="20" w:before="48" w:afterLines="20" w:after="48"/>
              <w:ind w:left="0"/>
              <w:rPr>
                <w:rFonts w:ascii="Tahoma" w:hAnsi="Tahoma" w:cs="Tahoma"/>
                <w:b w:val="0"/>
                <w:sz w:val="14"/>
              </w:rPr>
            </w:pPr>
            <w:bookmarkStart w:id="115" w:name="_Toc336337892"/>
            <w:bookmarkStart w:id="116" w:name="_Toc368309372"/>
            <w:r w:rsidRPr="0053647A">
              <w:rPr>
                <w:rFonts w:ascii="Tahoma" w:hAnsi="Tahoma" w:cs="Tahoma"/>
                <w:b w:val="0"/>
                <w:sz w:val="14"/>
              </w:rPr>
              <w:t>Visual Studio</w:t>
            </w:r>
            <w:r w:rsidR="0053647A" w:rsidRPr="0053647A">
              <w:rPr>
                <w:rFonts w:ascii="Tahoma" w:hAnsi="Tahoma" w:cs="Tahoma"/>
                <w:sz w:val="14"/>
                <w:vertAlign w:val="superscript"/>
              </w:rPr>
              <w:t>®</w:t>
            </w:r>
            <w:r w:rsidRPr="0053647A">
              <w:rPr>
                <w:rFonts w:ascii="Tahoma" w:hAnsi="Tahoma" w:cs="Tahoma"/>
                <w:b w:val="0"/>
                <w:sz w:val="14"/>
              </w:rPr>
              <w:t xml:space="preserve"> Ultimate 2012 c MSDN</w:t>
            </w:r>
            <w:bookmarkEnd w:id="115"/>
            <w:bookmarkEnd w:id="116"/>
          </w:p>
        </w:tc>
        <w:tc>
          <w:tcPr>
            <w:tcW w:w="805" w:type="dxa"/>
            <w:tcBorders>
              <w:bottom w:val="single" w:sz="4" w:space="0" w:color="auto"/>
            </w:tcBorders>
            <w:shd w:val="clear" w:color="auto" w:fill="FABF8F"/>
            <w:vAlign w:val="center"/>
          </w:tcPr>
          <w:p w:rsidR="00D55AB9" w:rsidRPr="0053647A" w:rsidRDefault="00A20A85" w:rsidP="00B83FD3">
            <w:pPr>
              <w:pStyle w:val="TableText"/>
              <w:widowControl w:val="0"/>
              <w:rPr>
                <w:b/>
                <w:sz w:val="13"/>
                <w:szCs w:val="13"/>
                <w:u w:val="single"/>
              </w:rPr>
            </w:pPr>
            <w:hyperlink w:anchor="_22_Visual_Studio" w:history="1">
              <w:r w:rsidR="00DA71F6" w:rsidRPr="0053647A">
                <w:rPr>
                  <w:rStyle w:val="Hyperlink"/>
                  <w:b/>
                  <w:sz w:val="13"/>
                  <w:szCs w:val="13"/>
                </w:rPr>
                <w:t>23</w:t>
              </w:r>
            </w:hyperlink>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09/12</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85</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68</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51</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51</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34</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17</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68</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34</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 S</w:t>
            </w: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625" w:type="dxa"/>
            <w:tcBorders>
              <w:bottom w:val="single" w:sz="4" w:space="0" w:color="auto"/>
            </w:tcBorders>
            <w:shd w:val="clear" w:color="auto" w:fill="FABF8F"/>
            <w:vAlign w:val="center"/>
          </w:tcPr>
          <w:p w:rsidR="00D55AB9" w:rsidRPr="0053647A" w:rsidRDefault="00D55AB9" w:rsidP="00B83FD3">
            <w:pPr>
              <w:pStyle w:val="TableText"/>
            </w:pPr>
            <w:r w:rsidRPr="0053647A">
              <w:rPr>
                <w:rFonts w:ascii="Tahoma" w:hAnsi="Tahoma" w:cs="Tahoma"/>
                <w:sz w:val="13"/>
              </w:rPr>
              <w:t>OL/SA/</w:t>
            </w:r>
          </w:p>
          <w:p w:rsidR="00D55AB9" w:rsidRPr="0053647A" w:rsidRDefault="00D55AB9" w:rsidP="00B83FD3">
            <w:pPr>
              <w:pStyle w:val="TableText"/>
              <w:rPr>
                <w:rFonts w:ascii="Tahoma" w:hAnsi="Tahoma" w:cs="Tahoma"/>
                <w:sz w:val="13"/>
              </w:rPr>
            </w:pPr>
            <w:r w:rsidRPr="0053647A">
              <w:rPr>
                <w:rFonts w:ascii="Tahoma" w:hAnsi="Tahoma" w:cs="Tahoma"/>
                <w:sz w:val="13"/>
              </w:rPr>
              <w:t>OV</w:t>
            </w:r>
          </w:p>
        </w:tc>
      </w:tr>
      <w:tr w:rsidR="00D55AB9" w:rsidRPr="0053647A" w:rsidTr="007F61EF">
        <w:trPr>
          <w:cantSplit/>
          <w:trHeight w:val="145"/>
        </w:trPr>
        <w:tc>
          <w:tcPr>
            <w:tcW w:w="2245" w:type="dxa"/>
            <w:tcBorders>
              <w:bottom w:val="single" w:sz="4" w:space="0" w:color="auto"/>
            </w:tcBorders>
            <w:shd w:val="clear" w:color="auto" w:fill="auto"/>
          </w:tcPr>
          <w:p w:rsidR="00D55AB9" w:rsidRPr="0053647A" w:rsidRDefault="00D55AB9" w:rsidP="0053647A">
            <w:pPr>
              <w:pStyle w:val="Heading2"/>
              <w:spacing w:beforeLines="20" w:before="48" w:afterLines="20" w:after="48"/>
              <w:ind w:left="0"/>
              <w:rPr>
                <w:rFonts w:ascii="Tahoma" w:hAnsi="Tahoma" w:cs="Tahoma"/>
                <w:b w:val="0"/>
                <w:sz w:val="14"/>
              </w:rPr>
            </w:pPr>
            <w:bookmarkStart w:id="117" w:name="_Toc336337893"/>
            <w:bookmarkStart w:id="118" w:name="_Toc368309373"/>
            <w:r w:rsidRPr="0053647A">
              <w:rPr>
                <w:rFonts w:ascii="Tahoma" w:hAnsi="Tahoma" w:cs="Tahoma"/>
                <w:b w:val="0"/>
                <w:sz w:val="14"/>
              </w:rPr>
              <w:t>Visual Studio</w:t>
            </w:r>
            <w:r w:rsidR="0053647A" w:rsidRPr="0053647A">
              <w:rPr>
                <w:rFonts w:ascii="Tahoma" w:hAnsi="Tahoma" w:cs="Tahoma"/>
                <w:sz w:val="14"/>
                <w:vertAlign w:val="superscript"/>
              </w:rPr>
              <w:t>®</w:t>
            </w:r>
            <w:r w:rsidRPr="0053647A">
              <w:rPr>
                <w:rFonts w:ascii="Tahoma" w:hAnsi="Tahoma" w:cs="Tahoma"/>
                <w:b w:val="0"/>
                <w:sz w:val="14"/>
              </w:rPr>
              <w:t xml:space="preserve"> Test Professional 2012 c MSDN</w:t>
            </w:r>
            <w:bookmarkEnd w:id="117"/>
            <w:bookmarkEnd w:id="118"/>
          </w:p>
        </w:tc>
        <w:tc>
          <w:tcPr>
            <w:tcW w:w="805" w:type="dxa"/>
            <w:tcBorders>
              <w:bottom w:val="single" w:sz="4" w:space="0" w:color="auto"/>
            </w:tcBorders>
            <w:shd w:val="clear" w:color="auto" w:fill="auto"/>
            <w:vAlign w:val="center"/>
          </w:tcPr>
          <w:p w:rsidR="00D55AB9" w:rsidRPr="0053647A" w:rsidRDefault="00A20A85" w:rsidP="00B83FD3">
            <w:pPr>
              <w:pStyle w:val="TableText"/>
              <w:widowControl w:val="0"/>
              <w:rPr>
                <w:b/>
                <w:sz w:val="13"/>
                <w:szCs w:val="13"/>
                <w:u w:val="single"/>
              </w:rPr>
            </w:pPr>
            <w:hyperlink w:anchor="_24_Visual_Studio" w:history="1">
              <w:r w:rsidR="00DA71F6" w:rsidRPr="0053647A">
                <w:rPr>
                  <w:rStyle w:val="Hyperlink"/>
                  <w:b/>
                  <w:sz w:val="13"/>
                  <w:szCs w:val="13"/>
                </w:rPr>
                <w:t>24</w:t>
              </w:r>
            </w:hyperlink>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09/12</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15</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12</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9</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9</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6</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6</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 S</w:t>
            </w: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A</w:t>
            </w:r>
          </w:p>
        </w:tc>
        <w:tc>
          <w:tcPr>
            <w:tcW w:w="625" w:type="dxa"/>
            <w:tcBorders>
              <w:bottom w:val="single" w:sz="4" w:space="0" w:color="auto"/>
            </w:tcBorders>
            <w:shd w:val="clear" w:color="auto" w:fill="auto"/>
            <w:vAlign w:val="center"/>
          </w:tcPr>
          <w:p w:rsidR="00D55AB9" w:rsidRPr="0053647A" w:rsidRDefault="00D55AB9" w:rsidP="00B83FD3">
            <w:pPr>
              <w:pStyle w:val="TableText"/>
            </w:pPr>
            <w:r w:rsidRPr="0053647A">
              <w:rPr>
                <w:rFonts w:ascii="Tahoma" w:hAnsi="Tahoma" w:cs="Tahoma"/>
                <w:sz w:val="13"/>
              </w:rPr>
              <w:t>OL/SA/</w:t>
            </w:r>
          </w:p>
          <w:p w:rsidR="00D55AB9" w:rsidRPr="0053647A" w:rsidRDefault="00D55AB9" w:rsidP="00B83FD3">
            <w:pPr>
              <w:pStyle w:val="TableText"/>
              <w:rPr>
                <w:rFonts w:ascii="Tahoma" w:hAnsi="Tahoma" w:cs="Tahoma"/>
                <w:sz w:val="13"/>
              </w:rPr>
            </w:pPr>
            <w:r w:rsidRPr="0053647A">
              <w:rPr>
                <w:rFonts w:ascii="Tahoma" w:hAnsi="Tahoma" w:cs="Tahoma"/>
                <w:sz w:val="13"/>
              </w:rPr>
              <w:t>OV</w:t>
            </w:r>
          </w:p>
        </w:tc>
      </w:tr>
      <w:tr w:rsidR="00561399" w:rsidRPr="0053647A" w:rsidTr="007F61EF">
        <w:trPr>
          <w:cantSplit/>
          <w:trHeight w:val="70"/>
        </w:trPr>
        <w:tc>
          <w:tcPr>
            <w:tcW w:w="2245" w:type="dxa"/>
            <w:tcBorders>
              <w:bottom w:val="single" w:sz="4" w:space="0" w:color="auto"/>
            </w:tcBorders>
            <w:shd w:val="clear" w:color="auto" w:fill="FABF8F"/>
          </w:tcPr>
          <w:p w:rsidR="00D55AB9" w:rsidRPr="0053647A" w:rsidRDefault="00D55AB9" w:rsidP="0053647A">
            <w:pPr>
              <w:pStyle w:val="Heading2"/>
              <w:spacing w:beforeLines="20" w:before="48" w:afterLines="20" w:after="48"/>
              <w:ind w:left="0"/>
              <w:rPr>
                <w:rFonts w:ascii="Tahoma" w:hAnsi="Tahoma" w:cs="Tahoma"/>
                <w:b w:val="0"/>
                <w:sz w:val="14"/>
              </w:rPr>
            </w:pPr>
            <w:bookmarkStart w:id="119" w:name="_Toc336337894"/>
            <w:bookmarkStart w:id="120" w:name="_Toc368309374"/>
            <w:r w:rsidRPr="0053647A">
              <w:rPr>
                <w:rFonts w:ascii="Tahoma" w:hAnsi="Tahoma" w:cs="Tahoma"/>
                <w:b w:val="0"/>
                <w:sz w:val="14"/>
              </w:rPr>
              <w:t xml:space="preserve">Word </w:t>
            </w:r>
            <w:bookmarkEnd w:id="119"/>
            <w:r w:rsidRPr="0053647A">
              <w:rPr>
                <w:rFonts w:ascii="Tahoma" w:hAnsi="Tahoma" w:cs="Tahoma"/>
                <w:b w:val="0"/>
                <w:sz w:val="14"/>
              </w:rPr>
              <w:t>2013</w:t>
            </w:r>
            <w:bookmarkEnd w:id="120"/>
          </w:p>
        </w:tc>
        <w:tc>
          <w:tcPr>
            <w:tcW w:w="805" w:type="dxa"/>
            <w:tcBorders>
              <w:bottom w:val="single" w:sz="4" w:space="0" w:color="auto"/>
            </w:tcBorders>
            <w:shd w:val="clear" w:color="auto" w:fill="FABF8F"/>
            <w:vAlign w:val="center"/>
          </w:tcPr>
          <w:p w:rsidR="00D55AB9" w:rsidRPr="0053647A" w:rsidRDefault="00D55AB9" w:rsidP="00B83FD3">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FABF8F"/>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FABF8F"/>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FABF8F"/>
            <w:vAlign w:val="center"/>
          </w:tcPr>
          <w:p w:rsidR="00D55AB9" w:rsidRPr="0053647A" w:rsidRDefault="00D55AB9" w:rsidP="00B83FD3">
            <w:pPr>
              <w:pStyle w:val="TableText"/>
              <w:rPr>
                <w:rFonts w:ascii="Tahoma" w:hAnsi="Tahoma" w:cs="Tahoma"/>
                <w:sz w:val="13"/>
              </w:rPr>
            </w:pPr>
          </w:p>
        </w:tc>
      </w:tr>
      <w:tr w:rsidR="00D55AB9" w:rsidRPr="0053647A" w:rsidTr="007F61EF">
        <w:trPr>
          <w:cantSplit/>
          <w:trHeight w:val="323"/>
        </w:trPr>
        <w:tc>
          <w:tcPr>
            <w:tcW w:w="2245" w:type="dxa"/>
            <w:tcBorders>
              <w:bottom w:val="single" w:sz="4" w:space="0" w:color="auto"/>
            </w:tcBorders>
            <w:shd w:val="clear" w:color="auto" w:fill="auto"/>
          </w:tcPr>
          <w:p w:rsidR="00D55AB9" w:rsidRPr="0053647A" w:rsidRDefault="00D55AB9" w:rsidP="0053647A">
            <w:pPr>
              <w:pStyle w:val="Heading2"/>
              <w:spacing w:beforeLines="20" w:before="48" w:afterLines="20" w:after="48"/>
              <w:ind w:left="0"/>
              <w:rPr>
                <w:rFonts w:ascii="Tahoma" w:hAnsi="Tahoma" w:cs="Tahoma"/>
                <w:b w:val="0"/>
                <w:sz w:val="14"/>
              </w:rPr>
            </w:pPr>
            <w:bookmarkStart w:id="121" w:name="_Toc336337895"/>
            <w:bookmarkStart w:id="122" w:name="_Toc368309375"/>
            <w:r w:rsidRPr="0053647A">
              <w:rPr>
                <w:rFonts w:ascii="Tahoma" w:hAnsi="Tahoma" w:cs="Tahoma"/>
                <w:b w:val="0"/>
                <w:sz w:val="14"/>
              </w:rPr>
              <w:t>Word для Mac 2011</w:t>
            </w:r>
            <w:bookmarkEnd w:id="121"/>
            <w:bookmarkEnd w:id="122"/>
          </w:p>
        </w:tc>
        <w:tc>
          <w:tcPr>
            <w:tcW w:w="805" w:type="dxa"/>
            <w:tcBorders>
              <w:bottom w:val="single" w:sz="4" w:space="0" w:color="auto"/>
            </w:tcBorders>
            <w:shd w:val="clear" w:color="auto" w:fill="auto"/>
            <w:vAlign w:val="center"/>
          </w:tcPr>
          <w:p w:rsidR="00D55AB9" w:rsidRPr="0053647A" w:rsidRDefault="00D55AB9" w:rsidP="00B83FD3">
            <w:pPr>
              <w:pStyle w:val="TableText"/>
              <w:widowControl w:val="0"/>
              <w:rPr>
                <w:rStyle w:val="EndnoteReference"/>
                <w:rFonts w:ascii="Tahoma" w:hAnsi="Tahoma"/>
                <w:color w:val="0000FF"/>
                <w:sz w:val="14"/>
              </w:rPr>
            </w:pPr>
          </w:p>
        </w:tc>
        <w:tc>
          <w:tcPr>
            <w:tcW w:w="445" w:type="dxa"/>
            <w:tcBorders>
              <w:bottom w:val="single" w:sz="4" w:space="0" w:color="auto"/>
            </w:tcBorders>
            <w:shd w:val="clear" w:color="auto" w:fill="auto"/>
            <w:vAlign w:val="center"/>
          </w:tcPr>
          <w:p w:rsidR="00D55AB9" w:rsidRPr="0053647A" w:rsidRDefault="00D55AB9" w:rsidP="00BC610E">
            <w:pPr>
              <w:pStyle w:val="TableText"/>
              <w:rPr>
                <w:rFonts w:ascii="Tahoma" w:hAnsi="Tahoma" w:cs="Tahoma"/>
                <w:sz w:val="13"/>
              </w:rPr>
            </w:pPr>
            <w:r w:rsidRPr="0053647A">
              <w:rPr>
                <w:rFonts w:ascii="Tahoma" w:hAnsi="Tahoma" w:cs="Tahoma"/>
                <w:sz w:val="13"/>
              </w:rPr>
              <w:t>09/10</w:t>
            </w:r>
          </w:p>
        </w:tc>
        <w:tc>
          <w:tcPr>
            <w:tcW w:w="35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DT</w:t>
            </w:r>
          </w:p>
        </w:tc>
        <w:tc>
          <w:tcPr>
            <w:tcW w:w="350" w:type="dxa"/>
            <w:tcBorders>
              <w:left w:val="single" w:sz="18" w:space="0" w:color="auto"/>
              <w:bottom w:val="single" w:sz="4" w:space="0" w:color="auto"/>
            </w:tcBorders>
            <w:shd w:val="clear" w:color="auto" w:fill="auto"/>
            <w:vAlign w:val="center"/>
          </w:tcPr>
          <w:p w:rsidR="00D55AB9" w:rsidRPr="0053647A" w:rsidRDefault="00D55AB9" w:rsidP="00B83FD3">
            <w:pPr>
              <w:pStyle w:val="TableText"/>
              <w:spacing w:after="120"/>
              <w:rPr>
                <w:rFonts w:ascii="Tahoma" w:hAnsi="Tahoma" w:cs="Tahoma"/>
                <w:sz w:val="13"/>
              </w:rPr>
            </w:pPr>
            <w:r w:rsidRPr="0053647A">
              <w:rPr>
                <w:rFonts w:ascii="Tahoma" w:hAnsi="Tahoma" w:cs="Tahoma"/>
                <w:sz w:val="13"/>
              </w:rPr>
              <w:t>1</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3</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53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535" w:type="dxa"/>
            <w:tcBorders>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355" w:type="dxa"/>
            <w:tcBorders>
              <w:left w:val="single" w:sz="18" w:space="0" w:color="auto"/>
              <w:bottom w:val="single" w:sz="4" w:space="0" w:color="auto"/>
              <w:right w:val="single" w:sz="18" w:space="0" w:color="auto"/>
            </w:tcBorders>
            <w:shd w:val="clear" w:color="auto" w:fill="auto"/>
            <w:vAlign w:val="center"/>
          </w:tcPr>
          <w:p w:rsidR="00D55AB9" w:rsidRPr="0053647A" w:rsidRDefault="00D55AB9" w:rsidP="00B83FD3">
            <w:pPr>
              <w:pStyle w:val="TableText"/>
              <w:rPr>
                <w:rFonts w:ascii="Tahoma" w:hAnsi="Tahoma" w:cs="Tahoma"/>
                <w:sz w:val="13"/>
              </w:rPr>
            </w:pPr>
            <w:r w:rsidRPr="0053647A">
              <w:rPr>
                <w:rFonts w:ascii="Tahoma" w:hAnsi="Tahoma" w:cs="Tahoma"/>
                <w:sz w:val="13"/>
              </w:rPr>
              <w:t>P</w:t>
            </w:r>
          </w:p>
        </w:tc>
        <w:tc>
          <w:tcPr>
            <w:tcW w:w="44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c>
          <w:tcPr>
            <w:tcW w:w="625" w:type="dxa"/>
            <w:tcBorders>
              <w:bottom w:val="single" w:sz="4" w:space="0" w:color="auto"/>
            </w:tcBorders>
            <w:shd w:val="clear" w:color="auto" w:fill="auto"/>
            <w:vAlign w:val="center"/>
          </w:tcPr>
          <w:p w:rsidR="00D55AB9" w:rsidRPr="0053647A" w:rsidRDefault="00D55AB9" w:rsidP="00B83FD3">
            <w:pPr>
              <w:pStyle w:val="TableText"/>
              <w:rPr>
                <w:rFonts w:ascii="Tahoma" w:hAnsi="Tahoma" w:cs="Tahoma"/>
                <w:sz w:val="13"/>
              </w:rPr>
            </w:pPr>
          </w:p>
        </w:tc>
      </w:tr>
    </w:tbl>
    <w:p w:rsidR="0073380D" w:rsidRPr="0053647A" w:rsidRDefault="00F059C7" w:rsidP="00B83FD3">
      <w:pPr>
        <w:pStyle w:val="Bodywithspace"/>
        <w:ind w:left="0"/>
        <w:rPr>
          <w:rFonts w:ascii="Tahoma" w:hAnsi="Tahoma"/>
          <w:sz w:val="18"/>
        </w:rPr>
      </w:pPr>
      <w:r>
        <w:rPr>
          <w:noProof/>
          <w:sz w:val="14"/>
        </w:rPr>
        <mc:AlternateContent>
          <mc:Choice Requires="wps">
            <w:drawing>
              <wp:anchor distT="0" distB="0" distL="114300" distR="114300" simplePos="0" relativeHeight="251653632" behindDoc="0" locked="0" layoutInCell="1" allowOverlap="1" wp14:anchorId="1209A101" wp14:editId="16724D07">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1F28" w:rsidRDefault="00B61F28">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B61F28" w:rsidRDefault="00B61F28">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B61F28" w:rsidRDefault="00B61F2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09A101"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rsidR="00B61F28" w:rsidRDefault="00B61F28">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B61F28" w:rsidRDefault="00B61F28">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B61F28" w:rsidRDefault="00B61F28"/>
                  </w:txbxContent>
                </v:textbox>
              </v:shape>
            </w:pict>
          </mc:Fallback>
        </mc:AlternateContent>
      </w:r>
    </w:p>
    <w:p w:rsidR="00272E31" w:rsidRPr="0053647A" w:rsidRDefault="00272E31" w:rsidP="00B83FD3">
      <w:pPr>
        <w:pStyle w:val="ProductPool"/>
        <w:rPr>
          <w:rFonts w:ascii="Tahoma" w:hAnsi="Tahoma"/>
          <w:b w:val="0"/>
          <w:sz w:val="18"/>
        </w:rPr>
      </w:pPr>
    </w:p>
    <w:p w:rsidR="00E5334D" w:rsidRPr="0053647A" w:rsidRDefault="00E5334D" w:rsidP="00B83FD3"/>
    <w:p w:rsidR="00A34694" w:rsidRDefault="00A34694" w:rsidP="00B83FD3">
      <w:pPr>
        <w:pStyle w:val="Heading3"/>
        <w:rPr>
          <w:rFonts w:ascii="Tahoma" w:hAnsi="Tahoma" w:cs="Tahoma"/>
          <w:sz w:val="22"/>
        </w:rPr>
      </w:pPr>
      <w:bookmarkStart w:id="123" w:name="_Toc336337896"/>
    </w:p>
    <w:p w:rsidR="007F61EF" w:rsidRDefault="007F61EF" w:rsidP="007F61EF"/>
    <w:p w:rsidR="007F61EF" w:rsidRDefault="007F61EF" w:rsidP="007F61EF"/>
    <w:p w:rsidR="007F61EF" w:rsidRDefault="007F61EF" w:rsidP="007F61EF"/>
    <w:p w:rsidR="007F61EF" w:rsidRDefault="007F61EF" w:rsidP="007F61EF"/>
    <w:p w:rsidR="007F61EF" w:rsidRDefault="007F61EF" w:rsidP="007F61EF"/>
    <w:p w:rsidR="007F61EF" w:rsidRDefault="007F61EF" w:rsidP="007F61EF"/>
    <w:p w:rsidR="007F61EF" w:rsidRDefault="007F61EF" w:rsidP="007F61EF"/>
    <w:p w:rsidR="007F61EF" w:rsidRDefault="007F61EF" w:rsidP="007F61EF"/>
    <w:p w:rsidR="007F61EF" w:rsidRDefault="007F61EF" w:rsidP="007F61EF"/>
    <w:p w:rsidR="007F61EF" w:rsidRDefault="007F61EF" w:rsidP="007F61EF"/>
    <w:p w:rsidR="007F61EF" w:rsidRPr="007F61EF" w:rsidRDefault="007F61EF" w:rsidP="007F61EF"/>
    <w:p w:rsidR="00EA3EFB" w:rsidRDefault="00EA3EFB" w:rsidP="00EA3EFB"/>
    <w:p w:rsidR="00EA3EFB" w:rsidRPr="00EA3EFB" w:rsidRDefault="00EA3EFB" w:rsidP="00EA3EFB"/>
    <w:p w:rsidR="00272E31" w:rsidRPr="0053647A" w:rsidRDefault="00023FE7" w:rsidP="00B83FD3">
      <w:pPr>
        <w:pStyle w:val="Heading3"/>
        <w:rPr>
          <w:rFonts w:ascii="Tahoma" w:hAnsi="Tahoma"/>
          <w:b w:val="0"/>
          <w:sz w:val="18"/>
        </w:rPr>
      </w:pPr>
      <w:bookmarkStart w:id="124" w:name="_Toc368309376"/>
      <w:r w:rsidRPr="0053647A">
        <w:rPr>
          <w:rFonts w:ascii="Tahoma" w:hAnsi="Tahoma" w:cs="Tahoma"/>
          <w:sz w:val="22"/>
        </w:rPr>
        <w:lastRenderedPageBreak/>
        <w:t>КАТЕГОРИЯ «СИСТЕМЫ»</w:t>
      </w:r>
      <w:bookmarkEnd w:id="123"/>
      <w:bookmarkEnd w:id="124"/>
    </w:p>
    <w:p w:rsidR="00023FE7" w:rsidRPr="0053647A" w:rsidRDefault="00023FE7" w:rsidP="00B83FD3"/>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60"/>
        <w:gridCol w:w="81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53647A" w:rsidTr="00A34694">
        <w:trPr>
          <w:cantSplit/>
          <w:trHeight w:val="389"/>
          <w:tblHeader/>
        </w:trPr>
        <w:tc>
          <w:tcPr>
            <w:tcW w:w="2160" w:type="dxa"/>
            <w:vMerge w:val="restart"/>
            <w:tcBorders>
              <w:top w:val="single" w:sz="4" w:space="0" w:color="FFFFFF"/>
              <w:left w:val="single" w:sz="4" w:space="0" w:color="FFFFFF"/>
            </w:tcBorders>
          </w:tcPr>
          <w:p w:rsidR="00B27742" w:rsidRPr="0053647A" w:rsidRDefault="00F059C7" w:rsidP="00B83FD3">
            <w:pPr>
              <w:rPr>
                <w:rFonts w:cs="Tahoma"/>
                <w:sz w:val="20"/>
              </w:rPr>
            </w:pPr>
            <w:r>
              <w:rPr>
                <w:rFonts w:cs="Tahoma"/>
                <w:noProof/>
                <w:sz w:val="9"/>
              </w:rPr>
              <mc:AlternateContent>
                <mc:Choice Requires="wps">
                  <w:drawing>
                    <wp:anchor distT="0" distB="0" distL="114300" distR="114300" simplePos="0" relativeHeight="251660800" behindDoc="0" locked="0" layoutInCell="1" allowOverlap="0" wp14:anchorId="3A01B8B8" wp14:editId="6F184701">
                      <wp:simplePos x="0" y="0"/>
                      <wp:positionH relativeFrom="page">
                        <wp:posOffset>1366520</wp:posOffset>
                      </wp:positionH>
                      <wp:positionV relativeFrom="paragraph">
                        <wp:posOffset>1142365</wp:posOffset>
                      </wp:positionV>
                      <wp:extent cx="528320" cy="459105"/>
                      <wp:effectExtent l="0" t="0" r="0" b="0"/>
                      <wp:wrapNone/>
                      <wp:docPr id="6"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320"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1F28" w:rsidRPr="00A34694" w:rsidRDefault="00B61F28" w:rsidP="00A34694">
                                  <w:pPr>
                                    <w:jc w:val="center"/>
                                    <w:rPr>
                                      <w:color w:val="0000FF"/>
                                      <w:sz w:val="8"/>
                                      <w:szCs w:val="8"/>
                                    </w:rPr>
                                  </w:pPr>
                                  <w:r w:rsidRPr="00A34694">
                                    <w:rPr>
                                      <w:rFonts w:cs="Tahoma"/>
                                      <w:b/>
                                      <w:color w:val="0000FF"/>
                                      <w:sz w:val="8"/>
                                      <w:szCs w:val="8"/>
                                    </w:rPr>
                                    <w:t>(Щелкните кнопкой мыши, удерживая клавишу CTRL)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A01B8B8" id="Text Box 61" o:spid="_x0000_s1027" type="#_x0000_t202" style="position:absolute;margin-left:107.6pt;margin-top:89.95pt;width:41.6pt;height:36.15pt;z-index:251660800;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c1wtg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zjATtoUUPbG/QrdyjWWjLMw46A6/7AfzMHs6hzY6qHu5k9VUjIZctFRt2o5QcW0ZrSM/d9M+u&#10;TjjagqzHD7KGOHRrpAPaN6q3tYNqIECHNj2eWmNzqeAwjpLLCCwVmEichkFsc/Npdrw8KG3eMdkj&#10;u8ixgs47cLq702ZyPbrYWEKWvOtc9zvx7AAwpxMIDVetzSbhmvkjDdJVskqIR6LZyiNBUXg35ZJ4&#10;szKcx8VlsVwW4U8bNyRZy+uaCRvmKKyQ/FnjDhKfJHGSlpYdry2cTUmrzXrZKbSjIOzSfYeCnLn5&#10;z9Nw9QIuLyiFEQluo9QrZ8ncIyWJvXQeJF4QprfpLCApKcrnlO64YP9OCY05TuMonrT0W26B+15z&#10;o1nPDYyOjvc5Tk5ONLMKXInatdZQ3k3rs1LY9J9KAe0+Ntrp1Up0EqvZr/fuZZyewVrWjyBgJUFg&#10;oEUYe7BopfqO0QgjJMf625YqhlH3XsAjSENC7MxxGxLPrX7VuWV9bqGiAqgcG4ym5dJMc2o7KL5p&#10;IdLx2d3Awym5E7V9YVNWwMhuYEw4boeRZufQ+d55PQ3exS8AAAD//wMAUEsDBBQABgAIAAAAIQBq&#10;zh1a3wAAAAsBAAAPAAAAZHJzL2Rvd25yZXYueG1sTI/BTsMwDIbvSLxDZCRuLF3E2No1nSa0jSMw&#10;Ks5Zk7UVjRMlWVfeHnOCm63/0+/P5WayAxtNiL1DCfNZBsxg43SPrYT6Y/+wAhaTQq0Gh0bCt4mw&#10;qW5vSlVod8V3Mx5Ty6gEY6EkdCn5gvPYdMaqOHPeIGVnF6xKtIaW66CuVG4HLrLsiVvVI13olDfP&#10;nWm+jhcrwSd/WL6E17ftbj9m9eehFn27k/L+btqugSUzpT8YfvVJHSpyOrkL6sgGCWK+EIRSsMxz&#10;YESIfPUI7ETDQgjgVcn//1D9AAAA//8DAFBLAQItABQABgAIAAAAIQC2gziS/gAAAOEBAAATAAAA&#10;AAAAAAAAAAAAAAAAAABbQ29udGVudF9UeXBlc10ueG1sUEsBAi0AFAAGAAgAAAAhADj9If/WAAAA&#10;lAEAAAsAAAAAAAAAAAAAAAAALwEAAF9yZWxzLy5yZWxzUEsBAi0AFAAGAAgAAAAhAKNBzXC2AgAA&#10;wAUAAA4AAAAAAAAAAAAAAAAALgIAAGRycy9lMm9Eb2MueG1sUEsBAi0AFAAGAAgAAAAhAGrOHVrf&#10;AAAACwEAAA8AAAAAAAAAAAAAAAAAEAUAAGRycy9kb3ducmV2LnhtbFBLBQYAAAAABAAEAPMAAAAc&#10;BgAAAAA=&#10;" o:allowoverlap="f" filled="f" stroked="f">
                      <v:textbox style="mso-fit-shape-to-text:t">
                        <w:txbxContent>
                          <w:p w:rsidR="00B61F28" w:rsidRPr="00A34694" w:rsidRDefault="00B61F28" w:rsidP="00A34694">
                            <w:pPr>
                              <w:jc w:val="center"/>
                              <w:rPr>
                                <w:color w:val="0000FF"/>
                                <w:sz w:val="8"/>
                                <w:szCs w:val="8"/>
                              </w:rPr>
                            </w:pPr>
                            <w:r w:rsidRPr="00A34694">
                              <w:rPr>
                                <w:rFonts w:cs="Tahoma"/>
                                <w:b/>
                                <w:color w:val="0000FF"/>
                                <w:sz w:val="8"/>
                                <w:szCs w:val="8"/>
                              </w:rPr>
                              <w:t>(Щелкните кнопкой мыши, удерживая клавишу CTRL)</w:t>
                            </w:r>
                          </w:p>
                        </w:txbxContent>
                      </v:textbox>
                      <w10:wrap anchorx="page"/>
                    </v:shape>
                  </w:pict>
                </mc:Fallback>
              </mc:AlternateContent>
            </w:r>
          </w:p>
        </w:tc>
        <w:tc>
          <w:tcPr>
            <w:tcW w:w="810" w:type="dxa"/>
            <w:vMerge w:val="restart"/>
            <w:tcBorders>
              <w:top w:val="single" w:sz="12" w:space="0" w:color="auto"/>
            </w:tcBorders>
            <w:textDirection w:val="btLr"/>
            <w:vAlign w:val="center"/>
          </w:tcPr>
          <w:p w:rsidR="00B27742" w:rsidRPr="0053647A" w:rsidRDefault="00B27742" w:rsidP="00B83FD3">
            <w:pPr>
              <w:pStyle w:val="TableVerticalText"/>
              <w:rPr>
                <w:rFonts w:ascii="Tahoma" w:hAnsi="Tahoma" w:cs="Tahoma"/>
                <w:sz w:val="9"/>
              </w:rPr>
            </w:pPr>
            <w:r w:rsidRPr="0053647A">
              <w:rPr>
                <w:rFonts w:ascii="Tahoma" w:hAnsi="Tahoma" w:cs="Tahoma"/>
                <w:sz w:val="9"/>
              </w:rPr>
              <w:t>Примечания о продуктах</w:t>
            </w:r>
          </w:p>
        </w:tc>
        <w:tc>
          <w:tcPr>
            <w:tcW w:w="450" w:type="dxa"/>
            <w:vMerge w:val="restart"/>
            <w:tcBorders>
              <w:top w:val="single" w:sz="12" w:space="0" w:color="auto"/>
            </w:tcBorders>
            <w:textDirection w:val="btLr"/>
          </w:tcPr>
          <w:p w:rsidR="00B27742" w:rsidRPr="0053647A" w:rsidRDefault="00B27742" w:rsidP="00B83FD3">
            <w:pPr>
              <w:pStyle w:val="TableVerticalText"/>
              <w:spacing w:before="120"/>
              <w:rPr>
                <w:rFonts w:ascii="Tahoma" w:hAnsi="Tahoma" w:cs="Tahoma"/>
                <w:sz w:val="9"/>
              </w:rPr>
            </w:pPr>
            <w:r w:rsidRPr="0053647A">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rsidR="00B27742" w:rsidRPr="0053647A" w:rsidRDefault="00B27742" w:rsidP="00B83FD3">
            <w:pPr>
              <w:pStyle w:val="TableVerticalText"/>
              <w:rPr>
                <w:rFonts w:ascii="Tahoma" w:hAnsi="Tahoma" w:cs="Tahoma"/>
                <w:sz w:val="9"/>
              </w:rPr>
            </w:pPr>
            <w:r w:rsidRPr="0053647A">
              <w:rPr>
                <w:rFonts w:ascii="Tahoma" w:hAnsi="Tahoma" w:cs="Tahoma"/>
                <w:sz w:val="9"/>
              </w:rPr>
              <w:t>Преимущества в рамках программы Software Assurance</w:t>
            </w:r>
          </w:p>
        </w:tc>
        <w:tc>
          <w:tcPr>
            <w:tcW w:w="3060" w:type="dxa"/>
            <w:gridSpan w:val="7"/>
            <w:tcBorders>
              <w:top w:val="single" w:sz="12" w:space="0" w:color="auto"/>
              <w:left w:val="single" w:sz="18" w:space="0" w:color="auto"/>
              <w:right w:val="single" w:sz="18" w:space="0" w:color="auto"/>
            </w:tcBorders>
            <w:vAlign w:val="center"/>
          </w:tcPr>
          <w:p w:rsidR="00B27742" w:rsidRPr="0053647A" w:rsidRDefault="00B27742" w:rsidP="00B83FD3">
            <w:pPr>
              <w:pStyle w:val="TableHeadingsBlack"/>
              <w:rPr>
                <w:rFonts w:ascii="Tahoma" w:hAnsi="Tahoma" w:cs="Tahoma"/>
                <w:sz w:val="9"/>
              </w:rPr>
            </w:pPr>
            <w:r w:rsidRPr="0053647A">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53647A" w:rsidRDefault="00B27742" w:rsidP="00B83FD3">
            <w:pPr>
              <w:pStyle w:val="TableHeadingsBlack"/>
              <w:rPr>
                <w:rFonts w:ascii="Tahoma" w:hAnsi="Tahoma" w:cs="Tahoma"/>
                <w:sz w:val="9"/>
              </w:rPr>
            </w:pPr>
            <w:r w:rsidRPr="0053647A">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rsidR="00B27742" w:rsidRPr="0053647A" w:rsidRDefault="00B27742" w:rsidP="00A34694">
            <w:pPr>
              <w:pStyle w:val="TableVerticalText"/>
              <w:rPr>
                <w:rFonts w:ascii="Tahoma" w:hAnsi="Tahoma" w:cs="Tahoma"/>
                <w:sz w:val="9"/>
              </w:rPr>
            </w:pPr>
            <w:r w:rsidRPr="0053647A">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B27742" w:rsidRPr="0053647A" w:rsidRDefault="00B27742" w:rsidP="00A34694">
            <w:pPr>
              <w:pStyle w:val="TableVerticalText"/>
              <w:rPr>
                <w:rFonts w:ascii="Tahoma" w:hAnsi="Tahoma" w:cs="Tahoma"/>
                <w:sz w:val="9"/>
              </w:rPr>
            </w:pPr>
            <w:r w:rsidRPr="0053647A">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53647A" w:rsidRDefault="00B27742" w:rsidP="00A34694">
            <w:pPr>
              <w:pStyle w:val="TableVerticalText"/>
              <w:rPr>
                <w:rFonts w:ascii="Tahoma" w:hAnsi="Tahoma" w:cs="Tahoma"/>
                <w:sz w:val="9"/>
              </w:rPr>
            </w:pPr>
            <w:r w:rsidRPr="0053647A">
              <w:rPr>
                <w:rFonts w:ascii="Tahoma" w:hAnsi="Tahoma" w:cs="Tahoma"/>
                <w:sz w:val="9"/>
              </w:rPr>
              <w:t>OV / OVS</w:t>
            </w:r>
          </w:p>
        </w:tc>
        <w:tc>
          <w:tcPr>
            <w:tcW w:w="450" w:type="dxa"/>
            <w:vMerge w:val="restart"/>
            <w:tcBorders>
              <w:top w:val="single" w:sz="12" w:space="0" w:color="auto"/>
            </w:tcBorders>
            <w:textDirection w:val="btLr"/>
            <w:vAlign w:val="center"/>
          </w:tcPr>
          <w:p w:rsidR="00B27742" w:rsidRPr="0053647A" w:rsidRDefault="00B0036E" w:rsidP="00A34694">
            <w:pPr>
              <w:pStyle w:val="TableVerticalText"/>
              <w:spacing w:before="120"/>
              <w:rPr>
                <w:rFonts w:ascii="Tahoma" w:hAnsi="Tahoma" w:cs="Tahoma"/>
                <w:sz w:val="9"/>
              </w:rPr>
            </w:pPr>
            <w:r w:rsidRPr="0053647A">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53647A" w:rsidRDefault="00B27742" w:rsidP="00A34694">
            <w:pPr>
              <w:pStyle w:val="TableVerticalText"/>
              <w:rPr>
                <w:rFonts w:ascii="Tahoma" w:hAnsi="Tahoma" w:cs="Tahoma"/>
                <w:sz w:val="9"/>
              </w:rPr>
            </w:pPr>
            <w:r w:rsidRPr="0053647A">
              <w:rPr>
                <w:rFonts w:ascii="Tahoma" w:hAnsi="Tahoma" w:cs="Tahoma"/>
                <w:sz w:val="9"/>
              </w:rPr>
              <w:t>Минимальный объем заказа в рамках программ Open</w:t>
            </w:r>
          </w:p>
        </w:tc>
      </w:tr>
      <w:tr w:rsidR="00CE5AB1" w:rsidRPr="0053647A" w:rsidTr="00A34694">
        <w:trPr>
          <w:cantSplit/>
          <w:trHeight w:val="262"/>
          <w:tblHeader/>
        </w:trPr>
        <w:tc>
          <w:tcPr>
            <w:tcW w:w="2160" w:type="dxa"/>
            <w:vMerge/>
            <w:tcBorders>
              <w:left w:val="single" w:sz="4" w:space="0" w:color="FFFFFF"/>
            </w:tcBorders>
          </w:tcPr>
          <w:p w:rsidR="00B27742" w:rsidRPr="0053647A" w:rsidRDefault="00B27742" w:rsidP="00B83FD3">
            <w:pPr>
              <w:rPr>
                <w:rFonts w:cs="Tahoma"/>
                <w:sz w:val="20"/>
              </w:rPr>
            </w:pPr>
          </w:p>
        </w:tc>
        <w:tc>
          <w:tcPr>
            <w:tcW w:w="810" w:type="dxa"/>
            <w:vMerge/>
          </w:tcPr>
          <w:p w:rsidR="00B27742" w:rsidRPr="0053647A" w:rsidRDefault="00B27742" w:rsidP="00B83FD3">
            <w:pPr>
              <w:rPr>
                <w:rFonts w:cs="Tahoma"/>
                <w:b/>
                <w:sz w:val="20"/>
              </w:rPr>
            </w:pPr>
          </w:p>
        </w:tc>
        <w:tc>
          <w:tcPr>
            <w:tcW w:w="450" w:type="dxa"/>
            <w:vMerge/>
          </w:tcPr>
          <w:p w:rsidR="00B27742" w:rsidRPr="0053647A" w:rsidRDefault="00B27742" w:rsidP="00B83FD3">
            <w:pPr>
              <w:rPr>
                <w:rFonts w:cs="Tahoma"/>
                <w:sz w:val="20"/>
              </w:rPr>
            </w:pPr>
          </w:p>
        </w:tc>
        <w:tc>
          <w:tcPr>
            <w:tcW w:w="360" w:type="dxa"/>
            <w:vMerge/>
            <w:tcBorders>
              <w:right w:val="single" w:sz="18" w:space="0" w:color="auto"/>
            </w:tcBorders>
          </w:tcPr>
          <w:p w:rsidR="00B27742" w:rsidRPr="0053647A" w:rsidRDefault="00B27742" w:rsidP="00B83FD3">
            <w:pPr>
              <w:rPr>
                <w:rFonts w:cs="Tahoma"/>
                <w:sz w:val="20"/>
              </w:rPr>
            </w:pPr>
          </w:p>
        </w:tc>
        <w:tc>
          <w:tcPr>
            <w:tcW w:w="416" w:type="dxa"/>
            <w:vMerge w:val="restart"/>
            <w:tcBorders>
              <w:left w:val="single" w:sz="18" w:space="0" w:color="auto"/>
            </w:tcBorders>
            <w:vAlign w:val="center"/>
          </w:tcPr>
          <w:p w:rsidR="00B27742" w:rsidRPr="0053647A" w:rsidRDefault="00B27742" w:rsidP="00B83FD3">
            <w:pPr>
              <w:pStyle w:val="TableHeadingsRed"/>
              <w:rPr>
                <w:rFonts w:ascii="Tahoma" w:hAnsi="Tahoma" w:cs="Tahoma"/>
                <w:sz w:val="9"/>
              </w:rPr>
            </w:pPr>
            <w:r w:rsidRPr="0053647A">
              <w:rPr>
                <w:rFonts w:ascii="Tahoma" w:hAnsi="Tahoma" w:cs="Tahoma"/>
                <w:sz w:val="9"/>
              </w:rPr>
              <w:t>L</w:t>
            </w:r>
          </w:p>
        </w:tc>
        <w:tc>
          <w:tcPr>
            <w:tcW w:w="1350" w:type="dxa"/>
            <w:gridSpan w:val="3"/>
            <w:vAlign w:val="center"/>
          </w:tcPr>
          <w:p w:rsidR="00B27742" w:rsidRPr="0053647A" w:rsidRDefault="00B27742" w:rsidP="00B83FD3">
            <w:pPr>
              <w:pStyle w:val="TableHeadingsGreen"/>
              <w:rPr>
                <w:rFonts w:ascii="Tahoma" w:hAnsi="Tahoma" w:cs="Tahoma"/>
                <w:sz w:val="9"/>
              </w:rPr>
            </w:pPr>
            <w:r w:rsidRPr="0053647A">
              <w:rPr>
                <w:rFonts w:ascii="Tahoma" w:hAnsi="Tahoma" w:cs="Tahoma"/>
                <w:sz w:val="9"/>
              </w:rPr>
              <w:t>L&amp;SA</w:t>
            </w:r>
          </w:p>
        </w:tc>
        <w:tc>
          <w:tcPr>
            <w:tcW w:w="1294" w:type="dxa"/>
            <w:gridSpan w:val="3"/>
            <w:tcBorders>
              <w:right w:val="single" w:sz="18" w:space="0" w:color="auto"/>
            </w:tcBorders>
            <w:vAlign w:val="center"/>
          </w:tcPr>
          <w:p w:rsidR="00B27742" w:rsidRPr="0053647A" w:rsidRDefault="00B27742" w:rsidP="00B83FD3">
            <w:pPr>
              <w:pStyle w:val="TableHeadingsBlue"/>
              <w:rPr>
                <w:rFonts w:ascii="Tahoma" w:hAnsi="Tahoma" w:cs="Tahoma"/>
                <w:sz w:val="9"/>
              </w:rPr>
            </w:pPr>
            <w:r w:rsidRPr="0053647A">
              <w:rPr>
                <w:rFonts w:ascii="Tahoma" w:hAnsi="Tahoma" w:cs="Tahoma"/>
                <w:sz w:val="9"/>
              </w:rPr>
              <w:t>SA</w:t>
            </w:r>
          </w:p>
        </w:tc>
        <w:tc>
          <w:tcPr>
            <w:tcW w:w="450" w:type="dxa"/>
            <w:vMerge w:val="restart"/>
            <w:tcBorders>
              <w:left w:val="single" w:sz="18" w:space="0" w:color="auto"/>
            </w:tcBorders>
            <w:vAlign w:val="center"/>
          </w:tcPr>
          <w:p w:rsidR="00B27742" w:rsidRPr="0053647A" w:rsidRDefault="00B27742" w:rsidP="00B83FD3">
            <w:pPr>
              <w:pStyle w:val="TableHeadingsRed"/>
              <w:rPr>
                <w:rFonts w:ascii="Tahoma" w:hAnsi="Tahoma" w:cs="Tahoma"/>
                <w:sz w:val="9"/>
              </w:rPr>
            </w:pPr>
            <w:r w:rsidRPr="0053647A">
              <w:rPr>
                <w:rFonts w:ascii="Tahoma" w:hAnsi="Tahoma" w:cs="Tahoma"/>
                <w:sz w:val="9"/>
              </w:rPr>
              <w:t>L</w:t>
            </w:r>
          </w:p>
        </w:tc>
        <w:tc>
          <w:tcPr>
            <w:tcW w:w="450" w:type="dxa"/>
            <w:vAlign w:val="center"/>
          </w:tcPr>
          <w:p w:rsidR="00B27742" w:rsidRPr="0053647A" w:rsidRDefault="00B27742" w:rsidP="00B83FD3">
            <w:pPr>
              <w:pStyle w:val="TableHeadingsGreen"/>
              <w:rPr>
                <w:rFonts w:ascii="Tahoma" w:hAnsi="Tahoma" w:cs="Tahoma"/>
                <w:sz w:val="9"/>
              </w:rPr>
            </w:pPr>
            <w:r w:rsidRPr="0053647A">
              <w:rPr>
                <w:rFonts w:ascii="Tahoma" w:hAnsi="Tahoma" w:cs="Tahoma"/>
                <w:sz w:val="9"/>
              </w:rPr>
              <w:t>L&amp;SA</w:t>
            </w:r>
          </w:p>
        </w:tc>
        <w:tc>
          <w:tcPr>
            <w:tcW w:w="450" w:type="dxa"/>
            <w:vMerge w:val="restart"/>
            <w:tcBorders>
              <w:right w:val="single" w:sz="18" w:space="0" w:color="auto"/>
            </w:tcBorders>
            <w:vAlign w:val="center"/>
          </w:tcPr>
          <w:p w:rsidR="00B27742" w:rsidRPr="0053647A" w:rsidRDefault="00B27742" w:rsidP="00B83FD3">
            <w:pPr>
              <w:pStyle w:val="TableHeadingsBlue"/>
              <w:rPr>
                <w:rFonts w:ascii="Tahoma" w:hAnsi="Tahoma" w:cs="Tahoma"/>
                <w:sz w:val="9"/>
              </w:rPr>
            </w:pPr>
            <w:r w:rsidRPr="0053647A">
              <w:rPr>
                <w:rFonts w:ascii="Tahoma" w:hAnsi="Tahoma" w:cs="Tahoma"/>
                <w:sz w:val="9"/>
              </w:rPr>
              <w:t>SA</w:t>
            </w:r>
          </w:p>
        </w:tc>
        <w:tc>
          <w:tcPr>
            <w:tcW w:w="450" w:type="dxa"/>
            <w:vMerge/>
            <w:tcBorders>
              <w:left w:val="single" w:sz="18" w:space="0" w:color="auto"/>
            </w:tcBorders>
          </w:tcPr>
          <w:p w:rsidR="00B27742" w:rsidRPr="0053647A" w:rsidRDefault="00B27742" w:rsidP="00B83FD3">
            <w:pPr>
              <w:rPr>
                <w:rFonts w:cs="Tahoma"/>
                <w:sz w:val="20"/>
              </w:rPr>
            </w:pPr>
          </w:p>
        </w:tc>
        <w:tc>
          <w:tcPr>
            <w:tcW w:w="450" w:type="dxa"/>
            <w:vMerge/>
            <w:tcBorders>
              <w:right w:val="single" w:sz="18" w:space="0" w:color="auto"/>
            </w:tcBorders>
          </w:tcPr>
          <w:p w:rsidR="00B27742" w:rsidRPr="0053647A" w:rsidRDefault="00B27742" w:rsidP="00B83FD3">
            <w:pPr>
              <w:rPr>
                <w:rFonts w:cs="Tahoma"/>
                <w:sz w:val="20"/>
              </w:rPr>
            </w:pPr>
          </w:p>
        </w:tc>
        <w:tc>
          <w:tcPr>
            <w:tcW w:w="450" w:type="dxa"/>
            <w:vMerge/>
            <w:tcBorders>
              <w:left w:val="single" w:sz="18" w:space="0" w:color="auto"/>
              <w:right w:val="single" w:sz="18" w:space="0" w:color="auto"/>
            </w:tcBorders>
          </w:tcPr>
          <w:p w:rsidR="00B27742" w:rsidRPr="0053647A" w:rsidRDefault="00B27742" w:rsidP="00B83FD3">
            <w:pPr>
              <w:rPr>
                <w:rFonts w:cs="Tahoma"/>
                <w:sz w:val="20"/>
              </w:rPr>
            </w:pPr>
          </w:p>
        </w:tc>
        <w:tc>
          <w:tcPr>
            <w:tcW w:w="450" w:type="dxa"/>
            <w:vMerge/>
          </w:tcPr>
          <w:p w:rsidR="00B27742" w:rsidRPr="0053647A" w:rsidRDefault="00B27742" w:rsidP="00B83FD3">
            <w:pPr>
              <w:rPr>
                <w:rFonts w:cs="Tahoma"/>
                <w:sz w:val="20"/>
              </w:rPr>
            </w:pPr>
          </w:p>
        </w:tc>
        <w:tc>
          <w:tcPr>
            <w:tcW w:w="540" w:type="dxa"/>
            <w:vMerge/>
          </w:tcPr>
          <w:p w:rsidR="00B27742" w:rsidRPr="0053647A" w:rsidRDefault="00B27742" w:rsidP="00B83FD3">
            <w:pPr>
              <w:rPr>
                <w:rFonts w:cs="Tahoma"/>
                <w:sz w:val="20"/>
              </w:rPr>
            </w:pPr>
          </w:p>
        </w:tc>
      </w:tr>
      <w:tr w:rsidR="00AF4B30" w:rsidRPr="0053647A" w:rsidTr="00702F78">
        <w:trPr>
          <w:cantSplit/>
          <w:trHeight w:val="1808"/>
          <w:tblHeader/>
        </w:trPr>
        <w:tc>
          <w:tcPr>
            <w:tcW w:w="2160" w:type="dxa"/>
            <w:vMerge/>
            <w:tcBorders>
              <w:left w:val="single" w:sz="4" w:space="0" w:color="FFFFFF"/>
              <w:bottom w:val="single" w:sz="4" w:space="0" w:color="auto"/>
            </w:tcBorders>
          </w:tcPr>
          <w:p w:rsidR="00B27742" w:rsidRPr="0053647A" w:rsidRDefault="00B27742" w:rsidP="00B83FD3">
            <w:pPr>
              <w:rPr>
                <w:rFonts w:cs="Tahoma"/>
                <w:sz w:val="20"/>
              </w:rPr>
            </w:pPr>
          </w:p>
        </w:tc>
        <w:tc>
          <w:tcPr>
            <w:tcW w:w="810" w:type="dxa"/>
            <w:vMerge/>
            <w:tcBorders>
              <w:bottom w:val="single" w:sz="4" w:space="0" w:color="auto"/>
            </w:tcBorders>
          </w:tcPr>
          <w:p w:rsidR="00B27742" w:rsidRPr="0053647A" w:rsidRDefault="00B27742" w:rsidP="00B83FD3">
            <w:pPr>
              <w:rPr>
                <w:rFonts w:cs="Tahoma"/>
                <w:b/>
                <w:sz w:val="20"/>
              </w:rPr>
            </w:pPr>
          </w:p>
        </w:tc>
        <w:tc>
          <w:tcPr>
            <w:tcW w:w="450" w:type="dxa"/>
            <w:vMerge/>
            <w:tcBorders>
              <w:bottom w:val="single" w:sz="4" w:space="0" w:color="auto"/>
            </w:tcBorders>
          </w:tcPr>
          <w:p w:rsidR="00B27742" w:rsidRPr="0053647A" w:rsidRDefault="00B27742" w:rsidP="00B83FD3">
            <w:pPr>
              <w:rPr>
                <w:rFonts w:cs="Tahoma"/>
                <w:sz w:val="20"/>
              </w:rPr>
            </w:pPr>
          </w:p>
        </w:tc>
        <w:tc>
          <w:tcPr>
            <w:tcW w:w="360" w:type="dxa"/>
            <w:vMerge/>
            <w:tcBorders>
              <w:bottom w:val="single" w:sz="4" w:space="0" w:color="auto"/>
              <w:right w:val="single" w:sz="18" w:space="0" w:color="auto"/>
            </w:tcBorders>
          </w:tcPr>
          <w:p w:rsidR="00B27742" w:rsidRPr="0053647A" w:rsidRDefault="00B27742" w:rsidP="00B83FD3">
            <w:pPr>
              <w:rPr>
                <w:rFonts w:cs="Tahoma"/>
                <w:sz w:val="20"/>
              </w:rPr>
            </w:pPr>
          </w:p>
        </w:tc>
        <w:tc>
          <w:tcPr>
            <w:tcW w:w="416" w:type="dxa"/>
            <w:vMerge/>
            <w:tcBorders>
              <w:left w:val="single" w:sz="18" w:space="0" w:color="auto"/>
              <w:bottom w:val="single" w:sz="4" w:space="0" w:color="auto"/>
            </w:tcBorders>
            <w:vAlign w:val="center"/>
          </w:tcPr>
          <w:p w:rsidR="00B27742" w:rsidRPr="0053647A" w:rsidRDefault="00B27742" w:rsidP="00B83FD3">
            <w:pPr>
              <w:jc w:val="center"/>
              <w:rPr>
                <w:rFonts w:cs="Tahoma"/>
                <w:sz w:val="20"/>
              </w:rPr>
            </w:pPr>
          </w:p>
        </w:tc>
        <w:tc>
          <w:tcPr>
            <w:tcW w:w="450" w:type="dxa"/>
            <w:tcBorders>
              <w:bottom w:val="single" w:sz="4" w:space="0" w:color="auto"/>
            </w:tcBorders>
            <w:vAlign w:val="center"/>
          </w:tcPr>
          <w:p w:rsidR="00B27742" w:rsidRPr="0053647A" w:rsidRDefault="00B27742" w:rsidP="00B83FD3">
            <w:pPr>
              <w:pStyle w:val="TableHeadingsGreen"/>
              <w:rPr>
                <w:rFonts w:ascii="Tahoma" w:hAnsi="Tahoma" w:cs="Tahoma"/>
                <w:sz w:val="9"/>
              </w:rPr>
            </w:pPr>
            <w:r w:rsidRPr="0053647A">
              <w:rPr>
                <w:rFonts w:ascii="Tahoma" w:hAnsi="Tahoma" w:cs="Tahoma"/>
                <w:sz w:val="9"/>
              </w:rPr>
              <w:t>3 г.</w:t>
            </w:r>
          </w:p>
        </w:tc>
        <w:tc>
          <w:tcPr>
            <w:tcW w:w="450" w:type="dxa"/>
            <w:tcBorders>
              <w:bottom w:val="single" w:sz="4" w:space="0" w:color="auto"/>
            </w:tcBorders>
            <w:vAlign w:val="center"/>
          </w:tcPr>
          <w:p w:rsidR="00B27742" w:rsidRPr="0053647A" w:rsidRDefault="00B27742" w:rsidP="00B83FD3">
            <w:pPr>
              <w:pStyle w:val="TableHeadingsGreen"/>
              <w:rPr>
                <w:rFonts w:ascii="Tahoma" w:hAnsi="Tahoma" w:cs="Tahoma"/>
                <w:sz w:val="9"/>
              </w:rPr>
            </w:pPr>
            <w:r w:rsidRPr="0053647A">
              <w:rPr>
                <w:rFonts w:ascii="Tahoma" w:hAnsi="Tahoma" w:cs="Tahoma"/>
                <w:sz w:val="9"/>
              </w:rPr>
              <w:t>2 г.</w:t>
            </w:r>
          </w:p>
        </w:tc>
        <w:tc>
          <w:tcPr>
            <w:tcW w:w="450" w:type="dxa"/>
            <w:tcBorders>
              <w:bottom w:val="single" w:sz="4" w:space="0" w:color="auto"/>
            </w:tcBorders>
            <w:vAlign w:val="center"/>
          </w:tcPr>
          <w:p w:rsidR="00B27742" w:rsidRPr="0053647A" w:rsidRDefault="00B27742" w:rsidP="00B83FD3">
            <w:pPr>
              <w:pStyle w:val="TableHeadingsGreen"/>
              <w:rPr>
                <w:rFonts w:ascii="Tahoma" w:hAnsi="Tahoma" w:cs="Tahoma"/>
                <w:sz w:val="9"/>
              </w:rPr>
            </w:pPr>
            <w:r w:rsidRPr="0053647A">
              <w:rPr>
                <w:rFonts w:ascii="Tahoma" w:hAnsi="Tahoma" w:cs="Tahoma"/>
                <w:sz w:val="9"/>
              </w:rPr>
              <w:t>1 г.</w:t>
            </w:r>
          </w:p>
        </w:tc>
        <w:tc>
          <w:tcPr>
            <w:tcW w:w="450" w:type="dxa"/>
            <w:tcBorders>
              <w:bottom w:val="single" w:sz="4" w:space="0" w:color="auto"/>
            </w:tcBorders>
            <w:vAlign w:val="center"/>
          </w:tcPr>
          <w:p w:rsidR="00B27742" w:rsidRPr="0053647A" w:rsidRDefault="00B27742" w:rsidP="00B83FD3">
            <w:pPr>
              <w:pStyle w:val="TableHeadingsBlue"/>
              <w:rPr>
                <w:rFonts w:ascii="Tahoma" w:hAnsi="Tahoma" w:cs="Tahoma"/>
                <w:sz w:val="9"/>
              </w:rPr>
            </w:pPr>
            <w:r w:rsidRPr="0053647A">
              <w:rPr>
                <w:rFonts w:ascii="Tahoma" w:hAnsi="Tahoma" w:cs="Tahoma"/>
                <w:sz w:val="9"/>
              </w:rPr>
              <w:t>3 г.</w:t>
            </w:r>
          </w:p>
        </w:tc>
        <w:tc>
          <w:tcPr>
            <w:tcW w:w="450" w:type="dxa"/>
            <w:tcBorders>
              <w:bottom w:val="single" w:sz="4" w:space="0" w:color="auto"/>
            </w:tcBorders>
            <w:vAlign w:val="center"/>
          </w:tcPr>
          <w:p w:rsidR="00B27742" w:rsidRPr="0053647A" w:rsidRDefault="00B27742" w:rsidP="00B83FD3">
            <w:pPr>
              <w:pStyle w:val="TableHeadingsBlue"/>
              <w:rPr>
                <w:rFonts w:ascii="Tahoma" w:hAnsi="Tahoma" w:cs="Tahoma"/>
                <w:sz w:val="9"/>
              </w:rPr>
            </w:pPr>
            <w:r w:rsidRPr="0053647A">
              <w:rPr>
                <w:rFonts w:ascii="Tahoma" w:hAnsi="Tahoma" w:cs="Tahoma"/>
                <w:sz w:val="9"/>
              </w:rPr>
              <w:t>2 г.</w:t>
            </w:r>
          </w:p>
        </w:tc>
        <w:tc>
          <w:tcPr>
            <w:tcW w:w="394" w:type="dxa"/>
            <w:tcBorders>
              <w:bottom w:val="single" w:sz="4" w:space="0" w:color="auto"/>
              <w:right w:val="single" w:sz="18" w:space="0" w:color="auto"/>
            </w:tcBorders>
            <w:vAlign w:val="center"/>
          </w:tcPr>
          <w:p w:rsidR="00B27742" w:rsidRPr="0053647A" w:rsidRDefault="00B27742" w:rsidP="00B83FD3">
            <w:pPr>
              <w:pStyle w:val="TableHeadingsBlue"/>
              <w:rPr>
                <w:rFonts w:ascii="Tahoma" w:hAnsi="Tahoma" w:cs="Tahoma"/>
                <w:sz w:val="9"/>
              </w:rPr>
            </w:pPr>
            <w:r w:rsidRPr="0053647A">
              <w:rPr>
                <w:rFonts w:ascii="Tahoma" w:hAnsi="Tahoma" w:cs="Tahoma"/>
                <w:sz w:val="9"/>
              </w:rPr>
              <w:t>1 г.</w:t>
            </w:r>
          </w:p>
        </w:tc>
        <w:tc>
          <w:tcPr>
            <w:tcW w:w="450" w:type="dxa"/>
            <w:vMerge/>
            <w:tcBorders>
              <w:left w:val="single" w:sz="18" w:space="0" w:color="auto"/>
              <w:bottom w:val="single" w:sz="4" w:space="0" w:color="auto"/>
            </w:tcBorders>
            <w:vAlign w:val="center"/>
          </w:tcPr>
          <w:p w:rsidR="00B27742" w:rsidRPr="0053647A" w:rsidRDefault="00B27742" w:rsidP="00B83FD3">
            <w:pPr>
              <w:jc w:val="center"/>
              <w:rPr>
                <w:rFonts w:cs="Tahoma"/>
                <w:sz w:val="20"/>
              </w:rPr>
            </w:pPr>
          </w:p>
        </w:tc>
        <w:tc>
          <w:tcPr>
            <w:tcW w:w="450" w:type="dxa"/>
            <w:tcBorders>
              <w:bottom w:val="single" w:sz="4" w:space="0" w:color="auto"/>
            </w:tcBorders>
            <w:vAlign w:val="center"/>
          </w:tcPr>
          <w:p w:rsidR="00B27742" w:rsidRPr="0053647A" w:rsidRDefault="00B27742" w:rsidP="00B83FD3">
            <w:pPr>
              <w:pStyle w:val="TableHeadingsGreen"/>
              <w:rPr>
                <w:rFonts w:ascii="Tahoma" w:hAnsi="Tahoma" w:cs="Tahoma"/>
                <w:sz w:val="9"/>
              </w:rPr>
            </w:pPr>
            <w:r w:rsidRPr="0053647A">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53647A" w:rsidRDefault="00B27742" w:rsidP="00B83FD3">
            <w:pPr>
              <w:jc w:val="center"/>
              <w:rPr>
                <w:rFonts w:cs="Tahoma"/>
                <w:sz w:val="20"/>
              </w:rPr>
            </w:pPr>
          </w:p>
        </w:tc>
        <w:tc>
          <w:tcPr>
            <w:tcW w:w="450" w:type="dxa"/>
            <w:vMerge/>
            <w:tcBorders>
              <w:left w:val="single" w:sz="18" w:space="0" w:color="auto"/>
              <w:bottom w:val="single" w:sz="4" w:space="0" w:color="auto"/>
            </w:tcBorders>
          </w:tcPr>
          <w:p w:rsidR="00B27742" w:rsidRPr="0053647A" w:rsidRDefault="00B27742" w:rsidP="00B83FD3">
            <w:pPr>
              <w:rPr>
                <w:rFonts w:cs="Tahoma"/>
                <w:sz w:val="20"/>
              </w:rPr>
            </w:pPr>
          </w:p>
        </w:tc>
        <w:tc>
          <w:tcPr>
            <w:tcW w:w="450" w:type="dxa"/>
            <w:vMerge/>
            <w:tcBorders>
              <w:bottom w:val="single" w:sz="4" w:space="0" w:color="auto"/>
              <w:right w:val="single" w:sz="18" w:space="0" w:color="auto"/>
            </w:tcBorders>
          </w:tcPr>
          <w:p w:rsidR="00B27742" w:rsidRPr="0053647A" w:rsidRDefault="00B27742" w:rsidP="00B83FD3">
            <w:pPr>
              <w:rPr>
                <w:rFonts w:cs="Tahoma"/>
                <w:sz w:val="20"/>
              </w:rPr>
            </w:pPr>
          </w:p>
        </w:tc>
        <w:tc>
          <w:tcPr>
            <w:tcW w:w="450" w:type="dxa"/>
            <w:vMerge/>
            <w:tcBorders>
              <w:left w:val="single" w:sz="18" w:space="0" w:color="auto"/>
              <w:bottom w:val="single" w:sz="4" w:space="0" w:color="auto"/>
              <w:right w:val="single" w:sz="18" w:space="0" w:color="auto"/>
            </w:tcBorders>
          </w:tcPr>
          <w:p w:rsidR="00B27742" w:rsidRPr="0053647A" w:rsidRDefault="00B27742" w:rsidP="00B83FD3">
            <w:pPr>
              <w:rPr>
                <w:rFonts w:cs="Tahoma"/>
                <w:sz w:val="20"/>
              </w:rPr>
            </w:pPr>
          </w:p>
        </w:tc>
        <w:tc>
          <w:tcPr>
            <w:tcW w:w="450" w:type="dxa"/>
            <w:vMerge/>
            <w:tcBorders>
              <w:bottom w:val="single" w:sz="4" w:space="0" w:color="auto"/>
            </w:tcBorders>
          </w:tcPr>
          <w:p w:rsidR="00B27742" w:rsidRPr="0053647A" w:rsidRDefault="00B27742" w:rsidP="00B83FD3">
            <w:pPr>
              <w:rPr>
                <w:rFonts w:cs="Tahoma"/>
                <w:sz w:val="20"/>
              </w:rPr>
            </w:pPr>
          </w:p>
        </w:tc>
        <w:tc>
          <w:tcPr>
            <w:tcW w:w="540" w:type="dxa"/>
            <w:vMerge/>
            <w:tcBorders>
              <w:bottom w:val="single" w:sz="4" w:space="0" w:color="auto"/>
            </w:tcBorders>
          </w:tcPr>
          <w:p w:rsidR="00B27742" w:rsidRPr="0053647A" w:rsidRDefault="00B27742" w:rsidP="00B83FD3">
            <w:pPr>
              <w:rPr>
                <w:rFonts w:cs="Tahoma"/>
                <w:sz w:val="20"/>
              </w:rPr>
            </w:pPr>
          </w:p>
        </w:tc>
      </w:tr>
      <w:tr w:rsidR="001A63C6" w:rsidRPr="0053647A" w:rsidTr="00BC610E">
        <w:trPr>
          <w:trHeight w:val="145"/>
        </w:trPr>
        <w:tc>
          <w:tcPr>
            <w:tcW w:w="2160" w:type="dxa"/>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125" w:name="_Toc368309377"/>
            <w:r w:rsidRPr="0053647A">
              <w:rPr>
                <w:rFonts w:ascii="Tahoma" w:hAnsi="Tahoma" w:cs="Tahoma"/>
                <w:sz w:val="14"/>
              </w:rPr>
              <w:t>Microsoft Desktop Optimization Pack для Software Assurance</w:t>
            </w:r>
            <w:bookmarkEnd w:id="125"/>
          </w:p>
        </w:tc>
        <w:tc>
          <w:tcPr>
            <w:tcW w:w="810" w:type="dxa"/>
            <w:tcBorders>
              <w:bottom w:val="single" w:sz="4" w:space="0" w:color="auto"/>
            </w:tcBorders>
            <w:shd w:val="clear" w:color="auto" w:fill="FABF8F"/>
            <w:vAlign w:val="center"/>
          </w:tcPr>
          <w:p w:rsidR="001A63C6" w:rsidRPr="004A1A64" w:rsidRDefault="00A20A85" w:rsidP="00B83FD3">
            <w:pPr>
              <w:pStyle w:val="TableText"/>
              <w:widowControl w:val="0"/>
              <w:rPr>
                <w:b/>
                <w:bCs/>
                <w:color w:val="0000FF"/>
                <w:sz w:val="13"/>
                <w:szCs w:val="13"/>
                <w:u w:val="single"/>
              </w:rPr>
            </w:pPr>
            <w:hyperlink w:anchor="_25_Microsoft_Desktop" w:history="1">
              <w:r w:rsidR="00DA71F6" w:rsidRPr="004A1A64">
                <w:rPr>
                  <w:rStyle w:val="Hyperlink"/>
                  <w:b/>
                  <w:bCs/>
                  <w:sz w:val="13"/>
                  <w:szCs w:val="13"/>
                </w:rPr>
                <w:t>25</w:t>
              </w:r>
            </w:hyperlink>
          </w:p>
        </w:tc>
        <w:tc>
          <w:tcPr>
            <w:tcW w:w="450" w:type="dxa"/>
            <w:tcBorders>
              <w:bottom w:val="single" w:sz="4" w:space="0" w:color="auto"/>
            </w:tcBorders>
            <w:shd w:val="clear" w:color="auto" w:fill="FABF8F"/>
            <w:vAlign w:val="center"/>
          </w:tcPr>
          <w:p w:rsidR="001A63C6" w:rsidRPr="0053647A" w:rsidRDefault="004D199A" w:rsidP="00BC610E">
            <w:pPr>
              <w:pStyle w:val="TableText"/>
              <w:rPr>
                <w:rFonts w:ascii="Tahoma" w:hAnsi="Tahoma" w:cs="Tahoma"/>
                <w:sz w:val="13"/>
              </w:rPr>
            </w:pPr>
            <w:r w:rsidRPr="0053647A">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53647A" w:rsidRDefault="009A015E" w:rsidP="00B83FD3">
            <w:pPr>
              <w:pStyle w:val="TableText"/>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4D199A" w:rsidP="00B83FD3">
            <w:pPr>
              <w:pStyle w:val="TableText"/>
              <w:rPr>
                <w:rFonts w:ascii="Tahoma" w:hAnsi="Tahoma" w:cs="Tahoma"/>
                <w:sz w:val="13"/>
              </w:rPr>
            </w:pPr>
            <w:r w:rsidRPr="0053647A">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53647A" w:rsidRDefault="004D199A" w:rsidP="00B83FD3">
            <w:pPr>
              <w:pStyle w:val="TableText"/>
              <w:rPr>
                <w:rFonts w:ascii="Tahoma" w:hAnsi="Tahoma" w:cs="Tahoma"/>
                <w:sz w:val="13"/>
              </w:rPr>
            </w:pPr>
            <w:r w:rsidRPr="0053647A">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4D199A" w:rsidP="00B83FD3">
            <w:pPr>
              <w:pStyle w:val="TableText"/>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A63C6" w:rsidRPr="0053647A" w:rsidRDefault="009A015E" w:rsidP="00B83FD3">
            <w:pPr>
              <w:pStyle w:val="TableText"/>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FABF8F"/>
            <w:vAlign w:val="center"/>
          </w:tcPr>
          <w:p w:rsidR="001A63C6" w:rsidRPr="0053647A" w:rsidRDefault="001A63C6" w:rsidP="00B83FD3">
            <w:pPr>
              <w:pStyle w:val="TableText"/>
              <w:rPr>
                <w:rFonts w:ascii="Tahoma" w:hAnsi="Tahoma" w:cs="Tahoma"/>
                <w:sz w:val="13"/>
              </w:rPr>
            </w:pPr>
          </w:p>
        </w:tc>
      </w:tr>
      <w:tr w:rsidR="002854D4" w:rsidRPr="0053647A" w:rsidTr="00BC610E">
        <w:trPr>
          <w:trHeight w:val="145"/>
        </w:trPr>
        <w:tc>
          <w:tcPr>
            <w:tcW w:w="2160" w:type="dxa"/>
            <w:tcBorders>
              <w:bottom w:val="single" w:sz="4" w:space="0" w:color="auto"/>
            </w:tcBorders>
            <w:shd w:val="clear" w:color="auto" w:fill="auto"/>
          </w:tcPr>
          <w:p w:rsidR="002854D4" w:rsidRPr="0053647A" w:rsidRDefault="002854D4" w:rsidP="00B83FD3">
            <w:pPr>
              <w:pStyle w:val="ProductNames"/>
              <w:keepLines w:val="0"/>
              <w:rPr>
                <w:rFonts w:ascii="Tahoma" w:hAnsi="Tahoma" w:cs="Tahoma"/>
                <w:sz w:val="14"/>
              </w:rPr>
            </w:pPr>
            <w:bookmarkStart w:id="126" w:name="_Toc336337897"/>
            <w:bookmarkStart w:id="127" w:name="_Toc368309378"/>
            <w:r w:rsidRPr="0053647A">
              <w:rPr>
                <w:rFonts w:ascii="Tahoma" w:hAnsi="Tahoma" w:cs="Tahoma"/>
                <w:sz w:val="14"/>
              </w:rPr>
              <w:t>Подписная лицензия Windows Companion</w:t>
            </w:r>
            <w:bookmarkEnd w:id="126"/>
            <w:bookmarkEnd w:id="127"/>
          </w:p>
        </w:tc>
        <w:tc>
          <w:tcPr>
            <w:tcW w:w="810" w:type="dxa"/>
            <w:tcBorders>
              <w:bottom w:val="single" w:sz="4" w:space="0" w:color="auto"/>
            </w:tcBorders>
            <w:shd w:val="clear" w:color="auto" w:fill="auto"/>
            <w:vAlign w:val="center"/>
          </w:tcPr>
          <w:p w:rsidR="002854D4" w:rsidRPr="0053647A" w:rsidRDefault="00A20A85" w:rsidP="00B83FD3">
            <w:pPr>
              <w:pStyle w:val="TableText"/>
              <w:widowControl w:val="0"/>
              <w:rPr>
                <w:b/>
                <w:color w:val="0000FF"/>
                <w:sz w:val="13"/>
                <w:szCs w:val="13"/>
                <w:u w:val="single"/>
              </w:rPr>
            </w:pPr>
            <w:hyperlink w:anchor="_25_Windows®_Companion" w:history="1">
              <w:r w:rsidR="00DA71F6" w:rsidRPr="0053647A">
                <w:rPr>
                  <w:rStyle w:val="Hyperlink"/>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53647A" w:rsidRDefault="002854D4" w:rsidP="00BC610E">
            <w:pPr>
              <w:pStyle w:val="TableText"/>
              <w:rPr>
                <w:rFonts w:ascii="Tahoma" w:hAnsi="Tahoma" w:cs="Tahoma"/>
                <w:sz w:val="13"/>
              </w:rPr>
            </w:pPr>
            <w:r w:rsidRPr="0053647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53647A" w:rsidRDefault="002854D4" w:rsidP="00B83FD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53647A" w:rsidRDefault="002854D4" w:rsidP="00B83FD3">
            <w:pPr>
              <w:pStyle w:val="TableText"/>
              <w:rPr>
                <w:rFonts w:ascii="Tahoma" w:hAnsi="Tahoma" w:cs="Tahoma"/>
                <w:sz w:val="13"/>
              </w:rPr>
            </w:pPr>
            <w:r w:rsidRPr="0053647A">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53647A" w:rsidRDefault="002854D4" w:rsidP="00B83FD3">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53647A" w:rsidRDefault="002854D4"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53647A" w:rsidRDefault="002854D4"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53647A" w:rsidRDefault="002854D4" w:rsidP="00B83FD3">
            <w:pPr>
              <w:pStyle w:val="TableText"/>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53647A" w:rsidRDefault="002854D4" w:rsidP="00B83FD3">
            <w:pPr>
              <w:pStyle w:val="TableText"/>
              <w:rPr>
                <w:rFonts w:ascii="Tahoma" w:hAnsi="Tahoma" w:cs="Tahoma"/>
                <w:sz w:val="13"/>
              </w:rPr>
            </w:pPr>
            <w:r w:rsidRPr="0053647A">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53647A" w:rsidRDefault="002854D4" w:rsidP="00B83FD3">
            <w:pPr>
              <w:pStyle w:val="TableText"/>
              <w:rPr>
                <w:rFonts w:ascii="Tahoma" w:hAnsi="Tahoma" w:cs="Tahoma"/>
                <w:sz w:val="13"/>
              </w:rPr>
            </w:pPr>
          </w:p>
        </w:tc>
        <w:tc>
          <w:tcPr>
            <w:tcW w:w="450" w:type="dxa"/>
            <w:tcBorders>
              <w:bottom w:val="single" w:sz="4" w:space="0" w:color="auto"/>
            </w:tcBorders>
            <w:shd w:val="clear" w:color="auto" w:fill="auto"/>
          </w:tcPr>
          <w:p w:rsidR="002854D4" w:rsidRPr="0053647A" w:rsidRDefault="002854D4" w:rsidP="00B83FD3">
            <w:pPr>
              <w:pStyle w:val="TableText"/>
              <w:rPr>
                <w:rFonts w:ascii="Tahoma" w:hAnsi="Tahoma" w:cs="Tahoma"/>
                <w:sz w:val="13"/>
              </w:rPr>
            </w:pPr>
            <w:r w:rsidRPr="0053647A">
              <w:rPr>
                <w:rFonts w:ascii="Tahoma" w:hAnsi="Tahoma" w:cs="Tahoma"/>
                <w:sz w:val="13"/>
              </w:rPr>
              <w:t>A, (только EES)</w:t>
            </w:r>
          </w:p>
        </w:tc>
        <w:tc>
          <w:tcPr>
            <w:tcW w:w="540" w:type="dxa"/>
            <w:tcBorders>
              <w:bottom w:val="single" w:sz="4" w:space="0" w:color="auto"/>
            </w:tcBorders>
            <w:shd w:val="clear" w:color="auto" w:fill="auto"/>
            <w:vAlign w:val="center"/>
          </w:tcPr>
          <w:p w:rsidR="002854D4" w:rsidRPr="0053647A" w:rsidRDefault="002854D4" w:rsidP="00B83FD3">
            <w:pPr>
              <w:pStyle w:val="TableText"/>
              <w:rPr>
                <w:rFonts w:ascii="Tahoma" w:hAnsi="Tahoma" w:cs="Tahoma"/>
                <w:sz w:val="13"/>
              </w:rPr>
            </w:pPr>
          </w:p>
        </w:tc>
      </w:tr>
      <w:tr w:rsidR="00365DF7" w:rsidRPr="0053647A" w:rsidTr="00BC610E">
        <w:trPr>
          <w:trHeight w:val="145"/>
        </w:trPr>
        <w:tc>
          <w:tcPr>
            <w:tcW w:w="2160" w:type="dxa"/>
            <w:tcBorders>
              <w:bottom w:val="single" w:sz="4" w:space="0" w:color="auto"/>
            </w:tcBorders>
            <w:shd w:val="clear" w:color="auto" w:fill="FABF8F"/>
          </w:tcPr>
          <w:p w:rsidR="00365DF7" w:rsidRPr="0053647A" w:rsidRDefault="00365DF7" w:rsidP="00B83FD3">
            <w:pPr>
              <w:pStyle w:val="ProductNames"/>
              <w:keepLines w:val="0"/>
              <w:rPr>
                <w:rFonts w:ascii="Tahoma" w:hAnsi="Tahoma" w:cs="Tahoma"/>
                <w:sz w:val="14"/>
              </w:rPr>
            </w:pPr>
            <w:bookmarkStart w:id="128" w:name="_Toc368309379"/>
            <w:r w:rsidRPr="0053647A">
              <w:rPr>
                <w:rFonts w:ascii="Tahoma" w:hAnsi="Tahoma" w:cs="Tahoma"/>
                <w:sz w:val="14"/>
              </w:rPr>
              <w:t>Windows</w:t>
            </w:r>
            <w:r w:rsidR="0053647A" w:rsidRPr="0053647A">
              <w:rPr>
                <w:rFonts w:ascii="Tahoma" w:hAnsi="Tahoma" w:cs="Tahoma"/>
                <w:sz w:val="14"/>
                <w:vertAlign w:val="superscript"/>
              </w:rPr>
              <w:t>®</w:t>
            </w:r>
            <w:r w:rsidRPr="0053647A">
              <w:rPr>
                <w:rFonts w:ascii="Tahoma" w:hAnsi="Tahoma" w:cs="Tahoma"/>
                <w:sz w:val="14"/>
              </w:rPr>
              <w:t xml:space="preserve"> Embedded 8 </w:t>
            </w:r>
            <w:r w:rsidR="00A34694">
              <w:rPr>
                <w:rFonts w:ascii="Tahoma" w:hAnsi="Tahoma" w:cs="Tahoma"/>
                <w:sz w:val="14"/>
              </w:rPr>
              <w:br/>
            </w:r>
            <w:r w:rsidRPr="0053647A">
              <w:rPr>
                <w:rFonts w:ascii="Tahoma" w:hAnsi="Tahoma" w:cs="Tahoma"/>
                <w:sz w:val="14"/>
              </w:rPr>
              <w:t>Industry Pro</w:t>
            </w:r>
            <w:bookmarkEnd w:id="128"/>
          </w:p>
        </w:tc>
        <w:tc>
          <w:tcPr>
            <w:tcW w:w="810" w:type="dxa"/>
            <w:tcBorders>
              <w:bottom w:val="single" w:sz="4" w:space="0" w:color="auto"/>
            </w:tcBorders>
            <w:shd w:val="clear" w:color="auto" w:fill="FABF8F"/>
            <w:vAlign w:val="center"/>
          </w:tcPr>
          <w:p w:rsidR="00365DF7" w:rsidRPr="0053647A" w:rsidRDefault="00A20A85" w:rsidP="00B83FD3">
            <w:pPr>
              <w:pStyle w:val="TableText"/>
              <w:widowControl w:val="0"/>
              <w:rPr>
                <w:b/>
                <w:sz w:val="13"/>
                <w:szCs w:val="13"/>
              </w:rPr>
            </w:pPr>
            <w:hyperlink w:anchor="_28_Windows®_Embedded" w:history="1">
              <w:r w:rsidR="00DA71F6" w:rsidRPr="0053647A">
                <w:rPr>
                  <w:rStyle w:val="Hyperlink"/>
                  <w:b/>
                  <w:sz w:val="13"/>
                  <w:szCs w:val="13"/>
                </w:rPr>
                <w:t>28</w:t>
              </w:r>
            </w:hyperlink>
          </w:p>
        </w:tc>
        <w:tc>
          <w:tcPr>
            <w:tcW w:w="450" w:type="dxa"/>
            <w:tcBorders>
              <w:bottom w:val="single" w:sz="4" w:space="0" w:color="auto"/>
            </w:tcBorders>
            <w:shd w:val="clear" w:color="auto" w:fill="FABF8F"/>
            <w:vAlign w:val="center"/>
          </w:tcPr>
          <w:p w:rsidR="00365DF7" w:rsidRPr="0053647A" w:rsidRDefault="00365DF7" w:rsidP="00BC610E">
            <w:pPr>
              <w:pStyle w:val="TableText"/>
              <w:rPr>
                <w:rFonts w:ascii="Tahoma" w:hAnsi="Tahoma" w:cs="Tahoma"/>
                <w:sz w:val="13"/>
              </w:rPr>
            </w:pPr>
            <w:r w:rsidRPr="0053647A">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53647A" w:rsidRDefault="00365DF7" w:rsidP="00B83FD3">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365DF7" w:rsidRPr="0053647A" w:rsidRDefault="00365DF7" w:rsidP="00B83FD3">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53647A" w:rsidRDefault="00365DF7" w:rsidP="00B83FD3">
            <w:pPr>
              <w:pStyle w:val="TableText"/>
              <w:rPr>
                <w:rFonts w:ascii="Tahoma" w:hAnsi="Tahoma" w:cs="Tahoma"/>
                <w:sz w:val="13"/>
              </w:rPr>
            </w:pPr>
          </w:p>
        </w:tc>
      </w:tr>
      <w:tr w:rsidR="00365DF7" w:rsidRPr="0053647A" w:rsidTr="00BC610E">
        <w:trPr>
          <w:trHeight w:val="145"/>
        </w:trPr>
        <w:tc>
          <w:tcPr>
            <w:tcW w:w="2160" w:type="dxa"/>
            <w:tcBorders>
              <w:bottom w:val="single" w:sz="4" w:space="0" w:color="auto"/>
            </w:tcBorders>
            <w:shd w:val="clear" w:color="auto" w:fill="auto"/>
          </w:tcPr>
          <w:p w:rsidR="00365DF7" w:rsidRPr="0053647A" w:rsidRDefault="003234A7" w:rsidP="00B83FD3">
            <w:pPr>
              <w:pStyle w:val="ProductNames"/>
              <w:keepLines w:val="0"/>
              <w:rPr>
                <w:rFonts w:ascii="Tahoma" w:hAnsi="Tahoma" w:cs="Tahoma"/>
                <w:sz w:val="14"/>
              </w:rPr>
            </w:pPr>
            <w:bookmarkStart w:id="129" w:name="_Toc368309380"/>
            <w:r w:rsidRPr="0053647A">
              <w:rPr>
                <w:rFonts w:ascii="Tahoma" w:hAnsi="Tahoma" w:cs="Tahoma"/>
                <w:sz w:val="14"/>
              </w:rPr>
              <w:t>Windows</w:t>
            </w:r>
            <w:r w:rsidR="0053647A" w:rsidRPr="0053647A">
              <w:rPr>
                <w:rFonts w:ascii="Tahoma" w:hAnsi="Tahoma" w:cs="Tahoma"/>
                <w:sz w:val="14"/>
                <w:vertAlign w:val="superscript"/>
              </w:rPr>
              <w:t>®</w:t>
            </w:r>
            <w:r w:rsidRPr="0053647A">
              <w:rPr>
                <w:rFonts w:ascii="Tahoma" w:hAnsi="Tahoma" w:cs="Tahoma"/>
                <w:sz w:val="14"/>
              </w:rPr>
              <w:t xml:space="preserve"> Embedded 8 Industry Pro Sideloading</w:t>
            </w:r>
            <w:bookmarkEnd w:id="129"/>
          </w:p>
        </w:tc>
        <w:tc>
          <w:tcPr>
            <w:tcW w:w="810" w:type="dxa"/>
            <w:tcBorders>
              <w:bottom w:val="single" w:sz="4" w:space="0" w:color="auto"/>
            </w:tcBorders>
            <w:shd w:val="clear" w:color="auto" w:fill="auto"/>
            <w:vAlign w:val="center"/>
          </w:tcPr>
          <w:p w:rsidR="00365DF7" w:rsidRPr="0053647A" w:rsidRDefault="00A20A85" w:rsidP="00B83FD3">
            <w:pPr>
              <w:pStyle w:val="TableText"/>
              <w:widowControl w:val="0"/>
              <w:rPr>
                <w:b/>
                <w:sz w:val="13"/>
                <w:szCs w:val="13"/>
              </w:rPr>
            </w:pPr>
            <w:hyperlink w:anchor="_27_Windows_Embedded" w:history="1">
              <w:r w:rsidR="00DA71F6" w:rsidRPr="0053647A">
                <w:rPr>
                  <w:rStyle w:val="Hyperlink"/>
                  <w:b/>
                  <w:sz w:val="13"/>
                  <w:szCs w:val="13"/>
                </w:rPr>
                <w:t>27</w:t>
              </w:r>
            </w:hyperlink>
          </w:p>
        </w:tc>
        <w:tc>
          <w:tcPr>
            <w:tcW w:w="450" w:type="dxa"/>
            <w:tcBorders>
              <w:bottom w:val="single" w:sz="4" w:space="0" w:color="auto"/>
            </w:tcBorders>
            <w:shd w:val="clear" w:color="auto" w:fill="auto"/>
            <w:vAlign w:val="center"/>
          </w:tcPr>
          <w:p w:rsidR="00365DF7" w:rsidRPr="0053647A" w:rsidRDefault="00365DF7" w:rsidP="00BC610E">
            <w:pPr>
              <w:pStyle w:val="TableText"/>
              <w:rPr>
                <w:rFonts w:ascii="Tahoma" w:hAnsi="Tahoma" w:cs="Tahoma"/>
                <w:sz w:val="13"/>
              </w:rPr>
            </w:pPr>
            <w:r w:rsidRPr="0053647A">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53647A" w:rsidRDefault="00365DF7"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53647A" w:rsidRDefault="00365DF7" w:rsidP="00B83FD3">
            <w:pPr>
              <w:pStyle w:val="TableText"/>
              <w:rPr>
                <w:rFonts w:ascii="Tahoma" w:hAnsi="Tahoma" w:cs="Tahoma"/>
                <w:sz w:val="13"/>
              </w:rPr>
            </w:pPr>
          </w:p>
        </w:tc>
        <w:tc>
          <w:tcPr>
            <w:tcW w:w="450" w:type="dxa"/>
            <w:tcBorders>
              <w:bottom w:val="single" w:sz="4" w:space="0" w:color="auto"/>
            </w:tcBorders>
            <w:shd w:val="clear" w:color="auto" w:fill="auto"/>
          </w:tcPr>
          <w:p w:rsidR="00365DF7" w:rsidRPr="0053647A" w:rsidRDefault="00365DF7" w:rsidP="00B83FD3">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53647A" w:rsidRDefault="00365DF7" w:rsidP="00B83FD3">
            <w:pPr>
              <w:pStyle w:val="TableText"/>
              <w:rPr>
                <w:rFonts w:ascii="Tahoma" w:hAnsi="Tahoma" w:cs="Tahoma"/>
                <w:sz w:val="13"/>
              </w:rPr>
            </w:pPr>
          </w:p>
        </w:tc>
      </w:tr>
      <w:tr w:rsidR="00637914" w:rsidRPr="0053647A" w:rsidTr="00BC610E">
        <w:trPr>
          <w:trHeight w:val="145"/>
        </w:trPr>
        <w:tc>
          <w:tcPr>
            <w:tcW w:w="2160" w:type="dxa"/>
            <w:tcBorders>
              <w:bottom w:val="single" w:sz="4" w:space="0" w:color="auto"/>
            </w:tcBorders>
            <w:shd w:val="clear" w:color="auto" w:fill="FABF8F"/>
          </w:tcPr>
          <w:p w:rsidR="00637914" w:rsidRPr="0053647A" w:rsidRDefault="00637914" w:rsidP="00B83FD3">
            <w:pPr>
              <w:pStyle w:val="ProductNames"/>
              <w:keepLines w:val="0"/>
              <w:rPr>
                <w:rFonts w:ascii="Tahoma" w:hAnsi="Tahoma" w:cs="Tahoma"/>
                <w:sz w:val="14"/>
              </w:rPr>
            </w:pPr>
            <w:bookmarkStart w:id="130" w:name="_Toc368309381"/>
            <w:r w:rsidRPr="0053647A">
              <w:rPr>
                <w:rFonts w:ascii="Tahoma" w:hAnsi="Tahoma" w:cs="Tahoma"/>
                <w:sz w:val="14"/>
              </w:rPr>
              <w:t>Windows</w:t>
            </w:r>
            <w:r w:rsidR="0053647A" w:rsidRPr="0053647A">
              <w:rPr>
                <w:rFonts w:ascii="Tahoma" w:hAnsi="Tahoma" w:cs="Tahoma"/>
                <w:sz w:val="14"/>
                <w:vertAlign w:val="superscript"/>
              </w:rPr>
              <w:t>®</w:t>
            </w:r>
            <w:r w:rsidRPr="0053647A">
              <w:rPr>
                <w:rFonts w:ascii="Tahoma" w:hAnsi="Tahoma" w:cs="Tahoma"/>
                <w:sz w:val="14"/>
              </w:rPr>
              <w:t xml:space="preserve"> Embedded 8 Standard Enterprise Kit</w:t>
            </w:r>
            <w:bookmarkEnd w:id="130"/>
          </w:p>
        </w:tc>
        <w:tc>
          <w:tcPr>
            <w:tcW w:w="810" w:type="dxa"/>
            <w:tcBorders>
              <w:bottom w:val="single" w:sz="4" w:space="0" w:color="auto"/>
            </w:tcBorders>
            <w:shd w:val="clear" w:color="auto" w:fill="FABF8F"/>
            <w:vAlign w:val="center"/>
          </w:tcPr>
          <w:p w:rsidR="00637914" w:rsidRPr="0053647A" w:rsidRDefault="00A20A85" w:rsidP="00B83FD3">
            <w:pPr>
              <w:pStyle w:val="TableText"/>
              <w:widowControl w:val="0"/>
              <w:rPr>
                <w:b/>
                <w:sz w:val="13"/>
                <w:szCs w:val="13"/>
              </w:rPr>
            </w:pPr>
            <w:hyperlink w:anchor="_25_Windows_Embedded" w:history="1">
              <w:r w:rsidR="00DA71F6" w:rsidRPr="0053647A">
                <w:rPr>
                  <w:rStyle w:val="Hyperlink"/>
                  <w:b/>
                  <w:sz w:val="13"/>
                  <w:szCs w:val="13"/>
                </w:rPr>
                <w:t>26</w:t>
              </w:r>
            </w:hyperlink>
          </w:p>
        </w:tc>
        <w:tc>
          <w:tcPr>
            <w:tcW w:w="450" w:type="dxa"/>
            <w:tcBorders>
              <w:bottom w:val="single" w:sz="4" w:space="0" w:color="auto"/>
            </w:tcBorders>
            <w:shd w:val="clear" w:color="auto" w:fill="FABF8F"/>
            <w:vAlign w:val="center"/>
          </w:tcPr>
          <w:p w:rsidR="00637914" w:rsidRPr="0053647A" w:rsidRDefault="00637914" w:rsidP="00BC610E">
            <w:pPr>
              <w:pStyle w:val="TableText"/>
              <w:rPr>
                <w:rFonts w:ascii="Tahoma" w:hAnsi="Tahoma" w:cs="Tahoma"/>
                <w:sz w:val="13"/>
              </w:rPr>
            </w:pPr>
            <w:r w:rsidRPr="0053647A">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r w:rsidRPr="0053647A">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53647A" w:rsidRDefault="00637914" w:rsidP="00B83FD3">
            <w:pPr>
              <w:pStyle w:val="TableText"/>
              <w:rPr>
                <w:rFonts w:ascii="Tahoma" w:hAnsi="Tahoma" w:cs="Tahoma"/>
                <w:sz w:val="13"/>
              </w:rPr>
            </w:pPr>
          </w:p>
        </w:tc>
        <w:tc>
          <w:tcPr>
            <w:tcW w:w="450" w:type="dxa"/>
            <w:tcBorders>
              <w:bottom w:val="single" w:sz="4" w:space="0" w:color="auto"/>
            </w:tcBorders>
            <w:shd w:val="clear" w:color="auto" w:fill="FABF8F"/>
          </w:tcPr>
          <w:p w:rsidR="00637914" w:rsidRPr="0053647A" w:rsidRDefault="00637914" w:rsidP="00B83FD3">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53647A" w:rsidRDefault="00637914" w:rsidP="00B83FD3">
            <w:pPr>
              <w:pStyle w:val="TableText"/>
              <w:rPr>
                <w:rFonts w:ascii="Tahoma" w:hAnsi="Tahoma" w:cs="Tahoma"/>
                <w:sz w:val="13"/>
              </w:rPr>
            </w:pPr>
          </w:p>
        </w:tc>
      </w:tr>
      <w:tr w:rsidR="001C61C9" w:rsidRPr="0053647A" w:rsidTr="00BC610E">
        <w:trPr>
          <w:trHeight w:val="145"/>
        </w:trPr>
        <w:tc>
          <w:tcPr>
            <w:tcW w:w="2160" w:type="dxa"/>
            <w:tcBorders>
              <w:bottom w:val="single" w:sz="4" w:space="0" w:color="auto"/>
            </w:tcBorders>
            <w:shd w:val="clear" w:color="auto" w:fill="auto"/>
          </w:tcPr>
          <w:p w:rsidR="001C61C9" w:rsidRPr="0053647A" w:rsidRDefault="001C61C9" w:rsidP="00B83FD3">
            <w:pPr>
              <w:pStyle w:val="ProductNames"/>
              <w:keepLines w:val="0"/>
              <w:rPr>
                <w:rFonts w:ascii="Tahoma" w:hAnsi="Tahoma" w:cs="Tahoma"/>
                <w:sz w:val="14"/>
              </w:rPr>
            </w:pPr>
            <w:bookmarkStart w:id="131" w:name="_Toc368309382"/>
            <w:r w:rsidRPr="0053647A">
              <w:rPr>
                <w:rFonts w:ascii="Tahoma" w:hAnsi="Tahoma" w:cs="Tahoma"/>
                <w:sz w:val="14"/>
              </w:rPr>
              <w:t>Пакет для воспроизведения DVD для Windows Vista</w:t>
            </w:r>
            <w:bookmarkEnd w:id="131"/>
          </w:p>
        </w:tc>
        <w:tc>
          <w:tcPr>
            <w:tcW w:w="810" w:type="dxa"/>
            <w:tcBorders>
              <w:bottom w:val="single" w:sz="4" w:space="0" w:color="auto"/>
            </w:tcBorders>
            <w:shd w:val="clear" w:color="auto" w:fill="auto"/>
            <w:vAlign w:val="center"/>
          </w:tcPr>
          <w:p w:rsidR="001C61C9" w:rsidRPr="0053647A" w:rsidRDefault="00A20A85" w:rsidP="00B83FD3">
            <w:pPr>
              <w:pStyle w:val="TableText"/>
              <w:widowControl w:val="0"/>
              <w:rPr>
                <w:sz w:val="13"/>
                <w:szCs w:val="13"/>
              </w:rPr>
            </w:pPr>
            <w:hyperlink w:anchor="_30_Пакет_для" w:history="1">
              <w:r w:rsidR="00DA71F6" w:rsidRPr="0053647A">
                <w:rPr>
                  <w:rStyle w:val="Hyperlink"/>
                  <w:b/>
                  <w:sz w:val="13"/>
                  <w:szCs w:val="13"/>
                </w:rPr>
                <w:t>30</w:t>
              </w:r>
            </w:hyperlink>
          </w:p>
        </w:tc>
        <w:tc>
          <w:tcPr>
            <w:tcW w:w="450" w:type="dxa"/>
            <w:tcBorders>
              <w:bottom w:val="single" w:sz="4" w:space="0" w:color="auto"/>
            </w:tcBorders>
            <w:shd w:val="clear" w:color="auto" w:fill="auto"/>
            <w:vAlign w:val="center"/>
          </w:tcPr>
          <w:p w:rsidR="001C61C9" w:rsidRPr="0053647A" w:rsidRDefault="001C61C9" w:rsidP="00BC610E">
            <w:pPr>
              <w:pStyle w:val="TableText"/>
              <w:rPr>
                <w:rFonts w:ascii="Tahoma" w:hAnsi="Tahoma" w:cs="Tahoma"/>
                <w:sz w:val="13"/>
              </w:rPr>
            </w:pPr>
            <w:r w:rsidRPr="0053647A">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auto"/>
          </w:tcPr>
          <w:p w:rsidR="001C61C9" w:rsidRPr="0053647A" w:rsidRDefault="001C61C9" w:rsidP="00B83FD3">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53647A" w:rsidRDefault="001C61C9" w:rsidP="00B83FD3">
            <w:pPr>
              <w:pStyle w:val="TableText"/>
              <w:rPr>
                <w:rFonts w:ascii="Tahoma" w:hAnsi="Tahoma" w:cs="Tahoma"/>
                <w:sz w:val="13"/>
              </w:rPr>
            </w:pPr>
          </w:p>
        </w:tc>
      </w:tr>
      <w:tr w:rsidR="00B50A5B" w:rsidRPr="0053647A" w:rsidTr="00BC610E">
        <w:trPr>
          <w:trHeight w:val="145"/>
        </w:trPr>
        <w:tc>
          <w:tcPr>
            <w:tcW w:w="2160" w:type="dxa"/>
            <w:tcBorders>
              <w:bottom w:val="single" w:sz="4" w:space="0" w:color="auto"/>
            </w:tcBorders>
            <w:shd w:val="clear" w:color="auto" w:fill="FABF8F"/>
          </w:tcPr>
          <w:p w:rsidR="00B27742" w:rsidRPr="0053647A" w:rsidRDefault="00B27742" w:rsidP="00B83FD3">
            <w:pPr>
              <w:pStyle w:val="ProductNames"/>
              <w:keepLines w:val="0"/>
              <w:rPr>
                <w:rFonts w:ascii="Tahoma" w:hAnsi="Tahoma" w:cs="Tahoma"/>
                <w:sz w:val="14"/>
              </w:rPr>
            </w:pPr>
            <w:bookmarkStart w:id="132" w:name="_Toc336337901"/>
            <w:bookmarkStart w:id="133" w:name="_Toc368309383"/>
            <w:r w:rsidRPr="0053647A">
              <w:rPr>
                <w:rFonts w:ascii="Tahoma" w:hAnsi="Tahoma" w:cs="Tahoma"/>
                <w:sz w:val="14"/>
              </w:rPr>
              <w:t>Права на сдачу в аренду для Windows</w:t>
            </w:r>
            <w:bookmarkEnd w:id="132"/>
            <w:bookmarkEnd w:id="133"/>
          </w:p>
        </w:tc>
        <w:tc>
          <w:tcPr>
            <w:tcW w:w="810" w:type="dxa"/>
            <w:tcBorders>
              <w:bottom w:val="single" w:sz="4" w:space="0" w:color="auto"/>
            </w:tcBorders>
            <w:shd w:val="clear" w:color="auto" w:fill="FABF8F"/>
            <w:vAlign w:val="center"/>
          </w:tcPr>
          <w:p w:rsidR="00B27742" w:rsidRPr="0053647A" w:rsidRDefault="00A20A85" w:rsidP="00B83FD3">
            <w:pPr>
              <w:pStyle w:val="TableText"/>
              <w:widowControl w:val="0"/>
              <w:rPr>
                <w:b/>
                <w:sz w:val="13"/>
                <w:szCs w:val="13"/>
              </w:rPr>
            </w:pPr>
            <w:hyperlink w:anchor="_30_Пакет_для" w:history="1">
              <w:r w:rsidR="004A1A64" w:rsidRPr="0053647A">
                <w:rPr>
                  <w:rStyle w:val="Hyperlink"/>
                  <w:b/>
                  <w:sz w:val="13"/>
                  <w:szCs w:val="13"/>
                </w:rPr>
                <w:t>30</w:t>
              </w:r>
            </w:hyperlink>
          </w:p>
        </w:tc>
        <w:tc>
          <w:tcPr>
            <w:tcW w:w="450" w:type="dxa"/>
            <w:tcBorders>
              <w:bottom w:val="single" w:sz="4" w:space="0" w:color="auto"/>
            </w:tcBorders>
            <w:shd w:val="clear" w:color="auto" w:fill="FABF8F"/>
            <w:vAlign w:val="center"/>
          </w:tcPr>
          <w:p w:rsidR="00B27742" w:rsidRPr="0053647A" w:rsidRDefault="00B27742" w:rsidP="00BC610E">
            <w:pPr>
              <w:pStyle w:val="TableText"/>
              <w:rPr>
                <w:rFonts w:ascii="Tahoma" w:hAnsi="Tahoma" w:cs="Tahoma"/>
                <w:sz w:val="13"/>
              </w:rPr>
            </w:pPr>
            <w:r w:rsidRPr="0053647A">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53647A" w:rsidRDefault="00391582"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53647A" w:rsidRDefault="00391582"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bottom w:val="single" w:sz="4" w:space="0" w:color="auto"/>
            </w:tcBorders>
            <w:shd w:val="clear" w:color="auto" w:fill="FABF8F"/>
          </w:tcPr>
          <w:p w:rsidR="00B27742" w:rsidRPr="0053647A" w:rsidRDefault="00B27742" w:rsidP="00B83FD3">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r>
      <w:tr w:rsidR="00024DF4" w:rsidRPr="0053647A" w:rsidTr="00BC610E">
        <w:trPr>
          <w:trHeight w:val="145"/>
        </w:trPr>
        <w:tc>
          <w:tcPr>
            <w:tcW w:w="2160" w:type="dxa"/>
            <w:tcBorders>
              <w:bottom w:val="single" w:sz="4" w:space="0" w:color="auto"/>
            </w:tcBorders>
            <w:shd w:val="clear" w:color="auto" w:fill="auto"/>
          </w:tcPr>
          <w:p w:rsidR="00024DF4" w:rsidRPr="0053647A" w:rsidRDefault="00D513A8" w:rsidP="00B83FD3">
            <w:pPr>
              <w:pStyle w:val="ProductNames"/>
              <w:keepLines w:val="0"/>
              <w:rPr>
                <w:rFonts w:ascii="Tahoma" w:hAnsi="Tahoma" w:cs="Tahoma"/>
                <w:sz w:val="14"/>
              </w:rPr>
            </w:pPr>
            <w:bookmarkStart w:id="134" w:name="_Toc336337903"/>
            <w:bookmarkStart w:id="135" w:name="_Toc336337902"/>
            <w:bookmarkStart w:id="136" w:name="_Toc368309384"/>
            <w:r w:rsidRPr="0053647A">
              <w:rPr>
                <w:rFonts w:ascii="Tahoma" w:hAnsi="Tahoma" w:cs="Tahoma"/>
                <w:sz w:val="14"/>
              </w:rPr>
              <w:t>Windows</w:t>
            </w:r>
            <w:r w:rsidR="0053647A" w:rsidRPr="0053647A">
              <w:rPr>
                <w:rFonts w:ascii="Tahoma" w:hAnsi="Tahoma" w:cs="Tahoma"/>
                <w:sz w:val="14"/>
                <w:vertAlign w:val="superscript"/>
              </w:rPr>
              <w:t>®</w:t>
            </w:r>
            <w:r w:rsidRPr="0053647A">
              <w:rPr>
                <w:rFonts w:ascii="Tahoma" w:hAnsi="Tahoma" w:cs="Tahoma"/>
                <w:sz w:val="14"/>
              </w:rPr>
              <w:t xml:space="preserve"> 7 Partners in Learning</w:t>
            </w:r>
            <w:bookmarkEnd w:id="134"/>
            <w:bookmarkEnd w:id="136"/>
            <w:r w:rsidRPr="0053647A">
              <w:rPr>
                <w:rFonts w:ascii="Tahoma" w:hAnsi="Tahoma" w:cs="Tahoma"/>
                <w:sz w:val="14"/>
              </w:rPr>
              <w:t xml:space="preserve"> </w:t>
            </w:r>
            <w:bookmarkEnd w:id="135"/>
          </w:p>
        </w:tc>
        <w:tc>
          <w:tcPr>
            <w:tcW w:w="810" w:type="dxa"/>
            <w:tcBorders>
              <w:bottom w:val="single" w:sz="4" w:space="0" w:color="auto"/>
            </w:tcBorders>
            <w:shd w:val="clear" w:color="auto" w:fill="auto"/>
            <w:vAlign w:val="center"/>
          </w:tcPr>
          <w:p w:rsidR="00024DF4" w:rsidRPr="004A1A64" w:rsidRDefault="00A20A85" w:rsidP="00B83FD3">
            <w:pPr>
              <w:pStyle w:val="TableText"/>
              <w:widowControl w:val="0"/>
              <w:rPr>
                <w:b/>
                <w:bCs/>
                <w:sz w:val="13"/>
                <w:szCs w:val="13"/>
                <w:u w:val="single"/>
              </w:rPr>
            </w:pPr>
            <w:hyperlink w:anchor="_31_Windows®_7" w:history="1">
              <w:r w:rsidR="00DA71F6" w:rsidRPr="004A1A64">
                <w:rPr>
                  <w:rStyle w:val="Hyperlink"/>
                  <w:b/>
                  <w:bCs/>
                  <w:sz w:val="13"/>
                  <w:szCs w:val="13"/>
                </w:rPr>
                <w:t>31</w:t>
              </w:r>
            </w:hyperlink>
          </w:p>
        </w:tc>
        <w:tc>
          <w:tcPr>
            <w:tcW w:w="450" w:type="dxa"/>
            <w:tcBorders>
              <w:bottom w:val="single" w:sz="4" w:space="0" w:color="auto"/>
            </w:tcBorders>
            <w:shd w:val="clear" w:color="auto" w:fill="auto"/>
            <w:vAlign w:val="center"/>
          </w:tcPr>
          <w:p w:rsidR="00024DF4" w:rsidRPr="0053647A" w:rsidRDefault="00D513A8" w:rsidP="00BC610E">
            <w:pPr>
              <w:pStyle w:val="TableText"/>
              <w:rPr>
                <w:rFonts w:ascii="Tahoma" w:hAnsi="Tahoma" w:cs="Tahoma"/>
                <w:sz w:val="13"/>
              </w:rPr>
            </w:pPr>
            <w:r w:rsidRPr="0053647A">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53647A" w:rsidRDefault="00024DF4" w:rsidP="00B83FD3">
            <w:pPr>
              <w:pStyle w:val="TableText"/>
              <w:rPr>
                <w:rFonts w:ascii="Tahoma" w:hAnsi="Tahoma" w:cs="Tahoma"/>
                <w:sz w:val="13"/>
              </w:rPr>
            </w:pPr>
            <w:r w:rsidRPr="0053647A">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53647A" w:rsidRDefault="00024DF4"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53647A" w:rsidRDefault="00024DF4" w:rsidP="00B83FD3">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53647A" w:rsidRDefault="00024DF4"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53647A" w:rsidRDefault="00024DF4"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53647A" w:rsidRDefault="00D513A8" w:rsidP="00B83FD3">
            <w:pPr>
              <w:pStyle w:val="TableText"/>
              <w:rPr>
                <w:rFonts w:ascii="Tahoma" w:hAnsi="Tahoma" w:cs="Tahoma"/>
                <w:sz w:val="13"/>
              </w:rPr>
            </w:pPr>
            <w:r w:rsidRPr="0053647A">
              <w:rPr>
                <w:rFonts w:ascii="Tahoma" w:hAnsi="Tahoma" w:cs="Tahoma"/>
                <w:sz w:val="13"/>
              </w:rPr>
              <w:t xml:space="preserve">2 </w:t>
            </w:r>
            <w:r w:rsidRPr="0053647A">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auto"/>
            <w:vAlign w:val="center"/>
          </w:tcPr>
          <w:p w:rsidR="00024DF4" w:rsidRPr="0053647A" w:rsidRDefault="00024DF4" w:rsidP="00B83FD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53647A" w:rsidRDefault="00024DF4" w:rsidP="00B83FD3">
            <w:pPr>
              <w:pStyle w:val="TableText"/>
              <w:rPr>
                <w:rFonts w:ascii="Tahoma" w:hAnsi="Tahoma" w:cs="Tahoma"/>
                <w:sz w:val="13"/>
              </w:rPr>
            </w:pPr>
          </w:p>
        </w:tc>
        <w:tc>
          <w:tcPr>
            <w:tcW w:w="450" w:type="dxa"/>
            <w:tcBorders>
              <w:bottom w:val="single" w:sz="4" w:space="0" w:color="auto"/>
            </w:tcBorders>
            <w:shd w:val="clear" w:color="auto" w:fill="auto"/>
          </w:tcPr>
          <w:p w:rsidR="00024DF4" w:rsidRPr="0053647A" w:rsidRDefault="00024DF4" w:rsidP="00B83FD3">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53647A" w:rsidRDefault="00024DF4" w:rsidP="00B83FD3">
            <w:pPr>
              <w:pStyle w:val="TableText"/>
              <w:rPr>
                <w:rFonts w:ascii="Tahoma" w:hAnsi="Tahoma" w:cs="Tahoma"/>
                <w:sz w:val="13"/>
              </w:rPr>
            </w:pPr>
          </w:p>
        </w:tc>
      </w:tr>
      <w:tr w:rsidR="00F23DD6" w:rsidRPr="0053647A" w:rsidTr="00BC610E">
        <w:trPr>
          <w:trHeight w:val="145"/>
        </w:trPr>
        <w:tc>
          <w:tcPr>
            <w:tcW w:w="2160" w:type="dxa"/>
            <w:tcBorders>
              <w:bottom w:val="single" w:sz="4" w:space="0" w:color="auto"/>
            </w:tcBorders>
            <w:shd w:val="clear" w:color="auto" w:fill="FABF8F"/>
          </w:tcPr>
          <w:p w:rsidR="001C61C9" w:rsidRPr="0053647A" w:rsidRDefault="001C61C9" w:rsidP="00B83FD3">
            <w:pPr>
              <w:pStyle w:val="ProductNames"/>
              <w:keepLines w:val="0"/>
              <w:rPr>
                <w:rFonts w:ascii="Tahoma" w:hAnsi="Tahoma" w:cs="Tahoma"/>
                <w:sz w:val="14"/>
              </w:rPr>
            </w:pPr>
            <w:bookmarkStart w:id="137" w:name="_Toc368309385"/>
            <w:r w:rsidRPr="0053647A">
              <w:rPr>
                <w:rFonts w:ascii="Tahoma" w:hAnsi="Tahoma" w:cs="Tahoma"/>
                <w:sz w:val="14"/>
              </w:rPr>
              <w:t>Windows 8 Enterprise Sideloading (упаковка из 100 лицензий)</w:t>
            </w:r>
            <w:bookmarkEnd w:id="137"/>
          </w:p>
        </w:tc>
        <w:tc>
          <w:tcPr>
            <w:tcW w:w="810" w:type="dxa"/>
            <w:tcBorders>
              <w:bottom w:val="single" w:sz="4" w:space="0" w:color="auto"/>
            </w:tcBorders>
            <w:shd w:val="clear" w:color="auto" w:fill="FABF8F"/>
            <w:vAlign w:val="center"/>
          </w:tcPr>
          <w:p w:rsidR="001C61C9" w:rsidRPr="0053647A" w:rsidRDefault="00A20A85" w:rsidP="00B83FD3">
            <w:pPr>
              <w:pStyle w:val="TableText"/>
              <w:widowControl w:val="0"/>
            </w:pPr>
            <w:hyperlink w:anchor="_28_Windows®_8" w:history="1">
              <w:r w:rsidR="00DA71F6" w:rsidRPr="0053647A">
                <w:rPr>
                  <w:rStyle w:val="Hyperlink"/>
                  <w:b/>
                  <w:sz w:val="13"/>
                  <w:szCs w:val="13"/>
                </w:rPr>
                <w:t>32</w:t>
              </w:r>
            </w:hyperlink>
          </w:p>
        </w:tc>
        <w:tc>
          <w:tcPr>
            <w:tcW w:w="450" w:type="dxa"/>
            <w:tcBorders>
              <w:bottom w:val="single" w:sz="4" w:space="0" w:color="auto"/>
            </w:tcBorders>
            <w:shd w:val="clear" w:color="auto" w:fill="FABF8F"/>
            <w:vAlign w:val="center"/>
          </w:tcPr>
          <w:p w:rsidR="001C61C9" w:rsidRPr="0053647A" w:rsidRDefault="001C61C9" w:rsidP="00BC610E">
            <w:pPr>
              <w:pStyle w:val="TableText"/>
              <w:rPr>
                <w:rFonts w:ascii="Tahoma" w:hAnsi="Tahoma" w:cs="Tahoma"/>
                <w:sz w:val="13"/>
              </w:rPr>
            </w:pPr>
            <w:r w:rsidRPr="0053647A">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r w:rsidRPr="0053647A">
              <w:rPr>
                <w:rFonts w:ascii="Tahoma" w:hAnsi="Tahoma" w:cs="Tahoma"/>
                <w:sz w:val="13"/>
              </w:rPr>
              <w:t>12</w:t>
            </w:r>
          </w:p>
        </w:tc>
        <w:tc>
          <w:tcPr>
            <w:tcW w:w="450" w:type="dxa"/>
            <w:tcBorders>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r w:rsidRPr="0053647A">
              <w:rPr>
                <w:rFonts w:ascii="Tahoma" w:hAnsi="Tahoma" w:cs="Tahoma"/>
                <w:sz w:val="13"/>
              </w:rPr>
              <w:t>12</w:t>
            </w:r>
          </w:p>
        </w:tc>
        <w:tc>
          <w:tcPr>
            <w:tcW w:w="450" w:type="dxa"/>
            <w:tcBorders>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53647A" w:rsidRDefault="001C61C9" w:rsidP="00B83FD3">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53647A" w:rsidRDefault="009D43FB" w:rsidP="00B83FD3">
            <w:pPr>
              <w:pStyle w:val="TableText"/>
              <w:rPr>
                <w:rFonts w:ascii="Tahoma" w:hAnsi="Tahoma" w:cs="Tahoma"/>
                <w:sz w:val="13"/>
              </w:rPr>
            </w:pPr>
            <w:r w:rsidRPr="0053647A">
              <w:rPr>
                <w:rFonts w:ascii="Tahoma" w:hAnsi="Tahoma" w:cs="Tahoma"/>
                <w:sz w:val="13"/>
              </w:rPr>
              <w:t>OL</w:t>
            </w:r>
          </w:p>
        </w:tc>
      </w:tr>
      <w:tr w:rsidR="00B50A5B" w:rsidRPr="0053647A" w:rsidTr="00BC610E">
        <w:trPr>
          <w:trHeight w:val="145"/>
        </w:trPr>
        <w:tc>
          <w:tcPr>
            <w:tcW w:w="2160" w:type="dxa"/>
            <w:tcBorders>
              <w:bottom w:val="single" w:sz="4" w:space="0" w:color="auto"/>
            </w:tcBorders>
            <w:shd w:val="clear" w:color="auto" w:fill="auto"/>
          </w:tcPr>
          <w:p w:rsidR="00B27742" w:rsidRPr="0053647A" w:rsidRDefault="00B27742" w:rsidP="00B83FD3">
            <w:pPr>
              <w:pStyle w:val="ProductNames"/>
              <w:keepLines w:val="0"/>
              <w:rPr>
                <w:rFonts w:ascii="Tahoma" w:hAnsi="Tahoma" w:cs="Tahoma"/>
                <w:sz w:val="14"/>
              </w:rPr>
            </w:pPr>
            <w:bookmarkStart w:id="138" w:name="_Toc336337904"/>
            <w:bookmarkStart w:id="139" w:name="_Toc368309386"/>
            <w:r w:rsidRPr="0053647A">
              <w:rPr>
                <w:rFonts w:ascii="Tahoma" w:hAnsi="Tahoma" w:cs="Tahoma"/>
                <w:sz w:val="14"/>
              </w:rPr>
              <w:t>Windows</w:t>
            </w:r>
            <w:r w:rsidR="0053647A" w:rsidRPr="0053647A">
              <w:rPr>
                <w:rFonts w:ascii="Tahoma" w:hAnsi="Tahoma" w:cs="Tahoma"/>
                <w:sz w:val="14"/>
                <w:vertAlign w:val="superscript"/>
              </w:rPr>
              <w:t>®</w:t>
            </w:r>
            <w:r w:rsidRPr="0053647A">
              <w:rPr>
                <w:rFonts w:ascii="Tahoma" w:hAnsi="Tahoma" w:cs="Tahoma"/>
                <w:sz w:val="14"/>
              </w:rPr>
              <w:t xml:space="preserve"> 8 Профессиональная</w:t>
            </w:r>
            <w:bookmarkEnd w:id="138"/>
            <w:bookmarkEnd w:id="139"/>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B27742" w:rsidRPr="004A1A64" w:rsidRDefault="00A20A85" w:rsidP="00B83FD3">
            <w:pPr>
              <w:pStyle w:val="TableText"/>
              <w:widowControl w:val="0"/>
              <w:rPr>
                <w:rStyle w:val="EndnoteReference"/>
                <w:b w:val="0"/>
                <w:bCs/>
                <w:color w:val="0000FF"/>
                <w:sz w:val="13"/>
                <w:szCs w:val="13"/>
                <w:u w:val="single"/>
              </w:rPr>
            </w:pPr>
            <w:hyperlink w:anchor="_33_Обновление_Windows®" w:history="1">
              <w:r w:rsidR="00DA71F6" w:rsidRPr="004A1A64">
                <w:rPr>
                  <w:rStyle w:val="Hyperlink"/>
                  <w:b/>
                  <w:bCs/>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53647A" w:rsidRDefault="00B27742" w:rsidP="00BC610E">
            <w:pPr>
              <w:pStyle w:val="TableText"/>
              <w:rPr>
                <w:rFonts w:ascii="Tahoma" w:hAnsi="Tahoma" w:cs="Tahoma"/>
                <w:sz w:val="13"/>
              </w:rPr>
            </w:pPr>
            <w:r w:rsidRPr="0053647A">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5</w:t>
            </w:r>
          </w:p>
        </w:tc>
        <w:tc>
          <w:tcPr>
            <w:tcW w:w="450" w:type="dxa"/>
            <w:tcBorders>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4</w:t>
            </w:r>
          </w:p>
        </w:tc>
        <w:tc>
          <w:tcPr>
            <w:tcW w:w="450" w:type="dxa"/>
            <w:tcBorders>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3</w:t>
            </w:r>
          </w:p>
        </w:tc>
        <w:tc>
          <w:tcPr>
            <w:tcW w:w="450" w:type="dxa"/>
            <w:tcBorders>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3</w:t>
            </w:r>
          </w:p>
        </w:tc>
        <w:tc>
          <w:tcPr>
            <w:tcW w:w="450" w:type="dxa"/>
            <w:tcBorders>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53647A" w:rsidRDefault="00664EE9" w:rsidP="00B83FD3">
            <w:pPr>
              <w:pStyle w:val="TableText"/>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E, P</w:t>
            </w:r>
          </w:p>
        </w:tc>
        <w:tc>
          <w:tcPr>
            <w:tcW w:w="450" w:type="dxa"/>
            <w:tcBorders>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E,</w:t>
            </w:r>
            <w:r w:rsidR="00A34694">
              <w:rPr>
                <w:rFonts w:ascii="Tahoma" w:hAnsi="Tahoma" w:cs="Tahoma"/>
                <w:sz w:val="13"/>
              </w:rPr>
              <w:t xml:space="preserve"> </w:t>
            </w:r>
            <w:r w:rsidRPr="0053647A">
              <w:rPr>
                <w:rFonts w:ascii="Tahoma" w:hAnsi="Tahoma" w:cs="Tahoma"/>
                <w:sz w:val="13"/>
              </w:rPr>
              <w:t>ST</w:t>
            </w:r>
          </w:p>
        </w:tc>
        <w:tc>
          <w:tcPr>
            <w:tcW w:w="540" w:type="dxa"/>
            <w:tcBorders>
              <w:bottom w:val="single" w:sz="4" w:space="0" w:color="auto"/>
            </w:tcBorders>
            <w:shd w:val="clear" w:color="auto" w:fill="auto"/>
            <w:vAlign w:val="center"/>
          </w:tcPr>
          <w:p w:rsidR="00B27742" w:rsidRPr="0053647A" w:rsidRDefault="00B27742" w:rsidP="00B83FD3">
            <w:pPr>
              <w:pStyle w:val="TableText"/>
              <w:rPr>
                <w:rFonts w:ascii="Tahoma" w:hAnsi="Tahoma" w:cs="Tahoma"/>
                <w:sz w:val="13"/>
              </w:rPr>
            </w:pPr>
          </w:p>
        </w:tc>
      </w:tr>
      <w:tr w:rsidR="00B50A5B" w:rsidRPr="0053647A" w:rsidTr="00BC610E">
        <w:trPr>
          <w:trHeight w:val="145"/>
        </w:trPr>
        <w:tc>
          <w:tcPr>
            <w:tcW w:w="2160" w:type="dxa"/>
            <w:tcBorders>
              <w:bottom w:val="single" w:sz="4" w:space="0" w:color="auto"/>
            </w:tcBorders>
            <w:shd w:val="clear" w:color="auto" w:fill="FABF8F"/>
          </w:tcPr>
          <w:p w:rsidR="00B27742" w:rsidRPr="0053647A" w:rsidRDefault="00B27742" w:rsidP="00B83FD3">
            <w:pPr>
              <w:pStyle w:val="ProductNames"/>
              <w:keepLines w:val="0"/>
              <w:rPr>
                <w:rFonts w:ascii="Tahoma" w:hAnsi="Tahoma" w:cs="Tahoma"/>
                <w:sz w:val="14"/>
              </w:rPr>
            </w:pPr>
            <w:bookmarkStart w:id="140" w:name="_Toc336337905"/>
            <w:bookmarkStart w:id="141" w:name="_Toc368309387"/>
            <w:r w:rsidRPr="0053647A">
              <w:rPr>
                <w:rFonts w:ascii="Tahoma" w:hAnsi="Tahoma" w:cs="Tahoma"/>
                <w:sz w:val="14"/>
              </w:rPr>
              <w:t>Windows</w:t>
            </w:r>
            <w:r w:rsidR="0053647A" w:rsidRPr="0053647A">
              <w:rPr>
                <w:rFonts w:ascii="Tahoma" w:hAnsi="Tahoma" w:cs="Tahoma"/>
                <w:sz w:val="14"/>
                <w:vertAlign w:val="superscript"/>
              </w:rPr>
              <w:t>®</w:t>
            </w:r>
            <w:r w:rsidRPr="0053647A">
              <w:rPr>
                <w:rFonts w:ascii="Tahoma" w:hAnsi="Tahoma" w:cs="Tahoma"/>
                <w:sz w:val="14"/>
              </w:rPr>
              <w:t xml:space="preserve"> 8 Профессиональная с пакетом MDOP</w:t>
            </w:r>
            <w:bookmarkEnd w:id="140"/>
            <w:bookmarkEnd w:id="141"/>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B27742" w:rsidRPr="0053647A" w:rsidRDefault="00B27742" w:rsidP="00B83F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rsidR="00B27742" w:rsidRPr="0053647A" w:rsidRDefault="001327D3" w:rsidP="00BC610E">
            <w:pPr>
              <w:pStyle w:val="TableText"/>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tcBorders>
            <w:shd w:val="clear" w:color="auto" w:fill="FABF8F"/>
            <w:vAlign w:val="center"/>
          </w:tcPr>
          <w:p w:rsidR="00B27742" w:rsidRPr="0053647A" w:rsidRDefault="00287725" w:rsidP="00B83FD3">
            <w:pPr>
              <w:pStyle w:val="TableText"/>
              <w:rPr>
                <w:rFonts w:ascii="Tahoma" w:hAnsi="Tahoma" w:cs="Tahoma"/>
                <w:sz w:val="13"/>
              </w:rPr>
            </w:pPr>
            <w:r w:rsidRPr="0053647A">
              <w:rPr>
                <w:rFonts w:ascii="Tahoma" w:hAnsi="Tahoma" w:cs="Tahoma"/>
                <w:sz w:val="13"/>
              </w:rPr>
              <w:t>6</w:t>
            </w:r>
          </w:p>
        </w:tc>
        <w:tc>
          <w:tcPr>
            <w:tcW w:w="450" w:type="dxa"/>
            <w:tcBorders>
              <w:bottom w:val="single" w:sz="4" w:space="0" w:color="auto"/>
            </w:tcBorders>
            <w:shd w:val="clear" w:color="auto" w:fill="FABF8F"/>
            <w:vAlign w:val="center"/>
          </w:tcPr>
          <w:p w:rsidR="00B27742" w:rsidRPr="0053647A" w:rsidRDefault="00287725" w:rsidP="00B83FD3">
            <w:pPr>
              <w:pStyle w:val="TableText"/>
              <w:rPr>
                <w:rFonts w:ascii="Tahoma" w:hAnsi="Tahoma" w:cs="Tahoma"/>
                <w:sz w:val="13"/>
              </w:rPr>
            </w:pPr>
            <w:r w:rsidRPr="0053647A">
              <w:rPr>
                <w:rFonts w:ascii="Tahoma" w:hAnsi="Tahoma" w:cs="Tahoma"/>
                <w:sz w:val="13"/>
              </w:rPr>
              <w:t>5</w:t>
            </w:r>
          </w:p>
        </w:tc>
        <w:tc>
          <w:tcPr>
            <w:tcW w:w="450" w:type="dxa"/>
            <w:tcBorders>
              <w:bottom w:val="single" w:sz="4" w:space="0" w:color="auto"/>
            </w:tcBorders>
            <w:shd w:val="clear" w:color="auto" w:fill="FABF8F"/>
            <w:vAlign w:val="center"/>
          </w:tcPr>
          <w:p w:rsidR="00B27742" w:rsidRPr="0053647A" w:rsidRDefault="00287725" w:rsidP="00B83FD3">
            <w:pPr>
              <w:pStyle w:val="TableText"/>
              <w:rPr>
                <w:rFonts w:ascii="Tahoma" w:hAnsi="Tahoma" w:cs="Tahoma"/>
                <w:sz w:val="13"/>
              </w:rPr>
            </w:pPr>
            <w:r w:rsidRPr="0053647A">
              <w:rPr>
                <w:rFonts w:ascii="Tahoma" w:hAnsi="Tahoma" w:cs="Tahoma"/>
                <w:sz w:val="13"/>
              </w:rPr>
              <w:t>4</w:t>
            </w: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3</w:t>
            </w: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53647A" w:rsidRDefault="00664EE9" w:rsidP="00B83FD3">
            <w:pPr>
              <w:pStyle w:val="TableText"/>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E, P</w:t>
            </w:r>
          </w:p>
        </w:tc>
        <w:tc>
          <w:tcPr>
            <w:tcW w:w="45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E,</w:t>
            </w:r>
            <w:r w:rsidR="00A34694">
              <w:rPr>
                <w:rFonts w:ascii="Tahoma" w:hAnsi="Tahoma" w:cs="Tahoma"/>
                <w:sz w:val="13"/>
              </w:rPr>
              <w:t xml:space="preserve"> </w:t>
            </w:r>
            <w:r w:rsidRPr="0053647A">
              <w:rPr>
                <w:rFonts w:ascii="Tahoma" w:hAnsi="Tahoma" w:cs="Tahoma"/>
                <w:sz w:val="13"/>
              </w:rPr>
              <w:t>ST</w:t>
            </w:r>
          </w:p>
        </w:tc>
        <w:tc>
          <w:tcPr>
            <w:tcW w:w="540" w:type="dxa"/>
            <w:tcBorders>
              <w:bottom w:val="single" w:sz="4" w:space="0" w:color="auto"/>
            </w:tcBorders>
            <w:shd w:val="clear" w:color="auto" w:fill="FABF8F"/>
            <w:vAlign w:val="center"/>
          </w:tcPr>
          <w:p w:rsidR="00B27742" w:rsidRPr="0053647A" w:rsidRDefault="00B27742" w:rsidP="00B83FD3">
            <w:pPr>
              <w:pStyle w:val="TableText"/>
              <w:rPr>
                <w:rFonts w:ascii="Tahoma" w:hAnsi="Tahoma" w:cs="Tahoma"/>
                <w:sz w:val="13"/>
              </w:rPr>
            </w:pPr>
          </w:p>
        </w:tc>
      </w:tr>
      <w:tr w:rsidR="00B50A5B" w:rsidRPr="0053647A" w:rsidTr="00BC610E">
        <w:trPr>
          <w:trHeight w:val="123"/>
        </w:trPr>
        <w:tc>
          <w:tcPr>
            <w:tcW w:w="2160" w:type="dxa"/>
            <w:shd w:val="clear" w:color="auto" w:fill="auto"/>
          </w:tcPr>
          <w:p w:rsidR="00B27742" w:rsidRPr="0053647A" w:rsidRDefault="00B27742" w:rsidP="00A34694">
            <w:pPr>
              <w:pStyle w:val="ProductNames"/>
              <w:keepLines w:val="0"/>
              <w:spacing w:before="40" w:after="40"/>
              <w:rPr>
                <w:rFonts w:ascii="Tahoma" w:hAnsi="Tahoma" w:cs="Tahoma"/>
                <w:sz w:val="14"/>
              </w:rPr>
            </w:pPr>
            <w:bookmarkStart w:id="142" w:name="_Toc336337906"/>
            <w:bookmarkStart w:id="143" w:name="_Toc368309388"/>
            <w:r w:rsidRPr="0053647A">
              <w:rPr>
                <w:rFonts w:ascii="Tahoma" w:hAnsi="Tahoma" w:cs="Tahoma"/>
                <w:sz w:val="14"/>
              </w:rPr>
              <w:t>Windows Virtual Desktop Access</w:t>
            </w:r>
            <w:r w:rsidR="00A34694">
              <w:rPr>
                <w:rFonts w:ascii="Tahoma" w:hAnsi="Tahoma" w:cs="Tahoma"/>
                <w:sz w:val="14"/>
              </w:rPr>
              <w:t> </w:t>
            </w:r>
            <w:r w:rsidRPr="0053647A">
              <w:rPr>
                <w:rFonts w:ascii="Tahoma" w:hAnsi="Tahoma" w:cs="Tahoma"/>
                <w:sz w:val="14"/>
              </w:rPr>
              <w:t>(VDA)</w:t>
            </w:r>
            <w:bookmarkEnd w:id="142"/>
            <w:bookmarkEnd w:id="143"/>
          </w:p>
        </w:tc>
        <w:tc>
          <w:tcPr>
            <w:tcW w:w="810" w:type="dxa"/>
            <w:shd w:val="clear" w:color="auto" w:fill="auto"/>
            <w:vAlign w:val="center"/>
          </w:tcPr>
          <w:p w:rsidR="00B27742" w:rsidRPr="0053647A" w:rsidRDefault="00B27742" w:rsidP="00B83FD3">
            <w:pPr>
              <w:pStyle w:val="TableText"/>
              <w:widowControl w:val="0"/>
              <w:rPr>
                <w:rStyle w:val="EndnoteReference"/>
                <w:rFonts w:ascii="Tahoma" w:hAnsi="Tahoma"/>
                <w:color w:val="0000FF"/>
                <w:sz w:val="13"/>
                <w:szCs w:val="13"/>
              </w:rPr>
            </w:pPr>
          </w:p>
        </w:tc>
        <w:tc>
          <w:tcPr>
            <w:tcW w:w="450" w:type="dxa"/>
            <w:shd w:val="clear" w:color="auto" w:fill="auto"/>
            <w:vAlign w:val="center"/>
          </w:tcPr>
          <w:p w:rsidR="00B27742" w:rsidRPr="0053647A" w:rsidRDefault="00B27742" w:rsidP="00BC610E">
            <w:pPr>
              <w:pStyle w:val="TableText"/>
              <w:rPr>
                <w:rFonts w:ascii="Tahoma" w:hAnsi="Tahoma" w:cs="Tahoma"/>
                <w:sz w:val="13"/>
              </w:rPr>
            </w:pPr>
            <w:r w:rsidRPr="0053647A">
              <w:rPr>
                <w:rFonts w:ascii="Tahoma" w:hAnsi="Tahoma" w:cs="Tahoma"/>
                <w:sz w:val="13"/>
              </w:rPr>
              <w:t>07/10</w:t>
            </w:r>
          </w:p>
        </w:tc>
        <w:tc>
          <w:tcPr>
            <w:tcW w:w="360" w:type="dxa"/>
            <w:tcBorders>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2</w:t>
            </w:r>
          </w:p>
        </w:tc>
        <w:tc>
          <w:tcPr>
            <w:tcW w:w="450" w:type="dxa"/>
            <w:tcBorders>
              <w:lef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p>
        </w:tc>
        <w:tc>
          <w:tcPr>
            <w:tcW w:w="450" w:type="dxa"/>
            <w:shd w:val="clear" w:color="auto" w:fill="auto"/>
            <w:vAlign w:val="center"/>
          </w:tcPr>
          <w:p w:rsidR="00B27742" w:rsidRPr="0053647A" w:rsidRDefault="00B27742" w:rsidP="00B83FD3">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53647A" w:rsidRDefault="00751F50" w:rsidP="00B83FD3">
            <w:pPr>
              <w:pStyle w:val="TableText"/>
              <w:rPr>
                <w:rFonts w:ascii="Tahoma" w:hAnsi="Tahoma" w:cs="Tahoma"/>
                <w:sz w:val="13"/>
              </w:rPr>
            </w:pPr>
            <w:r w:rsidRPr="0053647A">
              <w:rPr>
                <w:rFonts w:ascii="Tahoma" w:hAnsi="Tahoma" w:cs="Tahoma"/>
                <w:sz w:val="13"/>
              </w:rPr>
              <w:t>1)</w:t>
            </w:r>
          </w:p>
        </w:tc>
        <w:tc>
          <w:tcPr>
            <w:tcW w:w="450" w:type="dxa"/>
            <w:tcBorders>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53647A" w:rsidRDefault="00B27742" w:rsidP="00B83FD3">
            <w:pPr>
              <w:pStyle w:val="TableText"/>
              <w:rPr>
                <w:rFonts w:ascii="Tahoma" w:hAnsi="Tahoma" w:cs="Tahoma"/>
                <w:sz w:val="13"/>
              </w:rPr>
            </w:pPr>
            <w:r w:rsidRPr="0053647A">
              <w:rPr>
                <w:rFonts w:ascii="Tahoma" w:hAnsi="Tahoma" w:cs="Tahoma"/>
                <w:sz w:val="13"/>
              </w:rPr>
              <w:t>P</w:t>
            </w:r>
          </w:p>
        </w:tc>
        <w:tc>
          <w:tcPr>
            <w:tcW w:w="450" w:type="dxa"/>
            <w:shd w:val="clear" w:color="auto" w:fill="auto"/>
            <w:vAlign w:val="center"/>
          </w:tcPr>
          <w:p w:rsidR="00B27742" w:rsidRPr="0053647A" w:rsidRDefault="00954BF1" w:rsidP="00B83FD3">
            <w:pPr>
              <w:pStyle w:val="TableText"/>
              <w:rPr>
                <w:rFonts w:ascii="Tahoma" w:hAnsi="Tahoma" w:cs="Tahoma"/>
                <w:sz w:val="13"/>
              </w:rPr>
            </w:pPr>
            <w:r w:rsidRPr="0053647A">
              <w:rPr>
                <w:rFonts w:ascii="Tahoma" w:hAnsi="Tahoma" w:cs="Tahoma"/>
                <w:sz w:val="13"/>
              </w:rPr>
              <w:t>A</w:t>
            </w:r>
          </w:p>
        </w:tc>
        <w:tc>
          <w:tcPr>
            <w:tcW w:w="540" w:type="dxa"/>
            <w:shd w:val="clear" w:color="auto" w:fill="auto"/>
            <w:vAlign w:val="center"/>
          </w:tcPr>
          <w:p w:rsidR="00B27742" w:rsidRPr="0053647A" w:rsidRDefault="00B27742" w:rsidP="00B83FD3">
            <w:pPr>
              <w:pStyle w:val="TableText"/>
              <w:rPr>
                <w:rFonts w:ascii="Tahoma" w:hAnsi="Tahoma" w:cs="Tahoma"/>
                <w:sz w:val="13"/>
              </w:rPr>
            </w:pPr>
          </w:p>
        </w:tc>
      </w:tr>
      <w:tr w:rsidR="006F741C" w:rsidRPr="0053647A" w:rsidTr="00BC610E">
        <w:trPr>
          <w:trHeight w:val="123"/>
        </w:trPr>
        <w:tc>
          <w:tcPr>
            <w:tcW w:w="2160" w:type="dxa"/>
            <w:shd w:val="clear" w:color="auto" w:fill="FABF8F"/>
          </w:tcPr>
          <w:p w:rsidR="006F741C" w:rsidRPr="0053647A" w:rsidRDefault="006F741C" w:rsidP="00A34694">
            <w:pPr>
              <w:pStyle w:val="ProductNames"/>
              <w:keepLines w:val="0"/>
              <w:rPr>
                <w:rFonts w:ascii="Tahoma" w:hAnsi="Tahoma" w:cs="Tahoma"/>
                <w:sz w:val="14"/>
              </w:rPr>
            </w:pPr>
            <w:bookmarkStart w:id="144" w:name="_Toc368309389"/>
            <w:r w:rsidRPr="0053647A">
              <w:rPr>
                <w:rFonts w:ascii="Tahoma" w:hAnsi="Tahoma" w:cs="Tahoma"/>
                <w:sz w:val="14"/>
              </w:rPr>
              <w:t>Windows Intune («на</w:t>
            </w:r>
            <w:r w:rsidR="00A34694">
              <w:rPr>
                <w:rFonts w:ascii="Tahoma" w:hAnsi="Tahoma" w:cs="Tahoma"/>
                <w:sz w:val="14"/>
              </w:rPr>
              <w:t> </w:t>
            </w:r>
            <w:r w:rsidRPr="0053647A">
              <w:rPr>
                <w:rFonts w:ascii="Tahoma" w:hAnsi="Tahoma" w:cs="Tahoma"/>
                <w:sz w:val="14"/>
              </w:rPr>
              <w:t>устройство»)</w:t>
            </w:r>
            <w:bookmarkEnd w:id="144"/>
          </w:p>
        </w:tc>
        <w:tc>
          <w:tcPr>
            <w:tcW w:w="810" w:type="dxa"/>
            <w:shd w:val="clear" w:color="auto" w:fill="FABF8F"/>
            <w:vAlign w:val="center"/>
          </w:tcPr>
          <w:p w:rsidR="006F741C" w:rsidRPr="0053647A" w:rsidRDefault="00A20A85" w:rsidP="00B83FD3">
            <w:pPr>
              <w:pStyle w:val="TableText"/>
              <w:widowControl w:val="0"/>
              <w:rPr>
                <w:rStyle w:val="EndnoteReference"/>
                <w:b w:val="0"/>
                <w:color w:val="0000FF"/>
                <w:sz w:val="13"/>
                <w:szCs w:val="13"/>
              </w:rPr>
            </w:pPr>
            <w:hyperlink w:anchor="_33_Обновление_Windows®" w:history="1">
              <w:r w:rsidR="004A1A64" w:rsidRPr="004A1A64">
                <w:rPr>
                  <w:rStyle w:val="Hyperlink"/>
                  <w:b/>
                  <w:bCs/>
                  <w:sz w:val="13"/>
                  <w:szCs w:val="13"/>
                </w:rPr>
                <w:t>33</w:t>
              </w:r>
            </w:hyperlink>
          </w:p>
        </w:tc>
        <w:tc>
          <w:tcPr>
            <w:tcW w:w="450" w:type="dxa"/>
            <w:shd w:val="clear" w:color="auto" w:fill="FABF8F"/>
            <w:vAlign w:val="center"/>
          </w:tcPr>
          <w:p w:rsidR="006F741C" w:rsidRPr="0053647A" w:rsidRDefault="00DB3ECB" w:rsidP="00BC610E">
            <w:pPr>
              <w:pStyle w:val="TableText"/>
              <w:rPr>
                <w:rFonts w:ascii="Tahoma" w:hAnsi="Tahoma" w:cs="Tahoma"/>
                <w:sz w:val="13"/>
              </w:rPr>
            </w:pPr>
            <w:r w:rsidRPr="0053647A">
              <w:rPr>
                <w:rFonts w:ascii="Tahoma" w:hAnsi="Tahoma" w:cs="Tahoma"/>
                <w:sz w:val="13"/>
              </w:rPr>
              <w:t>04/11</w:t>
            </w:r>
          </w:p>
        </w:tc>
        <w:tc>
          <w:tcPr>
            <w:tcW w:w="360" w:type="dxa"/>
            <w:tcBorders>
              <w:right w:val="single" w:sz="18" w:space="0" w:color="auto"/>
            </w:tcBorders>
            <w:shd w:val="clear" w:color="auto" w:fill="FABF8F"/>
            <w:vAlign w:val="center"/>
          </w:tcPr>
          <w:p w:rsidR="006F741C" w:rsidRPr="0053647A" w:rsidRDefault="006F741C" w:rsidP="00B83FD3">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53647A" w:rsidRDefault="006F741C" w:rsidP="00B83FD3">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53647A" w:rsidRDefault="006F741C" w:rsidP="00B83FD3">
            <w:pPr>
              <w:pStyle w:val="TableText"/>
              <w:rPr>
                <w:rFonts w:ascii="Tahoma" w:hAnsi="Tahoma" w:cs="Tahoma"/>
                <w:sz w:val="13"/>
              </w:rPr>
            </w:pPr>
          </w:p>
        </w:tc>
        <w:tc>
          <w:tcPr>
            <w:tcW w:w="450" w:type="dxa"/>
            <w:shd w:val="clear" w:color="auto" w:fill="FABF8F"/>
            <w:vAlign w:val="center"/>
          </w:tcPr>
          <w:p w:rsidR="006F741C" w:rsidRPr="0053647A" w:rsidRDefault="006F741C" w:rsidP="00B83FD3">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53647A" w:rsidRDefault="006F741C" w:rsidP="00B83FD3">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53647A" w:rsidRDefault="006F741C" w:rsidP="00B83FD3">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53647A" w:rsidRDefault="006F741C" w:rsidP="00B83FD3">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53647A" w:rsidRDefault="006F741C" w:rsidP="00B83FD3">
            <w:pPr>
              <w:pStyle w:val="TableText"/>
              <w:rPr>
                <w:rFonts w:ascii="Tahoma" w:hAnsi="Tahoma" w:cs="Tahoma"/>
                <w:sz w:val="13"/>
              </w:rPr>
            </w:pPr>
          </w:p>
        </w:tc>
        <w:tc>
          <w:tcPr>
            <w:tcW w:w="450" w:type="dxa"/>
            <w:shd w:val="clear" w:color="auto" w:fill="FABF8F"/>
            <w:vAlign w:val="center"/>
          </w:tcPr>
          <w:p w:rsidR="006F741C" w:rsidRPr="0053647A" w:rsidRDefault="006F741C" w:rsidP="00B83FD3">
            <w:pPr>
              <w:pStyle w:val="TableText"/>
              <w:rPr>
                <w:rFonts w:ascii="Tahoma" w:hAnsi="Tahoma" w:cs="Tahoma"/>
                <w:sz w:val="13"/>
              </w:rPr>
            </w:pPr>
          </w:p>
        </w:tc>
        <w:tc>
          <w:tcPr>
            <w:tcW w:w="540" w:type="dxa"/>
            <w:shd w:val="clear" w:color="auto" w:fill="FABF8F"/>
            <w:vAlign w:val="center"/>
          </w:tcPr>
          <w:p w:rsidR="006F741C" w:rsidRPr="0053647A" w:rsidRDefault="006F741C" w:rsidP="00B83FD3">
            <w:pPr>
              <w:pStyle w:val="TableText"/>
              <w:rPr>
                <w:rFonts w:ascii="Tahoma" w:hAnsi="Tahoma" w:cs="Tahoma"/>
                <w:sz w:val="13"/>
              </w:rPr>
            </w:pPr>
          </w:p>
        </w:tc>
      </w:tr>
      <w:tr w:rsidR="00955DF1" w:rsidRPr="0053647A" w:rsidTr="00BC610E">
        <w:trPr>
          <w:trHeight w:val="123"/>
        </w:trPr>
        <w:tc>
          <w:tcPr>
            <w:tcW w:w="2160" w:type="dxa"/>
            <w:tcBorders>
              <w:bottom w:val="single" w:sz="4" w:space="0" w:color="auto"/>
            </w:tcBorders>
            <w:shd w:val="clear" w:color="auto" w:fill="auto"/>
          </w:tcPr>
          <w:p w:rsidR="00955DF1" w:rsidRPr="0053647A" w:rsidRDefault="00955DF1" w:rsidP="00A34694">
            <w:pPr>
              <w:pStyle w:val="ProductNames"/>
              <w:keepLines w:val="0"/>
              <w:rPr>
                <w:rFonts w:ascii="Tahoma" w:hAnsi="Tahoma" w:cs="Tahoma"/>
                <w:sz w:val="14"/>
              </w:rPr>
            </w:pPr>
            <w:bookmarkStart w:id="145" w:name="_Toc368309390"/>
            <w:r w:rsidRPr="0053647A">
              <w:rPr>
                <w:rFonts w:ascii="Tahoma" w:hAnsi="Tahoma" w:cs="Tahoma"/>
                <w:sz w:val="14"/>
              </w:rPr>
              <w:t>Windows Intune Add-On («на</w:t>
            </w:r>
            <w:r w:rsidR="00A34694">
              <w:rPr>
                <w:rFonts w:ascii="Tahoma" w:hAnsi="Tahoma" w:cs="Tahoma"/>
                <w:sz w:val="14"/>
              </w:rPr>
              <w:t> </w:t>
            </w:r>
            <w:r w:rsidRPr="0053647A">
              <w:rPr>
                <w:rFonts w:ascii="Tahoma" w:hAnsi="Tahoma" w:cs="Tahoma"/>
                <w:sz w:val="14"/>
              </w:rPr>
              <w:t>устройство»)</w:t>
            </w:r>
            <w:bookmarkEnd w:id="145"/>
          </w:p>
        </w:tc>
        <w:tc>
          <w:tcPr>
            <w:tcW w:w="810" w:type="dxa"/>
            <w:tcBorders>
              <w:bottom w:val="single" w:sz="4" w:space="0" w:color="auto"/>
            </w:tcBorders>
            <w:shd w:val="clear" w:color="auto" w:fill="auto"/>
            <w:vAlign w:val="center"/>
          </w:tcPr>
          <w:p w:rsidR="00955DF1" w:rsidRPr="0053647A" w:rsidRDefault="00A20A85" w:rsidP="00B83FD3">
            <w:pPr>
              <w:pStyle w:val="TableText"/>
              <w:widowControl w:val="0"/>
              <w:rPr>
                <w:rStyle w:val="EndnoteReference"/>
                <w:b w:val="0"/>
                <w:color w:val="0000FF"/>
                <w:sz w:val="13"/>
                <w:szCs w:val="13"/>
              </w:rPr>
            </w:pPr>
            <w:hyperlink w:anchor="_34_Windows_Intune" w:history="1">
              <w:r w:rsidR="00DA71F6" w:rsidRPr="0053647A">
                <w:rPr>
                  <w:rStyle w:val="Hyperlink"/>
                  <w:b/>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53647A" w:rsidRDefault="00DB3ECB" w:rsidP="00BC610E">
            <w:pPr>
              <w:pStyle w:val="TableText"/>
              <w:rPr>
                <w:rFonts w:ascii="Tahoma" w:hAnsi="Tahoma" w:cs="Tahoma"/>
                <w:sz w:val="13"/>
              </w:rPr>
            </w:pPr>
            <w:r w:rsidRPr="0053647A">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53647A" w:rsidRDefault="00955DF1" w:rsidP="00B83FD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53647A" w:rsidRDefault="00955DF1"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53647A" w:rsidRDefault="00955DF1" w:rsidP="00B83FD3">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53647A" w:rsidRDefault="00955DF1"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53647A" w:rsidRDefault="00955DF1" w:rsidP="00B83FD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53647A" w:rsidRDefault="00955DF1" w:rsidP="00B83FD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53647A" w:rsidRDefault="00955DF1" w:rsidP="00B83FD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53647A" w:rsidRDefault="00955DF1" w:rsidP="00B83FD3">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53647A" w:rsidRDefault="00955DF1" w:rsidP="00B83FD3">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53647A" w:rsidRDefault="00955DF1" w:rsidP="00B83FD3">
            <w:pPr>
              <w:pStyle w:val="TableText"/>
              <w:rPr>
                <w:rFonts w:ascii="Tahoma" w:hAnsi="Tahoma" w:cs="Tahoma"/>
                <w:sz w:val="13"/>
              </w:rPr>
            </w:pPr>
          </w:p>
        </w:tc>
      </w:tr>
    </w:tbl>
    <w:p w:rsidR="00272E31" w:rsidRPr="0053647A" w:rsidRDefault="00272E31" w:rsidP="00B83FD3">
      <w:pPr>
        <w:pStyle w:val="ProductPool"/>
        <w:rPr>
          <w:rFonts w:ascii="Tahoma" w:hAnsi="Tahoma"/>
          <w:b w:val="0"/>
          <w:sz w:val="18"/>
        </w:rPr>
      </w:pPr>
    </w:p>
    <w:p w:rsidR="00272E31" w:rsidRDefault="00272E31" w:rsidP="00B83FD3">
      <w:pPr>
        <w:pStyle w:val="Heading3"/>
        <w:rPr>
          <w:rFonts w:ascii="Tahoma" w:hAnsi="Tahoma"/>
          <w:b w:val="0"/>
          <w:sz w:val="18"/>
        </w:rPr>
      </w:pPr>
    </w:p>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Default="00A34694" w:rsidP="00A34694"/>
    <w:p w:rsidR="00A34694" w:rsidRPr="00A34694" w:rsidRDefault="00A34694" w:rsidP="00A34694"/>
    <w:p w:rsidR="00272E31" w:rsidRPr="0053647A" w:rsidRDefault="00023FE7" w:rsidP="00B83FD3">
      <w:pPr>
        <w:pStyle w:val="Heading3"/>
        <w:rPr>
          <w:rFonts w:ascii="Tahoma" w:hAnsi="Tahoma"/>
          <w:b w:val="0"/>
          <w:sz w:val="18"/>
        </w:rPr>
      </w:pPr>
      <w:bookmarkStart w:id="146" w:name="_Toc336337908"/>
      <w:bookmarkStart w:id="147" w:name="_Toc368309391"/>
      <w:r w:rsidRPr="0053647A">
        <w:rPr>
          <w:rFonts w:ascii="Tahoma" w:hAnsi="Tahoma" w:cs="Tahoma"/>
          <w:sz w:val="22"/>
          <w:szCs w:val="22"/>
        </w:rPr>
        <w:lastRenderedPageBreak/>
        <w:t>КАТЕГОРИЯ «СЕРВЕРЫ»</w:t>
      </w:r>
      <w:bookmarkEnd w:id="146"/>
      <w:bookmarkEnd w:id="147"/>
    </w:p>
    <w:p w:rsidR="00023FE7" w:rsidRPr="0053647A" w:rsidRDefault="00023FE7" w:rsidP="00B83FD3"/>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354"/>
        <w:gridCol w:w="810"/>
        <w:gridCol w:w="450"/>
        <w:gridCol w:w="360"/>
        <w:gridCol w:w="360"/>
        <w:gridCol w:w="64"/>
        <w:gridCol w:w="377"/>
        <w:gridCol w:w="9"/>
        <w:gridCol w:w="38"/>
        <w:gridCol w:w="412"/>
        <w:gridCol w:w="12"/>
        <w:gridCol w:w="425"/>
        <w:gridCol w:w="13"/>
        <w:gridCol w:w="9"/>
        <w:gridCol w:w="402"/>
        <w:gridCol w:w="39"/>
        <w:gridCol w:w="385"/>
        <w:gridCol w:w="65"/>
        <w:gridCol w:w="360"/>
        <w:gridCol w:w="450"/>
        <w:gridCol w:w="450"/>
        <w:gridCol w:w="450"/>
        <w:gridCol w:w="450"/>
        <w:gridCol w:w="450"/>
        <w:gridCol w:w="450"/>
        <w:gridCol w:w="450"/>
        <w:gridCol w:w="540"/>
      </w:tblGrid>
      <w:tr w:rsidR="001C38D4" w:rsidRPr="0053647A" w:rsidTr="00A34694">
        <w:trPr>
          <w:cantSplit/>
          <w:trHeight w:val="389"/>
          <w:tblHeader/>
        </w:trPr>
        <w:tc>
          <w:tcPr>
            <w:tcW w:w="2374" w:type="dxa"/>
            <w:gridSpan w:val="2"/>
            <w:vMerge w:val="restart"/>
            <w:tcBorders>
              <w:top w:val="single" w:sz="4" w:space="0" w:color="FFFFFF"/>
              <w:left w:val="single" w:sz="4" w:space="0" w:color="FFFFFF"/>
            </w:tcBorders>
          </w:tcPr>
          <w:p w:rsidR="00C031FA" w:rsidRPr="0053647A" w:rsidRDefault="00F059C7" w:rsidP="00B83FD3">
            <w:pPr>
              <w:rPr>
                <w:rFonts w:cs="Tahoma"/>
                <w:sz w:val="20"/>
              </w:rPr>
            </w:pPr>
            <w:r>
              <w:rPr>
                <w:rFonts w:cs="Tahoma"/>
                <w:noProof/>
              </w:rPr>
              <mc:AlternateContent>
                <mc:Choice Requires="wps">
                  <w:drawing>
                    <wp:anchor distT="0" distB="0" distL="114300" distR="114300" simplePos="0" relativeHeight="251663872" behindDoc="0" locked="0" layoutInCell="1" allowOverlap="0" wp14:anchorId="52976F17" wp14:editId="168D9E00">
                      <wp:simplePos x="0" y="0"/>
                      <wp:positionH relativeFrom="page">
                        <wp:posOffset>1483360</wp:posOffset>
                      </wp:positionH>
                      <wp:positionV relativeFrom="paragraph">
                        <wp:posOffset>1077595</wp:posOffset>
                      </wp:positionV>
                      <wp:extent cx="524510" cy="459105"/>
                      <wp:effectExtent l="0" t="0" r="0" b="0"/>
                      <wp:wrapNone/>
                      <wp:docPr id="5"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1F28" w:rsidRPr="00A34694" w:rsidRDefault="00B61F28" w:rsidP="00A34694">
                                  <w:pPr>
                                    <w:jc w:val="center"/>
                                    <w:rPr>
                                      <w:color w:val="0000FF"/>
                                      <w:sz w:val="8"/>
                                      <w:szCs w:val="8"/>
                                    </w:rPr>
                                  </w:pPr>
                                  <w:r w:rsidRPr="00A34694">
                                    <w:rPr>
                                      <w:rFonts w:cs="Tahoma"/>
                                      <w:b/>
                                      <w:color w:val="0000FF"/>
                                      <w:sz w:val="8"/>
                                      <w:szCs w:val="8"/>
                                    </w:rPr>
                                    <w:t>(Щелкните кнопкой мыши, удерживая клавишу CTRL)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79B7612" id="Text Box 64" o:spid="_x0000_s1028" type="#_x0000_t202" style="position:absolute;margin-left:116.8pt;margin-top:84.85pt;width:41.3pt;height:36.15pt;z-index:251663872;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pihtgIAAMA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KsMxRoJ20KJ7Nhp0I0c0I7Y8Q69T8Lrrwc+McA5tdlR1fyvLbxoJuWqo2LJrpeTQMFpBeqG96Z9d&#10;nXC0BdkMH2UFcejOSAc01qqztYNqIECHNj2cWmNzKeEwjkgcgqUEE4mTMIhdBJoeL/dKm/dMdsgu&#10;Mqyg8w6c7m+1scnQ9OhiYwlZ8LZ13W/FswNwnE4gNFy1NpuEa+ZjEiTrxXpBPBLN1h4J8ty7LlbE&#10;mxXhPM7f5atVHv60cUOSNryqmLBhjsIKyZ817iDxSRInaWnZ8srC2ZS02m5WrUJ7CsIu3HcoyJmb&#10;/zwNVwTg8oJSGJHgJkq8YraYe6QgsZfMg4UXhMlNMgtIQvLiOaVbLti/U0JDhpM4iict/ZZb4L7X&#10;3GjacQOjo+VdhhcnJ5paBa5F5VprKG+n9VkpbPpPpYB2Hxvt9GolOonVjJvRvYzIRrda3sjqAQSs&#10;JAgMtAhjDxaNVD8wGmCEZFh/31HFMGo/CHgESUiInTluQ+J5BBt1btmcW6goASrDBqNpuTLTnNr1&#10;im8biHR8dtfwcAruRP2U1eG5wZhw3A4jzc6h873zehq8y18AAAD//wMAUEsDBBQABgAIAAAAIQAd&#10;8l1o3gAAAAsBAAAPAAAAZHJzL2Rvd25yZXYueG1sTI/BTsMwEETvSPyDtUjcqF0HpRDiVBVqy5FS&#10;Is5ubJKIeG3Fbhr+nuUEx9Ubzbwt17Mb2GTH2HtUsFwIYBYbb3psFdTvu7sHYDFpNHrwaBV82wjr&#10;6vqq1IXxF3yz0zG1jEowFlpBl1IoOI9NZ52OCx8sEvv0o9OJzrHlZtQXKncDl0Lk3OkeaaHTwT53&#10;tvk6np2CkMJ+9TK+Hjbb3STqj30t+3ar1O3NvHkCluyc/sLwq0/qUJHTyZ/RRDYokFmWU5RA/rgC&#10;RolsmUtgJ0L3UgCvSv7/h+oHAAD//wMAUEsBAi0AFAAGAAgAAAAhALaDOJL+AAAA4QEAABMAAAAA&#10;AAAAAAAAAAAAAAAAAFtDb250ZW50X1R5cGVzXS54bWxQSwECLQAUAAYACAAAACEAOP0h/9YAAACU&#10;AQAACwAAAAAAAAAAAAAAAAAvAQAAX3JlbHMvLnJlbHNQSwECLQAUAAYACAAAACEAeT6YobYCAADA&#10;BQAADgAAAAAAAAAAAAAAAAAuAgAAZHJzL2Uyb0RvYy54bWxQSwECLQAUAAYACAAAACEAHfJdaN4A&#10;AAALAQAADwAAAAAAAAAAAAAAAAAQBQAAZHJzL2Rvd25yZXYueG1sUEsFBgAAAAAEAAQA8wAAABsG&#10;AAAAAA==&#10;" o:allowoverlap="f" filled="f" stroked="f">
                      <v:textbox style="mso-fit-shape-to-text:t">
                        <w:txbxContent>
                          <w:p w:rsidR="00B61F28" w:rsidRPr="00A34694" w:rsidRDefault="00B61F28" w:rsidP="00A34694">
                            <w:pPr>
                              <w:jc w:val="center"/>
                              <w:rPr>
                                <w:color w:val="0000FF"/>
                                <w:sz w:val="8"/>
                                <w:szCs w:val="8"/>
                              </w:rPr>
                            </w:pPr>
                            <w:r w:rsidRPr="00A34694">
                              <w:rPr>
                                <w:rFonts w:cs="Tahoma"/>
                                <w:b/>
                                <w:color w:val="0000FF"/>
                                <w:sz w:val="8"/>
                                <w:szCs w:val="8"/>
                              </w:rPr>
                              <w:t>(Щелкните кнопкой мыши, удерживая клавишу CTRL)</w:t>
                            </w:r>
                          </w:p>
                        </w:txbxContent>
                      </v:textbox>
                      <w10:wrap anchorx="page"/>
                    </v:shape>
                  </w:pict>
                </mc:Fallback>
              </mc:AlternateContent>
            </w:r>
          </w:p>
        </w:tc>
        <w:tc>
          <w:tcPr>
            <w:tcW w:w="810" w:type="dxa"/>
            <w:vMerge w:val="restart"/>
            <w:tcBorders>
              <w:top w:val="single" w:sz="12" w:space="0" w:color="auto"/>
            </w:tcBorders>
            <w:textDirection w:val="btLr"/>
            <w:vAlign w:val="center"/>
          </w:tcPr>
          <w:p w:rsidR="00C031FA" w:rsidRPr="0053647A" w:rsidRDefault="00C031FA" w:rsidP="00A34694">
            <w:pPr>
              <w:pStyle w:val="TableVerticalText"/>
              <w:rPr>
                <w:rFonts w:ascii="Tahoma" w:hAnsi="Tahoma" w:cs="Tahoma"/>
                <w:sz w:val="9"/>
              </w:rPr>
            </w:pPr>
            <w:r w:rsidRPr="0053647A">
              <w:rPr>
                <w:rFonts w:ascii="Tahoma" w:hAnsi="Tahoma" w:cs="Tahoma"/>
                <w:sz w:val="9"/>
              </w:rPr>
              <w:t>Примечания о продуктах</w:t>
            </w:r>
          </w:p>
        </w:tc>
        <w:tc>
          <w:tcPr>
            <w:tcW w:w="450" w:type="dxa"/>
            <w:vMerge w:val="restart"/>
            <w:tcBorders>
              <w:top w:val="single" w:sz="12" w:space="0" w:color="auto"/>
            </w:tcBorders>
            <w:textDirection w:val="btLr"/>
            <w:vAlign w:val="center"/>
          </w:tcPr>
          <w:p w:rsidR="00C031FA" w:rsidRPr="0053647A" w:rsidRDefault="00C031FA" w:rsidP="00A34694">
            <w:pPr>
              <w:pStyle w:val="TableVerticalText"/>
              <w:rPr>
                <w:rFonts w:ascii="Tahoma" w:hAnsi="Tahoma" w:cs="Tahoma"/>
                <w:sz w:val="9"/>
              </w:rPr>
            </w:pPr>
            <w:r w:rsidRPr="0053647A">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rsidR="00C031FA" w:rsidRPr="0053647A" w:rsidRDefault="00C031FA" w:rsidP="00A34694">
            <w:pPr>
              <w:pStyle w:val="TableVerticalText"/>
              <w:rPr>
                <w:rFonts w:ascii="Tahoma" w:hAnsi="Tahoma" w:cs="Tahoma"/>
                <w:sz w:val="9"/>
              </w:rPr>
            </w:pPr>
            <w:r w:rsidRPr="0053647A">
              <w:rPr>
                <w:rFonts w:ascii="Tahoma" w:hAnsi="Tahoma" w:cs="Tahoma"/>
                <w:sz w:val="9"/>
              </w:rPr>
              <w:t>SAB / OSB</w:t>
            </w:r>
          </w:p>
        </w:tc>
        <w:tc>
          <w:tcPr>
            <w:tcW w:w="2970" w:type="dxa"/>
            <w:gridSpan w:val="15"/>
            <w:tcBorders>
              <w:top w:val="single" w:sz="12" w:space="0" w:color="auto"/>
              <w:left w:val="single" w:sz="18" w:space="0" w:color="auto"/>
              <w:right w:val="single" w:sz="18" w:space="0" w:color="auto"/>
            </w:tcBorders>
            <w:vAlign w:val="center"/>
          </w:tcPr>
          <w:p w:rsidR="00C031FA" w:rsidRPr="0053647A" w:rsidRDefault="00C031FA" w:rsidP="00B83FD3">
            <w:pPr>
              <w:pStyle w:val="TableHeadingsBlack"/>
              <w:rPr>
                <w:rFonts w:ascii="Tahoma" w:hAnsi="Tahoma" w:cs="Tahoma"/>
              </w:rPr>
            </w:pPr>
            <w:r w:rsidRPr="0053647A">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53647A" w:rsidRDefault="00C031FA" w:rsidP="00B83FD3">
            <w:pPr>
              <w:pStyle w:val="TableHeadingsBlack"/>
              <w:rPr>
                <w:rFonts w:ascii="Tahoma" w:hAnsi="Tahoma" w:cs="Tahoma"/>
                <w:szCs w:val="11"/>
              </w:rPr>
            </w:pPr>
            <w:r w:rsidRPr="0053647A">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rsidR="00C031FA" w:rsidRPr="0053647A" w:rsidRDefault="00C031FA" w:rsidP="00A34694">
            <w:pPr>
              <w:pStyle w:val="TableVerticalText"/>
              <w:rPr>
                <w:rFonts w:ascii="Tahoma" w:hAnsi="Tahoma" w:cs="Tahoma"/>
                <w:sz w:val="9"/>
              </w:rPr>
            </w:pPr>
            <w:r w:rsidRPr="0053647A">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C031FA" w:rsidRPr="0053647A" w:rsidRDefault="00C031FA" w:rsidP="00A34694">
            <w:pPr>
              <w:pStyle w:val="TableVerticalText"/>
              <w:rPr>
                <w:rFonts w:ascii="Tahoma" w:hAnsi="Tahoma" w:cs="Tahoma"/>
                <w:sz w:val="9"/>
              </w:rPr>
            </w:pPr>
            <w:r w:rsidRPr="0053647A">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53647A" w:rsidRDefault="00C031FA" w:rsidP="00A34694">
            <w:pPr>
              <w:pStyle w:val="TableVerticalText"/>
              <w:rPr>
                <w:rFonts w:ascii="Tahoma" w:hAnsi="Tahoma" w:cs="Tahoma"/>
                <w:sz w:val="9"/>
              </w:rPr>
            </w:pPr>
            <w:r w:rsidRPr="0053647A">
              <w:rPr>
                <w:rFonts w:ascii="Tahoma" w:hAnsi="Tahoma" w:cs="Tahoma"/>
                <w:sz w:val="9"/>
              </w:rPr>
              <w:t>OV / OVS</w:t>
            </w:r>
          </w:p>
        </w:tc>
        <w:tc>
          <w:tcPr>
            <w:tcW w:w="450" w:type="dxa"/>
            <w:vMerge w:val="restart"/>
            <w:tcBorders>
              <w:top w:val="single" w:sz="12" w:space="0" w:color="auto"/>
            </w:tcBorders>
            <w:textDirection w:val="btLr"/>
            <w:vAlign w:val="center"/>
          </w:tcPr>
          <w:p w:rsidR="00C031FA" w:rsidRPr="0053647A" w:rsidRDefault="00C031FA" w:rsidP="00A34694">
            <w:pPr>
              <w:pStyle w:val="TableVerticalText"/>
              <w:spacing w:before="120"/>
              <w:rPr>
                <w:rFonts w:ascii="Tahoma" w:hAnsi="Tahoma" w:cs="Tahoma"/>
                <w:sz w:val="9"/>
              </w:rPr>
            </w:pPr>
            <w:r w:rsidRPr="0053647A">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53647A" w:rsidRDefault="00C031FA" w:rsidP="00A34694">
            <w:pPr>
              <w:pStyle w:val="TableVerticalText"/>
              <w:rPr>
                <w:rFonts w:ascii="Tahoma" w:hAnsi="Tahoma" w:cs="Tahoma"/>
                <w:sz w:val="9"/>
              </w:rPr>
            </w:pPr>
            <w:r w:rsidRPr="0053647A">
              <w:rPr>
                <w:rFonts w:ascii="Tahoma" w:hAnsi="Tahoma" w:cs="Tahoma"/>
                <w:sz w:val="9"/>
              </w:rPr>
              <w:t>Минимальный объем заказа в рамках программ Open</w:t>
            </w:r>
          </w:p>
        </w:tc>
      </w:tr>
      <w:tr w:rsidR="001C38D4" w:rsidRPr="0053647A" w:rsidTr="00A34694">
        <w:trPr>
          <w:cantSplit/>
          <w:trHeight w:val="262"/>
          <w:tblHeader/>
        </w:trPr>
        <w:tc>
          <w:tcPr>
            <w:tcW w:w="2374" w:type="dxa"/>
            <w:gridSpan w:val="2"/>
            <w:vMerge/>
            <w:tcBorders>
              <w:left w:val="single" w:sz="4" w:space="0" w:color="FFFFFF"/>
            </w:tcBorders>
          </w:tcPr>
          <w:p w:rsidR="00C031FA" w:rsidRPr="0053647A" w:rsidRDefault="00C031FA" w:rsidP="00B83FD3">
            <w:pPr>
              <w:rPr>
                <w:rFonts w:cs="Tahoma"/>
                <w:sz w:val="20"/>
              </w:rPr>
            </w:pPr>
          </w:p>
        </w:tc>
        <w:tc>
          <w:tcPr>
            <w:tcW w:w="810" w:type="dxa"/>
            <w:vMerge/>
          </w:tcPr>
          <w:p w:rsidR="00C031FA" w:rsidRPr="0053647A" w:rsidRDefault="00C031FA" w:rsidP="00B83FD3">
            <w:pPr>
              <w:rPr>
                <w:rFonts w:cs="Tahoma"/>
                <w:b/>
                <w:sz w:val="20"/>
              </w:rPr>
            </w:pPr>
          </w:p>
        </w:tc>
        <w:tc>
          <w:tcPr>
            <w:tcW w:w="450" w:type="dxa"/>
            <w:vMerge/>
          </w:tcPr>
          <w:p w:rsidR="00C031FA" w:rsidRPr="0053647A" w:rsidRDefault="00C031FA" w:rsidP="00B83FD3">
            <w:pPr>
              <w:rPr>
                <w:rFonts w:cs="Tahoma"/>
                <w:sz w:val="20"/>
              </w:rPr>
            </w:pPr>
          </w:p>
        </w:tc>
        <w:tc>
          <w:tcPr>
            <w:tcW w:w="360" w:type="dxa"/>
            <w:vMerge/>
            <w:tcBorders>
              <w:right w:val="single" w:sz="18" w:space="0" w:color="auto"/>
            </w:tcBorders>
          </w:tcPr>
          <w:p w:rsidR="00C031FA" w:rsidRPr="0053647A" w:rsidRDefault="00C031FA" w:rsidP="00B83FD3">
            <w:pPr>
              <w:rPr>
                <w:rFonts w:cs="Tahoma"/>
                <w:sz w:val="20"/>
              </w:rPr>
            </w:pPr>
          </w:p>
        </w:tc>
        <w:tc>
          <w:tcPr>
            <w:tcW w:w="360" w:type="dxa"/>
            <w:vMerge w:val="restart"/>
            <w:tcBorders>
              <w:left w:val="single" w:sz="18" w:space="0" w:color="auto"/>
            </w:tcBorders>
            <w:vAlign w:val="center"/>
          </w:tcPr>
          <w:p w:rsidR="00C031FA" w:rsidRPr="0053647A" w:rsidRDefault="00C031FA" w:rsidP="00B83FD3">
            <w:pPr>
              <w:pStyle w:val="TableHeadingsRed"/>
              <w:rPr>
                <w:rFonts w:ascii="Tahoma" w:hAnsi="Tahoma" w:cs="Tahoma"/>
                <w:sz w:val="9"/>
              </w:rPr>
            </w:pPr>
            <w:r w:rsidRPr="0053647A">
              <w:rPr>
                <w:rFonts w:ascii="Tahoma" w:hAnsi="Tahoma" w:cs="Tahoma"/>
                <w:sz w:val="9"/>
              </w:rPr>
              <w:t>L</w:t>
            </w:r>
          </w:p>
        </w:tc>
        <w:tc>
          <w:tcPr>
            <w:tcW w:w="1350" w:type="dxa"/>
            <w:gridSpan w:val="8"/>
            <w:vAlign w:val="center"/>
          </w:tcPr>
          <w:p w:rsidR="00C031FA" w:rsidRPr="0053647A" w:rsidRDefault="00C031FA" w:rsidP="00B83FD3">
            <w:pPr>
              <w:pStyle w:val="TableHeadingsGreen"/>
              <w:rPr>
                <w:rFonts w:ascii="Tahoma" w:hAnsi="Tahoma" w:cs="Tahoma"/>
                <w:sz w:val="9"/>
              </w:rPr>
            </w:pPr>
            <w:r w:rsidRPr="0053647A">
              <w:rPr>
                <w:rFonts w:ascii="Tahoma" w:hAnsi="Tahoma" w:cs="Tahoma"/>
                <w:sz w:val="9"/>
              </w:rPr>
              <w:t>L&amp;SA</w:t>
            </w:r>
          </w:p>
        </w:tc>
        <w:tc>
          <w:tcPr>
            <w:tcW w:w="1260" w:type="dxa"/>
            <w:gridSpan w:val="6"/>
            <w:tcBorders>
              <w:right w:val="single" w:sz="18" w:space="0" w:color="auto"/>
            </w:tcBorders>
            <w:vAlign w:val="center"/>
          </w:tcPr>
          <w:p w:rsidR="00C031FA" w:rsidRPr="0053647A" w:rsidRDefault="00C031FA" w:rsidP="00B83FD3">
            <w:pPr>
              <w:pStyle w:val="TableHeadingsBlue"/>
              <w:rPr>
                <w:rFonts w:ascii="Tahoma" w:hAnsi="Tahoma" w:cs="Tahoma"/>
                <w:sz w:val="9"/>
              </w:rPr>
            </w:pPr>
            <w:r w:rsidRPr="0053647A">
              <w:rPr>
                <w:rFonts w:ascii="Tahoma" w:hAnsi="Tahoma" w:cs="Tahoma"/>
                <w:sz w:val="9"/>
              </w:rPr>
              <w:t>SA</w:t>
            </w:r>
          </w:p>
        </w:tc>
        <w:tc>
          <w:tcPr>
            <w:tcW w:w="450" w:type="dxa"/>
            <w:vMerge w:val="restart"/>
            <w:tcBorders>
              <w:left w:val="single" w:sz="18" w:space="0" w:color="auto"/>
            </w:tcBorders>
            <w:vAlign w:val="center"/>
          </w:tcPr>
          <w:p w:rsidR="00C031FA" w:rsidRPr="0053647A" w:rsidRDefault="00C031FA" w:rsidP="00B83FD3">
            <w:pPr>
              <w:pStyle w:val="TableHeadingsRed"/>
              <w:rPr>
                <w:rFonts w:ascii="Tahoma" w:hAnsi="Tahoma" w:cs="Tahoma"/>
                <w:sz w:val="9"/>
              </w:rPr>
            </w:pPr>
            <w:r w:rsidRPr="0053647A">
              <w:rPr>
                <w:rFonts w:ascii="Tahoma" w:hAnsi="Tahoma" w:cs="Tahoma"/>
                <w:sz w:val="9"/>
              </w:rPr>
              <w:t>L</w:t>
            </w:r>
          </w:p>
        </w:tc>
        <w:tc>
          <w:tcPr>
            <w:tcW w:w="450" w:type="dxa"/>
            <w:vAlign w:val="center"/>
          </w:tcPr>
          <w:p w:rsidR="00C031FA" w:rsidRPr="0053647A" w:rsidRDefault="00C031FA" w:rsidP="00B83FD3">
            <w:pPr>
              <w:pStyle w:val="TableHeadingsGreen"/>
              <w:rPr>
                <w:rFonts w:ascii="Tahoma" w:hAnsi="Tahoma" w:cs="Tahoma"/>
                <w:sz w:val="9"/>
              </w:rPr>
            </w:pPr>
            <w:r w:rsidRPr="0053647A">
              <w:rPr>
                <w:rFonts w:ascii="Tahoma" w:hAnsi="Tahoma" w:cs="Tahoma"/>
                <w:sz w:val="9"/>
              </w:rPr>
              <w:t>L&amp;SA</w:t>
            </w:r>
          </w:p>
        </w:tc>
        <w:tc>
          <w:tcPr>
            <w:tcW w:w="450" w:type="dxa"/>
            <w:vMerge w:val="restart"/>
            <w:tcBorders>
              <w:right w:val="single" w:sz="18" w:space="0" w:color="auto"/>
            </w:tcBorders>
            <w:vAlign w:val="center"/>
          </w:tcPr>
          <w:p w:rsidR="00C031FA" w:rsidRPr="0053647A" w:rsidRDefault="00C031FA" w:rsidP="00B83FD3">
            <w:pPr>
              <w:pStyle w:val="TableHeadingsBlue"/>
              <w:rPr>
                <w:rFonts w:ascii="Tahoma" w:hAnsi="Tahoma" w:cs="Tahoma"/>
                <w:sz w:val="9"/>
              </w:rPr>
            </w:pPr>
            <w:r w:rsidRPr="0053647A">
              <w:rPr>
                <w:rFonts w:ascii="Tahoma" w:hAnsi="Tahoma" w:cs="Tahoma"/>
                <w:sz w:val="9"/>
              </w:rPr>
              <w:t>SA</w:t>
            </w:r>
          </w:p>
        </w:tc>
        <w:tc>
          <w:tcPr>
            <w:tcW w:w="450" w:type="dxa"/>
            <w:vMerge/>
            <w:tcBorders>
              <w:left w:val="single" w:sz="18" w:space="0" w:color="auto"/>
            </w:tcBorders>
          </w:tcPr>
          <w:p w:rsidR="00C031FA" w:rsidRPr="0053647A" w:rsidRDefault="00C031FA" w:rsidP="00B83FD3">
            <w:pPr>
              <w:rPr>
                <w:rFonts w:cs="Tahoma"/>
                <w:sz w:val="20"/>
              </w:rPr>
            </w:pPr>
          </w:p>
        </w:tc>
        <w:tc>
          <w:tcPr>
            <w:tcW w:w="450" w:type="dxa"/>
            <w:vMerge/>
            <w:tcBorders>
              <w:right w:val="single" w:sz="18" w:space="0" w:color="auto"/>
            </w:tcBorders>
          </w:tcPr>
          <w:p w:rsidR="00C031FA" w:rsidRPr="0053647A" w:rsidRDefault="00C031FA" w:rsidP="00B83FD3">
            <w:pPr>
              <w:rPr>
                <w:rFonts w:cs="Tahoma"/>
                <w:sz w:val="20"/>
              </w:rPr>
            </w:pPr>
          </w:p>
        </w:tc>
        <w:tc>
          <w:tcPr>
            <w:tcW w:w="450" w:type="dxa"/>
            <w:vMerge/>
            <w:tcBorders>
              <w:left w:val="single" w:sz="18" w:space="0" w:color="auto"/>
              <w:right w:val="single" w:sz="18" w:space="0" w:color="auto"/>
            </w:tcBorders>
          </w:tcPr>
          <w:p w:rsidR="00C031FA" w:rsidRPr="0053647A" w:rsidRDefault="00C031FA" w:rsidP="00B83FD3">
            <w:pPr>
              <w:rPr>
                <w:rFonts w:cs="Tahoma"/>
                <w:sz w:val="20"/>
              </w:rPr>
            </w:pPr>
          </w:p>
        </w:tc>
        <w:tc>
          <w:tcPr>
            <w:tcW w:w="450" w:type="dxa"/>
            <w:vMerge/>
          </w:tcPr>
          <w:p w:rsidR="00C031FA" w:rsidRPr="0053647A" w:rsidRDefault="00C031FA" w:rsidP="00B83FD3">
            <w:pPr>
              <w:rPr>
                <w:rFonts w:cs="Tahoma"/>
                <w:sz w:val="20"/>
              </w:rPr>
            </w:pPr>
          </w:p>
        </w:tc>
        <w:tc>
          <w:tcPr>
            <w:tcW w:w="540" w:type="dxa"/>
            <w:vMerge/>
          </w:tcPr>
          <w:p w:rsidR="00C031FA" w:rsidRPr="0053647A" w:rsidRDefault="00C031FA" w:rsidP="00B83FD3">
            <w:pPr>
              <w:rPr>
                <w:rFonts w:cs="Tahoma"/>
                <w:sz w:val="20"/>
              </w:rPr>
            </w:pPr>
          </w:p>
        </w:tc>
      </w:tr>
      <w:tr w:rsidR="001C38D4" w:rsidRPr="0053647A" w:rsidTr="00907891">
        <w:trPr>
          <w:cantSplit/>
          <w:trHeight w:val="1808"/>
          <w:tblHeader/>
        </w:trPr>
        <w:tc>
          <w:tcPr>
            <w:tcW w:w="2374" w:type="dxa"/>
            <w:gridSpan w:val="2"/>
            <w:vMerge/>
            <w:tcBorders>
              <w:left w:val="single" w:sz="4" w:space="0" w:color="FFFFFF"/>
              <w:bottom w:val="single" w:sz="4" w:space="0" w:color="auto"/>
            </w:tcBorders>
          </w:tcPr>
          <w:p w:rsidR="00C031FA" w:rsidRPr="0053647A" w:rsidRDefault="00C031FA" w:rsidP="00B83FD3">
            <w:pPr>
              <w:rPr>
                <w:rFonts w:cs="Tahoma"/>
                <w:sz w:val="20"/>
              </w:rPr>
            </w:pPr>
          </w:p>
        </w:tc>
        <w:tc>
          <w:tcPr>
            <w:tcW w:w="810" w:type="dxa"/>
            <w:vMerge/>
            <w:tcBorders>
              <w:bottom w:val="single" w:sz="4" w:space="0" w:color="auto"/>
            </w:tcBorders>
          </w:tcPr>
          <w:p w:rsidR="00C031FA" w:rsidRPr="0053647A" w:rsidRDefault="00C031FA" w:rsidP="00B83FD3">
            <w:pPr>
              <w:rPr>
                <w:rFonts w:cs="Tahoma"/>
                <w:b/>
                <w:sz w:val="20"/>
              </w:rPr>
            </w:pPr>
          </w:p>
        </w:tc>
        <w:tc>
          <w:tcPr>
            <w:tcW w:w="450" w:type="dxa"/>
            <w:vMerge/>
            <w:tcBorders>
              <w:bottom w:val="single" w:sz="4" w:space="0" w:color="auto"/>
            </w:tcBorders>
          </w:tcPr>
          <w:p w:rsidR="00C031FA" w:rsidRPr="0053647A" w:rsidRDefault="00C031FA" w:rsidP="00B83FD3">
            <w:pPr>
              <w:rPr>
                <w:rFonts w:cs="Tahoma"/>
                <w:sz w:val="20"/>
              </w:rPr>
            </w:pPr>
          </w:p>
        </w:tc>
        <w:tc>
          <w:tcPr>
            <w:tcW w:w="360" w:type="dxa"/>
            <w:vMerge/>
            <w:tcBorders>
              <w:bottom w:val="single" w:sz="4" w:space="0" w:color="auto"/>
              <w:right w:val="single" w:sz="18" w:space="0" w:color="auto"/>
            </w:tcBorders>
          </w:tcPr>
          <w:p w:rsidR="00C031FA" w:rsidRPr="0053647A" w:rsidRDefault="00C031FA" w:rsidP="00B83FD3">
            <w:pPr>
              <w:rPr>
                <w:rFonts w:cs="Tahoma"/>
                <w:sz w:val="20"/>
              </w:rPr>
            </w:pPr>
          </w:p>
        </w:tc>
        <w:tc>
          <w:tcPr>
            <w:tcW w:w="360" w:type="dxa"/>
            <w:vMerge/>
            <w:tcBorders>
              <w:left w:val="single" w:sz="18" w:space="0" w:color="auto"/>
              <w:bottom w:val="single" w:sz="4" w:space="0" w:color="auto"/>
            </w:tcBorders>
            <w:vAlign w:val="center"/>
          </w:tcPr>
          <w:p w:rsidR="00C031FA" w:rsidRPr="0053647A" w:rsidRDefault="00C031FA" w:rsidP="00B83FD3">
            <w:pPr>
              <w:jc w:val="center"/>
              <w:rPr>
                <w:rFonts w:cs="Tahoma"/>
                <w:sz w:val="20"/>
              </w:rPr>
            </w:pPr>
          </w:p>
        </w:tc>
        <w:tc>
          <w:tcPr>
            <w:tcW w:w="450" w:type="dxa"/>
            <w:gridSpan w:val="3"/>
            <w:tcBorders>
              <w:bottom w:val="single" w:sz="4" w:space="0" w:color="auto"/>
            </w:tcBorders>
            <w:vAlign w:val="center"/>
          </w:tcPr>
          <w:p w:rsidR="00C031FA" w:rsidRPr="0053647A" w:rsidRDefault="00C031FA" w:rsidP="00B83FD3">
            <w:pPr>
              <w:pStyle w:val="TableHeadingsGreen"/>
              <w:rPr>
                <w:rFonts w:ascii="Tahoma" w:hAnsi="Tahoma" w:cs="Tahoma"/>
                <w:sz w:val="9"/>
              </w:rPr>
            </w:pPr>
            <w:r w:rsidRPr="0053647A">
              <w:rPr>
                <w:rFonts w:ascii="Tahoma" w:hAnsi="Tahoma" w:cs="Tahoma"/>
                <w:sz w:val="9"/>
              </w:rPr>
              <w:t>3 г.</w:t>
            </w:r>
          </w:p>
        </w:tc>
        <w:tc>
          <w:tcPr>
            <w:tcW w:w="450" w:type="dxa"/>
            <w:gridSpan w:val="2"/>
            <w:tcBorders>
              <w:bottom w:val="single" w:sz="4" w:space="0" w:color="auto"/>
            </w:tcBorders>
            <w:vAlign w:val="center"/>
          </w:tcPr>
          <w:p w:rsidR="00C031FA" w:rsidRPr="0053647A" w:rsidRDefault="00C031FA" w:rsidP="00B83FD3">
            <w:pPr>
              <w:pStyle w:val="TableHeadingsGreen"/>
              <w:rPr>
                <w:rFonts w:ascii="Tahoma" w:hAnsi="Tahoma" w:cs="Tahoma"/>
                <w:sz w:val="9"/>
              </w:rPr>
            </w:pPr>
            <w:r w:rsidRPr="0053647A">
              <w:rPr>
                <w:rFonts w:ascii="Tahoma" w:hAnsi="Tahoma" w:cs="Tahoma"/>
                <w:sz w:val="9"/>
              </w:rPr>
              <w:t>2 г.</w:t>
            </w:r>
          </w:p>
        </w:tc>
        <w:tc>
          <w:tcPr>
            <w:tcW w:w="450" w:type="dxa"/>
            <w:gridSpan w:val="3"/>
            <w:tcBorders>
              <w:bottom w:val="single" w:sz="4" w:space="0" w:color="auto"/>
            </w:tcBorders>
            <w:vAlign w:val="center"/>
          </w:tcPr>
          <w:p w:rsidR="00C031FA" w:rsidRPr="0053647A" w:rsidRDefault="00C031FA" w:rsidP="00B83FD3">
            <w:pPr>
              <w:pStyle w:val="TableHeadingsGreen"/>
              <w:rPr>
                <w:rFonts w:ascii="Tahoma" w:hAnsi="Tahoma" w:cs="Tahoma"/>
                <w:sz w:val="9"/>
              </w:rPr>
            </w:pPr>
            <w:r w:rsidRPr="0053647A">
              <w:rPr>
                <w:rFonts w:ascii="Tahoma" w:hAnsi="Tahoma" w:cs="Tahoma"/>
                <w:sz w:val="9"/>
              </w:rPr>
              <w:t>1 г.</w:t>
            </w:r>
          </w:p>
        </w:tc>
        <w:tc>
          <w:tcPr>
            <w:tcW w:w="450" w:type="dxa"/>
            <w:gridSpan w:val="3"/>
            <w:tcBorders>
              <w:bottom w:val="single" w:sz="4" w:space="0" w:color="auto"/>
            </w:tcBorders>
            <w:vAlign w:val="center"/>
          </w:tcPr>
          <w:p w:rsidR="00C031FA" w:rsidRPr="0053647A" w:rsidRDefault="00C031FA" w:rsidP="00B83FD3">
            <w:pPr>
              <w:pStyle w:val="TableHeadingsBlue"/>
              <w:rPr>
                <w:rFonts w:ascii="Tahoma" w:hAnsi="Tahoma" w:cs="Tahoma"/>
                <w:sz w:val="9"/>
              </w:rPr>
            </w:pPr>
            <w:r w:rsidRPr="0053647A">
              <w:rPr>
                <w:rFonts w:ascii="Tahoma" w:hAnsi="Tahoma" w:cs="Tahoma"/>
                <w:sz w:val="9"/>
              </w:rPr>
              <w:t>3 г.</w:t>
            </w:r>
          </w:p>
        </w:tc>
        <w:tc>
          <w:tcPr>
            <w:tcW w:w="450" w:type="dxa"/>
            <w:gridSpan w:val="2"/>
            <w:tcBorders>
              <w:bottom w:val="single" w:sz="4" w:space="0" w:color="auto"/>
            </w:tcBorders>
            <w:vAlign w:val="center"/>
          </w:tcPr>
          <w:p w:rsidR="00C031FA" w:rsidRPr="0053647A" w:rsidRDefault="00C031FA" w:rsidP="00B83FD3">
            <w:pPr>
              <w:pStyle w:val="TableHeadingsBlue"/>
              <w:rPr>
                <w:rFonts w:ascii="Tahoma" w:hAnsi="Tahoma" w:cs="Tahoma"/>
                <w:sz w:val="9"/>
              </w:rPr>
            </w:pPr>
            <w:r w:rsidRPr="0053647A">
              <w:rPr>
                <w:rFonts w:ascii="Tahoma" w:hAnsi="Tahoma" w:cs="Tahoma"/>
                <w:sz w:val="9"/>
              </w:rPr>
              <w:t>2 г.</w:t>
            </w:r>
          </w:p>
        </w:tc>
        <w:tc>
          <w:tcPr>
            <w:tcW w:w="360" w:type="dxa"/>
            <w:tcBorders>
              <w:bottom w:val="single" w:sz="4" w:space="0" w:color="auto"/>
              <w:right w:val="single" w:sz="18" w:space="0" w:color="auto"/>
            </w:tcBorders>
            <w:vAlign w:val="center"/>
          </w:tcPr>
          <w:p w:rsidR="00C031FA" w:rsidRPr="0053647A" w:rsidRDefault="00C031FA" w:rsidP="00B83FD3">
            <w:pPr>
              <w:pStyle w:val="TableHeadingsBlue"/>
              <w:rPr>
                <w:rFonts w:ascii="Tahoma" w:hAnsi="Tahoma" w:cs="Tahoma"/>
                <w:sz w:val="9"/>
              </w:rPr>
            </w:pPr>
            <w:r w:rsidRPr="0053647A">
              <w:rPr>
                <w:rFonts w:ascii="Tahoma" w:hAnsi="Tahoma" w:cs="Tahoma"/>
                <w:sz w:val="9"/>
              </w:rPr>
              <w:t>1 г.</w:t>
            </w:r>
          </w:p>
        </w:tc>
        <w:tc>
          <w:tcPr>
            <w:tcW w:w="450" w:type="dxa"/>
            <w:vMerge/>
            <w:tcBorders>
              <w:left w:val="single" w:sz="18" w:space="0" w:color="auto"/>
              <w:bottom w:val="single" w:sz="4" w:space="0" w:color="auto"/>
            </w:tcBorders>
            <w:vAlign w:val="center"/>
          </w:tcPr>
          <w:p w:rsidR="00C031FA" w:rsidRPr="0053647A" w:rsidRDefault="00C031FA" w:rsidP="00B83FD3">
            <w:pPr>
              <w:jc w:val="center"/>
              <w:rPr>
                <w:rFonts w:cs="Tahoma"/>
                <w:sz w:val="20"/>
              </w:rPr>
            </w:pPr>
          </w:p>
        </w:tc>
        <w:tc>
          <w:tcPr>
            <w:tcW w:w="450" w:type="dxa"/>
            <w:tcBorders>
              <w:bottom w:val="single" w:sz="4" w:space="0" w:color="auto"/>
            </w:tcBorders>
            <w:vAlign w:val="center"/>
          </w:tcPr>
          <w:p w:rsidR="00C031FA" w:rsidRPr="0053647A" w:rsidRDefault="00C031FA" w:rsidP="00B83FD3">
            <w:pPr>
              <w:pStyle w:val="TableHeadingsGreen"/>
              <w:rPr>
                <w:rFonts w:ascii="Tahoma" w:hAnsi="Tahoma" w:cs="Tahoma"/>
                <w:sz w:val="9"/>
              </w:rPr>
            </w:pPr>
            <w:r w:rsidRPr="0053647A">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53647A" w:rsidRDefault="00C031FA" w:rsidP="00B83FD3">
            <w:pPr>
              <w:jc w:val="center"/>
              <w:rPr>
                <w:rFonts w:cs="Tahoma"/>
                <w:sz w:val="20"/>
              </w:rPr>
            </w:pPr>
          </w:p>
        </w:tc>
        <w:tc>
          <w:tcPr>
            <w:tcW w:w="450" w:type="dxa"/>
            <w:vMerge/>
            <w:tcBorders>
              <w:left w:val="single" w:sz="18" w:space="0" w:color="auto"/>
              <w:bottom w:val="single" w:sz="4" w:space="0" w:color="auto"/>
            </w:tcBorders>
          </w:tcPr>
          <w:p w:rsidR="00C031FA" w:rsidRPr="0053647A" w:rsidRDefault="00C031FA" w:rsidP="00B83FD3">
            <w:pPr>
              <w:rPr>
                <w:rFonts w:cs="Tahoma"/>
                <w:sz w:val="20"/>
              </w:rPr>
            </w:pPr>
          </w:p>
        </w:tc>
        <w:tc>
          <w:tcPr>
            <w:tcW w:w="450" w:type="dxa"/>
            <w:vMerge/>
            <w:tcBorders>
              <w:bottom w:val="single" w:sz="4" w:space="0" w:color="auto"/>
              <w:right w:val="single" w:sz="18" w:space="0" w:color="auto"/>
            </w:tcBorders>
          </w:tcPr>
          <w:p w:rsidR="00C031FA" w:rsidRPr="0053647A" w:rsidRDefault="00C031FA" w:rsidP="00B83FD3">
            <w:pPr>
              <w:rPr>
                <w:rFonts w:cs="Tahoma"/>
                <w:sz w:val="20"/>
              </w:rPr>
            </w:pPr>
          </w:p>
        </w:tc>
        <w:tc>
          <w:tcPr>
            <w:tcW w:w="450" w:type="dxa"/>
            <w:vMerge/>
            <w:tcBorders>
              <w:left w:val="single" w:sz="18" w:space="0" w:color="auto"/>
              <w:bottom w:val="single" w:sz="4" w:space="0" w:color="auto"/>
              <w:right w:val="single" w:sz="18" w:space="0" w:color="auto"/>
            </w:tcBorders>
          </w:tcPr>
          <w:p w:rsidR="00C031FA" w:rsidRPr="0053647A" w:rsidRDefault="00C031FA" w:rsidP="00B83FD3">
            <w:pPr>
              <w:rPr>
                <w:rFonts w:cs="Tahoma"/>
                <w:sz w:val="20"/>
              </w:rPr>
            </w:pPr>
          </w:p>
        </w:tc>
        <w:tc>
          <w:tcPr>
            <w:tcW w:w="450" w:type="dxa"/>
            <w:vMerge/>
            <w:tcBorders>
              <w:bottom w:val="single" w:sz="4" w:space="0" w:color="auto"/>
            </w:tcBorders>
          </w:tcPr>
          <w:p w:rsidR="00C031FA" w:rsidRPr="0053647A" w:rsidRDefault="00C031FA" w:rsidP="00B83FD3">
            <w:pPr>
              <w:rPr>
                <w:rFonts w:cs="Tahoma"/>
                <w:sz w:val="20"/>
              </w:rPr>
            </w:pPr>
          </w:p>
        </w:tc>
        <w:tc>
          <w:tcPr>
            <w:tcW w:w="540" w:type="dxa"/>
            <w:vMerge/>
            <w:tcBorders>
              <w:bottom w:val="single" w:sz="4" w:space="0" w:color="auto"/>
            </w:tcBorders>
          </w:tcPr>
          <w:p w:rsidR="00C031FA" w:rsidRPr="0053647A" w:rsidRDefault="00C031FA" w:rsidP="00B83FD3">
            <w:pPr>
              <w:rPr>
                <w:rFonts w:cs="Tahoma"/>
                <w:sz w:val="20"/>
              </w:rPr>
            </w:pPr>
          </w:p>
        </w:tc>
      </w:tr>
      <w:tr w:rsidR="00EF228F" w:rsidRPr="0053647A" w:rsidTr="00BC610E">
        <w:trPr>
          <w:trHeight w:val="145"/>
        </w:trPr>
        <w:tc>
          <w:tcPr>
            <w:tcW w:w="2374" w:type="dxa"/>
            <w:gridSpan w:val="2"/>
            <w:tcBorders>
              <w:bottom w:val="single" w:sz="4" w:space="0" w:color="auto"/>
            </w:tcBorders>
            <w:shd w:val="clear" w:color="auto" w:fill="auto"/>
            <w:vAlign w:val="center"/>
          </w:tcPr>
          <w:p w:rsidR="00DC5AE8" w:rsidRPr="0053647A" w:rsidRDefault="00DC5AE8" w:rsidP="00B83FD3">
            <w:pPr>
              <w:pStyle w:val="ProductNames"/>
              <w:keepLines w:val="0"/>
              <w:spacing w:before="0" w:after="0"/>
              <w:rPr>
                <w:rFonts w:ascii="Tahoma" w:hAnsi="Tahoma" w:cs="Tahoma"/>
                <w:sz w:val="14"/>
              </w:rPr>
            </w:pPr>
            <w:bookmarkStart w:id="148" w:name="_Toc368309392"/>
            <w:r w:rsidRPr="0053647A">
              <w:rPr>
                <w:rFonts w:ascii="Tahoma" w:hAnsi="Tahoma" w:cs="Tahoma"/>
                <w:sz w:val="14"/>
              </w:rPr>
              <w:t>Карты Bing: отслеживание потребителей «на актив» (ежемесячная подписка)</w:t>
            </w:r>
            <w:bookmarkEnd w:id="148"/>
          </w:p>
        </w:tc>
        <w:tc>
          <w:tcPr>
            <w:tcW w:w="810" w:type="dxa"/>
            <w:tcBorders>
              <w:bottom w:val="single" w:sz="4" w:space="0" w:color="auto"/>
            </w:tcBorders>
            <w:shd w:val="clear" w:color="auto" w:fill="auto"/>
            <w:vAlign w:val="center"/>
          </w:tcPr>
          <w:p w:rsidR="00DC5AE8" w:rsidRPr="0053647A" w:rsidRDefault="00A20A85" w:rsidP="00B83FD3">
            <w:pPr>
              <w:jc w:val="center"/>
              <w:rPr>
                <w:rFonts w:ascii="Trebuchet MS" w:hAnsi="Trebuchet MS"/>
                <w:b/>
                <w:sz w:val="13"/>
                <w:szCs w:val="13"/>
              </w:rPr>
            </w:pPr>
            <w:hyperlink w:anchor="_35_Надстройка_Карты" w:history="1">
              <w:r w:rsidR="00DA71F6" w:rsidRPr="0053647A">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DC5AE8" w:rsidRPr="0053647A" w:rsidRDefault="00DB3ECB" w:rsidP="00BC610E">
            <w:pPr>
              <w:jc w:val="center"/>
              <w:rPr>
                <w:rFonts w:cs="Tahoma"/>
                <w:sz w:val="13"/>
              </w:rPr>
            </w:pPr>
            <w:r w:rsidRPr="0053647A">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53647A" w:rsidRDefault="00DC5AE8"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DC5AE8" w:rsidRPr="0053647A" w:rsidRDefault="00DC5AE8" w:rsidP="00B83FD3">
            <w:pPr>
              <w:jc w:val="center"/>
              <w:rPr>
                <w:rFonts w:cs="Tahoma"/>
                <w:sz w:val="13"/>
              </w:rPr>
            </w:pPr>
            <w:r w:rsidRPr="0053647A">
              <w:rPr>
                <w:rFonts w:cs="Tahoma"/>
                <w:sz w:val="13"/>
              </w:rPr>
              <w:t>1 балл</w:t>
            </w:r>
          </w:p>
        </w:tc>
        <w:tc>
          <w:tcPr>
            <w:tcW w:w="450" w:type="dxa"/>
            <w:tcBorders>
              <w:left w:val="single" w:sz="18" w:space="0" w:color="auto"/>
              <w:bottom w:val="single" w:sz="4" w:space="0" w:color="auto"/>
            </w:tcBorders>
            <w:shd w:val="clear" w:color="auto" w:fill="auto"/>
            <w:vAlign w:val="center"/>
          </w:tcPr>
          <w:p w:rsidR="00DC5AE8" w:rsidRPr="0053647A" w:rsidRDefault="00DC5AE8" w:rsidP="00B83FD3">
            <w:pPr>
              <w:jc w:val="center"/>
              <w:rPr>
                <w:rFonts w:cs="Tahoma"/>
                <w:sz w:val="13"/>
              </w:rPr>
            </w:pPr>
            <w:r w:rsidRPr="0053647A">
              <w:rPr>
                <w:rFonts w:cs="Tahoma"/>
                <w:sz w:val="13"/>
              </w:rPr>
              <w:t>1</w:t>
            </w:r>
          </w:p>
        </w:tc>
        <w:tc>
          <w:tcPr>
            <w:tcW w:w="450" w:type="dxa"/>
            <w:tcBorders>
              <w:bottom w:val="single" w:sz="4" w:space="0" w:color="auto"/>
            </w:tcBorders>
            <w:shd w:val="clear" w:color="auto" w:fill="auto"/>
            <w:vAlign w:val="center"/>
          </w:tcPr>
          <w:p w:rsidR="00DC5AE8" w:rsidRPr="0053647A" w:rsidRDefault="00DC5AE8"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53647A" w:rsidRDefault="00DC5AE8" w:rsidP="00B83FD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53647A" w:rsidRDefault="00DC5AE8"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53647A" w:rsidRDefault="00DC5AE8" w:rsidP="00B83FD3">
            <w:pPr>
              <w:jc w:val="center"/>
              <w:rPr>
                <w:rFonts w:cs="Tahoma"/>
                <w:sz w:val="13"/>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53647A" w:rsidRDefault="00DC5AE8" w:rsidP="00B83FD3">
            <w:pPr>
              <w:jc w:val="center"/>
              <w:rPr>
                <w:rFonts w:cs="Tahoma"/>
                <w:sz w:val="13"/>
              </w:rPr>
            </w:pPr>
            <w:r w:rsidRPr="0053647A">
              <w:rPr>
                <w:rFonts w:cs="Tahoma"/>
                <w:sz w:val="13"/>
              </w:rPr>
              <w:t>P</w:t>
            </w:r>
          </w:p>
        </w:tc>
        <w:tc>
          <w:tcPr>
            <w:tcW w:w="450" w:type="dxa"/>
            <w:tcBorders>
              <w:bottom w:val="single" w:sz="4" w:space="0" w:color="auto"/>
            </w:tcBorders>
            <w:shd w:val="clear" w:color="auto" w:fill="auto"/>
            <w:vAlign w:val="center"/>
          </w:tcPr>
          <w:p w:rsidR="00DC5AE8" w:rsidRPr="0053647A" w:rsidRDefault="00DC5AE8" w:rsidP="00B83FD3">
            <w:pPr>
              <w:jc w:val="center"/>
              <w:rPr>
                <w:rFonts w:cs="Tahoma"/>
                <w:sz w:val="13"/>
              </w:rPr>
            </w:pPr>
          </w:p>
        </w:tc>
        <w:tc>
          <w:tcPr>
            <w:tcW w:w="540" w:type="dxa"/>
            <w:tcBorders>
              <w:bottom w:val="single" w:sz="4" w:space="0" w:color="auto"/>
            </w:tcBorders>
            <w:shd w:val="clear" w:color="auto" w:fill="auto"/>
            <w:vAlign w:val="center"/>
          </w:tcPr>
          <w:p w:rsidR="00DC5AE8" w:rsidRPr="0053647A" w:rsidRDefault="00DC5AE8" w:rsidP="00B83FD3">
            <w:pPr>
              <w:jc w:val="center"/>
              <w:rPr>
                <w:rFonts w:cs="Tahoma"/>
                <w:sz w:val="13"/>
              </w:rPr>
            </w:pPr>
            <w:r w:rsidRPr="0053647A">
              <w:rPr>
                <w:rFonts w:cs="Tahoma"/>
                <w:sz w:val="13"/>
              </w:rPr>
              <w:t>OL/OV</w:t>
            </w:r>
          </w:p>
        </w:tc>
      </w:tr>
      <w:tr w:rsidR="001A63C6"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spacing w:before="0" w:after="0"/>
              <w:rPr>
                <w:rFonts w:ascii="Tahoma" w:hAnsi="Tahoma" w:cs="Tahoma"/>
                <w:sz w:val="14"/>
              </w:rPr>
            </w:pPr>
            <w:bookmarkStart w:id="149" w:name="_Toc368309393"/>
            <w:r w:rsidRPr="0053647A">
              <w:rPr>
                <w:rFonts w:ascii="Tahoma" w:hAnsi="Tahoma" w:cs="Tahoma"/>
                <w:sz w:val="14"/>
              </w:rPr>
              <w:t>Карты Bing для предприятий (ежемесячный взнос по подписке)</w:t>
            </w:r>
            <w:bookmarkEnd w:id="149"/>
          </w:p>
        </w:tc>
        <w:tc>
          <w:tcPr>
            <w:tcW w:w="810" w:type="dxa"/>
            <w:tcBorders>
              <w:bottom w:val="single" w:sz="4" w:space="0" w:color="auto"/>
            </w:tcBorders>
            <w:shd w:val="clear" w:color="auto" w:fill="FABF8F"/>
            <w:vAlign w:val="center"/>
          </w:tcPr>
          <w:p w:rsidR="001A63C6" w:rsidRPr="0053647A" w:rsidRDefault="00A20A85" w:rsidP="00B83FD3">
            <w:pPr>
              <w:jc w:val="center"/>
              <w:rPr>
                <w:rFonts w:ascii="Trebuchet MS" w:hAnsi="Trebuchet MS" w:cs="Tahoma"/>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53647A" w:rsidRDefault="009D6548" w:rsidP="00B83FD3">
            <w:pPr>
              <w:jc w:val="center"/>
              <w:rPr>
                <w:rFonts w:cs="Tahoma"/>
                <w:sz w:val="14"/>
              </w:rPr>
            </w:pPr>
            <w:r w:rsidRPr="0053647A">
              <w:rPr>
                <w:rFonts w:cs="Tahoma"/>
                <w:sz w:val="14"/>
              </w:rPr>
              <w:t>25 баллов</w:t>
            </w:r>
          </w:p>
        </w:tc>
        <w:tc>
          <w:tcPr>
            <w:tcW w:w="450" w:type="dxa"/>
            <w:tcBorders>
              <w:left w:val="single" w:sz="18" w:space="0" w:color="auto"/>
              <w:bottom w:val="single" w:sz="4" w:space="0" w:color="auto"/>
            </w:tcBorders>
            <w:shd w:val="clear" w:color="auto" w:fill="FABF8F"/>
            <w:vAlign w:val="center"/>
          </w:tcPr>
          <w:p w:rsidR="001A63C6" w:rsidRPr="0053647A" w:rsidRDefault="009D6548" w:rsidP="00B83FD3">
            <w:pPr>
              <w:jc w:val="center"/>
              <w:rPr>
                <w:rFonts w:cs="Tahoma"/>
                <w:sz w:val="14"/>
              </w:rPr>
            </w:pPr>
            <w:r w:rsidRPr="0053647A">
              <w:rPr>
                <w:rFonts w:cs="Tahoma"/>
                <w:sz w:val="14"/>
              </w:rPr>
              <w:t>25</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4"/>
              </w:rPr>
            </w:pPr>
          </w:p>
        </w:tc>
        <w:tc>
          <w:tcPr>
            <w:tcW w:w="540" w:type="dxa"/>
            <w:tcBorders>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OL/OV</w:t>
            </w:r>
          </w:p>
        </w:tc>
      </w:tr>
      <w:tr w:rsidR="001A63C6"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B83FD3">
            <w:pPr>
              <w:pStyle w:val="ProductNames"/>
              <w:keepLines w:val="0"/>
              <w:spacing w:before="0" w:after="0"/>
              <w:rPr>
                <w:rFonts w:ascii="Tahoma" w:hAnsi="Tahoma" w:cs="Tahoma"/>
                <w:sz w:val="14"/>
              </w:rPr>
            </w:pPr>
            <w:bookmarkStart w:id="150" w:name="_Toc368309394"/>
            <w:r w:rsidRPr="0053647A">
              <w:rPr>
                <w:rFonts w:ascii="Tahoma" w:hAnsi="Tahoma" w:cs="Tahoma"/>
                <w:sz w:val="14"/>
              </w:rPr>
              <w:t>Карты Bing: использование общедоступного веб-сайта (ежемесячная подписка на 100 000 транзакций)</w:t>
            </w:r>
            <w:bookmarkEnd w:id="150"/>
          </w:p>
        </w:tc>
        <w:tc>
          <w:tcPr>
            <w:tcW w:w="810" w:type="dxa"/>
            <w:tcBorders>
              <w:bottom w:val="single" w:sz="4" w:space="0" w:color="auto"/>
            </w:tcBorders>
            <w:shd w:val="clear" w:color="auto" w:fill="auto"/>
            <w:vAlign w:val="center"/>
          </w:tcPr>
          <w:p w:rsidR="001A63C6" w:rsidRPr="0053647A" w:rsidRDefault="00A20A85" w:rsidP="00B83FD3">
            <w:pPr>
              <w:jc w:val="center"/>
              <w:rPr>
                <w:rFonts w:ascii="Trebuchet MS" w:hAnsi="Trebuchet MS" w:cs="Tahoma"/>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50 баллов</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50</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4"/>
              </w:rPr>
            </w:pPr>
          </w:p>
        </w:tc>
        <w:tc>
          <w:tcPr>
            <w:tcW w:w="540" w:type="dxa"/>
            <w:tcBorders>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OL/OV</w:t>
            </w:r>
          </w:p>
        </w:tc>
      </w:tr>
      <w:tr w:rsidR="001A63C6"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spacing w:before="0" w:after="0"/>
              <w:rPr>
                <w:rFonts w:ascii="Tahoma" w:hAnsi="Tahoma" w:cs="Tahoma"/>
                <w:sz w:val="14"/>
              </w:rPr>
            </w:pPr>
            <w:bookmarkStart w:id="151" w:name="_Toc368309395"/>
            <w:r w:rsidRPr="0053647A">
              <w:rPr>
                <w:rFonts w:ascii="Tahoma" w:hAnsi="Tahoma" w:cs="Tahoma"/>
                <w:sz w:val="14"/>
              </w:rPr>
              <w:t xml:space="preserve">Карты Bing: использование общедоступного веб-сайта (ежемесячная подписка на </w:t>
            </w:r>
            <w:r w:rsidR="00A34694">
              <w:rPr>
                <w:rFonts w:ascii="Tahoma" w:hAnsi="Tahoma" w:cs="Tahoma"/>
                <w:sz w:val="14"/>
              </w:rPr>
              <w:br/>
            </w:r>
            <w:r w:rsidRPr="0053647A">
              <w:rPr>
                <w:rFonts w:ascii="Tahoma" w:hAnsi="Tahoma" w:cs="Tahoma"/>
                <w:sz w:val="14"/>
              </w:rPr>
              <w:t>420 000 и более транзакций)</w:t>
            </w:r>
            <w:bookmarkEnd w:id="151"/>
          </w:p>
        </w:tc>
        <w:tc>
          <w:tcPr>
            <w:tcW w:w="810" w:type="dxa"/>
            <w:tcBorders>
              <w:bottom w:val="single" w:sz="4" w:space="0" w:color="auto"/>
            </w:tcBorders>
            <w:shd w:val="clear" w:color="auto" w:fill="FABF8F"/>
            <w:vAlign w:val="center"/>
          </w:tcPr>
          <w:p w:rsidR="001A63C6" w:rsidRPr="0053647A" w:rsidRDefault="00A20A85" w:rsidP="00B83FD3">
            <w:pPr>
              <w:jc w:val="center"/>
              <w:rPr>
                <w:rFonts w:ascii="Trebuchet MS" w:hAnsi="Trebuchet MS" w:cs="Tahoma"/>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200</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4"/>
              </w:rPr>
            </w:pPr>
          </w:p>
        </w:tc>
        <w:tc>
          <w:tcPr>
            <w:tcW w:w="540" w:type="dxa"/>
            <w:tcBorders>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OL/OV</w:t>
            </w:r>
          </w:p>
        </w:tc>
      </w:tr>
      <w:tr w:rsidR="00383917"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B83FD3">
            <w:pPr>
              <w:pStyle w:val="ProductNames"/>
              <w:keepLines w:val="0"/>
              <w:spacing w:before="0" w:after="0"/>
              <w:rPr>
                <w:rFonts w:ascii="Tahoma" w:hAnsi="Tahoma" w:cs="Tahoma"/>
                <w:sz w:val="14"/>
              </w:rPr>
            </w:pPr>
            <w:bookmarkStart w:id="152" w:name="_Toc368309396"/>
            <w:r w:rsidRPr="0053647A">
              <w:rPr>
                <w:rFonts w:ascii="Tahoma" w:hAnsi="Tahoma" w:cs="Tahoma"/>
                <w:sz w:val="14"/>
              </w:rPr>
              <w:t xml:space="preserve">Карты Bing: использование внутреннего веб-сайта (ежемесячная подписка на </w:t>
            </w:r>
            <w:r w:rsidR="00A34694">
              <w:rPr>
                <w:rFonts w:ascii="Tahoma" w:hAnsi="Tahoma" w:cs="Tahoma"/>
                <w:sz w:val="14"/>
              </w:rPr>
              <w:br/>
            </w:r>
            <w:r w:rsidRPr="0053647A">
              <w:rPr>
                <w:rFonts w:ascii="Tahoma" w:hAnsi="Tahoma" w:cs="Tahoma"/>
                <w:sz w:val="14"/>
              </w:rPr>
              <w:t>100 000 транзакций)</w:t>
            </w:r>
            <w:bookmarkEnd w:id="152"/>
          </w:p>
        </w:tc>
        <w:tc>
          <w:tcPr>
            <w:tcW w:w="810" w:type="dxa"/>
            <w:tcBorders>
              <w:bottom w:val="single" w:sz="4" w:space="0" w:color="auto"/>
            </w:tcBorders>
            <w:shd w:val="clear" w:color="auto" w:fill="auto"/>
            <w:vAlign w:val="center"/>
          </w:tcPr>
          <w:p w:rsidR="001A63C6" w:rsidRPr="0053647A" w:rsidRDefault="00A20A85" w:rsidP="00B83FD3">
            <w:pPr>
              <w:jc w:val="center"/>
              <w:rPr>
                <w:rFonts w:ascii="Trebuchet MS" w:hAnsi="Trebuchet MS" w:cs="Tahoma"/>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125 баллов</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125</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4"/>
              </w:rPr>
            </w:pPr>
          </w:p>
        </w:tc>
        <w:tc>
          <w:tcPr>
            <w:tcW w:w="540" w:type="dxa"/>
            <w:tcBorders>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OL/OV</w:t>
            </w:r>
          </w:p>
        </w:tc>
      </w:tr>
      <w:tr w:rsidR="001A63C6"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spacing w:before="0" w:after="0"/>
              <w:rPr>
                <w:rFonts w:ascii="Tahoma" w:hAnsi="Tahoma" w:cs="Tahoma"/>
                <w:sz w:val="14"/>
              </w:rPr>
            </w:pPr>
            <w:bookmarkStart w:id="153" w:name="_Toc368309397"/>
            <w:r w:rsidRPr="0053647A">
              <w:rPr>
                <w:rFonts w:ascii="Tahoma" w:hAnsi="Tahoma" w:cs="Tahoma"/>
                <w:sz w:val="14"/>
              </w:rPr>
              <w:t xml:space="preserve">Карты Bing: использование внутреннего веб-сайта (ежемесячная подписка на </w:t>
            </w:r>
            <w:r w:rsidR="00A34694">
              <w:rPr>
                <w:rFonts w:ascii="Tahoma" w:hAnsi="Tahoma" w:cs="Tahoma"/>
                <w:sz w:val="14"/>
              </w:rPr>
              <w:br/>
            </w:r>
            <w:r w:rsidRPr="0053647A">
              <w:rPr>
                <w:rFonts w:ascii="Tahoma" w:hAnsi="Tahoma" w:cs="Tahoma"/>
                <w:sz w:val="14"/>
              </w:rPr>
              <w:t>250 000 и более транзакций)</w:t>
            </w:r>
            <w:bookmarkEnd w:id="153"/>
          </w:p>
        </w:tc>
        <w:tc>
          <w:tcPr>
            <w:tcW w:w="810" w:type="dxa"/>
            <w:tcBorders>
              <w:bottom w:val="single" w:sz="4" w:space="0" w:color="auto"/>
            </w:tcBorders>
            <w:shd w:val="clear" w:color="auto" w:fill="FABF8F"/>
            <w:vAlign w:val="center"/>
          </w:tcPr>
          <w:p w:rsidR="001A63C6" w:rsidRPr="0053647A" w:rsidRDefault="00A20A85" w:rsidP="00B83FD3">
            <w:pPr>
              <w:jc w:val="center"/>
              <w:rPr>
                <w:rFonts w:ascii="Trebuchet MS" w:hAnsi="Trebuchet MS" w:cs="Tahoma"/>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200</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4"/>
              </w:rPr>
            </w:pPr>
          </w:p>
        </w:tc>
        <w:tc>
          <w:tcPr>
            <w:tcW w:w="540" w:type="dxa"/>
            <w:tcBorders>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OL/OV</w:t>
            </w:r>
          </w:p>
        </w:tc>
      </w:tr>
      <w:tr w:rsidR="00383917"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20" w:before="48" w:afterLines="20" w:after="48"/>
              <w:rPr>
                <w:rFonts w:ascii="Tahoma" w:hAnsi="Tahoma" w:cs="Tahoma"/>
                <w:sz w:val="14"/>
              </w:rPr>
            </w:pPr>
            <w:bookmarkStart w:id="154" w:name="_Toc368309398"/>
            <w:r w:rsidRPr="0053647A">
              <w:rPr>
                <w:rFonts w:ascii="Tahoma" w:hAnsi="Tahoma" w:cs="Tahoma"/>
                <w:sz w:val="14"/>
              </w:rPr>
              <w:t>Карты Bing «на известного пользователя» (ежемесячная подписка)</w:t>
            </w:r>
            <w:bookmarkEnd w:id="154"/>
          </w:p>
        </w:tc>
        <w:tc>
          <w:tcPr>
            <w:tcW w:w="810" w:type="dxa"/>
            <w:tcBorders>
              <w:bottom w:val="single" w:sz="4" w:space="0" w:color="auto"/>
            </w:tcBorders>
            <w:shd w:val="clear" w:color="auto" w:fill="auto"/>
            <w:vAlign w:val="center"/>
          </w:tcPr>
          <w:p w:rsidR="001A63C6" w:rsidRPr="0053647A" w:rsidRDefault="00A20A85" w:rsidP="00B83FD3">
            <w:pPr>
              <w:jc w:val="center"/>
              <w:rPr>
                <w:rFonts w:ascii="Trebuchet MS" w:hAnsi="Trebuchet MS"/>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540" w:type="dxa"/>
            <w:tcBorders>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OL/OV</w:t>
            </w:r>
          </w:p>
        </w:tc>
      </w:tr>
      <w:tr w:rsidR="001A63C6"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53647A">
            <w:pPr>
              <w:pStyle w:val="ProductNames"/>
              <w:keepLines w:val="0"/>
              <w:spacing w:beforeLines="20" w:before="48" w:afterLines="20" w:after="48"/>
              <w:rPr>
                <w:rFonts w:ascii="Tahoma" w:hAnsi="Tahoma" w:cs="Tahoma"/>
                <w:sz w:val="14"/>
              </w:rPr>
            </w:pPr>
            <w:bookmarkStart w:id="155" w:name="_Toc368309399"/>
            <w:r w:rsidRPr="0053647A">
              <w:rPr>
                <w:rFonts w:ascii="Tahoma" w:hAnsi="Tahoma" w:cs="Tahoma"/>
                <w:sz w:val="14"/>
              </w:rPr>
              <w:t>Карты Bing: пакет на 5 000 известных пользователей (ежемесячная подписка)</w:t>
            </w:r>
            <w:bookmarkEnd w:id="155"/>
          </w:p>
        </w:tc>
        <w:tc>
          <w:tcPr>
            <w:tcW w:w="810" w:type="dxa"/>
            <w:tcBorders>
              <w:bottom w:val="single" w:sz="4" w:space="0" w:color="auto"/>
            </w:tcBorders>
            <w:shd w:val="clear" w:color="auto" w:fill="FABF8F"/>
            <w:vAlign w:val="center"/>
          </w:tcPr>
          <w:p w:rsidR="001A63C6" w:rsidRPr="0053647A" w:rsidRDefault="00A20A85" w:rsidP="00B83FD3">
            <w:pPr>
              <w:jc w:val="center"/>
              <w:rPr>
                <w:rFonts w:ascii="Trebuchet MS" w:hAnsi="Trebuchet MS"/>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200</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3"/>
              </w:rPr>
            </w:pPr>
          </w:p>
        </w:tc>
        <w:tc>
          <w:tcPr>
            <w:tcW w:w="540" w:type="dxa"/>
            <w:tcBorders>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OL/OV</w:t>
            </w:r>
          </w:p>
        </w:tc>
      </w:tr>
      <w:tr w:rsidR="00383917"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20" w:before="48" w:afterLines="20" w:after="48"/>
              <w:rPr>
                <w:rFonts w:ascii="Tahoma" w:hAnsi="Tahoma" w:cs="Tahoma"/>
                <w:sz w:val="14"/>
              </w:rPr>
            </w:pPr>
            <w:bookmarkStart w:id="156" w:name="_Toc368309400"/>
            <w:r w:rsidRPr="0053647A">
              <w:rPr>
                <w:rFonts w:ascii="Tahoma" w:hAnsi="Tahoma" w:cs="Tahoma"/>
                <w:sz w:val="14"/>
              </w:rPr>
              <w:t>Облегченная версия Карт Bing «на известного пользователя» (ежемесячная подписка)</w:t>
            </w:r>
            <w:bookmarkEnd w:id="156"/>
          </w:p>
        </w:tc>
        <w:tc>
          <w:tcPr>
            <w:tcW w:w="810" w:type="dxa"/>
            <w:tcBorders>
              <w:bottom w:val="single" w:sz="4" w:space="0" w:color="auto"/>
            </w:tcBorders>
            <w:shd w:val="clear" w:color="auto" w:fill="auto"/>
            <w:vAlign w:val="center"/>
          </w:tcPr>
          <w:p w:rsidR="001A63C6" w:rsidRPr="0053647A" w:rsidRDefault="00A20A85" w:rsidP="00B83FD3">
            <w:pPr>
              <w:jc w:val="center"/>
              <w:rPr>
                <w:rFonts w:ascii="Trebuchet MS" w:hAnsi="Trebuchet MS"/>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540" w:type="dxa"/>
            <w:tcBorders>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OL/OV</w:t>
            </w:r>
          </w:p>
        </w:tc>
      </w:tr>
      <w:tr w:rsidR="001A63C6"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53647A">
            <w:pPr>
              <w:pStyle w:val="ProductNames"/>
              <w:keepLines w:val="0"/>
              <w:spacing w:beforeLines="20" w:before="48" w:afterLines="20" w:after="48"/>
              <w:rPr>
                <w:rFonts w:ascii="Tahoma" w:hAnsi="Tahoma" w:cs="Tahoma"/>
                <w:sz w:val="14"/>
              </w:rPr>
            </w:pPr>
            <w:bookmarkStart w:id="157" w:name="_Toc368309401"/>
            <w:r w:rsidRPr="0053647A">
              <w:rPr>
                <w:rFonts w:ascii="Tahoma" w:hAnsi="Tahoma" w:cs="Tahoma"/>
                <w:sz w:val="14"/>
              </w:rPr>
              <w:t>Облегченная версия Карт Bing: пакет на 5 000 известных пользователей (ежемесячная подписка)</w:t>
            </w:r>
            <w:bookmarkEnd w:id="157"/>
          </w:p>
        </w:tc>
        <w:tc>
          <w:tcPr>
            <w:tcW w:w="810" w:type="dxa"/>
            <w:tcBorders>
              <w:bottom w:val="single" w:sz="4" w:space="0" w:color="auto"/>
            </w:tcBorders>
            <w:shd w:val="clear" w:color="auto" w:fill="FABF8F"/>
            <w:vAlign w:val="center"/>
          </w:tcPr>
          <w:p w:rsidR="001A63C6" w:rsidRPr="0053647A" w:rsidRDefault="00A20A85" w:rsidP="00B83FD3">
            <w:pPr>
              <w:jc w:val="center"/>
              <w:rPr>
                <w:rFonts w:ascii="Trebuchet MS" w:hAnsi="Trebuchet MS"/>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125 баллов</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125</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3"/>
              </w:rPr>
            </w:pPr>
          </w:p>
        </w:tc>
        <w:tc>
          <w:tcPr>
            <w:tcW w:w="540" w:type="dxa"/>
            <w:tcBorders>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OL/OV</w:t>
            </w:r>
          </w:p>
        </w:tc>
      </w:tr>
      <w:tr w:rsidR="00383917"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20" w:before="48" w:afterLines="20" w:after="48"/>
              <w:rPr>
                <w:rFonts w:ascii="Tahoma" w:hAnsi="Tahoma" w:cs="Tahoma"/>
                <w:sz w:val="14"/>
              </w:rPr>
            </w:pPr>
            <w:bookmarkStart w:id="158" w:name="_Toc368309402"/>
            <w:r w:rsidRPr="0053647A">
              <w:rPr>
                <w:rFonts w:ascii="Tahoma" w:hAnsi="Tahoma" w:cs="Tahoma"/>
                <w:sz w:val="14"/>
              </w:rPr>
              <w:t>Мобильная версия Карт Bing: управление лицензиями (ежемесячный взнос по подписке на платформу)</w:t>
            </w:r>
            <w:bookmarkEnd w:id="158"/>
          </w:p>
        </w:tc>
        <w:tc>
          <w:tcPr>
            <w:tcW w:w="810" w:type="dxa"/>
            <w:tcBorders>
              <w:bottom w:val="single" w:sz="4" w:space="0" w:color="auto"/>
            </w:tcBorders>
            <w:shd w:val="clear" w:color="auto" w:fill="auto"/>
            <w:vAlign w:val="center"/>
          </w:tcPr>
          <w:p w:rsidR="001A63C6" w:rsidRPr="0053647A" w:rsidRDefault="00A20A85" w:rsidP="00B83FD3">
            <w:pPr>
              <w:jc w:val="center"/>
              <w:rPr>
                <w:rFonts w:ascii="Trebuchet MS" w:hAnsi="Trebuchet MS"/>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53647A" w:rsidRDefault="009D6548" w:rsidP="00B83FD3">
            <w:pPr>
              <w:jc w:val="center"/>
              <w:rPr>
                <w:rFonts w:cs="Tahoma"/>
                <w:sz w:val="14"/>
              </w:rPr>
            </w:pPr>
            <w:r w:rsidRPr="0053647A">
              <w:rPr>
                <w:rFonts w:cs="Tahoma"/>
                <w:sz w:val="14"/>
              </w:rPr>
              <w:t>25 баллов</w:t>
            </w:r>
          </w:p>
        </w:tc>
        <w:tc>
          <w:tcPr>
            <w:tcW w:w="450" w:type="dxa"/>
            <w:tcBorders>
              <w:left w:val="single" w:sz="18" w:space="0" w:color="auto"/>
              <w:bottom w:val="single" w:sz="4" w:space="0" w:color="auto"/>
            </w:tcBorders>
            <w:shd w:val="clear" w:color="auto" w:fill="auto"/>
            <w:vAlign w:val="center"/>
          </w:tcPr>
          <w:p w:rsidR="001A63C6" w:rsidRPr="0053647A" w:rsidRDefault="009D6548" w:rsidP="00B83FD3">
            <w:pPr>
              <w:jc w:val="center"/>
              <w:rPr>
                <w:rFonts w:cs="Tahoma"/>
                <w:sz w:val="14"/>
              </w:rPr>
            </w:pPr>
            <w:r w:rsidRPr="0053647A">
              <w:rPr>
                <w:rFonts w:cs="Tahoma"/>
                <w:sz w:val="14"/>
              </w:rPr>
              <w:t>25</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540" w:type="dxa"/>
            <w:tcBorders>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OL/OV</w:t>
            </w:r>
          </w:p>
        </w:tc>
      </w:tr>
      <w:tr w:rsidR="001A63C6"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A34694">
            <w:pPr>
              <w:pStyle w:val="ProductNames"/>
              <w:keepLines w:val="0"/>
              <w:spacing w:beforeLines="20" w:before="48" w:afterLines="20" w:after="48"/>
              <w:rPr>
                <w:rFonts w:ascii="Tahoma" w:hAnsi="Tahoma" w:cs="Tahoma"/>
                <w:sz w:val="14"/>
              </w:rPr>
            </w:pPr>
            <w:bookmarkStart w:id="159" w:name="_Toc368309403"/>
            <w:r w:rsidRPr="0053647A">
              <w:rPr>
                <w:rFonts w:ascii="Tahoma" w:hAnsi="Tahoma" w:cs="Tahoma"/>
                <w:sz w:val="14"/>
              </w:rPr>
              <w:t>Мобильная версия Карт Bing: управление лицензиями (для</w:t>
            </w:r>
            <w:r w:rsidR="00A34694">
              <w:rPr>
                <w:rFonts w:ascii="Tahoma" w:hAnsi="Tahoma" w:cs="Tahoma"/>
                <w:sz w:val="14"/>
              </w:rPr>
              <w:t> </w:t>
            </w:r>
            <w:r w:rsidRPr="0053647A">
              <w:rPr>
                <w:rFonts w:ascii="Tahoma" w:hAnsi="Tahoma" w:cs="Tahoma"/>
                <w:sz w:val="14"/>
              </w:rPr>
              <w:t>Северной Америки) с маршрутизацией «на актив» (ежемесячный взнос по подписке)</w:t>
            </w:r>
            <w:bookmarkEnd w:id="159"/>
          </w:p>
        </w:tc>
        <w:tc>
          <w:tcPr>
            <w:tcW w:w="810" w:type="dxa"/>
            <w:tcBorders>
              <w:bottom w:val="single" w:sz="4" w:space="0" w:color="auto"/>
            </w:tcBorders>
            <w:shd w:val="clear" w:color="auto" w:fill="FABF8F"/>
            <w:vAlign w:val="center"/>
          </w:tcPr>
          <w:p w:rsidR="001A63C6" w:rsidRPr="0053647A" w:rsidRDefault="00A20A85" w:rsidP="00B83FD3">
            <w:pPr>
              <w:jc w:val="center"/>
              <w:rPr>
                <w:rFonts w:ascii="Trebuchet MS" w:hAnsi="Trebuchet MS"/>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1</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3"/>
              </w:rPr>
            </w:pPr>
          </w:p>
        </w:tc>
        <w:tc>
          <w:tcPr>
            <w:tcW w:w="540" w:type="dxa"/>
            <w:tcBorders>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OL/OV</w:t>
            </w:r>
          </w:p>
        </w:tc>
      </w:tr>
      <w:tr w:rsidR="001A63C6"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20" w:before="48" w:afterLines="20" w:after="48"/>
              <w:rPr>
                <w:rFonts w:ascii="Tahoma" w:hAnsi="Tahoma" w:cs="Tahoma"/>
                <w:sz w:val="14"/>
              </w:rPr>
            </w:pPr>
            <w:bookmarkStart w:id="160" w:name="_Toc368309404"/>
            <w:r w:rsidRPr="0053647A">
              <w:rPr>
                <w:rFonts w:ascii="Tahoma" w:hAnsi="Tahoma" w:cs="Tahoma"/>
                <w:sz w:val="14"/>
              </w:rPr>
              <w:t>Мобильная версия Карт Bing: управление лицензиями (для Северной Америки) без маршрутизации «на актив» (ежемесячный взнос по подписке)</w:t>
            </w:r>
            <w:bookmarkEnd w:id="160"/>
          </w:p>
        </w:tc>
        <w:tc>
          <w:tcPr>
            <w:tcW w:w="810" w:type="dxa"/>
            <w:tcBorders>
              <w:bottom w:val="single" w:sz="4" w:space="0" w:color="auto"/>
            </w:tcBorders>
            <w:shd w:val="clear" w:color="auto" w:fill="auto"/>
            <w:vAlign w:val="center"/>
          </w:tcPr>
          <w:p w:rsidR="001A63C6" w:rsidRPr="0053647A" w:rsidRDefault="00A20A85" w:rsidP="00B83FD3">
            <w:pPr>
              <w:jc w:val="center"/>
              <w:rPr>
                <w:rFonts w:ascii="Trebuchet MS" w:hAnsi="Trebuchet MS"/>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540" w:type="dxa"/>
            <w:tcBorders>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OL/OV</w:t>
            </w:r>
          </w:p>
        </w:tc>
      </w:tr>
      <w:tr w:rsidR="001A63C6"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53647A">
            <w:pPr>
              <w:pStyle w:val="ProductNames"/>
              <w:keepLines w:val="0"/>
              <w:spacing w:beforeLines="20" w:before="48" w:afterLines="20" w:after="48"/>
              <w:rPr>
                <w:rFonts w:ascii="Tahoma" w:hAnsi="Tahoma" w:cs="Tahoma"/>
                <w:sz w:val="14"/>
              </w:rPr>
            </w:pPr>
            <w:bookmarkStart w:id="161" w:name="_Toc368309405"/>
            <w:r w:rsidRPr="0053647A">
              <w:rPr>
                <w:rFonts w:ascii="Tahoma" w:hAnsi="Tahoma" w:cs="Tahoma"/>
                <w:sz w:val="14"/>
              </w:rPr>
              <w:t>Мобильная версия Карт Bing: управление лицензиями (для Европы) с маршрутизацией «на актив» (ежемесячный взнос по подписке)</w:t>
            </w:r>
            <w:bookmarkEnd w:id="161"/>
          </w:p>
        </w:tc>
        <w:tc>
          <w:tcPr>
            <w:tcW w:w="810" w:type="dxa"/>
            <w:tcBorders>
              <w:bottom w:val="single" w:sz="4" w:space="0" w:color="auto"/>
            </w:tcBorders>
            <w:shd w:val="clear" w:color="auto" w:fill="FABF8F"/>
            <w:vAlign w:val="center"/>
          </w:tcPr>
          <w:p w:rsidR="001A63C6" w:rsidRPr="0053647A" w:rsidRDefault="00A20A85" w:rsidP="00B83FD3">
            <w:pPr>
              <w:jc w:val="center"/>
              <w:rPr>
                <w:rFonts w:ascii="Trebuchet MS" w:hAnsi="Trebuchet MS"/>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4"/>
              </w:rPr>
              <w:t>1</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FABF8F"/>
            <w:vAlign w:val="center"/>
          </w:tcPr>
          <w:p w:rsidR="001A63C6" w:rsidRPr="0053647A" w:rsidRDefault="001A63C6" w:rsidP="00B83FD3">
            <w:pPr>
              <w:jc w:val="center"/>
              <w:rPr>
                <w:rFonts w:cs="Tahoma"/>
                <w:sz w:val="13"/>
              </w:rPr>
            </w:pPr>
          </w:p>
        </w:tc>
        <w:tc>
          <w:tcPr>
            <w:tcW w:w="540" w:type="dxa"/>
            <w:tcBorders>
              <w:bottom w:val="single" w:sz="4" w:space="0" w:color="auto"/>
            </w:tcBorders>
            <w:shd w:val="clear" w:color="auto" w:fill="FABF8F"/>
            <w:vAlign w:val="center"/>
          </w:tcPr>
          <w:p w:rsidR="001A63C6" w:rsidRPr="0053647A" w:rsidRDefault="001A63C6" w:rsidP="00B83FD3">
            <w:pPr>
              <w:jc w:val="center"/>
              <w:rPr>
                <w:rFonts w:cs="Tahoma"/>
                <w:sz w:val="14"/>
              </w:rPr>
            </w:pPr>
            <w:r w:rsidRPr="0053647A">
              <w:rPr>
                <w:rFonts w:cs="Tahoma"/>
                <w:sz w:val="13"/>
              </w:rPr>
              <w:t>OL/OV</w:t>
            </w:r>
          </w:p>
        </w:tc>
      </w:tr>
      <w:tr w:rsidR="001A63C6" w:rsidRPr="0053647A" w:rsidTr="00BC610E">
        <w:trPr>
          <w:cantSplit/>
          <w:trHeight w:val="145"/>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20" w:before="48" w:afterLines="20" w:after="48"/>
              <w:rPr>
                <w:rFonts w:ascii="Tahoma" w:hAnsi="Tahoma" w:cs="Tahoma"/>
                <w:sz w:val="14"/>
              </w:rPr>
            </w:pPr>
            <w:bookmarkStart w:id="162" w:name="_Toc368309406"/>
            <w:r w:rsidRPr="0053647A">
              <w:rPr>
                <w:rFonts w:ascii="Tahoma" w:hAnsi="Tahoma" w:cs="Tahoma"/>
                <w:sz w:val="14"/>
              </w:rPr>
              <w:lastRenderedPageBreak/>
              <w:t>Мобильная версия Карт Bing: управление лицензиями (для Европы) без маршрутизации «на актив» (ежемесячный взнос по подписке)</w:t>
            </w:r>
            <w:bookmarkEnd w:id="162"/>
          </w:p>
        </w:tc>
        <w:tc>
          <w:tcPr>
            <w:tcW w:w="810" w:type="dxa"/>
            <w:tcBorders>
              <w:bottom w:val="single" w:sz="4" w:space="0" w:color="auto"/>
            </w:tcBorders>
            <w:shd w:val="clear" w:color="auto" w:fill="auto"/>
            <w:vAlign w:val="center"/>
          </w:tcPr>
          <w:p w:rsidR="001A63C6" w:rsidRPr="0053647A" w:rsidRDefault="00A20A85" w:rsidP="00B83FD3">
            <w:pPr>
              <w:jc w:val="center"/>
              <w:rPr>
                <w:rFonts w:ascii="Trebuchet MS" w:hAnsi="Trebuchet MS"/>
                <w:b/>
                <w:sz w:val="13"/>
                <w:szCs w:val="13"/>
              </w:rPr>
            </w:pPr>
            <w:hyperlink w:anchor="_35_Надстройка_Карты" w:history="1">
              <w:r w:rsidR="004A1A64" w:rsidRPr="0053647A">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D15BAA" w:rsidRPr="0053647A" w:rsidRDefault="00DB3ECB" w:rsidP="00BC610E">
            <w:pPr>
              <w:jc w:val="center"/>
              <w:rPr>
                <w:rFonts w:cs="Tahoma"/>
                <w:sz w:val="14"/>
              </w:rPr>
            </w:pPr>
            <w:r w:rsidRPr="0053647A">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4"/>
              </w:rPr>
              <w:t>1</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P</w:t>
            </w:r>
          </w:p>
        </w:tc>
        <w:tc>
          <w:tcPr>
            <w:tcW w:w="450" w:type="dxa"/>
            <w:tcBorders>
              <w:bottom w:val="single" w:sz="4" w:space="0" w:color="auto"/>
            </w:tcBorders>
            <w:shd w:val="clear" w:color="auto" w:fill="auto"/>
            <w:vAlign w:val="center"/>
          </w:tcPr>
          <w:p w:rsidR="001A63C6" w:rsidRPr="0053647A" w:rsidRDefault="001A63C6" w:rsidP="00B83FD3">
            <w:pPr>
              <w:jc w:val="center"/>
              <w:rPr>
                <w:rFonts w:cs="Tahoma"/>
                <w:sz w:val="13"/>
              </w:rPr>
            </w:pPr>
          </w:p>
        </w:tc>
        <w:tc>
          <w:tcPr>
            <w:tcW w:w="540" w:type="dxa"/>
            <w:tcBorders>
              <w:bottom w:val="single" w:sz="4" w:space="0" w:color="auto"/>
            </w:tcBorders>
            <w:shd w:val="clear" w:color="auto" w:fill="auto"/>
            <w:vAlign w:val="center"/>
          </w:tcPr>
          <w:p w:rsidR="001A63C6" w:rsidRPr="0053647A" w:rsidRDefault="001A63C6" w:rsidP="00B83FD3">
            <w:pPr>
              <w:jc w:val="center"/>
              <w:rPr>
                <w:rFonts w:cs="Tahoma"/>
                <w:sz w:val="14"/>
              </w:rPr>
            </w:pPr>
            <w:r w:rsidRPr="0053647A">
              <w:rPr>
                <w:rFonts w:cs="Tahoma"/>
                <w:sz w:val="13"/>
              </w:rPr>
              <w:t>OL/OV</w:t>
            </w:r>
          </w:p>
        </w:tc>
      </w:tr>
      <w:tr w:rsidR="00B33D0E" w:rsidRPr="0053647A" w:rsidTr="00BC610E">
        <w:trPr>
          <w:trHeight w:val="64"/>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63" w:name="_Toc336337919"/>
            <w:bookmarkStart w:id="164" w:name="_Toc368309407"/>
            <w:r w:rsidRPr="0053647A">
              <w:rPr>
                <w:rFonts w:ascii="Tahoma" w:hAnsi="Tahoma" w:cs="Tahoma"/>
                <w:sz w:val="14"/>
              </w:rPr>
              <w:t>BizTalk</w:t>
            </w:r>
            <w:r w:rsidR="0053647A" w:rsidRPr="0053647A">
              <w:rPr>
                <w:rFonts w:cs="Tahoma"/>
                <w:szCs w:val="18"/>
                <w:vertAlign w:val="superscript"/>
              </w:rPr>
              <w:t>®</w:t>
            </w:r>
            <w:r w:rsidRPr="0053647A">
              <w:rPr>
                <w:rFonts w:ascii="Tahoma" w:hAnsi="Tahoma" w:cs="Tahoma"/>
                <w:sz w:val="14"/>
              </w:rPr>
              <w:t xml:space="preserve"> Server 2013 Branch Edition</w:t>
            </w:r>
            <w:bookmarkEnd w:id="163"/>
            <w:bookmarkEnd w:id="164"/>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rFonts w:cs="Tahoma"/>
                <w:b w:val="0"/>
                <w:color w:val="0000FF"/>
                <w:sz w:val="13"/>
                <w:szCs w:val="13"/>
                <w:u w:val="single"/>
              </w:rPr>
            </w:pPr>
            <w:hyperlink w:anchor="_29_BizTalk®_Server" w:history="1">
              <w:r w:rsidR="00DA71F6" w:rsidRPr="0053647A">
                <w:rPr>
                  <w:rStyle w:val="Hyperlink"/>
                  <w:rFonts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53647A" w:rsidRDefault="00DB3ECB" w:rsidP="00BC610E">
            <w:pPr>
              <w:pStyle w:val="TableText"/>
              <w:widowControl w:val="0"/>
              <w:rPr>
                <w:rFonts w:ascii="Tahoma" w:hAnsi="Tahoma" w:cs="Tahoma"/>
                <w:color w:val="000000"/>
                <w:sz w:val="13"/>
              </w:rPr>
            </w:pPr>
            <w:r w:rsidRPr="0053647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OL/OV</w:t>
            </w: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65" w:name="_Toc336337920"/>
            <w:bookmarkStart w:id="166" w:name="_Toc368309408"/>
            <w:r w:rsidRPr="0053647A">
              <w:rPr>
                <w:rFonts w:ascii="Tahoma" w:hAnsi="Tahoma" w:cs="Tahoma"/>
                <w:sz w:val="14"/>
              </w:rPr>
              <w:t>BizTalk</w:t>
            </w:r>
            <w:r w:rsidR="0053647A" w:rsidRPr="0053647A">
              <w:rPr>
                <w:rFonts w:cs="Tahoma"/>
                <w:szCs w:val="18"/>
                <w:vertAlign w:val="superscript"/>
              </w:rPr>
              <w:t>®</w:t>
            </w:r>
            <w:r w:rsidRPr="0053647A">
              <w:rPr>
                <w:rFonts w:ascii="Tahoma" w:hAnsi="Tahoma" w:cs="Tahoma"/>
                <w:sz w:val="14"/>
              </w:rPr>
              <w:t xml:space="preserve"> Server 2013 Enterprise Edition</w:t>
            </w:r>
            <w:bookmarkEnd w:id="165"/>
            <w:bookmarkEnd w:id="166"/>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rFonts w:cs="Tahoma"/>
                <w:b w:val="0"/>
                <w:color w:val="0000FF"/>
                <w:sz w:val="13"/>
                <w:szCs w:val="13"/>
                <w:u w:val="single"/>
              </w:rPr>
            </w:pPr>
            <w:hyperlink w:anchor="_36_BizTalk_Server®" w:history="1">
              <w:r w:rsidR="00DA71F6" w:rsidRPr="0053647A">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53647A" w:rsidRDefault="00DB3ECB" w:rsidP="00BC610E">
            <w:pPr>
              <w:pStyle w:val="TableText"/>
              <w:widowControl w:val="0"/>
              <w:rPr>
                <w:rFonts w:ascii="Tahoma" w:hAnsi="Tahoma" w:cs="Tahoma"/>
                <w:color w:val="000000"/>
                <w:sz w:val="13"/>
              </w:rPr>
            </w:pPr>
            <w:r w:rsidRPr="0053647A">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300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200</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OL/OV</w:t>
            </w:r>
          </w:p>
        </w:tc>
      </w:tr>
      <w:tr w:rsidR="002B327C" w:rsidRPr="0053647A" w:rsidTr="00BC610E">
        <w:trPr>
          <w:trHeight w:val="145"/>
        </w:trPr>
        <w:tc>
          <w:tcPr>
            <w:tcW w:w="2374" w:type="dxa"/>
            <w:gridSpan w:val="2"/>
            <w:tcBorders>
              <w:bottom w:val="single" w:sz="4" w:space="0" w:color="auto"/>
            </w:tcBorders>
            <w:shd w:val="clear" w:color="auto" w:fill="FABF8F"/>
            <w:vAlign w:val="center"/>
          </w:tcPr>
          <w:p w:rsidR="002B327C" w:rsidRPr="0053647A" w:rsidRDefault="002B327C" w:rsidP="0053647A">
            <w:pPr>
              <w:pStyle w:val="ProductNames"/>
              <w:keepLines w:val="0"/>
              <w:spacing w:beforeLines="20" w:before="48" w:afterLines="20" w:after="48"/>
              <w:rPr>
                <w:rFonts w:ascii="Tahoma" w:hAnsi="Tahoma" w:cs="Tahoma"/>
                <w:sz w:val="14"/>
              </w:rPr>
            </w:pPr>
            <w:bookmarkStart w:id="167" w:name="_Toc368309409"/>
            <w:r w:rsidRPr="0053647A">
              <w:rPr>
                <w:rFonts w:ascii="Tahoma" w:hAnsi="Tahoma" w:cs="Tahoma"/>
                <w:sz w:val="14"/>
              </w:rPr>
              <w:t>BizTalk</w:t>
            </w:r>
            <w:r w:rsidR="0053647A" w:rsidRPr="0053647A">
              <w:rPr>
                <w:rFonts w:cs="Tahoma"/>
                <w:szCs w:val="18"/>
                <w:vertAlign w:val="superscript"/>
              </w:rPr>
              <w:t>®</w:t>
            </w:r>
            <w:r w:rsidRPr="0053647A">
              <w:rPr>
                <w:rFonts w:ascii="Tahoma" w:hAnsi="Tahoma" w:cs="Tahoma"/>
                <w:sz w:val="14"/>
              </w:rPr>
              <w:t xml:space="preserve"> Server 2013 Branch IDC</w:t>
            </w:r>
            <w:bookmarkEnd w:id="167"/>
          </w:p>
        </w:tc>
        <w:tc>
          <w:tcPr>
            <w:tcW w:w="810" w:type="dxa"/>
            <w:tcBorders>
              <w:bottom w:val="single" w:sz="4" w:space="0" w:color="auto"/>
            </w:tcBorders>
            <w:shd w:val="clear" w:color="auto" w:fill="FABF8F"/>
            <w:vAlign w:val="center"/>
          </w:tcPr>
          <w:p w:rsidR="002B327C" w:rsidRPr="0053647A" w:rsidRDefault="002B327C" w:rsidP="00B83FD3">
            <w:pPr>
              <w:pStyle w:val="TableText"/>
              <w:widowControl w:val="0"/>
            </w:pPr>
          </w:p>
        </w:tc>
        <w:tc>
          <w:tcPr>
            <w:tcW w:w="450" w:type="dxa"/>
            <w:tcBorders>
              <w:bottom w:val="single" w:sz="4" w:space="0" w:color="auto"/>
            </w:tcBorders>
            <w:shd w:val="clear" w:color="auto" w:fill="FABF8F"/>
            <w:vAlign w:val="center"/>
          </w:tcPr>
          <w:p w:rsidR="002B327C" w:rsidRPr="0053647A" w:rsidDel="004D199A" w:rsidRDefault="00DB3ECB" w:rsidP="00BC610E">
            <w:pPr>
              <w:pStyle w:val="TableText"/>
              <w:widowControl w:val="0"/>
              <w:rPr>
                <w:rFonts w:ascii="Tahoma" w:hAnsi="Tahoma" w:cs="Tahoma"/>
                <w:color w:val="000000"/>
                <w:sz w:val="13"/>
              </w:rPr>
            </w:pPr>
            <w:r w:rsidRPr="0053647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53647A" w:rsidRDefault="002B327C" w:rsidP="00B83F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r w:rsidRPr="0053647A">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53647A" w:rsidRDefault="002B327C"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68" w:name="_Toc336337922"/>
            <w:bookmarkStart w:id="169" w:name="_Toc368309410"/>
            <w:r w:rsidRPr="0053647A">
              <w:rPr>
                <w:rFonts w:ascii="Tahoma" w:hAnsi="Tahoma" w:cs="Tahoma"/>
                <w:sz w:val="14"/>
              </w:rPr>
              <w:t>BizTalk</w:t>
            </w:r>
            <w:r w:rsidR="0053647A" w:rsidRPr="0053647A">
              <w:rPr>
                <w:rFonts w:cs="Tahoma"/>
                <w:szCs w:val="18"/>
                <w:vertAlign w:val="superscript"/>
              </w:rPr>
              <w:t>®</w:t>
            </w:r>
            <w:r w:rsidRPr="0053647A">
              <w:rPr>
                <w:rFonts w:ascii="Tahoma" w:hAnsi="Tahoma" w:cs="Tahoma"/>
                <w:sz w:val="14"/>
              </w:rPr>
              <w:t xml:space="preserve"> Server 2013 Standard Edition</w:t>
            </w:r>
            <w:bookmarkEnd w:id="168"/>
            <w:bookmarkEnd w:id="169"/>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rFonts w:cs="Tahoma"/>
                <w:b w:val="0"/>
                <w:color w:val="0000FF"/>
                <w:sz w:val="13"/>
                <w:szCs w:val="13"/>
                <w:u w:val="single"/>
              </w:rPr>
            </w:pPr>
            <w:hyperlink w:anchor="_38_BizTalk_Server®" w:history="1">
              <w:r w:rsidR="00DA71F6" w:rsidRPr="0053647A">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53647A" w:rsidRDefault="00DB3ECB" w:rsidP="00BC610E">
            <w:pPr>
              <w:pStyle w:val="TableText"/>
              <w:widowControl w:val="0"/>
              <w:rPr>
                <w:rFonts w:ascii="Tahoma" w:hAnsi="Tahoma" w:cs="Tahoma"/>
                <w:color w:val="000000"/>
                <w:sz w:val="13"/>
              </w:rPr>
            </w:pPr>
            <w:r w:rsidRPr="0053647A">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53647A" w:rsidRDefault="004D199A"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OL/OV</w:t>
            </w:r>
          </w:p>
        </w:tc>
      </w:tr>
      <w:tr w:rsidR="00B33D0E" w:rsidRPr="0053647A" w:rsidDel="00E7100E" w:rsidTr="00BC610E">
        <w:trPr>
          <w:trHeight w:val="145"/>
        </w:trPr>
        <w:tc>
          <w:tcPr>
            <w:tcW w:w="2374" w:type="dxa"/>
            <w:gridSpan w:val="2"/>
            <w:tcBorders>
              <w:bottom w:val="single" w:sz="4" w:space="0" w:color="auto"/>
            </w:tcBorders>
            <w:shd w:val="clear" w:color="auto" w:fill="FABF8F"/>
            <w:vAlign w:val="center"/>
          </w:tcPr>
          <w:p w:rsidR="002B327C" w:rsidRPr="0053647A" w:rsidDel="002B327C" w:rsidRDefault="002B327C" w:rsidP="0053647A">
            <w:pPr>
              <w:pStyle w:val="Heading2"/>
              <w:spacing w:beforeLines="20" w:before="48" w:afterLines="20" w:after="48"/>
              <w:ind w:left="0"/>
              <w:rPr>
                <w:rFonts w:ascii="Tahoma" w:hAnsi="Tahoma" w:cs="Tahoma"/>
                <w:b w:val="0"/>
                <w:sz w:val="14"/>
              </w:rPr>
            </w:pPr>
            <w:bookmarkStart w:id="170" w:name="_Toc368309411"/>
            <w:r w:rsidRPr="0053647A">
              <w:rPr>
                <w:rFonts w:ascii="Tahoma" w:hAnsi="Tahoma" w:cs="Tahoma"/>
                <w:b w:val="0"/>
                <w:sz w:val="14"/>
              </w:rPr>
              <w:t>BizTalk</w:t>
            </w:r>
            <w:r w:rsidR="0053647A" w:rsidRPr="0053647A">
              <w:rPr>
                <w:rFonts w:ascii="Tahoma" w:hAnsi="Tahoma" w:cs="Tahoma"/>
                <w:b w:val="0"/>
                <w:sz w:val="14"/>
                <w:vertAlign w:val="superscript"/>
              </w:rPr>
              <w:t>®</w:t>
            </w:r>
            <w:r w:rsidRPr="0053647A">
              <w:rPr>
                <w:rFonts w:ascii="Tahoma" w:hAnsi="Tahoma" w:cs="Tahoma"/>
                <w:b w:val="0"/>
                <w:sz w:val="14"/>
              </w:rPr>
              <w:t xml:space="preserve"> Server 2013 Standard Edition IDC</w:t>
            </w:r>
            <w:bookmarkEnd w:id="170"/>
          </w:p>
        </w:tc>
        <w:tc>
          <w:tcPr>
            <w:tcW w:w="810" w:type="dxa"/>
            <w:tcBorders>
              <w:bottom w:val="single" w:sz="4" w:space="0" w:color="auto"/>
            </w:tcBorders>
            <w:shd w:val="clear" w:color="auto" w:fill="FABF8F"/>
            <w:vAlign w:val="center"/>
          </w:tcPr>
          <w:p w:rsidR="002B327C" w:rsidRPr="0053647A" w:rsidDel="00E7100E" w:rsidRDefault="002B327C" w:rsidP="00B83FD3">
            <w:pPr>
              <w:jc w:val="center"/>
              <w:rPr>
                <w:sz w:val="13"/>
                <w:szCs w:val="13"/>
              </w:rPr>
            </w:pPr>
          </w:p>
        </w:tc>
        <w:tc>
          <w:tcPr>
            <w:tcW w:w="450" w:type="dxa"/>
            <w:tcBorders>
              <w:bottom w:val="single" w:sz="4" w:space="0" w:color="auto"/>
            </w:tcBorders>
            <w:shd w:val="clear" w:color="auto" w:fill="FABF8F"/>
            <w:vAlign w:val="center"/>
          </w:tcPr>
          <w:p w:rsidR="002B327C" w:rsidRPr="0053647A" w:rsidDel="00A53269" w:rsidRDefault="00DB3ECB" w:rsidP="00BC610E">
            <w:pPr>
              <w:jc w:val="center"/>
              <w:rPr>
                <w:rFonts w:cs="Tahoma"/>
                <w:color w:val="000000"/>
                <w:sz w:val="13"/>
                <w:szCs w:val="13"/>
              </w:rPr>
            </w:pPr>
            <w:r w:rsidRPr="0053647A">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53647A" w:rsidDel="00E7100E" w:rsidRDefault="002B327C" w:rsidP="00B83FD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tcBorders>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53647A" w:rsidDel="00A53269" w:rsidRDefault="002253A3" w:rsidP="00B83FD3">
            <w:pPr>
              <w:jc w:val="center"/>
              <w:rPr>
                <w:rFonts w:cs="Tahoma"/>
                <w:sz w:val="13"/>
                <w:szCs w:val="13"/>
              </w:rPr>
            </w:pPr>
            <w:r w:rsidRPr="0053647A">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450" w:type="dxa"/>
            <w:tcBorders>
              <w:bottom w:val="single" w:sz="4" w:space="0" w:color="auto"/>
            </w:tcBorders>
            <w:shd w:val="clear" w:color="auto" w:fill="FABF8F"/>
            <w:vAlign w:val="center"/>
          </w:tcPr>
          <w:p w:rsidR="002B327C" w:rsidRPr="0053647A" w:rsidDel="00E7100E" w:rsidRDefault="002B327C" w:rsidP="00B83FD3">
            <w:pPr>
              <w:jc w:val="center"/>
              <w:rPr>
                <w:rFonts w:cs="Tahoma"/>
                <w:sz w:val="13"/>
                <w:szCs w:val="13"/>
              </w:rPr>
            </w:pPr>
          </w:p>
        </w:tc>
        <w:tc>
          <w:tcPr>
            <w:tcW w:w="540" w:type="dxa"/>
            <w:tcBorders>
              <w:bottom w:val="single" w:sz="4" w:space="0" w:color="auto"/>
            </w:tcBorders>
            <w:shd w:val="clear" w:color="auto" w:fill="FABF8F"/>
            <w:vAlign w:val="center"/>
          </w:tcPr>
          <w:p w:rsidR="002B327C" w:rsidRPr="0053647A" w:rsidDel="00E7100E" w:rsidRDefault="002B327C" w:rsidP="00B83FD3">
            <w:pPr>
              <w:jc w:val="center"/>
              <w:rPr>
                <w:rFonts w:cs="Tahoma"/>
                <w:color w:val="000000"/>
                <w:sz w:val="13"/>
                <w:szCs w:val="13"/>
              </w:rPr>
            </w:pPr>
          </w:p>
        </w:tc>
      </w:tr>
      <w:tr w:rsidR="00BE2E58"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Heading2"/>
              <w:spacing w:beforeLines="20" w:before="48" w:afterLines="20" w:after="48"/>
              <w:ind w:left="0"/>
              <w:rPr>
                <w:rFonts w:ascii="Tahoma" w:hAnsi="Tahoma" w:cs="Tahoma"/>
                <w:b w:val="0"/>
                <w:sz w:val="16"/>
                <w:szCs w:val="16"/>
              </w:rPr>
            </w:pPr>
            <w:bookmarkStart w:id="171" w:name="_Toc336337925"/>
            <w:bookmarkStart w:id="172" w:name="_Toc368309412"/>
            <w:r w:rsidRPr="0053647A">
              <w:rPr>
                <w:rFonts w:ascii="Tahoma" w:hAnsi="Tahoma" w:cs="Tahoma"/>
                <w:b w:val="0"/>
                <w:sz w:val="14"/>
                <w:szCs w:val="16"/>
              </w:rPr>
              <w:t>Business Intelligence Appliance 2012</w:t>
            </w:r>
            <w:bookmarkEnd w:id="171"/>
            <w:bookmarkEnd w:id="172"/>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b w:val="0"/>
                <w:color w:val="0000FF"/>
                <w:sz w:val="13"/>
                <w:szCs w:val="13"/>
                <w:u w:val="single"/>
              </w:rPr>
            </w:pPr>
            <w:hyperlink w:anchor="_39_Business_Intelligence" w:history="1">
              <w:r w:rsidR="00DA71F6" w:rsidRPr="0053647A">
                <w:rPr>
                  <w:rStyle w:val="Hyperlink"/>
                  <w:b/>
                  <w:sz w:val="13"/>
                  <w:szCs w:val="13"/>
                </w:rPr>
                <w:t>39</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188</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EF228F"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73" w:name="_Toc336337926"/>
            <w:bookmarkStart w:id="174" w:name="_Toc368309413"/>
            <w:r w:rsidRPr="0053647A">
              <w:rPr>
                <w:rFonts w:ascii="Tahoma" w:hAnsi="Tahoma" w:cs="Tahoma"/>
                <w:sz w:val="14"/>
              </w:rPr>
              <w:t>Core CAL Suite Bridge для Office 365 (пользовательские лицензии и лицензии «на устройство»)</w:t>
            </w:r>
            <w:bookmarkEnd w:id="173"/>
            <w:bookmarkEnd w:id="174"/>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39_Core_CAL" w:history="1">
              <w:r w:rsidR="00DA71F6" w:rsidRPr="0053647A">
                <w:rPr>
                  <w:rStyle w:val="Hyperlink"/>
                  <w:b/>
                  <w:sz w:val="13"/>
                  <w:szCs w:val="13"/>
                </w:rPr>
                <w:t>40</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Е</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BE2E58"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75" w:name="_Toc336337927"/>
            <w:bookmarkStart w:id="176" w:name="_Toc368309414"/>
            <w:r w:rsidRPr="0053647A">
              <w:rPr>
                <w:rFonts w:ascii="Tahoma" w:hAnsi="Tahoma" w:cs="Tahoma"/>
                <w:sz w:val="14"/>
              </w:rPr>
              <w:t>Core CAL Suite Bridge для Office 365 и Windows</w:t>
            </w:r>
            <w:r w:rsidR="0053647A" w:rsidRPr="0053647A">
              <w:rPr>
                <w:rFonts w:ascii="Tahoma" w:hAnsi="Tahoma" w:cs="Tahoma"/>
                <w:sz w:val="14"/>
                <w:vertAlign w:val="superscript"/>
              </w:rPr>
              <w:t>®</w:t>
            </w:r>
            <w:r w:rsidRPr="0053647A">
              <w:rPr>
                <w:rFonts w:ascii="Tahoma" w:hAnsi="Tahoma" w:cs="Tahoma"/>
                <w:sz w:val="14"/>
              </w:rPr>
              <w:t xml:space="preserve"> Intune (лицензии «на пользователя» и лицензии «на устройство»)</w:t>
            </w:r>
            <w:bookmarkEnd w:id="175"/>
            <w:bookmarkEnd w:id="176"/>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FF"/>
                <w:sz w:val="13"/>
                <w:szCs w:val="13"/>
                <w:u w:val="single"/>
              </w:rPr>
            </w:pPr>
            <w:hyperlink w:anchor="_39_Core_CAL" w:history="1">
              <w:r w:rsidR="009D629B" w:rsidRPr="0053647A">
                <w:rPr>
                  <w:rStyle w:val="Hyperlink"/>
                  <w:b/>
                  <w:sz w:val="13"/>
                  <w:szCs w:val="13"/>
                </w:rPr>
                <w:t>40</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Е</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EF228F"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77" w:name="_Toc336337928"/>
            <w:bookmarkStart w:id="178" w:name="_Toc368309415"/>
            <w:r w:rsidRPr="0053647A">
              <w:rPr>
                <w:rFonts w:ascii="Tahoma" w:hAnsi="Tahoma" w:cs="Tahoma"/>
                <w:sz w:val="14"/>
              </w:rPr>
              <w:t>Core CAL Suite Bridge для Windows</w:t>
            </w:r>
            <w:r w:rsidR="0053647A" w:rsidRPr="0053647A">
              <w:rPr>
                <w:rFonts w:ascii="Tahoma" w:hAnsi="Tahoma" w:cs="Tahoma"/>
                <w:sz w:val="14"/>
                <w:vertAlign w:val="superscript"/>
              </w:rPr>
              <w:t>®</w:t>
            </w:r>
            <w:r w:rsidRPr="0053647A">
              <w:rPr>
                <w:rFonts w:ascii="Tahoma" w:hAnsi="Tahoma" w:cs="Tahoma"/>
                <w:sz w:val="14"/>
              </w:rPr>
              <w:t xml:space="preserve"> Intune (пользовательские лицензии и лицензии «на устройство»)</w:t>
            </w:r>
            <w:bookmarkEnd w:id="177"/>
            <w:bookmarkEnd w:id="178"/>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39_Core_CAL" w:history="1">
              <w:r w:rsidR="009D629B" w:rsidRPr="0053647A">
                <w:rPr>
                  <w:rStyle w:val="Hyperlink"/>
                  <w:b/>
                  <w:sz w:val="13"/>
                  <w:szCs w:val="13"/>
                </w:rPr>
                <w:t>40</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BE2E58"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79" w:name="_Toc336337929"/>
            <w:bookmarkStart w:id="180" w:name="_Toc368309416"/>
            <w:r w:rsidRPr="0053647A">
              <w:rPr>
                <w:rFonts w:ascii="Tahoma" w:hAnsi="Tahoma" w:cs="Tahoma"/>
                <w:sz w:val="14"/>
              </w:rPr>
              <w:t>Core CAL Suite (пользовательские лицензии и лицензии «на устройство»)</w:t>
            </w:r>
            <w:bookmarkEnd w:id="179"/>
            <w:bookmarkEnd w:id="180"/>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color w:val="0000FF"/>
                <w:sz w:val="13"/>
                <w:szCs w:val="13"/>
                <w:u w:val="single"/>
              </w:rPr>
            </w:pPr>
            <w:hyperlink w:anchor="_41_Core_CAL" w:history="1">
              <w:r w:rsidR="00DA71F6" w:rsidRPr="0053647A">
                <w:rPr>
                  <w:rStyle w:val="Hyperlink"/>
                  <w:b/>
                  <w:sz w:val="13"/>
                  <w:szCs w:val="13"/>
                </w:rPr>
                <w:t>41</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E, 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E</w:t>
            </w:r>
            <w:r w:rsidRPr="0053647A">
              <w:rPr>
                <w:rFonts w:ascii="Tahoma" w:hAnsi="Tahoma" w:cs="Tahoma"/>
                <w:sz w:val="13"/>
              </w:rPr>
              <w:t>,ST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EF228F"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81" w:name="_Toc336337930"/>
            <w:bookmarkStart w:id="182" w:name="_Toc368309417"/>
            <w:r w:rsidRPr="0053647A">
              <w:rPr>
                <w:rFonts w:ascii="Tahoma" w:hAnsi="Tahoma" w:cs="Tahoma"/>
                <w:sz w:val="14"/>
              </w:rPr>
              <w:t>Core Infrastructure Server Suite Standard</w:t>
            </w:r>
            <w:bookmarkEnd w:id="181"/>
            <w:bookmarkEnd w:id="182"/>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color w:val="0000FF"/>
                <w:sz w:val="13"/>
                <w:szCs w:val="13"/>
                <w:u w:val="single"/>
              </w:rPr>
            </w:pPr>
            <w:hyperlink w:anchor="_41_Core_Infrastructure" w:history="1">
              <w:r w:rsidR="00DA71F6" w:rsidRPr="0053647A">
                <w:rPr>
                  <w:rStyle w:val="Hyperlink"/>
                  <w:b/>
                  <w:sz w:val="13"/>
                  <w:szCs w:val="13"/>
                </w:rPr>
                <w:t>42</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38</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83" w:name="_Toc336337931"/>
            <w:bookmarkStart w:id="184" w:name="_Toc368309418"/>
            <w:r w:rsidRPr="0053647A">
              <w:rPr>
                <w:rFonts w:ascii="Tahoma" w:hAnsi="Tahoma" w:cs="Tahoma"/>
                <w:sz w:val="14"/>
              </w:rPr>
              <w:t>Core Infrastructure Server Suite Enterprise</w:t>
            </w:r>
            <w:bookmarkEnd w:id="183"/>
            <w:bookmarkEnd w:id="184"/>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color w:val="0000FF"/>
                <w:sz w:val="13"/>
                <w:szCs w:val="13"/>
                <w:u w:val="single"/>
              </w:rPr>
            </w:pPr>
            <w:hyperlink w:anchor="_38_Core_Infrastructure" w:history="1">
              <w:r w:rsidR="00DA71F6" w:rsidRPr="0053647A">
                <w:rPr>
                  <w:rStyle w:val="Hyperlink"/>
                  <w:b/>
                  <w:sz w:val="13"/>
                  <w:szCs w:val="13"/>
                </w:rPr>
                <w:t>43</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85" w:name="_Toc336337932"/>
            <w:bookmarkStart w:id="186" w:name="_Toc368309419"/>
            <w:r w:rsidRPr="0053647A">
              <w:rPr>
                <w:rFonts w:ascii="Tahoma" w:hAnsi="Tahoma" w:cs="Tahoma"/>
                <w:sz w:val="14"/>
              </w:rPr>
              <w:t>Core Infrastructure Server Suite Datacenter</w:t>
            </w:r>
            <w:bookmarkEnd w:id="185"/>
            <w:bookmarkEnd w:id="186"/>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color w:val="0000FF"/>
                <w:sz w:val="13"/>
                <w:szCs w:val="13"/>
                <w:u w:val="single"/>
              </w:rPr>
            </w:pPr>
            <w:hyperlink w:anchor="_44_Core_Infrastructure" w:history="1">
              <w:r w:rsidR="00DA71F6" w:rsidRPr="0053647A">
                <w:rPr>
                  <w:rStyle w:val="Hyperlink"/>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75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113</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lang w:eastAsia="ja-JP"/>
              </w:rPr>
            </w:pPr>
            <w:r w:rsidRPr="0053647A">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lang w:eastAsia="ja-JP"/>
              </w:rPr>
            </w:pPr>
            <w:r w:rsidRPr="0053647A">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lang w:eastAsia="ja-JP"/>
              </w:rPr>
            </w:pPr>
            <w:r w:rsidRPr="0053647A">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lang w:eastAsia="ja-JP"/>
              </w:rPr>
            </w:pPr>
            <w:r w:rsidRPr="0053647A">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lang w:eastAsia="ja-JP"/>
              </w:rPr>
            </w:pPr>
            <w:r w:rsidRPr="0053647A">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lang w:eastAsia="ja-JP"/>
              </w:rPr>
            </w:pPr>
            <w:r w:rsidRPr="0053647A">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54609D" w:rsidRPr="0053647A" w:rsidTr="00BC610E">
        <w:trPr>
          <w:trHeight w:val="145"/>
        </w:trPr>
        <w:tc>
          <w:tcPr>
            <w:tcW w:w="2374" w:type="dxa"/>
            <w:gridSpan w:val="2"/>
            <w:tcBorders>
              <w:bottom w:val="single" w:sz="4" w:space="0" w:color="auto"/>
            </w:tcBorders>
            <w:shd w:val="clear" w:color="auto" w:fill="auto"/>
            <w:vAlign w:val="center"/>
          </w:tcPr>
          <w:p w:rsidR="0054609D" w:rsidRPr="0053647A" w:rsidRDefault="0054609D" w:rsidP="0053647A">
            <w:pPr>
              <w:pStyle w:val="ProductNames"/>
              <w:keepLines w:val="0"/>
              <w:spacing w:beforeLines="20" w:before="48" w:afterLines="20" w:after="48"/>
              <w:rPr>
                <w:rFonts w:ascii="Tahoma" w:hAnsi="Tahoma" w:cs="Tahoma"/>
                <w:color w:val="000000"/>
                <w:sz w:val="14"/>
                <w:szCs w:val="18"/>
              </w:rPr>
            </w:pPr>
            <w:bookmarkStart w:id="187" w:name="_Toc368309420"/>
            <w:r w:rsidRPr="0053647A">
              <w:rPr>
                <w:rFonts w:ascii="Tahoma" w:hAnsi="Tahoma" w:cs="Tahoma"/>
                <w:color w:val="000000"/>
                <w:sz w:val="14"/>
                <w:szCs w:val="18"/>
              </w:rPr>
              <w:t>Duet Enterprise 2.0</w:t>
            </w:r>
            <w:bookmarkEnd w:id="187"/>
          </w:p>
        </w:tc>
        <w:tc>
          <w:tcPr>
            <w:tcW w:w="810" w:type="dxa"/>
            <w:tcBorders>
              <w:bottom w:val="single" w:sz="4" w:space="0" w:color="auto"/>
            </w:tcBorders>
            <w:shd w:val="clear" w:color="auto" w:fill="auto"/>
            <w:vAlign w:val="center"/>
          </w:tcPr>
          <w:p w:rsidR="0054609D" w:rsidRPr="0053647A" w:rsidDel="00132E08" w:rsidRDefault="00A20A85" w:rsidP="00B83FD3">
            <w:pPr>
              <w:pStyle w:val="TableText"/>
              <w:widowControl w:val="0"/>
              <w:rPr>
                <w:b/>
                <w:sz w:val="13"/>
                <w:szCs w:val="13"/>
              </w:rPr>
            </w:pPr>
            <w:hyperlink w:anchor="_45_Duet_Enterprise" w:history="1">
              <w:r w:rsidR="00DA71F6" w:rsidRPr="0053647A">
                <w:rPr>
                  <w:rStyle w:val="Hyperlink"/>
                  <w:b/>
                  <w:sz w:val="13"/>
                  <w:szCs w:val="13"/>
                </w:rPr>
                <w:t>45</w:t>
              </w:r>
            </w:hyperlink>
          </w:p>
        </w:tc>
        <w:tc>
          <w:tcPr>
            <w:tcW w:w="450" w:type="dxa"/>
            <w:tcBorders>
              <w:bottom w:val="single" w:sz="4" w:space="0" w:color="auto"/>
            </w:tcBorders>
            <w:shd w:val="clear" w:color="auto" w:fill="auto"/>
            <w:vAlign w:val="center"/>
          </w:tcPr>
          <w:p w:rsidR="0054609D" w:rsidRPr="0053647A" w:rsidRDefault="0054609D"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53647A" w:rsidRDefault="0054609D"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53647A" w:rsidRDefault="0054609D"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53647A" w:rsidRDefault="0054609D" w:rsidP="00B83FD3">
            <w:pPr>
              <w:pStyle w:val="TableText"/>
              <w:widowControl w:val="0"/>
              <w:jc w:val="left"/>
              <w:rPr>
                <w:rFonts w:ascii="Tahoma" w:hAnsi="Tahoma" w:cs="Tahoma"/>
                <w:sz w:val="13"/>
              </w:rPr>
            </w:pPr>
          </w:p>
        </w:tc>
      </w:tr>
      <w:tr w:rsidR="006900D9"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188" w:name="_Toc336337942"/>
            <w:bookmarkStart w:id="189" w:name="_Toc368309421"/>
            <w:r w:rsidRPr="0053647A">
              <w:rPr>
                <w:rFonts w:ascii="Tahoma" w:hAnsi="Tahoma" w:cs="Tahoma"/>
                <w:sz w:val="14"/>
              </w:rPr>
              <w:t>Enterprise CAL Suite Bridge для Office 365 (пользовательские лицензии и лицензии «на устройство»)</w:t>
            </w:r>
            <w:bookmarkEnd w:id="188"/>
            <w:bookmarkEnd w:id="189"/>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41_Enterprise_CAL" w:history="1">
              <w:r w:rsidR="00DA71F6" w:rsidRPr="0053647A">
                <w:rPr>
                  <w:rStyle w:val="Hyperlink"/>
                  <w:b/>
                  <w:sz w:val="13"/>
                  <w:szCs w:val="13"/>
                </w:rPr>
                <w:t>46</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Е</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A34694">
            <w:pPr>
              <w:pStyle w:val="ProductNames"/>
              <w:keepLines w:val="0"/>
              <w:spacing w:beforeLines="20" w:before="48" w:afterLines="20" w:after="48"/>
              <w:rPr>
                <w:rFonts w:ascii="Tahoma" w:hAnsi="Tahoma" w:cs="Tahoma"/>
                <w:sz w:val="14"/>
              </w:rPr>
            </w:pPr>
            <w:bookmarkStart w:id="190" w:name="_Toc336337943"/>
            <w:bookmarkStart w:id="191" w:name="_Toc368309422"/>
            <w:r w:rsidRPr="0053647A">
              <w:rPr>
                <w:rFonts w:ascii="Tahoma" w:hAnsi="Tahoma" w:cs="Tahoma"/>
                <w:sz w:val="14"/>
              </w:rPr>
              <w:t>Enterprise CAL Suite Bridge для Office 365 и Windows</w:t>
            </w:r>
            <w:r w:rsidR="0053647A" w:rsidRPr="0053647A">
              <w:rPr>
                <w:rFonts w:ascii="Tahoma" w:hAnsi="Tahoma" w:cs="Tahoma"/>
                <w:sz w:val="14"/>
                <w:vertAlign w:val="superscript"/>
              </w:rPr>
              <w:t>®</w:t>
            </w:r>
            <w:r w:rsidRPr="0053647A">
              <w:rPr>
                <w:rFonts w:ascii="Tahoma" w:hAnsi="Tahoma" w:cs="Tahoma"/>
                <w:sz w:val="14"/>
              </w:rPr>
              <w:t xml:space="preserve"> Intune (лицензии «на пользователя» и</w:t>
            </w:r>
            <w:r w:rsidR="00A34694">
              <w:rPr>
                <w:rFonts w:ascii="Tahoma" w:hAnsi="Tahoma" w:cs="Tahoma"/>
                <w:sz w:val="14"/>
              </w:rPr>
              <w:t> </w:t>
            </w:r>
            <w:r w:rsidRPr="0053647A">
              <w:rPr>
                <w:rFonts w:ascii="Tahoma" w:hAnsi="Tahoma" w:cs="Tahoma"/>
                <w:sz w:val="14"/>
              </w:rPr>
              <w:t>лицензии «на устройство»)</w:t>
            </w:r>
            <w:bookmarkEnd w:id="190"/>
            <w:bookmarkEnd w:id="191"/>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FF"/>
                <w:sz w:val="13"/>
                <w:szCs w:val="13"/>
                <w:u w:val="single"/>
              </w:rPr>
            </w:pPr>
            <w:hyperlink w:anchor="_41_Enterprise_CAL" w:history="1">
              <w:r w:rsidR="009D629B" w:rsidRPr="0053647A">
                <w:rPr>
                  <w:rStyle w:val="Hyperlink"/>
                  <w:b/>
                  <w:sz w:val="13"/>
                  <w:szCs w:val="13"/>
                </w:rPr>
                <w:t>46</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Е</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6900D9" w:rsidRPr="0053647A" w:rsidTr="00BC610E">
        <w:trPr>
          <w:trHeight w:val="278"/>
        </w:trPr>
        <w:tc>
          <w:tcPr>
            <w:tcW w:w="2374" w:type="dxa"/>
            <w:gridSpan w:val="2"/>
            <w:tcBorders>
              <w:bottom w:val="single" w:sz="4" w:space="0" w:color="auto"/>
            </w:tcBorders>
            <w:shd w:val="clear" w:color="auto" w:fill="FABF8F"/>
            <w:vAlign w:val="center"/>
          </w:tcPr>
          <w:p w:rsidR="001A63C6" w:rsidRPr="0053647A" w:rsidRDefault="001A63C6" w:rsidP="00A34694">
            <w:pPr>
              <w:pStyle w:val="ProductNames"/>
              <w:keepLines w:val="0"/>
              <w:spacing w:beforeLines="20" w:before="48" w:afterLines="20" w:after="48"/>
              <w:rPr>
                <w:rFonts w:ascii="Tahoma" w:hAnsi="Tahoma" w:cs="Tahoma"/>
                <w:sz w:val="14"/>
              </w:rPr>
            </w:pPr>
            <w:bookmarkStart w:id="192" w:name="_Toc336337944"/>
            <w:bookmarkStart w:id="193" w:name="_Toc368309423"/>
            <w:r w:rsidRPr="0053647A">
              <w:rPr>
                <w:rFonts w:ascii="Tahoma" w:hAnsi="Tahoma" w:cs="Tahoma"/>
                <w:sz w:val="14"/>
              </w:rPr>
              <w:t>Enterprise CAL Suite Bridge для Windows</w:t>
            </w:r>
            <w:r w:rsidR="0053647A" w:rsidRPr="0053647A">
              <w:rPr>
                <w:rFonts w:ascii="Tahoma" w:hAnsi="Tahoma" w:cs="Tahoma"/>
                <w:sz w:val="14"/>
                <w:vertAlign w:val="superscript"/>
              </w:rPr>
              <w:t>®</w:t>
            </w:r>
            <w:r w:rsidRPr="0053647A">
              <w:rPr>
                <w:rFonts w:ascii="Tahoma" w:hAnsi="Tahoma" w:cs="Tahoma"/>
                <w:sz w:val="14"/>
              </w:rPr>
              <w:t xml:space="preserve"> Intune (лицензии «на</w:t>
            </w:r>
            <w:r w:rsidR="00A34694">
              <w:rPr>
                <w:rFonts w:ascii="Tahoma" w:hAnsi="Tahoma" w:cs="Tahoma"/>
                <w:sz w:val="14"/>
              </w:rPr>
              <w:t> </w:t>
            </w:r>
            <w:r w:rsidRPr="0053647A">
              <w:rPr>
                <w:rFonts w:ascii="Tahoma" w:hAnsi="Tahoma" w:cs="Tahoma"/>
                <w:sz w:val="14"/>
              </w:rPr>
              <w:t>пользователя» и лицензии «на</w:t>
            </w:r>
            <w:r w:rsidR="00A34694">
              <w:rPr>
                <w:rFonts w:ascii="Tahoma" w:hAnsi="Tahoma" w:cs="Tahoma"/>
                <w:sz w:val="14"/>
              </w:rPr>
              <w:t> </w:t>
            </w:r>
            <w:r w:rsidRPr="0053647A">
              <w:rPr>
                <w:rFonts w:ascii="Tahoma" w:hAnsi="Tahoma" w:cs="Tahoma"/>
                <w:sz w:val="14"/>
              </w:rPr>
              <w:t>устройство»)</w:t>
            </w:r>
            <w:bookmarkEnd w:id="192"/>
            <w:bookmarkEnd w:id="193"/>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41_Enterprise_CAL" w:history="1">
              <w:r w:rsidR="009D629B" w:rsidRPr="0053647A">
                <w:rPr>
                  <w:rStyle w:val="Hyperlink"/>
                  <w:b/>
                  <w:sz w:val="13"/>
                  <w:szCs w:val="13"/>
                </w:rPr>
                <w:t>46</w:t>
              </w:r>
            </w:hyperlink>
            <w:hyperlink w:anchor="Srv_45EntCALBridgeWinIntune"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C61172">
        <w:trPr>
          <w:cantSplit/>
          <w:trHeight w:val="145"/>
        </w:trPr>
        <w:tc>
          <w:tcPr>
            <w:tcW w:w="2374" w:type="dxa"/>
            <w:gridSpan w:val="2"/>
            <w:tcBorders>
              <w:bottom w:val="single" w:sz="4" w:space="0" w:color="auto"/>
            </w:tcBorders>
            <w:shd w:val="clear" w:color="auto" w:fill="auto"/>
            <w:vAlign w:val="center"/>
          </w:tcPr>
          <w:p w:rsidR="001A63C6" w:rsidRPr="0053647A" w:rsidRDefault="001A63C6" w:rsidP="00A34694">
            <w:pPr>
              <w:pStyle w:val="ProductNames"/>
              <w:keepLines w:val="0"/>
              <w:spacing w:beforeLines="20" w:before="48" w:afterLines="20" w:after="48"/>
              <w:rPr>
                <w:rFonts w:ascii="Tahoma" w:hAnsi="Tahoma" w:cs="Tahoma"/>
                <w:sz w:val="14"/>
              </w:rPr>
            </w:pPr>
            <w:bookmarkStart w:id="194" w:name="_Toc336337945"/>
            <w:bookmarkStart w:id="195" w:name="_Toc368309424"/>
            <w:r w:rsidRPr="0053647A">
              <w:rPr>
                <w:rFonts w:ascii="Tahoma" w:hAnsi="Tahoma" w:cs="Tahoma"/>
                <w:sz w:val="14"/>
              </w:rPr>
              <w:lastRenderedPageBreak/>
              <w:t>Enterprise CAL Suite (лицензии «на</w:t>
            </w:r>
            <w:r w:rsidR="00A34694">
              <w:rPr>
                <w:rFonts w:ascii="Tahoma" w:hAnsi="Tahoma" w:cs="Tahoma"/>
                <w:sz w:val="14"/>
              </w:rPr>
              <w:t> </w:t>
            </w:r>
            <w:r w:rsidRPr="0053647A">
              <w:rPr>
                <w:rFonts w:ascii="Tahoma" w:hAnsi="Tahoma" w:cs="Tahoma"/>
                <w:sz w:val="14"/>
              </w:rPr>
              <w:t>пользователя» и лицензии «на</w:t>
            </w:r>
            <w:r w:rsidR="00A34694">
              <w:rPr>
                <w:rFonts w:ascii="Tahoma" w:hAnsi="Tahoma" w:cs="Tahoma"/>
                <w:sz w:val="14"/>
              </w:rPr>
              <w:t> </w:t>
            </w:r>
            <w:r w:rsidRPr="0053647A">
              <w:rPr>
                <w:rFonts w:ascii="Tahoma" w:hAnsi="Tahoma" w:cs="Tahoma"/>
                <w:sz w:val="14"/>
              </w:rPr>
              <w:t>устройство»)</w:t>
            </w:r>
            <w:bookmarkEnd w:id="194"/>
            <w:bookmarkEnd w:id="195"/>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color w:val="0000FF"/>
                <w:position w:val="-11"/>
                <w:sz w:val="13"/>
                <w:szCs w:val="13"/>
                <w:u w:val="single"/>
              </w:rPr>
            </w:pPr>
            <w:hyperlink w:anchor="_42_Enterprise_CAL" w:history="1">
              <w:r w:rsidR="00DA71F6" w:rsidRPr="0053647A">
                <w:rPr>
                  <w:rStyle w:val="Hyperlink"/>
                  <w:b/>
                  <w:sz w:val="13"/>
                  <w:szCs w:val="13"/>
                </w:rPr>
                <w:t>47</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bCs/>
                <w:color w:val="000000"/>
                <w:sz w:val="13"/>
              </w:rPr>
              <w:t>8</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E, 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E,ST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6900D9"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ProductNames"/>
              <w:keepLines w:val="0"/>
              <w:rPr>
                <w:rFonts w:ascii="Tahoma" w:hAnsi="Tahoma" w:cs="Tahoma"/>
                <w:sz w:val="14"/>
              </w:rPr>
            </w:pPr>
            <w:bookmarkStart w:id="196" w:name="_Toc368309425"/>
            <w:r w:rsidRPr="0053647A">
              <w:rPr>
                <w:rFonts w:ascii="Tahoma" w:hAnsi="Tahoma" w:cs="Tahoma"/>
                <w:sz w:val="14"/>
              </w:rPr>
              <w:t>Exchange Enterprise CAL со службами 2013</w:t>
            </w:r>
            <w:bookmarkEnd w:id="196"/>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sz w:val="13"/>
                <w:szCs w:val="13"/>
                <w:u w:val="single"/>
              </w:rPr>
            </w:pPr>
            <w:hyperlink w:anchor="_45_Exchange_Enterprise" w:history="1">
              <w:r w:rsidR="00DA71F6" w:rsidRPr="0053647A">
                <w:rPr>
                  <w:rStyle w:val="Hyperlink"/>
                  <w:b/>
                  <w:sz w:val="13"/>
                  <w:szCs w:val="13"/>
                </w:rPr>
                <w:t>48</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r w:rsidRPr="0053647A">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r w:rsidRPr="0053647A">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r w:rsidRPr="0053647A">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r w:rsidRPr="0053647A">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bCs/>
                <w:color w:val="000000"/>
                <w:sz w:val="13"/>
              </w:rPr>
            </w:pPr>
            <w:r w:rsidRPr="0053647A">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B83FD3">
            <w:pPr>
              <w:pStyle w:val="Heading2"/>
              <w:ind w:left="0"/>
              <w:rPr>
                <w:rFonts w:ascii="Tahoma" w:hAnsi="Tahoma" w:cs="Tahoma"/>
                <w:b w:val="0"/>
                <w:sz w:val="14"/>
              </w:rPr>
            </w:pPr>
            <w:bookmarkStart w:id="197" w:name="_Toc368309426"/>
            <w:r w:rsidRPr="0053647A">
              <w:rPr>
                <w:rFonts w:ascii="Tahoma" w:hAnsi="Tahoma" w:cs="Tahoma"/>
                <w:b w:val="0"/>
                <w:sz w:val="14"/>
              </w:rPr>
              <w:t xml:space="preserve">Exchange Enterprise CAL </w:t>
            </w:r>
            <w:r w:rsidR="00A34694">
              <w:rPr>
                <w:rFonts w:ascii="Tahoma" w:hAnsi="Tahoma" w:cs="Tahoma"/>
                <w:b w:val="0"/>
                <w:sz w:val="14"/>
              </w:rPr>
              <w:br/>
            </w:r>
            <w:r w:rsidRPr="0053647A">
              <w:rPr>
                <w:rFonts w:ascii="Tahoma" w:hAnsi="Tahoma" w:cs="Tahoma"/>
                <w:b w:val="0"/>
                <w:sz w:val="14"/>
              </w:rPr>
              <w:t>без служб 2013</w:t>
            </w:r>
            <w:bookmarkEnd w:id="197"/>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6900D9"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Heading2"/>
              <w:ind w:left="0"/>
              <w:rPr>
                <w:rFonts w:ascii="Tahoma" w:hAnsi="Tahoma" w:cs="Tahoma"/>
                <w:b w:val="0"/>
                <w:sz w:val="14"/>
              </w:rPr>
            </w:pPr>
            <w:bookmarkStart w:id="198" w:name="_Toc336337946"/>
            <w:bookmarkStart w:id="199" w:name="_Toc368309427"/>
            <w:r w:rsidRPr="0053647A">
              <w:rPr>
                <w:rFonts w:ascii="Tahoma" w:hAnsi="Tahoma" w:cs="Tahoma"/>
                <w:b w:val="0"/>
                <w:sz w:val="14"/>
              </w:rPr>
              <w:t>Архивация на базе Exchange Online</w:t>
            </w:r>
            <w:bookmarkEnd w:id="198"/>
            <w:r w:rsidRPr="0053647A">
              <w:rPr>
                <w:rFonts w:ascii="Tahoma" w:hAnsi="Tahoma" w:cs="Tahoma"/>
                <w:b w:val="0"/>
                <w:sz w:val="14"/>
              </w:rPr>
              <w:t xml:space="preserve"> для Exchange Server (User SL)</w:t>
            </w:r>
            <w:bookmarkEnd w:id="199"/>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49_Архивация_на" w:history="1">
              <w:r w:rsidR="00DA71F6" w:rsidRPr="0053647A">
                <w:rPr>
                  <w:rStyle w:val="Hyperlink"/>
                  <w:b/>
                  <w:sz w:val="13"/>
                  <w:szCs w:val="13"/>
                </w:rPr>
                <w:t>49</w:t>
              </w:r>
            </w:hyperlink>
          </w:p>
        </w:tc>
        <w:tc>
          <w:tcPr>
            <w:tcW w:w="450" w:type="dxa"/>
            <w:tcBorders>
              <w:bottom w:val="single" w:sz="4" w:space="0" w:color="auto"/>
            </w:tcBorders>
            <w:shd w:val="clear" w:color="auto" w:fill="FABF8F"/>
            <w:vAlign w:val="center"/>
          </w:tcPr>
          <w:p w:rsidR="001A63C6" w:rsidRPr="0053647A" w:rsidDel="00876599"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145"/>
        </w:trPr>
        <w:tc>
          <w:tcPr>
            <w:tcW w:w="2374" w:type="dxa"/>
            <w:gridSpan w:val="2"/>
            <w:tcBorders>
              <w:bottom w:val="single" w:sz="4" w:space="0" w:color="auto"/>
            </w:tcBorders>
            <w:shd w:val="clear" w:color="auto" w:fill="auto"/>
            <w:vAlign w:val="center"/>
          </w:tcPr>
          <w:p w:rsidR="00500991" w:rsidRPr="0053647A" w:rsidRDefault="00500991" w:rsidP="00B83FD3">
            <w:pPr>
              <w:pStyle w:val="Heading3"/>
              <w:rPr>
                <w:rFonts w:ascii="Tahoma" w:hAnsi="Tahoma" w:cs="Tahoma"/>
                <w:b w:val="0"/>
              </w:rPr>
            </w:pPr>
            <w:bookmarkStart w:id="200" w:name="_Toc336337947"/>
            <w:bookmarkStart w:id="201" w:name="_Toc368309428"/>
            <w:r w:rsidRPr="0053647A">
              <w:rPr>
                <w:rFonts w:ascii="Tahoma" w:hAnsi="Tahoma" w:cs="Tahoma"/>
                <w:b w:val="0"/>
                <w:sz w:val="14"/>
              </w:rPr>
              <w:t>Exchange Online Archiving для Exchange Server A (User SL)</w:t>
            </w:r>
            <w:bookmarkEnd w:id="200"/>
            <w:bookmarkEnd w:id="201"/>
          </w:p>
        </w:tc>
        <w:tc>
          <w:tcPr>
            <w:tcW w:w="810" w:type="dxa"/>
            <w:tcBorders>
              <w:bottom w:val="single" w:sz="4" w:space="0" w:color="auto"/>
            </w:tcBorders>
            <w:shd w:val="clear" w:color="auto" w:fill="auto"/>
            <w:vAlign w:val="center"/>
          </w:tcPr>
          <w:p w:rsidR="00500991" w:rsidRPr="0053647A" w:rsidRDefault="00A20A85" w:rsidP="00B83FD3">
            <w:pPr>
              <w:pStyle w:val="TableText"/>
              <w:widowControl w:val="0"/>
              <w:rPr>
                <w:b/>
                <w:color w:val="000000"/>
                <w:sz w:val="13"/>
                <w:szCs w:val="13"/>
                <w:u w:val="single"/>
              </w:rPr>
            </w:pPr>
            <w:hyperlink w:anchor="_50_Архивация_на" w:history="1">
              <w:r w:rsidR="00DA71F6" w:rsidRPr="0053647A">
                <w:rPr>
                  <w:rStyle w:val="Hyperlink"/>
                  <w:b/>
                  <w:sz w:val="13"/>
                  <w:szCs w:val="13"/>
                </w:rPr>
                <w:t>50</w:t>
              </w:r>
            </w:hyperlink>
            <w:hyperlink w:anchor="_47__Exchange" w:history="1"/>
          </w:p>
        </w:tc>
        <w:tc>
          <w:tcPr>
            <w:tcW w:w="450" w:type="dxa"/>
            <w:tcBorders>
              <w:bottom w:val="single" w:sz="4" w:space="0" w:color="auto"/>
            </w:tcBorders>
            <w:shd w:val="clear" w:color="auto" w:fill="auto"/>
            <w:vAlign w:val="center"/>
          </w:tcPr>
          <w:p w:rsidR="00500991" w:rsidRPr="0053647A" w:rsidRDefault="00500991" w:rsidP="00BC610E">
            <w:pPr>
              <w:pStyle w:val="TableText"/>
              <w:widowControl w:val="0"/>
              <w:rPr>
                <w:rFonts w:ascii="Tahoma" w:hAnsi="Tahoma" w:cs="Tahoma"/>
                <w:sz w:val="13"/>
              </w:rPr>
            </w:pPr>
            <w:r w:rsidRPr="0053647A">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53647A" w:rsidRDefault="00500991" w:rsidP="00B83FD3">
            <w:pPr>
              <w:pStyle w:val="TableText"/>
              <w:widowControl w:val="0"/>
              <w:rPr>
                <w:rFonts w:ascii="Tahoma" w:hAnsi="Tahoma" w:cs="Tahoma"/>
                <w:sz w:val="13"/>
              </w:rPr>
            </w:pPr>
            <w:r w:rsidRPr="0053647A">
              <w:rPr>
                <w:rFonts w:ascii="Tahoma" w:hAnsi="Tahoma" w:cs="Tahoma"/>
                <w:sz w:val="13"/>
              </w:rPr>
              <w:t>A, ST (только EES)</w:t>
            </w:r>
          </w:p>
        </w:tc>
        <w:tc>
          <w:tcPr>
            <w:tcW w:w="540" w:type="dxa"/>
            <w:tcBorders>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r>
      <w:tr w:rsidR="00383917" w:rsidRPr="0053647A" w:rsidTr="00BC610E">
        <w:trPr>
          <w:trHeight w:val="145"/>
        </w:trPr>
        <w:tc>
          <w:tcPr>
            <w:tcW w:w="2374" w:type="dxa"/>
            <w:gridSpan w:val="2"/>
            <w:tcBorders>
              <w:bottom w:val="single" w:sz="4" w:space="0" w:color="auto"/>
            </w:tcBorders>
            <w:shd w:val="clear" w:color="auto" w:fill="FABF8F"/>
          </w:tcPr>
          <w:p w:rsidR="00500991" w:rsidRPr="0053647A" w:rsidRDefault="00500991" w:rsidP="00B83FD3">
            <w:pPr>
              <w:pStyle w:val="ProductNames"/>
              <w:keepLines w:val="0"/>
              <w:rPr>
                <w:rFonts w:ascii="Tahoma" w:hAnsi="Tahoma" w:cs="Tahoma"/>
                <w:sz w:val="14"/>
              </w:rPr>
            </w:pPr>
            <w:bookmarkStart w:id="202" w:name="_Toc336337948"/>
            <w:bookmarkStart w:id="203" w:name="_Toc368309429"/>
            <w:r w:rsidRPr="0053647A">
              <w:rPr>
                <w:rFonts w:ascii="Tahoma" w:hAnsi="Tahoma" w:cs="Tahoma"/>
                <w:sz w:val="14"/>
              </w:rPr>
              <w:t>Exchange Hosted Archive (User SL)</w:t>
            </w:r>
            <w:bookmarkEnd w:id="202"/>
            <w:bookmarkEnd w:id="203"/>
          </w:p>
        </w:tc>
        <w:tc>
          <w:tcPr>
            <w:tcW w:w="810" w:type="dxa"/>
            <w:tcBorders>
              <w:bottom w:val="single" w:sz="4" w:space="0" w:color="auto"/>
            </w:tcBorders>
            <w:shd w:val="clear" w:color="auto" w:fill="FABF8F"/>
            <w:vAlign w:val="center"/>
          </w:tcPr>
          <w:p w:rsidR="00500991" w:rsidRPr="0053647A" w:rsidRDefault="00A20A85" w:rsidP="00B83FD3">
            <w:pPr>
              <w:pStyle w:val="TableText"/>
              <w:widowControl w:val="0"/>
              <w:rPr>
                <w:b/>
                <w:color w:val="000000"/>
                <w:sz w:val="13"/>
                <w:szCs w:val="13"/>
                <w:u w:val="single"/>
              </w:rPr>
            </w:pPr>
            <w:hyperlink w:anchor="_45_Exchange_Hosted" w:history="1">
              <w:r w:rsidR="00DA71F6" w:rsidRPr="0053647A">
                <w:rPr>
                  <w:rStyle w:val="Hyperlink"/>
                  <w:b/>
                  <w:sz w:val="13"/>
                  <w:szCs w:val="13"/>
                </w:rPr>
                <w:t>51</w:t>
              </w:r>
            </w:hyperlink>
          </w:p>
        </w:tc>
        <w:tc>
          <w:tcPr>
            <w:tcW w:w="450" w:type="dxa"/>
            <w:tcBorders>
              <w:bottom w:val="single" w:sz="4" w:space="0" w:color="auto"/>
            </w:tcBorders>
            <w:shd w:val="clear" w:color="auto" w:fill="FABF8F"/>
            <w:vAlign w:val="center"/>
          </w:tcPr>
          <w:p w:rsidR="00500991" w:rsidRPr="0053647A" w:rsidRDefault="00500991"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53647A" w:rsidRDefault="00500991"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r>
      <w:tr w:rsidR="00383917" w:rsidRPr="0053647A" w:rsidTr="00BC610E">
        <w:trPr>
          <w:trHeight w:val="145"/>
        </w:trPr>
        <w:tc>
          <w:tcPr>
            <w:tcW w:w="2374" w:type="dxa"/>
            <w:gridSpan w:val="2"/>
            <w:tcBorders>
              <w:bottom w:val="single" w:sz="4" w:space="0" w:color="auto"/>
            </w:tcBorders>
            <w:shd w:val="clear" w:color="auto" w:fill="auto"/>
          </w:tcPr>
          <w:p w:rsidR="00500991" w:rsidRPr="0053647A" w:rsidRDefault="00500991" w:rsidP="00B83FD3">
            <w:pPr>
              <w:pStyle w:val="ProductNames"/>
              <w:keepLines w:val="0"/>
              <w:rPr>
                <w:rFonts w:ascii="Tahoma" w:hAnsi="Tahoma" w:cs="Tahoma"/>
                <w:sz w:val="14"/>
              </w:rPr>
            </w:pPr>
            <w:bookmarkStart w:id="204" w:name="_Toc336337949"/>
            <w:bookmarkStart w:id="205" w:name="_Toc368309430"/>
            <w:r w:rsidRPr="0053647A">
              <w:rPr>
                <w:rFonts w:ascii="Tahoma" w:hAnsi="Tahoma" w:cs="Tahoma"/>
                <w:sz w:val="14"/>
              </w:rPr>
              <w:t>Дополнительное хранилище для Exchange Hosted Archive (User SL)</w:t>
            </w:r>
            <w:bookmarkEnd w:id="204"/>
            <w:bookmarkEnd w:id="205"/>
          </w:p>
        </w:tc>
        <w:tc>
          <w:tcPr>
            <w:tcW w:w="810" w:type="dxa"/>
            <w:tcBorders>
              <w:bottom w:val="single" w:sz="4" w:space="0" w:color="auto"/>
            </w:tcBorders>
            <w:shd w:val="clear" w:color="auto" w:fill="auto"/>
            <w:vAlign w:val="center"/>
          </w:tcPr>
          <w:p w:rsidR="00500991" w:rsidRPr="0053647A" w:rsidRDefault="00A20A85" w:rsidP="00B83FD3">
            <w:pPr>
              <w:pStyle w:val="TableText"/>
              <w:widowControl w:val="0"/>
              <w:rPr>
                <w:b/>
                <w:color w:val="000000"/>
                <w:sz w:val="13"/>
                <w:szCs w:val="13"/>
                <w:u w:val="single"/>
              </w:rPr>
            </w:pPr>
            <w:hyperlink w:anchor="_45_Exchange_Hosted" w:history="1">
              <w:r w:rsidR="009D629B" w:rsidRPr="0053647A">
                <w:rPr>
                  <w:rStyle w:val="Hyperlink"/>
                  <w:b/>
                  <w:sz w:val="13"/>
                  <w:szCs w:val="13"/>
                </w:rPr>
                <w:t>51</w:t>
              </w:r>
            </w:hyperlink>
          </w:p>
        </w:tc>
        <w:tc>
          <w:tcPr>
            <w:tcW w:w="450" w:type="dxa"/>
            <w:tcBorders>
              <w:bottom w:val="single" w:sz="4" w:space="0" w:color="auto"/>
            </w:tcBorders>
            <w:shd w:val="clear" w:color="auto" w:fill="auto"/>
            <w:vAlign w:val="center"/>
          </w:tcPr>
          <w:p w:rsidR="00500991" w:rsidRPr="0053647A" w:rsidRDefault="00500991"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53647A" w:rsidRDefault="00500991"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r>
      <w:tr w:rsidR="00383917"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06" w:name="_Toc336337950"/>
            <w:bookmarkStart w:id="207" w:name="_Toc368309431"/>
            <w:r w:rsidRPr="0053647A">
              <w:rPr>
                <w:rFonts w:ascii="Tahoma" w:hAnsi="Tahoma" w:cs="Tahoma"/>
                <w:sz w:val="14"/>
              </w:rPr>
              <w:t xml:space="preserve">Exchange Hosted Encryption </w:t>
            </w:r>
            <w:r w:rsidR="00A34694">
              <w:rPr>
                <w:rFonts w:ascii="Tahoma" w:hAnsi="Tahoma" w:cs="Tahoma"/>
                <w:sz w:val="14"/>
              </w:rPr>
              <w:br/>
            </w:r>
            <w:r w:rsidRPr="0053647A">
              <w:rPr>
                <w:rFonts w:ascii="Tahoma" w:hAnsi="Tahoma" w:cs="Tahoma"/>
                <w:sz w:val="14"/>
              </w:rPr>
              <w:t>(User SL)</w:t>
            </w:r>
            <w:bookmarkEnd w:id="206"/>
            <w:bookmarkEnd w:id="207"/>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color w:val="000000"/>
                <w:position w:val="-11"/>
                <w:sz w:val="13"/>
                <w:szCs w:val="13"/>
                <w:u w:val="single"/>
              </w:rPr>
            </w:pPr>
            <w:hyperlink w:anchor="_46_Exchange_Hosted" w:history="1">
              <w:r w:rsidR="00DA71F6" w:rsidRPr="0053647A">
                <w:rPr>
                  <w:rStyle w:val="Hyperlink"/>
                  <w:b/>
                  <w:sz w:val="13"/>
                  <w:szCs w:val="13"/>
                </w:rPr>
                <w:t>52</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0"/>
              <w:rPr>
                <w:rFonts w:ascii="Tahoma" w:hAnsi="Tahoma" w:cs="Tahoma"/>
                <w:b w:val="0"/>
                <w:sz w:val="14"/>
              </w:rPr>
            </w:pPr>
            <w:bookmarkStart w:id="208" w:name="_Toc368309432"/>
            <w:r w:rsidRPr="0053647A">
              <w:rPr>
                <w:rFonts w:ascii="Tahoma" w:hAnsi="Tahoma" w:cs="Tahoma"/>
                <w:b w:val="0"/>
                <w:sz w:val="14"/>
              </w:rPr>
              <w:t>Архивация на базе Exchange Online для Exchange Online A</w:t>
            </w:r>
            <w:bookmarkEnd w:id="208"/>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ST (только EES</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47054A"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Heading2"/>
              <w:ind w:left="0"/>
              <w:rPr>
                <w:rFonts w:ascii="Tahoma" w:hAnsi="Tahoma" w:cs="Tahoma"/>
                <w:b w:val="0"/>
                <w:sz w:val="14"/>
              </w:rPr>
            </w:pPr>
            <w:bookmarkStart w:id="209" w:name="_Toc368309433"/>
            <w:r w:rsidRPr="0053647A">
              <w:rPr>
                <w:rFonts w:ascii="Tahoma" w:hAnsi="Tahoma" w:cs="Tahoma"/>
                <w:b w:val="0"/>
                <w:sz w:val="14"/>
              </w:rPr>
              <w:t>Архивация на базе Exchange Online для Exchange Online</w:t>
            </w:r>
            <w:bookmarkEnd w:id="209"/>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B83FD3">
            <w:pPr>
              <w:pStyle w:val="Heading2"/>
              <w:ind w:left="0"/>
              <w:rPr>
                <w:rFonts w:ascii="Tahoma" w:hAnsi="Tahoma" w:cs="Tahoma"/>
                <w:b w:val="0"/>
                <w:sz w:val="14"/>
              </w:rPr>
            </w:pPr>
            <w:bookmarkStart w:id="210" w:name="_Toc336337951"/>
            <w:bookmarkStart w:id="211" w:name="_Toc368309434"/>
            <w:r w:rsidRPr="0053647A">
              <w:rPr>
                <w:rFonts w:ascii="Tahoma" w:hAnsi="Tahoma" w:cs="Tahoma"/>
                <w:b w:val="0"/>
                <w:sz w:val="14"/>
              </w:rPr>
              <w:t>Базовая подписка на Exchange Online (лицензии SL «на пользователя»)</w:t>
            </w:r>
            <w:bookmarkEnd w:id="210"/>
            <w:bookmarkEnd w:id="211"/>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rFonts w:cs="Tahoma"/>
                <w:b w:val="0"/>
                <w:color w:val="000000"/>
                <w:sz w:val="13"/>
                <w:szCs w:val="13"/>
                <w:u w:val="single"/>
              </w:rPr>
            </w:pPr>
            <w:hyperlink w:anchor="_53_Базовая_подписка" w:history="1">
              <w:r w:rsidR="00DA71F6" w:rsidRPr="0053647A">
                <w:rPr>
                  <w:rStyle w:val="Hyperlink"/>
                  <w:b/>
                  <w:sz w:val="13"/>
                  <w:szCs w:val="13"/>
                </w:rPr>
                <w:t>53</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9C7B23" w:rsidRPr="0053647A" w:rsidTr="00BC610E">
        <w:trPr>
          <w:trHeight w:val="395"/>
        </w:trPr>
        <w:tc>
          <w:tcPr>
            <w:tcW w:w="2374" w:type="dxa"/>
            <w:gridSpan w:val="2"/>
            <w:tcBorders>
              <w:bottom w:val="single" w:sz="4" w:space="0" w:color="auto"/>
            </w:tcBorders>
            <w:shd w:val="clear" w:color="auto" w:fill="FABF8F"/>
            <w:vAlign w:val="center"/>
          </w:tcPr>
          <w:p w:rsidR="009C7B23" w:rsidRPr="0053647A" w:rsidRDefault="009C7B23" w:rsidP="00B83FD3">
            <w:pPr>
              <w:pStyle w:val="Heading2"/>
              <w:ind w:left="0"/>
              <w:rPr>
                <w:rFonts w:ascii="Tahoma" w:hAnsi="Tahoma" w:cs="Tahoma"/>
                <w:b w:val="0"/>
                <w:sz w:val="14"/>
              </w:rPr>
            </w:pPr>
            <w:bookmarkStart w:id="212" w:name="_Toc368309435"/>
            <w:r w:rsidRPr="0053647A">
              <w:rPr>
                <w:rFonts w:ascii="Tahoma" w:hAnsi="Tahoma" w:cs="Tahoma"/>
                <w:b w:val="0"/>
                <w:sz w:val="14"/>
              </w:rPr>
              <w:t>Exchange Online Plan 1 Add-on (User SL)</w:t>
            </w:r>
            <w:bookmarkEnd w:id="212"/>
          </w:p>
        </w:tc>
        <w:tc>
          <w:tcPr>
            <w:tcW w:w="810" w:type="dxa"/>
            <w:tcBorders>
              <w:bottom w:val="single" w:sz="4" w:space="0" w:color="auto"/>
            </w:tcBorders>
            <w:shd w:val="clear" w:color="auto" w:fill="FABF8F"/>
            <w:vAlign w:val="center"/>
          </w:tcPr>
          <w:p w:rsidR="009C7B23" w:rsidRPr="0053647A" w:rsidRDefault="00A20A85" w:rsidP="00B83FD3">
            <w:pPr>
              <w:pStyle w:val="TableText"/>
              <w:widowControl w:val="0"/>
              <w:rPr>
                <w:b/>
                <w:sz w:val="13"/>
                <w:szCs w:val="13"/>
              </w:rPr>
            </w:pPr>
            <w:hyperlink w:anchor="_54Exchange_Online_(план" w:history="1">
              <w:r w:rsidR="00DA71F6" w:rsidRPr="0053647A">
                <w:rPr>
                  <w:rStyle w:val="Hyperlink"/>
                  <w:b/>
                  <w:sz w:val="13"/>
                  <w:szCs w:val="13"/>
                </w:rPr>
                <w:t>54</w:t>
              </w:r>
            </w:hyperlink>
          </w:p>
        </w:tc>
        <w:tc>
          <w:tcPr>
            <w:tcW w:w="450" w:type="dxa"/>
            <w:tcBorders>
              <w:bottom w:val="single" w:sz="4" w:space="0" w:color="auto"/>
            </w:tcBorders>
            <w:shd w:val="clear" w:color="auto" w:fill="FABF8F"/>
            <w:vAlign w:val="center"/>
          </w:tcPr>
          <w:p w:rsidR="009C7B23" w:rsidRPr="0053647A" w:rsidRDefault="009C7B23" w:rsidP="00BC610E">
            <w:pPr>
              <w:pStyle w:val="TableText"/>
              <w:widowControl w:val="0"/>
              <w:rPr>
                <w:rFonts w:ascii="Tahoma" w:hAnsi="Tahoma" w:cs="Tahoma"/>
                <w:sz w:val="13"/>
              </w:rPr>
            </w:pPr>
            <w:r w:rsidRPr="0053647A">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53647A" w:rsidRDefault="009C7B23" w:rsidP="00B83FD3">
            <w:pPr>
              <w:pStyle w:val="TableText"/>
              <w:widowControl w:val="0"/>
              <w:rPr>
                <w:rFonts w:ascii="Tahoma" w:hAnsi="Tahoma" w:cs="Tahoma"/>
                <w:sz w:val="13"/>
              </w:rPr>
            </w:pPr>
          </w:p>
        </w:tc>
      </w:tr>
      <w:tr w:rsidR="00383917" w:rsidRPr="0053647A" w:rsidTr="00BC610E">
        <w:trPr>
          <w:trHeight w:val="39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0"/>
              <w:rPr>
                <w:rFonts w:ascii="Tahoma" w:hAnsi="Tahoma" w:cs="Tahoma"/>
                <w:b w:val="0"/>
                <w:sz w:val="14"/>
              </w:rPr>
            </w:pPr>
            <w:bookmarkStart w:id="213" w:name="_Toc336337952"/>
            <w:bookmarkStart w:id="214" w:name="_Toc368309436"/>
            <w:r w:rsidRPr="0053647A">
              <w:rPr>
                <w:rFonts w:ascii="Tahoma" w:hAnsi="Tahoma" w:cs="Tahoma"/>
                <w:b w:val="0"/>
                <w:sz w:val="14"/>
              </w:rPr>
              <w:t>Exchange Online(план 1) (лицензии SL «на пользователя»)</w:t>
            </w:r>
            <w:bookmarkEnd w:id="213"/>
            <w:bookmarkEnd w:id="214"/>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rFonts w:cs="Tahoma"/>
                <w:b w:val="0"/>
                <w:color w:val="0000FF"/>
                <w:sz w:val="13"/>
                <w:szCs w:val="13"/>
                <w:u w:val="single"/>
              </w:rPr>
            </w:pPr>
            <w:hyperlink w:anchor="_54Exchange_Online_(план" w:history="1">
              <w:r w:rsidR="009D629B" w:rsidRPr="0053647A">
                <w:rPr>
                  <w:rStyle w:val="Hyperlink"/>
                  <w:b/>
                  <w:sz w:val="13"/>
                  <w:szCs w:val="13"/>
                </w:rPr>
                <w:t>54</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D55AB9"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D55AB9" w:rsidP="00B83FD3">
            <w:pPr>
              <w:pStyle w:val="TableText"/>
              <w:widowControl w:val="0"/>
              <w:rPr>
                <w:rFonts w:ascii="Tahoma" w:hAnsi="Tahoma" w:cs="Tahoma"/>
                <w:sz w:val="13"/>
              </w:rPr>
            </w:pPr>
            <w:r w:rsidRPr="0053647A">
              <w:rPr>
                <w:rFonts w:ascii="Tahoma" w:hAnsi="Tahoma" w:cs="Tahoma"/>
                <w:sz w:val="13"/>
              </w:rPr>
              <w:t>OV</w:t>
            </w:r>
          </w:p>
        </w:tc>
      </w:tr>
      <w:tr w:rsidR="00B33D0E"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Heading2"/>
              <w:ind w:left="0"/>
              <w:rPr>
                <w:rFonts w:ascii="Tahoma" w:hAnsi="Tahoma" w:cs="Tahoma"/>
                <w:b w:val="0"/>
                <w:sz w:val="14"/>
              </w:rPr>
            </w:pPr>
            <w:bookmarkStart w:id="215" w:name="_Toc336337953"/>
            <w:bookmarkStart w:id="216" w:name="_Toc368309437"/>
            <w:r w:rsidRPr="0053647A">
              <w:rPr>
                <w:rFonts w:ascii="Tahoma" w:hAnsi="Tahoma" w:cs="Tahoma"/>
                <w:b w:val="0"/>
                <w:sz w:val="14"/>
              </w:rPr>
              <w:t>Exchange Online(план 2) (лицензии SL «на пользователя»)</w:t>
            </w:r>
            <w:bookmarkEnd w:id="215"/>
            <w:bookmarkEnd w:id="216"/>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color w:val="000000"/>
                <w:sz w:val="13"/>
                <w:szCs w:val="13"/>
                <w:u w:val="single"/>
              </w:rPr>
            </w:pPr>
            <w:hyperlink w:anchor="_49_Exchange_Online" w:history="1">
              <w:r w:rsidR="00DA71F6" w:rsidRPr="0053647A">
                <w:rPr>
                  <w:rStyle w:val="Hyperlink"/>
                  <w:b/>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1933C6" w:rsidRPr="0053647A" w:rsidTr="00BC610E">
        <w:trPr>
          <w:trHeight w:val="145"/>
        </w:trPr>
        <w:tc>
          <w:tcPr>
            <w:tcW w:w="2374" w:type="dxa"/>
            <w:gridSpan w:val="2"/>
            <w:tcBorders>
              <w:bottom w:val="single" w:sz="4" w:space="0" w:color="auto"/>
            </w:tcBorders>
            <w:shd w:val="clear" w:color="auto" w:fill="FFFFFF" w:themeFill="background1"/>
          </w:tcPr>
          <w:p w:rsidR="001A63C6" w:rsidRPr="0053647A" w:rsidRDefault="001A63C6" w:rsidP="00B83FD3">
            <w:pPr>
              <w:pStyle w:val="Heading3"/>
              <w:rPr>
                <w:rFonts w:ascii="Tahoma" w:hAnsi="Tahoma" w:cs="Tahoma"/>
                <w:b w:val="0"/>
                <w:sz w:val="14"/>
              </w:rPr>
            </w:pPr>
            <w:bookmarkStart w:id="217" w:name="_Toc336337954"/>
            <w:bookmarkStart w:id="218" w:name="_Toc368309438"/>
            <w:r w:rsidRPr="0053647A">
              <w:rPr>
                <w:rFonts w:ascii="Tahoma" w:hAnsi="Tahoma" w:cs="Tahoma"/>
                <w:b w:val="0"/>
                <w:sz w:val="14"/>
              </w:rPr>
              <w:t>Exchange Online Plan 1A для выпускников (User SL)</w:t>
            </w:r>
            <w:bookmarkEnd w:id="217"/>
            <w:bookmarkEnd w:id="218"/>
          </w:p>
        </w:tc>
        <w:tc>
          <w:tcPr>
            <w:tcW w:w="81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b/>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(только EES)</w:t>
            </w:r>
          </w:p>
        </w:tc>
        <w:tc>
          <w:tcPr>
            <w:tcW w:w="54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Heading3"/>
              <w:rPr>
                <w:rFonts w:ascii="Tahoma" w:hAnsi="Tahoma" w:cs="Tahoma"/>
                <w:b w:val="0"/>
                <w:sz w:val="14"/>
              </w:rPr>
            </w:pPr>
            <w:bookmarkStart w:id="219" w:name="_Toc336337955"/>
            <w:bookmarkStart w:id="220" w:name="_Toc368309439"/>
            <w:r w:rsidRPr="0053647A">
              <w:rPr>
                <w:rFonts w:ascii="Tahoma" w:hAnsi="Tahoma" w:cs="Tahoma"/>
                <w:b w:val="0"/>
                <w:sz w:val="14"/>
              </w:rPr>
              <w:t>Exchange Online (план 2A) (лицензии SL «на пользователя»)</w:t>
            </w:r>
            <w:bookmarkEnd w:id="219"/>
            <w:bookmarkEnd w:id="220"/>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b/>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(только EES)</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1933C6" w:rsidRPr="0053647A" w:rsidTr="00BC610E">
        <w:trPr>
          <w:trHeight w:val="145"/>
        </w:trPr>
        <w:tc>
          <w:tcPr>
            <w:tcW w:w="2374" w:type="dxa"/>
            <w:gridSpan w:val="2"/>
            <w:tcBorders>
              <w:bottom w:val="single" w:sz="4" w:space="0" w:color="auto"/>
            </w:tcBorders>
            <w:shd w:val="clear" w:color="auto" w:fill="FFFFFF" w:themeFill="background1"/>
          </w:tcPr>
          <w:p w:rsidR="001A63C6" w:rsidRPr="0053647A" w:rsidRDefault="001A63C6" w:rsidP="00B83FD3">
            <w:pPr>
              <w:pStyle w:val="ProductNames"/>
              <w:keepLines w:val="0"/>
              <w:rPr>
                <w:rFonts w:ascii="Tahoma" w:hAnsi="Tahoma" w:cs="Tahoma"/>
                <w:sz w:val="14"/>
              </w:rPr>
            </w:pPr>
            <w:bookmarkStart w:id="221" w:name="_Toc368309440"/>
            <w:r w:rsidRPr="0053647A">
              <w:rPr>
                <w:rFonts w:ascii="Tahoma" w:hAnsi="Tahoma" w:cs="Tahoma"/>
                <w:sz w:val="14"/>
              </w:rPr>
              <w:t>Exchange Online Protection (User SL)</w:t>
            </w:r>
            <w:bookmarkEnd w:id="221"/>
          </w:p>
        </w:tc>
        <w:tc>
          <w:tcPr>
            <w:tcW w:w="810" w:type="dxa"/>
            <w:tcBorders>
              <w:bottom w:val="single" w:sz="4" w:space="0" w:color="auto"/>
            </w:tcBorders>
            <w:shd w:val="clear" w:color="auto" w:fill="FFFFFF" w:themeFill="background1"/>
            <w:vAlign w:val="center"/>
          </w:tcPr>
          <w:p w:rsidR="001A63C6" w:rsidRPr="0053647A" w:rsidRDefault="00A20A85" w:rsidP="00B83FD3">
            <w:pPr>
              <w:pStyle w:val="TableText"/>
              <w:widowControl w:val="0"/>
            </w:pPr>
            <w:hyperlink w:anchor="_49_Exchange_Server" w:history="1">
              <w:r w:rsidR="00DA71F6" w:rsidRPr="0053647A">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53647A" w:rsidRDefault="00D55AB9"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FFFFF" w:themeFill="background1"/>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53647A" w:rsidRDefault="00D55AB9" w:rsidP="00B83FD3">
            <w:pPr>
              <w:pStyle w:val="TableText"/>
              <w:widowControl w:val="0"/>
              <w:rPr>
                <w:rFonts w:ascii="Tahoma" w:hAnsi="Tahoma" w:cs="Tahoma"/>
                <w:sz w:val="13"/>
              </w:rPr>
            </w:pPr>
            <w:r w:rsidRPr="0053647A">
              <w:rPr>
                <w:rFonts w:ascii="Tahoma" w:hAnsi="Tahoma" w:cs="Tahoma"/>
                <w:sz w:val="13"/>
              </w:rPr>
              <w:t>OV</w:t>
            </w:r>
          </w:p>
        </w:tc>
      </w:tr>
      <w:tr w:rsidR="00B33D0E"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22" w:name="_Toc336337958"/>
            <w:bookmarkStart w:id="223" w:name="_Toc368309441"/>
            <w:r w:rsidRPr="0053647A">
              <w:rPr>
                <w:rFonts w:ascii="Tahoma" w:hAnsi="Tahoma" w:cs="Tahoma"/>
                <w:sz w:val="14"/>
              </w:rPr>
              <w:t>Exchange Server Enterprise</w:t>
            </w:r>
            <w:bookmarkEnd w:id="222"/>
            <w:r w:rsidRPr="0053647A">
              <w:rPr>
                <w:rFonts w:ascii="Tahoma" w:hAnsi="Tahoma" w:cs="Tahoma"/>
                <w:sz w:val="14"/>
              </w:rPr>
              <w:t xml:space="preserve"> 2013</w:t>
            </w:r>
            <w:bookmarkEnd w:id="223"/>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52_51_Exchange" w:history="1">
              <w:r w:rsidR="00DA71F6" w:rsidRPr="0053647A">
                <w:rPr>
                  <w:rStyle w:val="Hyperlink"/>
                  <w:b/>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1933C6" w:rsidRPr="0053647A" w:rsidTr="00BC610E">
        <w:trPr>
          <w:trHeight w:val="145"/>
        </w:trPr>
        <w:tc>
          <w:tcPr>
            <w:tcW w:w="2374" w:type="dxa"/>
            <w:gridSpan w:val="2"/>
            <w:tcBorders>
              <w:bottom w:val="single" w:sz="4" w:space="0" w:color="auto"/>
            </w:tcBorders>
            <w:shd w:val="clear" w:color="auto" w:fill="FFFFFF" w:themeFill="background1"/>
          </w:tcPr>
          <w:p w:rsidR="001A63C6" w:rsidRPr="0053647A" w:rsidRDefault="001A63C6" w:rsidP="00B83FD3">
            <w:pPr>
              <w:pStyle w:val="ProductNames"/>
              <w:keepLines w:val="0"/>
              <w:rPr>
                <w:rFonts w:ascii="Tahoma" w:hAnsi="Tahoma" w:cs="Tahoma"/>
                <w:sz w:val="14"/>
              </w:rPr>
            </w:pPr>
            <w:bookmarkStart w:id="224" w:name="_Toc336337959"/>
            <w:bookmarkStart w:id="225" w:name="_Toc368309442"/>
            <w:r w:rsidRPr="0053647A">
              <w:rPr>
                <w:rFonts w:ascii="Tahoma" w:hAnsi="Tahoma" w:cs="Tahoma"/>
                <w:sz w:val="14"/>
              </w:rPr>
              <w:t>Exchange Server Standard</w:t>
            </w:r>
            <w:bookmarkEnd w:id="224"/>
            <w:r w:rsidRPr="0053647A">
              <w:rPr>
                <w:rFonts w:ascii="Tahoma" w:hAnsi="Tahoma" w:cs="Tahoma"/>
                <w:sz w:val="14"/>
              </w:rPr>
              <w:t xml:space="preserve"> 2013</w:t>
            </w:r>
            <w:bookmarkEnd w:id="225"/>
          </w:p>
        </w:tc>
        <w:tc>
          <w:tcPr>
            <w:tcW w:w="810" w:type="dxa"/>
            <w:tcBorders>
              <w:bottom w:val="single" w:sz="4" w:space="0" w:color="auto"/>
            </w:tcBorders>
            <w:shd w:val="clear" w:color="auto" w:fill="FFFFFF" w:themeFill="background1"/>
            <w:vAlign w:val="center"/>
          </w:tcPr>
          <w:p w:rsidR="001A63C6" w:rsidRPr="0053647A" w:rsidRDefault="00A20A85" w:rsidP="00B83FD3">
            <w:pPr>
              <w:pStyle w:val="TableText"/>
              <w:widowControl w:val="0"/>
              <w:rPr>
                <w:b/>
                <w:color w:val="0000FF"/>
                <w:sz w:val="13"/>
                <w:szCs w:val="13"/>
                <w:u w:val="single"/>
              </w:rPr>
            </w:pPr>
            <w:hyperlink w:anchor="_52_51_Exchange" w:history="1">
              <w:r w:rsidR="009D629B" w:rsidRPr="0053647A">
                <w:rPr>
                  <w:rStyle w:val="Hyperlink"/>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FFFFF" w:themeFill="background1"/>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26" w:name="_Toc336337960"/>
            <w:bookmarkStart w:id="227" w:name="_Toc368309443"/>
            <w:r w:rsidRPr="0053647A">
              <w:rPr>
                <w:rFonts w:ascii="Tahoma" w:hAnsi="Tahoma" w:cs="Tahoma"/>
                <w:sz w:val="14"/>
              </w:rPr>
              <w:t>Exchange Server 2007 Standard for Small Business</w:t>
            </w:r>
            <w:bookmarkEnd w:id="226"/>
            <w:bookmarkEnd w:id="227"/>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1933C6" w:rsidRPr="0053647A" w:rsidTr="00BC610E">
        <w:trPr>
          <w:trHeight w:val="145"/>
        </w:trPr>
        <w:tc>
          <w:tcPr>
            <w:tcW w:w="2374" w:type="dxa"/>
            <w:gridSpan w:val="2"/>
            <w:tcBorders>
              <w:bottom w:val="single" w:sz="4" w:space="0" w:color="auto"/>
            </w:tcBorders>
            <w:shd w:val="clear" w:color="auto" w:fill="FFFFFF" w:themeFill="background1"/>
          </w:tcPr>
          <w:p w:rsidR="001A63C6" w:rsidRPr="0053647A" w:rsidRDefault="001A63C6" w:rsidP="00B83FD3">
            <w:pPr>
              <w:pStyle w:val="ProductNames"/>
              <w:keepLines w:val="0"/>
              <w:rPr>
                <w:rFonts w:ascii="Tahoma" w:hAnsi="Tahoma" w:cs="Tahoma"/>
                <w:sz w:val="14"/>
              </w:rPr>
            </w:pPr>
            <w:bookmarkStart w:id="228" w:name="_Toc336337961"/>
            <w:bookmarkStart w:id="229" w:name="_Toc368309444"/>
            <w:r w:rsidRPr="0053647A">
              <w:rPr>
                <w:rFonts w:ascii="Tahoma" w:hAnsi="Tahoma" w:cs="Tahoma"/>
                <w:sz w:val="14"/>
              </w:rPr>
              <w:t>Exchange Server 2007 Standard for Small Business CAL</w:t>
            </w:r>
            <w:bookmarkEnd w:id="228"/>
            <w:bookmarkEnd w:id="229"/>
          </w:p>
        </w:tc>
        <w:tc>
          <w:tcPr>
            <w:tcW w:w="81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FFFFF" w:themeFill="background1"/>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30" w:name="_Toc336337963"/>
            <w:bookmarkStart w:id="231" w:name="_Toc368309445"/>
            <w:r w:rsidRPr="0053647A">
              <w:rPr>
                <w:rFonts w:ascii="Tahoma" w:hAnsi="Tahoma" w:cs="Tahoma"/>
                <w:sz w:val="14"/>
              </w:rPr>
              <w:t>Exchange Server 2010 Standard CAL (лицензии «на устройство» и пользовательские лицензии)</w:t>
            </w:r>
            <w:bookmarkEnd w:id="230"/>
            <w:bookmarkEnd w:id="231"/>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color w:val="0000FF"/>
                <w:position w:val="-11"/>
                <w:sz w:val="13"/>
                <w:szCs w:val="13"/>
                <w:u w:val="single"/>
              </w:rPr>
            </w:pPr>
            <w:hyperlink w:anchor="_50_Exchange_Server" w:history="1">
              <w:r w:rsidR="00DA71F6" w:rsidRPr="0053647A">
                <w:rPr>
                  <w:rStyle w:val="Hyperlink"/>
                  <w:b/>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EF228F" w:rsidRPr="0053647A" w:rsidDel="00515A83" w:rsidTr="00BC610E">
        <w:trPr>
          <w:trHeight w:val="145"/>
        </w:trPr>
        <w:tc>
          <w:tcPr>
            <w:tcW w:w="2374" w:type="dxa"/>
            <w:gridSpan w:val="2"/>
            <w:tcBorders>
              <w:bottom w:val="single" w:sz="4" w:space="0" w:color="auto"/>
            </w:tcBorders>
            <w:shd w:val="clear" w:color="auto" w:fill="FFFFFF" w:themeFill="background1"/>
          </w:tcPr>
          <w:p w:rsidR="001A63C6" w:rsidRPr="0053647A" w:rsidDel="00515A83" w:rsidRDefault="001A63C6" w:rsidP="00B83FD3">
            <w:pPr>
              <w:pStyle w:val="ProductNames"/>
              <w:keepLines w:val="0"/>
              <w:rPr>
                <w:rFonts w:ascii="Tahoma" w:hAnsi="Tahoma" w:cs="Tahoma"/>
                <w:sz w:val="14"/>
              </w:rPr>
            </w:pPr>
            <w:bookmarkStart w:id="232" w:name="_Toc336337965"/>
            <w:bookmarkStart w:id="233" w:name="_Toc368309446"/>
            <w:r w:rsidRPr="0053647A">
              <w:rPr>
                <w:rFonts w:ascii="Tahoma" w:hAnsi="Tahoma" w:cs="Tahoma"/>
                <w:sz w:val="14"/>
              </w:rPr>
              <w:t>Forefront Endpoint Protection</w:t>
            </w:r>
            <w:bookmarkEnd w:id="232"/>
            <w:bookmarkEnd w:id="233"/>
          </w:p>
        </w:tc>
        <w:tc>
          <w:tcPr>
            <w:tcW w:w="810" w:type="dxa"/>
            <w:tcBorders>
              <w:bottom w:val="single" w:sz="4" w:space="0" w:color="auto"/>
            </w:tcBorders>
            <w:shd w:val="clear" w:color="auto" w:fill="FFFFFF" w:themeFill="background1"/>
            <w:vAlign w:val="center"/>
          </w:tcPr>
          <w:p w:rsidR="001A63C6" w:rsidRPr="0053647A" w:rsidDel="00515A83" w:rsidRDefault="00A20A85" w:rsidP="00B83FD3">
            <w:pPr>
              <w:pStyle w:val="TableText"/>
              <w:widowControl w:val="0"/>
              <w:rPr>
                <w:rStyle w:val="EndnoteReference"/>
                <w:color w:val="000000"/>
                <w:position w:val="-11"/>
                <w:sz w:val="13"/>
                <w:szCs w:val="13"/>
                <w:u w:val="single"/>
              </w:rPr>
            </w:pPr>
            <w:hyperlink w:anchor="_53_Forefront_Endpoint" w:history="1">
              <w:r w:rsidR="00DA71F6" w:rsidRPr="0053647A">
                <w:rPr>
                  <w:rStyle w:val="Hyperlink"/>
                  <w:b/>
                  <w:sz w:val="13"/>
                  <w:szCs w:val="13"/>
                </w:rPr>
                <w:t>59</w:t>
              </w:r>
            </w:hyperlink>
          </w:p>
        </w:tc>
        <w:tc>
          <w:tcPr>
            <w:tcW w:w="450" w:type="dxa"/>
            <w:tcBorders>
              <w:bottom w:val="single" w:sz="4" w:space="0" w:color="auto"/>
            </w:tcBorders>
            <w:shd w:val="clear" w:color="auto" w:fill="FFFFFF" w:themeFill="background1"/>
            <w:vAlign w:val="center"/>
          </w:tcPr>
          <w:p w:rsidR="001A63C6" w:rsidRPr="0053647A" w:rsidDel="00515A83"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53647A" w:rsidDel="00515A83" w:rsidRDefault="001A63C6" w:rsidP="00B83FD3">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FFFFF" w:themeFill="background1"/>
            <w:vAlign w:val="center"/>
          </w:tcPr>
          <w:p w:rsidR="001A63C6" w:rsidRPr="0053647A" w:rsidDel="00515A83"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53647A" w:rsidDel="00515A83"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53647A" w:rsidDel="00515A83"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53647A" w:rsidDel="00515A83"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53647A" w:rsidDel="00515A83"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53647A" w:rsidDel="00515A83"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53647A" w:rsidDel="00515A83"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53647A" w:rsidDel="00515A83"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53647A" w:rsidDel="00515A83"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34" w:name="_Toc336337966"/>
            <w:bookmarkStart w:id="235" w:name="_Toc368309447"/>
            <w:r w:rsidRPr="0053647A">
              <w:rPr>
                <w:rFonts w:ascii="Tahoma" w:hAnsi="Tahoma" w:cs="Tahoma"/>
                <w:sz w:val="14"/>
              </w:rPr>
              <w:t>Forefront Identity Manager 2010 R2 CAL (только пользовательские лицензии)</w:t>
            </w:r>
            <w:bookmarkEnd w:id="234"/>
            <w:bookmarkEnd w:id="235"/>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color w:val="0000FF"/>
                <w:position w:val="-11"/>
                <w:sz w:val="13"/>
                <w:szCs w:val="13"/>
                <w:u w:val="single"/>
              </w:rPr>
            </w:pPr>
            <w:hyperlink w:anchor="_54_Forefront_Identity" w:history="1">
              <w:r w:rsidR="00DA71F6" w:rsidRPr="0053647A">
                <w:rPr>
                  <w:rStyle w:val="Hyperlink"/>
                  <w:b/>
                  <w:sz w:val="13"/>
                  <w:szCs w:val="13"/>
                </w:rPr>
                <w:t>60</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1933C6" w:rsidRPr="0053647A" w:rsidTr="00BC610E">
        <w:trPr>
          <w:trHeight w:val="145"/>
        </w:trPr>
        <w:tc>
          <w:tcPr>
            <w:tcW w:w="2374" w:type="dxa"/>
            <w:gridSpan w:val="2"/>
            <w:tcBorders>
              <w:bottom w:val="single" w:sz="4" w:space="0" w:color="auto"/>
            </w:tcBorders>
            <w:shd w:val="clear" w:color="auto" w:fill="FFFFFF" w:themeFill="background1"/>
          </w:tcPr>
          <w:p w:rsidR="001A63C6" w:rsidRPr="0053647A" w:rsidRDefault="001A63C6" w:rsidP="00B83FD3">
            <w:pPr>
              <w:pStyle w:val="ProductNames"/>
              <w:keepLines w:val="0"/>
              <w:rPr>
                <w:rFonts w:ascii="Tahoma" w:hAnsi="Tahoma" w:cs="Tahoma"/>
                <w:sz w:val="14"/>
              </w:rPr>
            </w:pPr>
            <w:bookmarkStart w:id="236" w:name="_Toc336337967"/>
            <w:bookmarkStart w:id="237" w:name="_Toc368309448"/>
            <w:r w:rsidRPr="0053647A">
              <w:rPr>
                <w:rFonts w:ascii="Tahoma" w:hAnsi="Tahoma" w:cs="Tahoma"/>
                <w:sz w:val="14"/>
              </w:rPr>
              <w:t>Forefront Identity Manager 2010 R2 External Connector</w:t>
            </w:r>
            <w:bookmarkEnd w:id="236"/>
            <w:bookmarkEnd w:id="237"/>
          </w:p>
        </w:tc>
        <w:tc>
          <w:tcPr>
            <w:tcW w:w="810" w:type="dxa"/>
            <w:tcBorders>
              <w:bottom w:val="single" w:sz="4" w:space="0" w:color="auto"/>
            </w:tcBorders>
            <w:shd w:val="clear" w:color="auto" w:fill="FFFFFF" w:themeFill="background1"/>
            <w:vAlign w:val="center"/>
          </w:tcPr>
          <w:p w:rsidR="001A63C6" w:rsidRPr="0053647A" w:rsidRDefault="00A20A85" w:rsidP="00B83FD3">
            <w:pPr>
              <w:pStyle w:val="TableText"/>
              <w:widowControl w:val="0"/>
              <w:rPr>
                <w:rStyle w:val="EndnoteReference"/>
                <w:color w:val="000000"/>
                <w:position w:val="-11"/>
                <w:sz w:val="13"/>
                <w:szCs w:val="13"/>
                <w:u w:val="single"/>
              </w:rPr>
            </w:pPr>
            <w:hyperlink w:anchor="_54_Forefront_Identity" w:history="1">
              <w:r w:rsidR="009D629B" w:rsidRPr="0053647A">
                <w:rPr>
                  <w:rStyle w:val="Hyperlink"/>
                  <w:b/>
                  <w:sz w:val="13"/>
                  <w:szCs w:val="13"/>
                </w:rPr>
                <w:t>60</w:t>
              </w:r>
            </w:hyperlink>
          </w:p>
        </w:tc>
        <w:tc>
          <w:tcPr>
            <w:tcW w:w="450" w:type="dxa"/>
            <w:tcBorders>
              <w:bottom w:val="single" w:sz="4" w:space="0" w:color="auto"/>
            </w:tcBorders>
            <w:shd w:val="clear" w:color="auto" w:fill="FFFFFF" w:themeFill="background1"/>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450" w:type="dxa"/>
            <w:gridSpan w:val="3"/>
            <w:tcBorders>
              <w:bottom w:val="single" w:sz="4"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FFFFF" w:themeFill="background1"/>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38" w:name="_Toc336337968"/>
            <w:bookmarkStart w:id="239" w:name="_Toc368309449"/>
            <w:r w:rsidRPr="0053647A">
              <w:rPr>
                <w:rFonts w:ascii="Tahoma" w:hAnsi="Tahoma" w:cs="Tahoma"/>
                <w:sz w:val="14"/>
              </w:rPr>
              <w:t>Forefront Identity Manager 2010 R2 Server</w:t>
            </w:r>
            <w:bookmarkEnd w:id="238"/>
            <w:bookmarkEnd w:id="239"/>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color w:val="000000"/>
                <w:position w:val="-11"/>
                <w:sz w:val="13"/>
                <w:szCs w:val="13"/>
                <w:u w:val="single"/>
              </w:rPr>
            </w:pPr>
            <w:hyperlink w:anchor="_54_Forefront_Identity" w:history="1">
              <w:r w:rsidR="009D629B" w:rsidRPr="0053647A">
                <w:rPr>
                  <w:rStyle w:val="Hyperlink"/>
                  <w:b/>
                  <w:sz w:val="13"/>
                  <w:szCs w:val="13"/>
                </w:rPr>
                <w:t>60</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313</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250</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188</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188</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1933C6" w:rsidRPr="0053647A" w:rsidTr="00BC610E">
        <w:trPr>
          <w:trHeight w:val="145"/>
        </w:trPr>
        <w:tc>
          <w:tcPr>
            <w:tcW w:w="2374" w:type="dxa"/>
            <w:gridSpan w:val="2"/>
            <w:tcBorders>
              <w:bottom w:val="single" w:sz="4" w:space="0" w:color="auto"/>
            </w:tcBorders>
            <w:shd w:val="clear" w:color="auto" w:fill="FFFFFF" w:themeFill="background1"/>
          </w:tcPr>
          <w:p w:rsidR="001A63C6" w:rsidRPr="0053647A" w:rsidRDefault="001A63C6" w:rsidP="00B83FD3">
            <w:pPr>
              <w:pStyle w:val="Heading2"/>
              <w:ind w:left="0"/>
              <w:rPr>
                <w:rFonts w:ascii="Tahoma" w:hAnsi="Tahoma" w:cs="Tahoma"/>
                <w:b w:val="0"/>
              </w:rPr>
            </w:pPr>
            <w:bookmarkStart w:id="240" w:name="_Toc336337969"/>
            <w:bookmarkStart w:id="241" w:name="_Toc368309450"/>
            <w:r w:rsidRPr="0053647A">
              <w:rPr>
                <w:rFonts w:ascii="Tahoma" w:hAnsi="Tahoma" w:cs="Tahoma"/>
                <w:b w:val="0"/>
                <w:sz w:val="14"/>
              </w:rPr>
              <w:lastRenderedPageBreak/>
              <w:t>Forefront Identity Manager 2010 R2 — Windows Live Edition</w:t>
            </w:r>
            <w:bookmarkEnd w:id="240"/>
            <w:bookmarkEnd w:id="241"/>
          </w:p>
        </w:tc>
        <w:tc>
          <w:tcPr>
            <w:tcW w:w="810" w:type="dxa"/>
            <w:tcBorders>
              <w:bottom w:val="single" w:sz="4" w:space="0" w:color="auto"/>
            </w:tcBorders>
            <w:shd w:val="clear" w:color="auto" w:fill="FFFFFF" w:themeFill="background1"/>
            <w:vAlign w:val="center"/>
          </w:tcPr>
          <w:p w:rsidR="001A63C6" w:rsidRPr="0053647A" w:rsidRDefault="00A20A85" w:rsidP="00B83FD3">
            <w:pPr>
              <w:pStyle w:val="TableText"/>
              <w:widowControl w:val="0"/>
              <w:rPr>
                <w:b/>
                <w:color w:val="0000FF"/>
                <w:sz w:val="13"/>
                <w:szCs w:val="13"/>
                <w:u w:val="single"/>
              </w:rPr>
            </w:pPr>
            <w:hyperlink w:anchor="_55_Forefront_Identity" w:history="1">
              <w:r w:rsidR="00DA71F6" w:rsidRPr="0053647A">
                <w:rPr>
                  <w:rStyle w:val="Hyperlink"/>
                  <w:b/>
                  <w:sz w:val="13"/>
                  <w:szCs w:val="13"/>
                </w:rPr>
                <w:t>61</w:t>
              </w:r>
            </w:hyperlink>
          </w:p>
        </w:tc>
        <w:tc>
          <w:tcPr>
            <w:tcW w:w="450" w:type="dxa"/>
            <w:tcBorders>
              <w:bottom w:val="single" w:sz="4" w:space="0" w:color="auto"/>
            </w:tcBorders>
            <w:shd w:val="clear" w:color="auto" w:fill="FFFFFF" w:themeFill="background1"/>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25</w:t>
            </w:r>
          </w:p>
        </w:tc>
        <w:tc>
          <w:tcPr>
            <w:tcW w:w="450" w:type="dxa"/>
            <w:gridSpan w:val="3"/>
            <w:tcBorders>
              <w:bottom w:val="single" w:sz="4"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38</w:t>
            </w:r>
          </w:p>
        </w:tc>
        <w:tc>
          <w:tcPr>
            <w:tcW w:w="450" w:type="dxa"/>
            <w:gridSpan w:val="3"/>
            <w:tcBorders>
              <w:bottom w:val="single" w:sz="4"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53647A" w:rsidRDefault="001A63C6" w:rsidP="00B83FD3">
            <w:pPr>
              <w:pStyle w:val="TableText"/>
              <w:widowControl w:val="0"/>
              <w:spacing w:before="100" w:beforeAutospacing="1" w:after="120"/>
              <w:rPr>
                <w:rFonts w:ascii="Tahoma" w:hAnsi="Tahoma" w:cs="Tahoma"/>
                <w:color w:val="000000"/>
                <w:sz w:val="13"/>
                <w:szCs w:val="13"/>
              </w:rPr>
            </w:pPr>
            <w:r w:rsidRPr="0053647A">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FFFFF" w:themeFill="background1"/>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53647A" w:rsidRDefault="001A63C6" w:rsidP="00B83FD3">
            <w:pPr>
              <w:pStyle w:val="TableText"/>
              <w:widowControl w:val="0"/>
              <w:rPr>
                <w:rFonts w:ascii="Tahoma" w:hAnsi="Tahoma" w:cs="Tahoma"/>
                <w:sz w:val="13"/>
              </w:rPr>
            </w:pPr>
          </w:p>
        </w:tc>
      </w:tr>
      <w:tr w:rsidR="002B5C31" w:rsidRPr="0053647A" w:rsidTr="00BC610E">
        <w:trPr>
          <w:trHeight w:val="145"/>
        </w:trPr>
        <w:tc>
          <w:tcPr>
            <w:tcW w:w="2374" w:type="dxa"/>
            <w:gridSpan w:val="2"/>
            <w:tcBorders>
              <w:bottom w:val="single" w:sz="4" w:space="0" w:color="auto"/>
            </w:tcBorders>
            <w:shd w:val="clear" w:color="auto" w:fill="FABF8F"/>
          </w:tcPr>
          <w:p w:rsidR="002B5C31" w:rsidRPr="0053647A" w:rsidRDefault="002B5C31" w:rsidP="00B83FD3">
            <w:pPr>
              <w:pStyle w:val="Heading2"/>
              <w:ind w:left="0"/>
              <w:rPr>
                <w:rFonts w:ascii="Tahoma" w:hAnsi="Tahoma" w:cs="Tahoma"/>
                <w:b w:val="0"/>
                <w:sz w:val="14"/>
              </w:rPr>
            </w:pPr>
            <w:bookmarkStart w:id="242" w:name="_Toc368309451"/>
            <w:r w:rsidRPr="0053647A">
              <w:rPr>
                <w:rFonts w:ascii="Tahoma" w:hAnsi="Tahoma" w:cs="Tahoma"/>
                <w:b w:val="0"/>
                <w:sz w:val="14"/>
              </w:rPr>
              <w:t>Forefront Online Protection для Exchange (лицензии SL «на устройство» и «на пользователя»)</w:t>
            </w:r>
            <w:bookmarkEnd w:id="242"/>
          </w:p>
        </w:tc>
        <w:tc>
          <w:tcPr>
            <w:tcW w:w="810" w:type="dxa"/>
            <w:tcBorders>
              <w:bottom w:val="single" w:sz="4" w:space="0" w:color="auto"/>
            </w:tcBorders>
            <w:shd w:val="clear" w:color="auto" w:fill="FABF8F"/>
            <w:vAlign w:val="center"/>
          </w:tcPr>
          <w:p w:rsidR="002B5C31" w:rsidRPr="0053647A" w:rsidRDefault="00A20A85" w:rsidP="00B83FD3">
            <w:pPr>
              <w:pStyle w:val="TableText"/>
              <w:widowControl w:val="0"/>
              <w:rPr>
                <w:b/>
                <w:sz w:val="13"/>
                <w:szCs w:val="13"/>
              </w:rPr>
            </w:pPr>
            <w:hyperlink w:anchor="_59_Forefront_Online" w:history="1">
              <w:r w:rsidR="00DA71F6" w:rsidRPr="0053647A">
                <w:rPr>
                  <w:rStyle w:val="Hyperlink"/>
                  <w:b/>
                  <w:sz w:val="13"/>
                  <w:szCs w:val="13"/>
                </w:rPr>
                <w:t>62</w:t>
              </w:r>
            </w:hyperlink>
          </w:p>
        </w:tc>
        <w:tc>
          <w:tcPr>
            <w:tcW w:w="450" w:type="dxa"/>
            <w:tcBorders>
              <w:bottom w:val="single" w:sz="4" w:space="0" w:color="auto"/>
            </w:tcBorders>
            <w:shd w:val="clear" w:color="auto" w:fill="FABF8F"/>
            <w:vAlign w:val="center"/>
          </w:tcPr>
          <w:p w:rsidR="002B5C31" w:rsidRPr="0053647A" w:rsidRDefault="002B5C31" w:rsidP="00BC610E">
            <w:pPr>
              <w:pStyle w:val="TableText"/>
              <w:widowControl w:val="0"/>
              <w:rPr>
                <w:rFonts w:ascii="Tahoma" w:hAnsi="Tahoma" w:cs="Tahoma"/>
                <w:sz w:val="13"/>
              </w:rPr>
            </w:pPr>
            <w:r w:rsidRPr="0053647A">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53647A" w:rsidRDefault="002B5C31"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53647A" w:rsidRDefault="002B5C31" w:rsidP="00B83FD3">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53647A" w:rsidRDefault="002B5C31"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53647A" w:rsidRDefault="002B5C31"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2B5C31" w:rsidRPr="0053647A" w:rsidRDefault="002B5C31"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53647A" w:rsidRDefault="002B5C31" w:rsidP="00B83FD3">
            <w:pPr>
              <w:pStyle w:val="TableText"/>
              <w:widowControl w:val="0"/>
              <w:rPr>
                <w:rFonts w:ascii="Tahoma" w:hAnsi="Tahoma" w:cs="Tahoma"/>
                <w:sz w:val="13"/>
              </w:rPr>
            </w:pPr>
          </w:p>
        </w:tc>
      </w:tr>
      <w:tr w:rsidR="00AF7309" w:rsidRPr="0053647A" w:rsidTr="00BC610E">
        <w:trPr>
          <w:trHeight w:val="145"/>
        </w:trPr>
        <w:tc>
          <w:tcPr>
            <w:tcW w:w="2374" w:type="dxa"/>
            <w:gridSpan w:val="2"/>
            <w:tcBorders>
              <w:bottom w:val="single" w:sz="4" w:space="0" w:color="auto"/>
            </w:tcBorders>
            <w:shd w:val="clear" w:color="auto" w:fill="auto"/>
          </w:tcPr>
          <w:p w:rsidR="00AF7309" w:rsidRPr="0053647A" w:rsidRDefault="00AF7309" w:rsidP="00B83FD3">
            <w:pPr>
              <w:pStyle w:val="ProductNames"/>
              <w:keepLines w:val="0"/>
              <w:rPr>
                <w:rFonts w:ascii="Tahoma" w:hAnsi="Tahoma" w:cs="Tahoma"/>
                <w:sz w:val="14"/>
              </w:rPr>
            </w:pPr>
            <w:bookmarkStart w:id="243" w:name="_Toc336337971"/>
            <w:bookmarkStart w:id="244" w:name="_Toc368309452"/>
            <w:r w:rsidRPr="0053647A">
              <w:rPr>
                <w:rFonts w:ascii="Tahoma" w:hAnsi="Tahoma" w:cs="Tahoma"/>
                <w:sz w:val="14"/>
              </w:rPr>
              <w:t xml:space="preserve">Forefront Protection 2010 для Exchange Server (Device SL </w:t>
            </w:r>
            <w:r w:rsidR="003516EC">
              <w:rPr>
                <w:rFonts w:ascii="Tahoma" w:hAnsi="Tahoma" w:cs="Tahoma"/>
                <w:sz w:val="14"/>
              </w:rPr>
              <w:br/>
            </w:r>
            <w:r w:rsidRPr="0053647A">
              <w:rPr>
                <w:rFonts w:ascii="Tahoma" w:hAnsi="Tahoma" w:cs="Tahoma"/>
                <w:sz w:val="14"/>
              </w:rPr>
              <w:t>и User SL)</w:t>
            </w:r>
            <w:bookmarkEnd w:id="243"/>
            <w:bookmarkEnd w:id="244"/>
          </w:p>
        </w:tc>
        <w:tc>
          <w:tcPr>
            <w:tcW w:w="810" w:type="dxa"/>
            <w:tcBorders>
              <w:bottom w:val="single" w:sz="4" w:space="0" w:color="auto"/>
            </w:tcBorders>
            <w:shd w:val="clear" w:color="auto" w:fill="auto"/>
            <w:vAlign w:val="center"/>
          </w:tcPr>
          <w:p w:rsidR="00AF7309" w:rsidRPr="0053647A" w:rsidRDefault="00A20A85" w:rsidP="00B83FD3">
            <w:pPr>
              <w:pStyle w:val="TableText"/>
              <w:widowControl w:val="0"/>
              <w:rPr>
                <w:b/>
                <w:color w:val="000000"/>
                <w:sz w:val="13"/>
                <w:szCs w:val="13"/>
                <w:u w:val="single"/>
              </w:rPr>
            </w:pPr>
            <w:hyperlink w:anchor="_54_Forefront_Protection" w:history="1">
              <w:r w:rsidR="00DA71F6" w:rsidRPr="0053647A">
                <w:rPr>
                  <w:rStyle w:val="Hyperlink"/>
                  <w:b/>
                  <w:sz w:val="13"/>
                  <w:szCs w:val="13"/>
                </w:rPr>
                <w:t>63</w:t>
              </w:r>
            </w:hyperlink>
          </w:p>
        </w:tc>
        <w:tc>
          <w:tcPr>
            <w:tcW w:w="450" w:type="dxa"/>
            <w:tcBorders>
              <w:bottom w:val="single" w:sz="4" w:space="0" w:color="auto"/>
            </w:tcBorders>
            <w:shd w:val="clear" w:color="auto" w:fill="auto"/>
            <w:vAlign w:val="center"/>
          </w:tcPr>
          <w:p w:rsidR="00AF7309" w:rsidRPr="0053647A" w:rsidRDefault="00AF7309"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53647A" w:rsidRDefault="00AF7309"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r>
      <w:tr w:rsidR="00AF7309" w:rsidRPr="0053647A" w:rsidTr="00BC610E">
        <w:trPr>
          <w:trHeight w:val="145"/>
        </w:trPr>
        <w:tc>
          <w:tcPr>
            <w:tcW w:w="2374" w:type="dxa"/>
            <w:gridSpan w:val="2"/>
            <w:tcBorders>
              <w:bottom w:val="single" w:sz="4" w:space="0" w:color="auto"/>
            </w:tcBorders>
            <w:shd w:val="clear" w:color="auto" w:fill="FABF8F"/>
          </w:tcPr>
          <w:p w:rsidR="00AF7309" w:rsidRPr="0053647A" w:rsidRDefault="00AF7309" w:rsidP="00B83FD3">
            <w:pPr>
              <w:pStyle w:val="ProductNames"/>
              <w:keepLines w:val="0"/>
              <w:rPr>
                <w:rFonts w:ascii="Tahoma" w:hAnsi="Tahoma" w:cs="Tahoma"/>
                <w:sz w:val="14"/>
              </w:rPr>
            </w:pPr>
            <w:bookmarkStart w:id="245" w:name="_Toc336337973"/>
            <w:bookmarkStart w:id="246" w:name="_Toc368309453"/>
            <w:r w:rsidRPr="0053647A">
              <w:rPr>
                <w:rFonts w:ascii="Tahoma" w:hAnsi="Tahoma" w:cs="Tahoma"/>
                <w:sz w:val="14"/>
              </w:rPr>
              <w:t>Forefront Protection Suite (Device SL и User SL)</w:t>
            </w:r>
            <w:bookmarkEnd w:id="245"/>
            <w:bookmarkEnd w:id="246"/>
          </w:p>
        </w:tc>
        <w:tc>
          <w:tcPr>
            <w:tcW w:w="810" w:type="dxa"/>
            <w:tcBorders>
              <w:bottom w:val="single" w:sz="4" w:space="0" w:color="auto"/>
            </w:tcBorders>
            <w:shd w:val="clear" w:color="auto" w:fill="FABF8F"/>
            <w:vAlign w:val="center"/>
          </w:tcPr>
          <w:p w:rsidR="00AF7309" w:rsidRPr="0053647A" w:rsidRDefault="00A20A85" w:rsidP="00B83FD3">
            <w:pPr>
              <w:pStyle w:val="TableText"/>
              <w:widowControl w:val="0"/>
              <w:rPr>
                <w:rStyle w:val="EndnoteReference"/>
                <w:b w:val="0"/>
                <w:color w:val="0000FF"/>
                <w:position w:val="-11"/>
                <w:sz w:val="13"/>
                <w:szCs w:val="13"/>
                <w:u w:val="single"/>
              </w:rPr>
            </w:pPr>
            <w:hyperlink w:anchor="_61_Forefront_Protection" w:history="1">
              <w:hyperlink w:anchor="_61_Forefront_Protection" w:history="1">
                <w:r w:rsidR="00DA71F6" w:rsidRPr="005C61A2">
                  <w:rPr>
                    <w:rStyle w:val="Hyperlink"/>
                    <w:b/>
                    <w:sz w:val="13"/>
                    <w:szCs w:val="13"/>
                  </w:rPr>
                  <w:t>6</w:t>
                </w:r>
              </w:hyperlink>
              <w:r w:rsidR="00DA71F6" w:rsidRPr="005C61A2">
                <w:rPr>
                  <w:rStyle w:val="Hyperlink"/>
                  <w:b/>
                  <w:sz w:val="13"/>
                  <w:szCs w:val="13"/>
                </w:rPr>
                <w:t>4</w:t>
              </w:r>
            </w:hyperlink>
          </w:p>
        </w:tc>
        <w:tc>
          <w:tcPr>
            <w:tcW w:w="450" w:type="dxa"/>
            <w:tcBorders>
              <w:bottom w:val="single" w:sz="4" w:space="0" w:color="auto"/>
            </w:tcBorders>
            <w:shd w:val="clear" w:color="auto" w:fill="FABF8F"/>
            <w:vAlign w:val="center"/>
          </w:tcPr>
          <w:p w:rsidR="00AF7309" w:rsidRPr="0053647A" w:rsidRDefault="00AF7309"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AF7309" w:rsidRPr="0053647A" w:rsidRDefault="00AF7309"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r>
      <w:tr w:rsidR="00AF7309" w:rsidRPr="0053647A" w:rsidTr="00BC610E">
        <w:trPr>
          <w:trHeight w:val="145"/>
        </w:trPr>
        <w:tc>
          <w:tcPr>
            <w:tcW w:w="2374" w:type="dxa"/>
            <w:gridSpan w:val="2"/>
            <w:tcBorders>
              <w:bottom w:val="single" w:sz="4" w:space="0" w:color="auto"/>
            </w:tcBorders>
            <w:shd w:val="clear" w:color="auto" w:fill="auto"/>
          </w:tcPr>
          <w:p w:rsidR="00AF7309" w:rsidRPr="0053647A" w:rsidRDefault="00AF7309" w:rsidP="00B83FD3">
            <w:pPr>
              <w:pStyle w:val="ProductNames"/>
              <w:keepLines w:val="0"/>
              <w:rPr>
                <w:rFonts w:ascii="Tahoma" w:hAnsi="Tahoma" w:cs="Tahoma"/>
                <w:sz w:val="14"/>
              </w:rPr>
            </w:pPr>
            <w:bookmarkStart w:id="247" w:name="_Toc336337974"/>
            <w:bookmarkStart w:id="248" w:name="_Toc368309454"/>
            <w:r w:rsidRPr="0053647A">
              <w:rPr>
                <w:rFonts w:ascii="Tahoma" w:hAnsi="Tahoma" w:cs="Tahoma"/>
                <w:sz w:val="14"/>
              </w:rPr>
              <w:t xml:space="preserve">Forefront Security для Office Communications Server (Device SL </w:t>
            </w:r>
            <w:r w:rsidR="003516EC">
              <w:rPr>
                <w:rFonts w:ascii="Tahoma" w:hAnsi="Tahoma" w:cs="Tahoma"/>
                <w:sz w:val="14"/>
              </w:rPr>
              <w:br/>
            </w:r>
            <w:r w:rsidRPr="0053647A">
              <w:rPr>
                <w:rFonts w:ascii="Tahoma" w:hAnsi="Tahoma" w:cs="Tahoma"/>
                <w:sz w:val="14"/>
              </w:rPr>
              <w:t>и User SL)</w:t>
            </w:r>
            <w:bookmarkEnd w:id="247"/>
            <w:bookmarkEnd w:id="248"/>
          </w:p>
        </w:tc>
        <w:tc>
          <w:tcPr>
            <w:tcW w:w="810" w:type="dxa"/>
            <w:tcBorders>
              <w:bottom w:val="single" w:sz="4" w:space="0" w:color="auto"/>
            </w:tcBorders>
            <w:shd w:val="clear" w:color="auto" w:fill="auto"/>
            <w:vAlign w:val="center"/>
          </w:tcPr>
          <w:p w:rsidR="00AF7309" w:rsidRPr="0053647A" w:rsidRDefault="00A20A85" w:rsidP="00B83FD3">
            <w:pPr>
              <w:pStyle w:val="TableText"/>
              <w:widowControl w:val="0"/>
              <w:rPr>
                <w:rStyle w:val="EndnoteReference"/>
                <w:rFonts w:cs="Tahoma"/>
                <w:color w:val="000000"/>
                <w:position w:val="-11"/>
                <w:sz w:val="13"/>
                <w:szCs w:val="13"/>
                <w:u w:val="single"/>
              </w:rPr>
            </w:pPr>
            <w:hyperlink w:anchor="_65_Forefront_Security" w:history="1">
              <w:r w:rsidR="00DA71F6" w:rsidRPr="0053647A">
                <w:rPr>
                  <w:rStyle w:val="Hyperlink"/>
                  <w:b/>
                  <w:sz w:val="13"/>
                  <w:szCs w:val="13"/>
                </w:rPr>
                <w:t>65</w:t>
              </w:r>
            </w:hyperlink>
          </w:p>
        </w:tc>
        <w:tc>
          <w:tcPr>
            <w:tcW w:w="450" w:type="dxa"/>
            <w:tcBorders>
              <w:bottom w:val="single" w:sz="4" w:space="0" w:color="auto"/>
            </w:tcBorders>
            <w:shd w:val="clear" w:color="auto" w:fill="auto"/>
            <w:vAlign w:val="center"/>
          </w:tcPr>
          <w:p w:rsidR="00AF7309" w:rsidRPr="0053647A" w:rsidRDefault="00AF7309"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AF7309" w:rsidRPr="0053647A" w:rsidRDefault="00AF7309"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53647A" w:rsidRDefault="00AF7309" w:rsidP="00B83FD3">
            <w:pPr>
              <w:pStyle w:val="TableText"/>
              <w:widowControl w:val="0"/>
              <w:rPr>
                <w:rFonts w:ascii="Tahoma" w:hAnsi="Tahoma" w:cs="Tahoma"/>
                <w:sz w:val="13"/>
              </w:rPr>
            </w:pPr>
          </w:p>
        </w:tc>
      </w:tr>
      <w:tr w:rsidR="00AF7309" w:rsidRPr="0053647A" w:rsidTr="00BC610E">
        <w:trPr>
          <w:trHeight w:val="145"/>
        </w:trPr>
        <w:tc>
          <w:tcPr>
            <w:tcW w:w="2374" w:type="dxa"/>
            <w:gridSpan w:val="2"/>
            <w:tcBorders>
              <w:bottom w:val="single" w:sz="4" w:space="0" w:color="auto"/>
            </w:tcBorders>
            <w:shd w:val="clear" w:color="auto" w:fill="FABF8F"/>
          </w:tcPr>
          <w:p w:rsidR="00AF7309" w:rsidRPr="0053647A" w:rsidRDefault="00AF7309" w:rsidP="00B83FD3">
            <w:pPr>
              <w:pStyle w:val="ProductNames"/>
              <w:keepLines w:val="0"/>
              <w:rPr>
                <w:rFonts w:ascii="Tahoma" w:hAnsi="Tahoma" w:cs="Tahoma"/>
                <w:sz w:val="14"/>
              </w:rPr>
            </w:pPr>
            <w:bookmarkStart w:id="249" w:name="_Toc336337976"/>
            <w:bookmarkStart w:id="250" w:name="_Toc368309455"/>
            <w:r w:rsidRPr="0053647A">
              <w:rPr>
                <w:rFonts w:ascii="Tahoma" w:hAnsi="Tahoma" w:cs="Tahoma"/>
                <w:sz w:val="14"/>
              </w:rPr>
              <w:t>Forefront Protection 2010 для SharePoint (Device SL и User SL)</w:t>
            </w:r>
            <w:bookmarkEnd w:id="249"/>
            <w:bookmarkEnd w:id="250"/>
          </w:p>
        </w:tc>
        <w:tc>
          <w:tcPr>
            <w:tcW w:w="810" w:type="dxa"/>
            <w:tcBorders>
              <w:bottom w:val="single" w:sz="4" w:space="0" w:color="auto"/>
            </w:tcBorders>
            <w:shd w:val="clear" w:color="auto" w:fill="FABF8F"/>
            <w:vAlign w:val="center"/>
          </w:tcPr>
          <w:p w:rsidR="00AF7309" w:rsidRPr="0053647A" w:rsidRDefault="00A20A85" w:rsidP="00B83FD3">
            <w:pPr>
              <w:pStyle w:val="TableText"/>
              <w:widowControl w:val="0"/>
              <w:rPr>
                <w:rStyle w:val="EndnoteReference"/>
                <w:b w:val="0"/>
                <w:color w:val="000000"/>
                <w:position w:val="-11"/>
                <w:sz w:val="13"/>
                <w:szCs w:val="13"/>
                <w:u w:val="single"/>
              </w:rPr>
            </w:pPr>
            <w:hyperlink w:anchor="_54_Forefront_Protection" w:history="1">
              <w:r w:rsidR="00DA71F6" w:rsidRPr="0053647A">
                <w:rPr>
                  <w:rStyle w:val="Hyperlink"/>
                  <w:b/>
                  <w:sz w:val="13"/>
                  <w:szCs w:val="13"/>
                </w:rPr>
                <w:t>63</w:t>
              </w:r>
            </w:hyperlink>
          </w:p>
        </w:tc>
        <w:tc>
          <w:tcPr>
            <w:tcW w:w="450" w:type="dxa"/>
            <w:tcBorders>
              <w:bottom w:val="single" w:sz="4" w:space="0" w:color="auto"/>
            </w:tcBorders>
            <w:shd w:val="clear" w:color="auto" w:fill="FABF8F"/>
            <w:vAlign w:val="center"/>
          </w:tcPr>
          <w:p w:rsidR="00AF7309" w:rsidRPr="0053647A" w:rsidRDefault="00AF7309"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AF7309" w:rsidRPr="0053647A" w:rsidRDefault="00AF7309"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53647A" w:rsidRDefault="00AF7309"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B83FD3">
            <w:pPr>
              <w:pStyle w:val="ProductNames"/>
              <w:keepLines w:val="0"/>
              <w:rPr>
                <w:rFonts w:ascii="Tahoma" w:hAnsi="Tahoma" w:cs="Tahoma"/>
                <w:sz w:val="14"/>
              </w:rPr>
            </w:pPr>
            <w:bookmarkStart w:id="251" w:name="_Toc336337977"/>
            <w:bookmarkStart w:id="252" w:name="_Toc368309456"/>
            <w:r w:rsidRPr="0053647A">
              <w:rPr>
                <w:rFonts w:ascii="Tahoma" w:hAnsi="Tahoma" w:cs="Tahoma"/>
                <w:sz w:val="14"/>
              </w:rPr>
              <w:t>Forefront Protection 2010 для SharePoint для интернет-сайтов (Add-on SL)</w:t>
            </w:r>
            <w:bookmarkEnd w:id="251"/>
            <w:bookmarkEnd w:id="252"/>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b w:val="0"/>
                <w:color w:val="000000"/>
                <w:position w:val="-11"/>
                <w:sz w:val="13"/>
                <w:szCs w:val="13"/>
                <w:u w:val="single"/>
              </w:rPr>
            </w:pPr>
            <w:hyperlink w:anchor="_54_Forefront_Protection" w:history="1">
              <w:r w:rsidR="007F104F" w:rsidRPr="0053647A">
                <w:rPr>
                  <w:rStyle w:val="Hyperlink"/>
                  <w:b/>
                  <w:sz w:val="13"/>
                  <w:szCs w:val="13"/>
                </w:rPr>
                <w:t>63</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OV</w:t>
            </w:r>
          </w:p>
        </w:tc>
      </w:tr>
      <w:tr w:rsidR="001933C6"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53" w:name="_Toc336337981"/>
            <w:bookmarkStart w:id="254" w:name="_Toc368309457"/>
            <w:r w:rsidRPr="0053647A">
              <w:rPr>
                <w:rFonts w:ascii="Tahoma" w:hAnsi="Tahoma" w:cs="Tahoma"/>
                <w:sz w:val="14"/>
              </w:rPr>
              <w:t>Forefront Threat Management Gateway Web Protection Services</w:t>
            </w:r>
            <w:bookmarkEnd w:id="253"/>
            <w:bookmarkEnd w:id="254"/>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color w:val="0000FF"/>
                <w:position w:val="-11"/>
                <w:sz w:val="13"/>
                <w:szCs w:val="13"/>
                <w:u w:val="single"/>
              </w:rPr>
            </w:pPr>
            <w:hyperlink w:anchor="_66_Веб-служба_защиты" w:history="1">
              <w:r w:rsidR="00DA71F6" w:rsidRPr="0053647A">
                <w:rPr>
                  <w:rStyle w:val="Hyperlink"/>
                  <w:b/>
                  <w:sz w:val="13"/>
                  <w:szCs w:val="13"/>
                </w:rPr>
                <w:t>66</w:t>
              </w:r>
            </w:hyperlink>
            <w:hyperlink w:anchor="_57_Forefront_Threat"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B83FD3">
            <w:pPr>
              <w:pStyle w:val="ProductNames"/>
              <w:keepLines w:val="0"/>
              <w:rPr>
                <w:rFonts w:ascii="Tahoma" w:hAnsi="Tahoma" w:cs="Tahoma"/>
                <w:sz w:val="14"/>
              </w:rPr>
            </w:pPr>
            <w:bookmarkStart w:id="255" w:name="_Toc336337982"/>
            <w:bookmarkStart w:id="256" w:name="_Toc368309458"/>
            <w:r w:rsidRPr="0053647A">
              <w:rPr>
                <w:rFonts w:ascii="Tahoma" w:hAnsi="Tahoma" w:cs="Tahoma"/>
                <w:sz w:val="14"/>
              </w:rPr>
              <w:t>Forefront Unified Access Gateway Server 2010</w:t>
            </w:r>
            <w:bookmarkEnd w:id="255"/>
            <w:bookmarkEnd w:id="256"/>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00"/>
                <w:sz w:val="13"/>
                <w:szCs w:val="13"/>
                <w:u w:val="single"/>
              </w:rPr>
            </w:pPr>
            <w:hyperlink w:anchor="_67_Forefront_Unified" w:history="1">
              <w:r w:rsidR="00DA71F6" w:rsidRPr="0053647A">
                <w:rPr>
                  <w:rStyle w:val="Hyperlink"/>
                  <w:b/>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1933C6"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57" w:name="_Toc336337983"/>
            <w:bookmarkStart w:id="258" w:name="_Toc368309459"/>
            <w:r w:rsidRPr="0053647A">
              <w:rPr>
                <w:rFonts w:ascii="Tahoma" w:hAnsi="Tahoma" w:cs="Tahoma"/>
                <w:sz w:val="14"/>
              </w:rPr>
              <w:t>Forefront Unified Access Gateway External Connector 2010</w:t>
            </w:r>
            <w:bookmarkEnd w:id="257"/>
            <w:bookmarkEnd w:id="258"/>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00"/>
                <w:sz w:val="13"/>
                <w:szCs w:val="13"/>
                <w:u w:val="single"/>
              </w:rPr>
            </w:pPr>
            <w:hyperlink w:anchor="_67_Forefront_Unified" w:history="1">
              <w:r w:rsidR="007F104F" w:rsidRPr="0053647A">
                <w:rPr>
                  <w:rStyle w:val="Hyperlink"/>
                  <w:b/>
                  <w:sz w:val="13"/>
                  <w:szCs w:val="13"/>
                </w:rPr>
                <w:t>67</w:t>
              </w:r>
            </w:hyperlink>
            <w:hyperlink w:anchor="Srv_56ForefrontUnifiedAccessGtwy2010"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B33D0E"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3516EC">
            <w:pPr>
              <w:pStyle w:val="ProductNames"/>
              <w:keepLines w:val="0"/>
              <w:rPr>
                <w:rFonts w:ascii="Tahoma" w:hAnsi="Tahoma" w:cs="Tahoma"/>
                <w:sz w:val="14"/>
              </w:rPr>
            </w:pPr>
            <w:bookmarkStart w:id="259" w:name="_Toc336337984"/>
            <w:bookmarkStart w:id="260" w:name="_Toc368309460"/>
            <w:r w:rsidRPr="0053647A">
              <w:rPr>
                <w:rFonts w:ascii="Tahoma" w:hAnsi="Tahoma" w:cs="Tahoma"/>
                <w:sz w:val="14"/>
              </w:rPr>
              <w:t>Forefront Unified Access Gateway</w:t>
            </w:r>
            <w:r w:rsidR="003516EC">
              <w:rPr>
                <w:rFonts w:ascii="Tahoma" w:hAnsi="Tahoma" w:cs="Tahoma"/>
                <w:sz w:val="14"/>
              </w:rPr>
              <w:t> </w:t>
            </w:r>
            <w:r w:rsidRPr="0053647A">
              <w:rPr>
                <w:rFonts w:ascii="Tahoma" w:hAnsi="Tahoma" w:cs="Tahoma"/>
                <w:sz w:val="14"/>
              </w:rPr>
              <w:t>2010 CAL</w:t>
            </w:r>
            <w:bookmarkEnd w:id="259"/>
            <w:bookmarkEnd w:id="260"/>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00"/>
                <w:sz w:val="13"/>
                <w:szCs w:val="13"/>
                <w:u w:val="single"/>
              </w:rPr>
            </w:pPr>
            <w:hyperlink w:anchor="_67_Forefront_Unified" w:history="1">
              <w:r w:rsidR="007F104F" w:rsidRPr="0053647A">
                <w:rPr>
                  <w:rStyle w:val="Hyperlink"/>
                  <w:b/>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EF228F"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61" w:name="_Toc336337985"/>
            <w:bookmarkStart w:id="262" w:name="_Toc368309461"/>
            <w:r w:rsidRPr="0053647A">
              <w:rPr>
                <w:rFonts w:ascii="Tahoma" w:hAnsi="Tahoma" w:cs="Tahoma"/>
                <w:sz w:val="14"/>
              </w:rPr>
              <w:t>Forefront Unified Access Gateway 2010 10K CAL Pack</w:t>
            </w:r>
            <w:bookmarkEnd w:id="261"/>
            <w:bookmarkEnd w:id="262"/>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00"/>
                <w:sz w:val="13"/>
                <w:szCs w:val="13"/>
                <w:u w:val="single"/>
              </w:rPr>
            </w:pPr>
            <w:hyperlink w:anchor="_67_Forefront_Unified" w:history="1">
              <w:r w:rsidR="007F104F" w:rsidRPr="0053647A">
                <w:rPr>
                  <w:rStyle w:val="Hyperlink"/>
                  <w:b/>
                  <w:sz w:val="13"/>
                  <w:szCs w:val="13"/>
                </w:rPr>
                <w:t>67</w:t>
              </w:r>
            </w:hyperlink>
            <w:hyperlink w:anchor="Srv_52ForefrontUnifiedAccessGtwy2010"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EF228F"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B83FD3">
            <w:pPr>
              <w:pStyle w:val="ProductNames"/>
              <w:keepLines w:val="0"/>
              <w:rPr>
                <w:rFonts w:ascii="Tahoma" w:hAnsi="Tahoma" w:cs="Tahoma"/>
                <w:sz w:val="14"/>
              </w:rPr>
            </w:pPr>
            <w:bookmarkStart w:id="263" w:name="_Toc336337990"/>
            <w:bookmarkStart w:id="264" w:name="_Toc368309462"/>
            <w:r w:rsidRPr="0053647A">
              <w:rPr>
                <w:rFonts w:ascii="Tahoma" w:hAnsi="Tahoma" w:cs="Tahoma"/>
                <w:sz w:val="14"/>
              </w:rPr>
              <w:t>HPC Pack 2008 R2 Enterprise</w:t>
            </w:r>
            <w:bookmarkEnd w:id="263"/>
            <w:bookmarkEnd w:id="264"/>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rFonts w:cs="Tahoma"/>
                <w:color w:val="000000"/>
                <w:position w:val="-11"/>
                <w:sz w:val="13"/>
                <w:szCs w:val="13"/>
                <w:u w:val="single"/>
              </w:rPr>
            </w:pPr>
            <w:hyperlink w:anchor="_51_High_Performance" w:history="1">
              <w:hyperlink w:anchor="_51_High_Performance" w:history="1">
                <w:r w:rsidR="00DA71F6" w:rsidRPr="008D5D59">
                  <w:rPr>
                    <w:rStyle w:val="Hyperlink"/>
                    <w:b/>
                    <w:sz w:val="13"/>
                    <w:szCs w:val="13"/>
                  </w:rPr>
                  <w:t>6</w:t>
                </w:r>
              </w:hyperlink>
              <w:r w:rsidR="00DA71F6" w:rsidRPr="008D5D59">
                <w:rPr>
                  <w:rStyle w:val="Hyperlink"/>
                  <w:b/>
                  <w:sz w:val="13"/>
                  <w:szCs w:val="13"/>
                </w:rPr>
                <w:t>8</w:t>
              </w:r>
            </w:hyperlink>
            <w:hyperlink w:anchor="Srv_54HighPerfComputingPack" w:history="1"/>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B83FD3">
            <w:pPr>
              <w:pStyle w:val="ProductNames"/>
              <w:keepLines w:val="0"/>
              <w:rPr>
                <w:rFonts w:ascii="Tahoma" w:hAnsi="Tahoma" w:cs="Tahoma"/>
                <w:sz w:val="14"/>
              </w:rPr>
            </w:pPr>
            <w:bookmarkStart w:id="265" w:name="_Toc336337991"/>
            <w:bookmarkStart w:id="266" w:name="_Toc368309463"/>
            <w:r w:rsidRPr="0053647A">
              <w:rPr>
                <w:rFonts w:ascii="Tahoma" w:hAnsi="Tahoma" w:cs="Tahoma"/>
                <w:sz w:val="14"/>
              </w:rPr>
              <w:t>HPC Pack 2008 R2 для рабочей станции</w:t>
            </w:r>
            <w:bookmarkEnd w:id="265"/>
            <w:bookmarkEnd w:id="266"/>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DA71F6" w:rsidRPr="008D5D59">
                  <w:rPr>
                    <w:rStyle w:val="Hyperlink"/>
                    <w:b/>
                    <w:sz w:val="13"/>
                    <w:szCs w:val="13"/>
                  </w:rPr>
                  <w:t>6</w:t>
                </w:r>
              </w:hyperlink>
              <w:r w:rsidR="00DA71F6" w:rsidRPr="008D5D59">
                <w:rPr>
                  <w:rStyle w:val="Hyperlink"/>
                  <w:b/>
                  <w:sz w:val="13"/>
                  <w:szCs w:val="13"/>
                </w:rPr>
                <w:t>89</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9C7B23" w:rsidRPr="0053647A" w:rsidTr="00BC610E">
        <w:trPr>
          <w:trHeight w:val="145"/>
        </w:trPr>
        <w:tc>
          <w:tcPr>
            <w:tcW w:w="2374" w:type="dxa"/>
            <w:gridSpan w:val="2"/>
            <w:tcBorders>
              <w:bottom w:val="single" w:sz="4" w:space="0" w:color="auto"/>
            </w:tcBorders>
            <w:shd w:val="clear" w:color="auto" w:fill="auto"/>
            <w:vAlign w:val="center"/>
          </w:tcPr>
          <w:p w:rsidR="009C7B23" w:rsidRPr="0053647A" w:rsidRDefault="009C7B23" w:rsidP="00B83FD3">
            <w:pPr>
              <w:pStyle w:val="Heading2"/>
              <w:ind w:left="0"/>
              <w:rPr>
                <w:rFonts w:ascii="Tahoma" w:hAnsi="Tahoma" w:cs="Tahoma"/>
                <w:b w:val="0"/>
                <w:sz w:val="14"/>
                <w:szCs w:val="16"/>
              </w:rPr>
            </w:pPr>
            <w:bookmarkStart w:id="267" w:name="_Toc368309464"/>
            <w:r w:rsidRPr="0053647A">
              <w:rPr>
                <w:rFonts w:ascii="Tahoma" w:hAnsi="Tahoma" w:cs="Tahoma"/>
                <w:b w:val="0"/>
                <w:sz w:val="14"/>
                <w:szCs w:val="16"/>
              </w:rPr>
              <w:t>Lync Online Plan 1 Add-on (User SL)</w:t>
            </w:r>
            <w:bookmarkEnd w:id="267"/>
          </w:p>
        </w:tc>
        <w:tc>
          <w:tcPr>
            <w:tcW w:w="810" w:type="dxa"/>
            <w:tcBorders>
              <w:bottom w:val="single" w:sz="4" w:space="0" w:color="auto"/>
            </w:tcBorders>
            <w:shd w:val="clear" w:color="auto" w:fill="auto"/>
            <w:vAlign w:val="center"/>
          </w:tcPr>
          <w:p w:rsidR="009C7B23" w:rsidRPr="0053647A" w:rsidRDefault="00A20A85" w:rsidP="00B83FD3">
            <w:pPr>
              <w:pStyle w:val="TableText"/>
              <w:widowControl w:val="0"/>
              <w:rPr>
                <w:b/>
                <w:sz w:val="13"/>
                <w:szCs w:val="13"/>
              </w:rPr>
            </w:pPr>
            <w:hyperlink w:anchor="_65_63_Lync" w:history="1">
              <w:r w:rsidR="00DA71F6" w:rsidRPr="0053647A">
                <w:rPr>
                  <w:rStyle w:val="Hyperlink"/>
                  <w:b/>
                  <w:sz w:val="13"/>
                  <w:szCs w:val="13"/>
                </w:rPr>
                <w:t>69</w:t>
              </w:r>
            </w:hyperlink>
          </w:p>
        </w:tc>
        <w:tc>
          <w:tcPr>
            <w:tcW w:w="450" w:type="dxa"/>
            <w:tcBorders>
              <w:bottom w:val="single" w:sz="4" w:space="0" w:color="auto"/>
            </w:tcBorders>
            <w:shd w:val="clear" w:color="auto" w:fill="auto"/>
            <w:vAlign w:val="center"/>
          </w:tcPr>
          <w:p w:rsidR="009C7B23" w:rsidRPr="0053647A" w:rsidRDefault="009C7B23" w:rsidP="00BC610E">
            <w:pPr>
              <w:pStyle w:val="TableText"/>
              <w:widowControl w:val="0"/>
              <w:rPr>
                <w:rFonts w:ascii="Tahoma" w:hAnsi="Tahoma" w:cs="Tahoma"/>
                <w:color w:val="000000"/>
                <w:sz w:val="13"/>
              </w:rPr>
            </w:pPr>
            <w:r w:rsidRPr="0053647A">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9C7B23" w:rsidRPr="0053647A" w:rsidRDefault="009C7B23"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rPr>
                <w:rFonts w:ascii="Tahoma" w:hAnsi="Tahoma" w:cs="Tahoma"/>
                <w:b w:val="0"/>
                <w:sz w:val="14"/>
                <w:szCs w:val="16"/>
              </w:rPr>
            </w:pPr>
            <w:bookmarkStart w:id="268" w:name="_Toc336337995"/>
            <w:bookmarkStart w:id="269" w:name="_Toc368309465"/>
            <w:r w:rsidRPr="0053647A">
              <w:rPr>
                <w:rFonts w:ascii="Tahoma" w:hAnsi="Tahoma" w:cs="Tahoma"/>
                <w:b w:val="0"/>
                <w:sz w:val="14"/>
                <w:szCs w:val="16"/>
              </w:rPr>
              <w:t>Lync Online Plan 1 (User SL)</w:t>
            </w:r>
            <w:bookmarkEnd w:id="268"/>
            <w:bookmarkEnd w:id="269"/>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58_Learning_Solutions" w:history="1">
              <w:r w:rsidR="00DA71F6" w:rsidRPr="0053647A">
                <w:rPr>
                  <w:rStyle w:val="Hyperlink"/>
                  <w:b/>
                  <w:sz w:val="13"/>
                  <w:szCs w:val="13"/>
                </w:rPr>
                <w:t>7690</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BE2E58"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0"/>
              <w:rPr>
                <w:rFonts w:ascii="Tahoma" w:hAnsi="Tahoma" w:cs="Tahoma"/>
                <w:b w:val="0"/>
                <w:sz w:val="14"/>
                <w:szCs w:val="16"/>
              </w:rPr>
            </w:pPr>
            <w:bookmarkStart w:id="270" w:name="_Toc336337996"/>
            <w:bookmarkStart w:id="271" w:name="_Toc368309466"/>
            <w:r w:rsidRPr="0053647A">
              <w:rPr>
                <w:rFonts w:ascii="Tahoma" w:hAnsi="Tahoma" w:cs="Tahoma"/>
                <w:b w:val="0"/>
                <w:sz w:val="14"/>
                <w:szCs w:val="16"/>
              </w:rPr>
              <w:t>Lync Online Plan 2 (User SL)</w:t>
            </w:r>
            <w:bookmarkEnd w:id="270"/>
            <w:bookmarkEnd w:id="271"/>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FF"/>
                <w:sz w:val="13"/>
                <w:szCs w:val="13"/>
                <w:u w:val="single"/>
              </w:rPr>
            </w:pPr>
            <w:hyperlink w:anchor="_58_Learning_Solutions" w:history="1">
              <w:r w:rsidR="00DA71F6" w:rsidRPr="0053647A">
                <w:rPr>
                  <w:rStyle w:val="Hyperlink"/>
                  <w:b/>
                  <w:sz w:val="13"/>
                  <w:szCs w:val="13"/>
                </w:rPr>
                <w:t>69</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rPr>
                <w:rFonts w:ascii="Tahoma" w:hAnsi="Tahoma" w:cs="Tahoma"/>
                <w:b w:val="0"/>
                <w:sz w:val="14"/>
                <w:szCs w:val="16"/>
              </w:rPr>
            </w:pPr>
            <w:bookmarkStart w:id="272" w:name="_Toc336337997"/>
            <w:bookmarkStart w:id="273" w:name="_Toc368309467"/>
            <w:r w:rsidRPr="0053647A">
              <w:rPr>
                <w:rFonts w:ascii="Tahoma" w:hAnsi="Tahoma" w:cs="Tahoma"/>
                <w:b w:val="0"/>
                <w:sz w:val="14"/>
                <w:szCs w:val="16"/>
              </w:rPr>
              <w:t>Lync Online Plan 3 (User SL)</w:t>
            </w:r>
            <w:bookmarkEnd w:id="272"/>
            <w:bookmarkEnd w:id="273"/>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58_Learning_Solutions" w:history="1">
              <w:r w:rsidR="00315B71" w:rsidRPr="0053647A">
                <w:rPr>
                  <w:rStyle w:val="Hyperlink"/>
                  <w:b/>
                  <w:sz w:val="13"/>
                  <w:szCs w:val="13"/>
                </w:rPr>
                <w:t>69</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BE2E58"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0"/>
              <w:rPr>
                <w:rFonts w:ascii="Tahoma" w:hAnsi="Tahoma" w:cs="Tahoma"/>
                <w:b w:val="0"/>
                <w:sz w:val="14"/>
                <w:szCs w:val="16"/>
              </w:rPr>
            </w:pPr>
            <w:bookmarkStart w:id="274" w:name="_Toc336337998"/>
            <w:bookmarkStart w:id="275" w:name="_Toc368309468"/>
            <w:r w:rsidRPr="0053647A">
              <w:rPr>
                <w:rFonts w:ascii="Tahoma" w:hAnsi="Tahoma" w:cs="Tahoma"/>
                <w:b w:val="0"/>
                <w:sz w:val="14"/>
                <w:szCs w:val="16"/>
              </w:rPr>
              <w:t>Lync Online (план 3A) (лицензия SL «на пользователя»)</w:t>
            </w:r>
            <w:bookmarkEnd w:id="274"/>
            <w:bookmarkEnd w:id="275"/>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FF"/>
                <w:sz w:val="13"/>
                <w:szCs w:val="13"/>
                <w:u w:val="single"/>
              </w:rPr>
            </w:pPr>
            <w:hyperlink w:anchor="_58_Learning_Solutions" w:history="1">
              <w:r w:rsidR="00315B71" w:rsidRPr="0053647A">
                <w:rPr>
                  <w:rStyle w:val="Hyperlink"/>
                  <w:b/>
                  <w:sz w:val="13"/>
                  <w:szCs w:val="13"/>
                </w:rPr>
                <w:t>69</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ST (только EES)</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rPr>
                <w:rFonts w:ascii="Tahoma" w:hAnsi="Tahoma" w:cs="Tahoma"/>
                <w:b w:val="0"/>
                <w:sz w:val="14"/>
                <w:szCs w:val="16"/>
              </w:rPr>
            </w:pPr>
            <w:bookmarkStart w:id="276" w:name="_Toc336337999"/>
            <w:bookmarkStart w:id="277" w:name="_Toc368309469"/>
            <w:r w:rsidRPr="0053647A">
              <w:rPr>
                <w:rFonts w:ascii="Tahoma" w:hAnsi="Tahoma" w:cs="Tahoma"/>
                <w:b w:val="0"/>
                <w:sz w:val="14"/>
                <w:szCs w:val="16"/>
              </w:rPr>
              <w:t xml:space="preserve">Lync Server </w:t>
            </w:r>
            <w:bookmarkEnd w:id="276"/>
            <w:r w:rsidRPr="0053647A">
              <w:rPr>
                <w:rFonts w:ascii="Tahoma" w:hAnsi="Tahoma" w:cs="Tahoma"/>
                <w:b w:val="0"/>
                <w:sz w:val="14"/>
                <w:szCs w:val="16"/>
              </w:rPr>
              <w:t>2013</w:t>
            </w:r>
            <w:bookmarkEnd w:id="277"/>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70_Lync_Server" w:history="1">
              <w:r w:rsidR="00DA71F6" w:rsidRPr="0053647A">
                <w:rPr>
                  <w:rStyle w:val="Hyperlink"/>
                  <w:b/>
                  <w:sz w:val="13"/>
                  <w:szCs w:val="13"/>
                </w:rPr>
                <w:t>70</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53647A" w:rsidRDefault="00D050E2"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EF228F" w:rsidRPr="0053647A" w:rsidTr="00BC610E">
        <w:trPr>
          <w:trHeight w:val="145"/>
        </w:trPr>
        <w:tc>
          <w:tcPr>
            <w:tcW w:w="2374" w:type="dxa"/>
            <w:gridSpan w:val="2"/>
            <w:tcBorders>
              <w:bottom w:val="single" w:sz="4" w:space="0" w:color="auto"/>
            </w:tcBorders>
            <w:shd w:val="clear" w:color="auto" w:fill="auto"/>
            <w:vAlign w:val="center"/>
          </w:tcPr>
          <w:p w:rsidR="001A63C6" w:rsidRPr="0053647A" w:rsidDel="006A2F66" w:rsidRDefault="001A63C6" w:rsidP="00B83FD3">
            <w:pPr>
              <w:pStyle w:val="Heading2"/>
              <w:ind w:left="0"/>
              <w:rPr>
                <w:rFonts w:ascii="Tahoma" w:hAnsi="Tahoma" w:cs="Tahoma"/>
                <w:b w:val="0"/>
                <w:sz w:val="14"/>
                <w:szCs w:val="16"/>
              </w:rPr>
            </w:pPr>
            <w:bookmarkStart w:id="278" w:name="_Toc336338000"/>
            <w:bookmarkStart w:id="279" w:name="_Toc368309470"/>
            <w:r w:rsidRPr="0053647A">
              <w:rPr>
                <w:rFonts w:ascii="Tahoma" w:hAnsi="Tahoma" w:cs="Tahoma"/>
                <w:b w:val="0"/>
                <w:sz w:val="14"/>
                <w:szCs w:val="16"/>
              </w:rPr>
              <w:t>Lync Server Enterprise CAL</w:t>
            </w:r>
            <w:bookmarkEnd w:id="278"/>
            <w:r w:rsidRPr="0053647A">
              <w:rPr>
                <w:rFonts w:ascii="Tahoma" w:hAnsi="Tahoma" w:cs="Tahoma"/>
                <w:b w:val="0"/>
                <w:sz w:val="14"/>
                <w:szCs w:val="16"/>
              </w:rPr>
              <w:t xml:space="preserve"> 2013</w:t>
            </w:r>
            <w:bookmarkEnd w:id="279"/>
          </w:p>
        </w:tc>
        <w:tc>
          <w:tcPr>
            <w:tcW w:w="810" w:type="dxa"/>
            <w:tcBorders>
              <w:bottom w:val="single" w:sz="4" w:space="0" w:color="auto"/>
            </w:tcBorders>
            <w:shd w:val="clear" w:color="auto" w:fill="auto"/>
            <w:vAlign w:val="center"/>
          </w:tcPr>
          <w:p w:rsidR="001A63C6" w:rsidRPr="0053647A" w:rsidDel="006A2F66" w:rsidRDefault="001A63C6" w:rsidP="00B83FD3">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rsidR="001A63C6" w:rsidRPr="0053647A" w:rsidDel="006A2F66" w:rsidRDefault="001A63C6" w:rsidP="00BC610E">
            <w:pPr>
              <w:pStyle w:val="TableText"/>
              <w:widowControl w:val="0"/>
              <w:rPr>
                <w:rFonts w:ascii="Tahoma" w:hAnsi="Tahoma" w:cs="Tahoma"/>
                <w:color w:val="000000"/>
                <w:sz w:val="13"/>
              </w:rPr>
            </w:pPr>
            <w:r w:rsidRPr="0053647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53647A" w:rsidDel="006A2F66" w:rsidRDefault="00D050E2"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Del="006A2F66" w:rsidRDefault="001A63C6" w:rsidP="00B83FD3">
            <w:pPr>
              <w:pStyle w:val="TableText"/>
              <w:widowControl w:val="0"/>
              <w:spacing w:before="12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Del="006A2F66" w:rsidRDefault="001A63C6" w:rsidP="00B83FD3">
            <w:pPr>
              <w:pStyle w:val="Heading2"/>
              <w:ind w:left="0"/>
              <w:rPr>
                <w:rFonts w:ascii="Tahoma" w:hAnsi="Tahoma" w:cs="Tahoma"/>
                <w:b w:val="0"/>
                <w:sz w:val="14"/>
                <w:szCs w:val="16"/>
              </w:rPr>
            </w:pPr>
            <w:bookmarkStart w:id="280" w:name="_Toc336338002"/>
            <w:bookmarkStart w:id="281" w:name="_Toc368309471"/>
            <w:r w:rsidRPr="0053647A">
              <w:rPr>
                <w:rFonts w:ascii="Tahoma" w:hAnsi="Tahoma" w:cs="Tahoma"/>
                <w:b w:val="0"/>
                <w:sz w:val="14"/>
                <w:szCs w:val="16"/>
              </w:rPr>
              <w:t>Lync Server Plus CAL</w:t>
            </w:r>
            <w:bookmarkEnd w:id="280"/>
            <w:r w:rsidRPr="0053647A">
              <w:rPr>
                <w:rFonts w:ascii="Tahoma" w:hAnsi="Tahoma" w:cs="Tahoma"/>
                <w:b w:val="0"/>
                <w:sz w:val="14"/>
                <w:szCs w:val="16"/>
              </w:rPr>
              <w:t xml:space="preserve"> 2013</w:t>
            </w:r>
            <w:bookmarkEnd w:id="281"/>
          </w:p>
        </w:tc>
        <w:tc>
          <w:tcPr>
            <w:tcW w:w="810" w:type="dxa"/>
            <w:tcBorders>
              <w:bottom w:val="single" w:sz="4" w:space="0" w:color="auto"/>
            </w:tcBorders>
            <w:shd w:val="clear" w:color="auto" w:fill="FABF8F"/>
            <w:vAlign w:val="center"/>
          </w:tcPr>
          <w:p w:rsidR="001A63C6" w:rsidRPr="0053647A" w:rsidDel="006A2F66" w:rsidRDefault="001A63C6" w:rsidP="00B83FD3">
            <w:pPr>
              <w:pStyle w:val="TableText"/>
              <w:widowControl w:val="0"/>
              <w:rPr>
                <w:b/>
                <w:color w:val="0000FF"/>
                <w:sz w:val="13"/>
                <w:szCs w:val="13"/>
                <w:u w:val="single"/>
              </w:rPr>
            </w:pPr>
            <w:bookmarkStart w:id="282" w:name="_Hlt335908886"/>
          </w:p>
        </w:tc>
        <w:bookmarkEnd w:id="282"/>
        <w:tc>
          <w:tcPr>
            <w:tcW w:w="450" w:type="dxa"/>
            <w:tcBorders>
              <w:bottom w:val="single" w:sz="4" w:space="0" w:color="auto"/>
            </w:tcBorders>
            <w:shd w:val="clear" w:color="auto" w:fill="FABF8F"/>
            <w:vAlign w:val="center"/>
          </w:tcPr>
          <w:p w:rsidR="001A63C6" w:rsidRPr="0053647A" w:rsidDel="006A2F66" w:rsidRDefault="001A63C6" w:rsidP="00BC610E">
            <w:pPr>
              <w:pStyle w:val="TableText"/>
              <w:widowControl w:val="0"/>
              <w:rPr>
                <w:rFonts w:ascii="Tahoma" w:hAnsi="Tahoma" w:cs="Tahoma"/>
                <w:color w:val="000000"/>
                <w:sz w:val="13"/>
              </w:rPr>
            </w:pPr>
            <w:r w:rsidRPr="0053647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53647A" w:rsidDel="006A2F66" w:rsidRDefault="00D050E2"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Del="006A2F66" w:rsidRDefault="001A63C6" w:rsidP="00B83FD3">
            <w:pPr>
              <w:pStyle w:val="TableText"/>
              <w:widowControl w:val="0"/>
              <w:spacing w:before="120"/>
              <w:rPr>
                <w:rFonts w:ascii="Tahoma" w:hAnsi="Tahoma" w:cs="Tahoma"/>
                <w:sz w:val="13"/>
              </w:rPr>
            </w:pPr>
            <w:r w:rsidRPr="0053647A">
              <w:rPr>
                <w:rFonts w:ascii="Tahoma" w:hAnsi="Tahoma" w:cs="Tahoma"/>
                <w:sz w:val="13"/>
              </w:rPr>
              <w:t>A, 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EF228F" w:rsidRPr="0053647A" w:rsidTr="00BC610E">
        <w:trPr>
          <w:trHeight w:val="145"/>
        </w:trPr>
        <w:tc>
          <w:tcPr>
            <w:tcW w:w="2374" w:type="dxa"/>
            <w:gridSpan w:val="2"/>
            <w:tcBorders>
              <w:bottom w:val="single" w:sz="4" w:space="0" w:color="auto"/>
            </w:tcBorders>
            <w:shd w:val="clear" w:color="auto" w:fill="auto"/>
            <w:vAlign w:val="center"/>
          </w:tcPr>
          <w:p w:rsidR="001A63C6" w:rsidRPr="0053647A" w:rsidDel="006A2F66" w:rsidRDefault="001A63C6" w:rsidP="00B83FD3">
            <w:pPr>
              <w:pStyle w:val="Heading2"/>
              <w:ind w:left="0"/>
              <w:rPr>
                <w:rFonts w:ascii="Tahoma" w:hAnsi="Tahoma" w:cs="Tahoma"/>
                <w:b w:val="0"/>
                <w:sz w:val="14"/>
                <w:szCs w:val="16"/>
              </w:rPr>
            </w:pPr>
            <w:bookmarkStart w:id="283" w:name="_Toc336338005"/>
            <w:bookmarkStart w:id="284" w:name="_Toc368309472"/>
            <w:r w:rsidRPr="0053647A">
              <w:rPr>
                <w:rFonts w:ascii="Tahoma" w:hAnsi="Tahoma" w:cs="Tahoma"/>
                <w:b w:val="0"/>
                <w:sz w:val="14"/>
                <w:szCs w:val="16"/>
              </w:rPr>
              <w:t>Lync Server Standard CAL</w:t>
            </w:r>
            <w:bookmarkEnd w:id="283"/>
            <w:r w:rsidRPr="0053647A">
              <w:rPr>
                <w:rFonts w:ascii="Tahoma" w:hAnsi="Tahoma" w:cs="Tahoma"/>
                <w:b w:val="0"/>
                <w:sz w:val="14"/>
                <w:szCs w:val="16"/>
              </w:rPr>
              <w:t xml:space="preserve"> 2013</w:t>
            </w:r>
            <w:bookmarkEnd w:id="284"/>
          </w:p>
        </w:tc>
        <w:tc>
          <w:tcPr>
            <w:tcW w:w="810" w:type="dxa"/>
            <w:tcBorders>
              <w:bottom w:val="single" w:sz="4" w:space="0" w:color="auto"/>
            </w:tcBorders>
            <w:shd w:val="clear" w:color="auto" w:fill="auto"/>
            <w:vAlign w:val="center"/>
          </w:tcPr>
          <w:p w:rsidR="001A63C6" w:rsidRPr="0053647A" w:rsidDel="006A2F66" w:rsidRDefault="001A63C6" w:rsidP="00B83FD3">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rsidR="001A63C6" w:rsidRPr="0053647A" w:rsidDel="006A2F66" w:rsidRDefault="001A63C6" w:rsidP="00BC610E">
            <w:pPr>
              <w:pStyle w:val="TableText"/>
              <w:widowControl w:val="0"/>
              <w:rPr>
                <w:rFonts w:ascii="Tahoma" w:hAnsi="Tahoma" w:cs="Tahoma"/>
                <w:color w:val="000000"/>
                <w:sz w:val="13"/>
              </w:rPr>
            </w:pPr>
            <w:r w:rsidRPr="0053647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53647A" w:rsidDel="006A2F66" w:rsidRDefault="00D050E2"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Del="006A2F66"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Del="006A2F66" w:rsidRDefault="001A63C6" w:rsidP="00B83FD3">
            <w:pPr>
              <w:pStyle w:val="TableText"/>
              <w:widowControl w:val="0"/>
              <w:spacing w:before="120"/>
              <w:rPr>
                <w:rFonts w:ascii="Tahoma" w:hAnsi="Tahoma" w:cs="Tahoma"/>
                <w:sz w:val="13"/>
              </w:rPr>
            </w:pPr>
            <w:r w:rsidRPr="0053647A">
              <w:rPr>
                <w:rFonts w:ascii="Tahoma" w:hAnsi="Tahoma" w:cs="Tahoma"/>
                <w:sz w:val="13"/>
              </w:rPr>
              <w:t>A, 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70"/>
        </w:trPr>
        <w:tc>
          <w:tcPr>
            <w:tcW w:w="2374" w:type="dxa"/>
            <w:gridSpan w:val="2"/>
            <w:tcBorders>
              <w:bottom w:val="single" w:sz="4" w:space="0" w:color="auto"/>
            </w:tcBorders>
            <w:shd w:val="clear" w:color="auto" w:fill="FABF8F"/>
            <w:vAlign w:val="center"/>
          </w:tcPr>
          <w:p w:rsidR="001A63C6" w:rsidRPr="0053647A" w:rsidRDefault="001A63C6" w:rsidP="003516EC">
            <w:pPr>
              <w:pStyle w:val="Heading2"/>
              <w:ind w:left="0"/>
              <w:rPr>
                <w:rFonts w:ascii="Tahoma" w:hAnsi="Tahoma" w:cs="Tahoma"/>
                <w:b w:val="0"/>
                <w:sz w:val="14"/>
                <w:szCs w:val="14"/>
              </w:rPr>
            </w:pPr>
            <w:bookmarkStart w:id="285" w:name="_Toc336338007"/>
            <w:bookmarkStart w:id="286" w:name="_Toc368309473"/>
            <w:r w:rsidRPr="0053647A">
              <w:rPr>
                <w:rFonts w:ascii="Tahoma" w:hAnsi="Tahoma" w:cs="Tahoma"/>
                <w:b w:val="0"/>
                <w:sz w:val="14"/>
                <w:szCs w:val="14"/>
              </w:rPr>
              <w:t>Microsoft Dynamics AX 2012 R2 Enterprise Additive CAL (лицензии «на пользователя» и лицензии «на</w:t>
            </w:r>
            <w:r w:rsidR="003516EC">
              <w:rPr>
                <w:rFonts w:ascii="Tahoma" w:hAnsi="Tahoma" w:cs="Tahoma"/>
                <w:b w:val="0"/>
                <w:sz w:val="14"/>
                <w:szCs w:val="14"/>
              </w:rPr>
              <w:t> </w:t>
            </w:r>
            <w:r w:rsidRPr="0053647A">
              <w:rPr>
                <w:rFonts w:ascii="Tahoma" w:hAnsi="Tahoma" w:cs="Tahoma"/>
                <w:b w:val="0"/>
                <w:sz w:val="14"/>
                <w:szCs w:val="14"/>
              </w:rPr>
              <w:t>устройство»)</w:t>
            </w:r>
            <w:bookmarkEnd w:id="285"/>
            <w:bookmarkEnd w:id="286"/>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Fonts w:cs="Tahoma"/>
                <w:b/>
                <w:color w:val="0000FF"/>
                <w:sz w:val="13"/>
                <w:szCs w:val="13"/>
                <w:u w:val="single"/>
              </w:rPr>
            </w:pPr>
            <w:hyperlink w:anchor="_72_Microsoft_Dynamics" w:history="1">
              <w:r w:rsidR="00DA71F6" w:rsidRPr="0053647A">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jc w:val="left"/>
              <w:rPr>
                <w:rFonts w:ascii="Tahoma" w:hAnsi="Tahoma" w:cs="Tahoma"/>
                <w:sz w:val="13"/>
              </w:rPr>
            </w:pPr>
          </w:p>
        </w:tc>
      </w:tr>
      <w:tr w:rsidR="00BE2E58"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3516EC">
            <w:pPr>
              <w:pStyle w:val="Heading2"/>
              <w:ind w:left="0"/>
              <w:rPr>
                <w:rFonts w:ascii="Tahoma" w:hAnsi="Tahoma" w:cs="Tahoma"/>
                <w:b w:val="0"/>
                <w:sz w:val="14"/>
                <w:szCs w:val="14"/>
              </w:rPr>
            </w:pPr>
            <w:bookmarkStart w:id="287" w:name="_Toc336338008"/>
            <w:bookmarkStart w:id="288" w:name="_Toc368309474"/>
            <w:r w:rsidRPr="0053647A">
              <w:rPr>
                <w:rFonts w:ascii="Tahoma" w:hAnsi="Tahoma" w:cs="Tahoma"/>
                <w:b w:val="0"/>
                <w:sz w:val="14"/>
                <w:szCs w:val="14"/>
              </w:rPr>
              <w:t>Microsoft Dynamics AX 2012 R2 Enterprise CAL (лицензии «на</w:t>
            </w:r>
            <w:r w:rsidR="003516EC">
              <w:rPr>
                <w:rFonts w:ascii="Tahoma" w:hAnsi="Tahoma" w:cs="Tahoma"/>
                <w:b w:val="0"/>
                <w:sz w:val="14"/>
                <w:szCs w:val="14"/>
              </w:rPr>
              <w:t> </w:t>
            </w:r>
            <w:r w:rsidRPr="0053647A">
              <w:rPr>
                <w:rFonts w:ascii="Tahoma" w:hAnsi="Tahoma" w:cs="Tahoma"/>
                <w:b w:val="0"/>
                <w:sz w:val="14"/>
                <w:szCs w:val="14"/>
              </w:rPr>
              <w:t>пользователя» и лицензии «на</w:t>
            </w:r>
            <w:r w:rsidR="003516EC">
              <w:rPr>
                <w:rFonts w:ascii="Tahoma" w:hAnsi="Tahoma" w:cs="Tahoma"/>
                <w:b w:val="0"/>
                <w:sz w:val="14"/>
                <w:szCs w:val="14"/>
              </w:rPr>
              <w:t> </w:t>
            </w:r>
            <w:r w:rsidRPr="0053647A">
              <w:rPr>
                <w:rFonts w:ascii="Tahoma" w:hAnsi="Tahoma" w:cs="Tahoma"/>
                <w:b w:val="0"/>
                <w:sz w:val="14"/>
                <w:szCs w:val="14"/>
              </w:rPr>
              <w:t>устройство»)</w:t>
            </w:r>
            <w:bookmarkEnd w:id="287"/>
            <w:bookmarkEnd w:id="288"/>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Fonts w:cs="Tahoma"/>
                <w:b/>
                <w:color w:val="0000FF"/>
                <w:sz w:val="13"/>
                <w:szCs w:val="13"/>
                <w:u w:val="single"/>
              </w:rPr>
            </w:pPr>
            <w:hyperlink w:anchor="_72_Microsoft_Dynamics" w:history="1">
              <w:r w:rsidR="00315B71" w:rsidRPr="0053647A">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jc w:val="left"/>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3516EC">
            <w:pPr>
              <w:pStyle w:val="Heading2"/>
              <w:ind w:left="0"/>
              <w:rPr>
                <w:rFonts w:ascii="Tahoma" w:hAnsi="Tahoma" w:cs="Tahoma"/>
                <w:b w:val="0"/>
                <w:sz w:val="14"/>
                <w:szCs w:val="14"/>
              </w:rPr>
            </w:pPr>
            <w:bookmarkStart w:id="289" w:name="_Toc336338009"/>
            <w:bookmarkStart w:id="290" w:name="_Toc368309475"/>
            <w:r w:rsidRPr="0053647A">
              <w:rPr>
                <w:rFonts w:ascii="Tahoma" w:hAnsi="Tahoma" w:cs="Tahoma"/>
                <w:b w:val="0"/>
                <w:sz w:val="14"/>
                <w:szCs w:val="14"/>
              </w:rPr>
              <w:lastRenderedPageBreak/>
              <w:t>Microsoft Dynamics AX 2012 R2 Functional Additive CAL (лицензии «на пользователя» и лицензии «на</w:t>
            </w:r>
            <w:r w:rsidR="003516EC">
              <w:rPr>
                <w:rFonts w:ascii="Tahoma" w:hAnsi="Tahoma" w:cs="Tahoma"/>
                <w:b w:val="0"/>
                <w:sz w:val="14"/>
                <w:szCs w:val="14"/>
              </w:rPr>
              <w:t> </w:t>
            </w:r>
            <w:r w:rsidRPr="0053647A">
              <w:rPr>
                <w:rFonts w:ascii="Tahoma" w:hAnsi="Tahoma" w:cs="Tahoma"/>
                <w:b w:val="0"/>
                <w:sz w:val="14"/>
                <w:szCs w:val="14"/>
              </w:rPr>
              <w:t>устройство»)</w:t>
            </w:r>
            <w:bookmarkEnd w:id="289"/>
            <w:bookmarkEnd w:id="290"/>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Fonts w:cs="Tahoma"/>
                <w:b/>
                <w:color w:val="0000FF"/>
                <w:sz w:val="13"/>
                <w:szCs w:val="13"/>
                <w:u w:val="single"/>
              </w:rPr>
            </w:pPr>
            <w:hyperlink w:anchor="_72_Microsoft_Dynamics" w:history="1">
              <w:r w:rsidR="00315B71" w:rsidRPr="0053647A">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jc w:val="left"/>
              <w:rPr>
                <w:rFonts w:ascii="Tahoma" w:hAnsi="Tahoma" w:cs="Tahoma"/>
                <w:sz w:val="13"/>
              </w:rPr>
            </w:pPr>
          </w:p>
        </w:tc>
      </w:tr>
      <w:tr w:rsidR="00BE2E58" w:rsidRPr="0053647A" w:rsidTr="00BC610E">
        <w:trPr>
          <w:cantSplit/>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0"/>
              <w:rPr>
                <w:rFonts w:ascii="Tahoma" w:hAnsi="Tahoma" w:cs="Tahoma"/>
                <w:b w:val="0"/>
                <w:sz w:val="14"/>
                <w:szCs w:val="14"/>
              </w:rPr>
            </w:pPr>
            <w:bookmarkStart w:id="291" w:name="_Toc336338010"/>
            <w:bookmarkStart w:id="292" w:name="_Toc368309476"/>
            <w:r w:rsidRPr="0053647A">
              <w:rPr>
                <w:rFonts w:ascii="Tahoma" w:hAnsi="Tahoma" w:cs="Tahoma"/>
                <w:b w:val="0"/>
                <w:sz w:val="14"/>
                <w:szCs w:val="14"/>
              </w:rPr>
              <w:t>Microsoft Dynamics AX 2012 R2 Functional CAL (лицензии «на</w:t>
            </w:r>
            <w:r w:rsidR="003516EC">
              <w:rPr>
                <w:rFonts w:ascii="Tahoma" w:hAnsi="Tahoma" w:cs="Tahoma"/>
                <w:b w:val="0"/>
                <w:sz w:val="14"/>
                <w:szCs w:val="14"/>
              </w:rPr>
              <w:t> </w:t>
            </w:r>
            <w:r w:rsidRPr="0053647A">
              <w:rPr>
                <w:rFonts w:ascii="Tahoma" w:hAnsi="Tahoma" w:cs="Tahoma"/>
                <w:b w:val="0"/>
                <w:sz w:val="14"/>
                <w:szCs w:val="14"/>
              </w:rPr>
              <w:t>пользователя» и лицензии «на</w:t>
            </w:r>
            <w:r w:rsidR="003516EC">
              <w:rPr>
                <w:rFonts w:ascii="Tahoma" w:hAnsi="Tahoma" w:cs="Tahoma"/>
                <w:b w:val="0"/>
                <w:sz w:val="14"/>
                <w:szCs w:val="14"/>
              </w:rPr>
              <w:t> </w:t>
            </w:r>
            <w:r w:rsidRPr="0053647A">
              <w:rPr>
                <w:rFonts w:ascii="Tahoma" w:hAnsi="Tahoma" w:cs="Tahoma"/>
                <w:b w:val="0"/>
                <w:sz w:val="14"/>
                <w:szCs w:val="14"/>
              </w:rPr>
              <w:t>устройство»)</w:t>
            </w:r>
            <w:bookmarkEnd w:id="291"/>
            <w:bookmarkEnd w:id="292"/>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Fonts w:cs="Tahoma"/>
                <w:b/>
                <w:color w:val="0000FF"/>
                <w:sz w:val="13"/>
                <w:szCs w:val="13"/>
                <w:u w:val="single"/>
              </w:rPr>
            </w:pPr>
            <w:hyperlink w:anchor="_72_Microsoft_Dynamics" w:history="1">
              <w:r w:rsidR="00315B71" w:rsidRPr="0053647A">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jc w:val="left"/>
              <w:rPr>
                <w:rFonts w:ascii="Tahoma" w:hAnsi="Tahoma" w:cs="Tahoma"/>
                <w:sz w:val="13"/>
              </w:rPr>
            </w:pPr>
          </w:p>
        </w:tc>
      </w:tr>
      <w:tr w:rsidR="00B33D0E" w:rsidRPr="0053647A" w:rsidTr="00BC610E">
        <w:trPr>
          <w:trHeight w:val="233"/>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rPr>
                <w:rFonts w:ascii="Tahoma" w:hAnsi="Tahoma" w:cs="Tahoma"/>
                <w:b w:val="0"/>
                <w:sz w:val="14"/>
                <w:szCs w:val="14"/>
              </w:rPr>
            </w:pPr>
            <w:bookmarkStart w:id="293" w:name="_Toc336338011"/>
            <w:bookmarkStart w:id="294" w:name="_Toc368309477"/>
            <w:r w:rsidRPr="0053647A">
              <w:rPr>
                <w:rFonts w:ascii="Tahoma" w:hAnsi="Tahoma" w:cs="Tahoma"/>
                <w:b w:val="0"/>
                <w:sz w:val="14"/>
                <w:szCs w:val="14"/>
              </w:rPr>
              <w:t>Microsoft Dynamics AX 2012 R2 Self Serve CAL (лицензии «на пользователя» и лицензии «на</w:t>
            </w:r>
            <w:r w:rsidR="003516EC">
              <w:rPr>
                <w:rFonts w:ascii="Tahoma" w:hAnsi="Tahoma" w:cs="Tahoma"/>
                <w:b w:val="0"/>
                <w:sz w:val="14"/>
                <w:szCs w:val="14"/>
              </w:rPr>
              <w:t> </w:t>
            </w:r>
            <w:r w:rsidRPr="0053647A">
              <w:rPr>
                <w:rFonts w:ascii="Tahoma" w:hAnsi="Tahoma" w:cs="Tahoma"/>
                <w:b w:val="0"/>
                <w:sz w:val="14"/>
                <w:szCs w:val="14"/>
              </w:rPr>
              <w:t>устройство»)</w:t>
            </w:r>
            <w:bookmarkEnd w:id="293"/>
            <w:bookmarkEnd w:id="294"/>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Fonts w:cs="Tahoma"/>
                <w:b/>
                <w:color w:val="0000FF"/>
                <w:sz w:val="13"/>
                <w:szCs w:val="13"/>
                <w:u w:val="single"/>
              </w:rPr>
            </w:pPr>
            <w:hyperlink w:anchor="_72_Microsoft_Dynamics" w:history="1">
              <w:r w:rsidR="00315B71" w:rsidRPr="0053647A">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jc w:val="left"/>
              <w:rPr>
                <w:rFonts w:ascii="Tahoma" w:hAnsi="Tahoma" w:cs="Tahoma"/>
                <w:sz w:val="13"/>
              </w:rPr>
            </w:pPr>
          </w:p>
        </w:tc>
      </w:tr>
      <w:tr w:rsidR="00BE2E58" w:rsidRPr="0053647A" w:rsidTr="00BC610E">
        <w:trPr>
          <w:trHeight w:val="242"/>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0"/>
              <w:rPr>
                <w:rFonts w:ascii="Tahoma" w:hAnsi="Tahoma" w:cs="Tahoma"/>
                <w:b w:val="0"/>
                <w:sz w:val="14"/>
                <w:szCs w:val="14"/>
              </w:rPr>
            </w:pPr>
            <w:bookmarkStart w:id="295" w:name="_Toc336338012"/>
            <w:bookmarkStart w:id="296" w:name="_Toc368309478"/>
            <w:r w:rsidRPr="0053647A">
              <w:rPr>
                <w:rFonts w:ascii="Tahoma" w:hAnsi="Tahoma" w:cs="Tahoma"/>
                <w:b w:val="0"/>
                <w:sz w:val="14"/>
                <w:szCs w:val="14"/>
              </w:rPr>
              <w:t>Microsoft Dynamics AX 2012 R2 Server</w:t>
            </w:r>
            <w:bookmarkEnd w:id="295"/>
            <w:bookmarkEnd w:id="296"/>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Fonts w:cs="Tahoma"/>
                <w:b/>
                <w:color w:val="0000FF"/>
                <w:sz w:val="13"/>
                <w:szCs w:val="13"/>
                <w:u w:val="single"/>
              </w:rPr>
            </w:pPr>
            <w:hyperlink w:anchor="_72_Microsoft_Dynamics" w:history="1">
              <w:r w:rsidR="00315B71" w:rsidRPr="0053647A">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jc w:val="left"/>
              <w:rPr>
                <w:rFonts w:ascii="Tahoma" w:hAnsi="Tahoma" w:cs="Tahoma"/>
                <w:sz w:val="13"/>
              </w:rPr>
            </w:pPr>
          </w:p>
        </w:tc>
      </w:tr>
      <w:tr w:rsidR="00B33D0E" w:rsidRPr="0053647A" w:rsidTr="00BC610E">
        <w:trPr>
          <w:trHeight w:val="278"/>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rPr>
                <w:rFonts w:ascii="Tahoma" w:hAnsi="Tahoma" w:cs="Tahoma"/>
                <w:b w:val="0"/>
                <w:sz w:val="14"/>
                <w:szCs w:val="14"/>
              </w:rPr>
            </w:pPr>
            <w:bookmarkStart w:id="297" w:name="_Toc336338013"/>
            <w:bookmarkStart w:id="298" w:name="_Toc368309479"/>
            <w:r w:rsidRPr="0053647A">
              <w:rPr>
                <w:rFonts w:ascii="Tahoma" w:hAnsi="Tahoma" w:cs="Tahoma"/>
                <w:b w:val="0"/>
                <w:sz w:val="14"/>
                <w:szCs w:val="14"/>
              </w:rPr>
              <w:t>Microsoft Dynamics AX 2012 R2 Task Additive CAL (лицензии «на пользователя» и лицензии «на</w:t>
            </w:r>
            <w:r w:rsidR="003516EC">
              <w:rPr>
                <w:rFonts w:ascii="Tahoma" w:hAnsi="Tahoma" w:cs="Tahoma"/>
                <w:b w:val="0"/>
                <w:sz w:val="14"/>
                <w:szCs w:val="14"/>
              </w:rPr>
              <w:t> </w:t>
            </w:r>
            <w:r w:rsidRPr="0053647A">
              <w:rPr>
                <w:rFonts w:ascii="Tahoma" w:hAnsi="Tahoma" w:cs="Tahoma"/>
                <w:b w:val="0"/>
                <w:sz w:val="14"/>
                <w:szCs w:val="14"/>
              </w:rPr>
              <w:t>устройство»)</w:t>
            </w:r>
            <w:bookmarkEnd w:id="297"/>
            <w:bookmarkEnd w:id="298"/>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Fonts w:cs="Tahoma"/>
                <w:b/>
                <w:color w:val="0000FF"/>
                <w:sz w:val="13"/>
                <w:szCs w:val="13"/>
                <w:u w:val="single"/>
              </w:rPr>
            </w:pPr>
            <w:hyperlink w:anchor="_72_Microsoft_Dynamics" w:history="1">
              <w:r w:rsidR="00315B71" w:rsidRPr="0053647A">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jc w:val="left"/>
              <w:rPr>
                <w:rFonts w:ascii="Tahoma" w:hAnsi="Tahoma" w:cs="Tahoma"/>
                <w:sz w:val="13"/>
              </w:rPr>
            </w:pPr>
          </w:p>
        </w:tc>
      </w:tr>
      <w:tr w:rsidR="00BE2E58"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0"/>
              <w:rPr>
                <w:rFonts w:ascii="Tahoma" w:hAnsi="Tahoma" w:cs="Tahoma"/>
                <w:b w:val="0"/>
                <w:sz w:val="14"/>
                <w:szCs w:val="14"/>
              </w:rPr>
            </w:pPr>
            <w:bookmarkStart w:id="299" w:name="_Toc336338014"/>
            <w:bookmarkStart w:id="300" w:name="_Toc368309480"/>
            <w:r w:rsidRPr="0053647A">
              <w:rPr>
                <w:rFonts w:ascii="Tahoma" w:hAnsi="Tahoma" w:cs="Tahoma"/>
                <w:b w:val="0"/>
                <w:sz w:val="14"/>
                <w:szCs w:val="14"/>
              </w:rPr>
              <w:t>Microsoft Dynamics AX 2012 R2 Task CAL (лицензии «на пользователя» и лицензии «на устройство»)</w:t>
            </w:r>
            <w:bookmarkEnd w:id="299"/>
            <w:bookmarkEnd w:id="300"/>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Fonts w:cs="Tahoma"/>
                <w:b/>
                <w:color w:val="0000FF"/>
                <w:sz w:val="13"/>
                <w:szCs w:val="13"/>
                <w:u w:val="single"/>
              </w:rPr>
            </w:pPr>
            <w:hyperlink w:anchor="_72_Microsoft_Dynamics" w:history="1">
              <w:r w:rsidR="00315B71" w:rsidRPr="0053647A">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jc w:val="left"/>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rPr>
                <w:rFonts w:ascii="Tahoma" w:hAnsi="Tahoma" w:cs="Tahoma"/>
                <w:b w:val="0"/>
                <w:sz w:val="14"/>
                <w:szCs w:val="14"/>
              </w:rPr>
            </w:pPr>
            <w:bookmarkStart w:id="301" w:name="_Toc336338015"/>
            <w:bookmarkStart w:id="302" w:name="_Toc368309481"/>
            <w:r w:rsidRPr="0053647A">
              <w:rPr>
                <w:rFonts w:ascii="Tahoma" w:hAnsi="Tahoma" w:cs="Tahoma"/>
                <w:b w:val="0"/>
                <w:sz w:val="14"/>
                <w:szCs w:val="14"/>
              </w:rPr>
              <w:t>Microsoft Dynamics CRM 2013 Basic CAL (пользовательская лицензия и</w:t>
            </w:r>
            <w:r w:rsidR="003516EC">
              <w:rPr>
                <w:rFonts w:ascii="Tahoma" w:hAnsi="Tahoma" w:cs="Tahoma"/>
                <w:b w:val="0"/>
                <w:sz w:val="14"/>
                <w:szCs w:val="14"/>
              </w:rPr>
              <w:t> </w:t>
            </w:r>
            <w:r w:rsidRPr="0053647A">
              <w:rPr>
                <w:rFonts w:ascii="Tahoma" w:hAnsi="Tahoma" w:cs="Tahoma"/>
                <w:b w:val="0"/>
                <w:sz w:val="14"/>
                <w:szCs w:val="14"/>
              </w:rPr>
              <w:t>лицензия «на устройство»)</w:t>
            </w:r>
            <w:bookmarkEnd w:id="301"/>
            <w:bookmarkEnd w:id="302"/>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72_Microsoft_Dynamics_1" w:history="1">
              <w:hyperlink w:anchor="_70_Microsoft_Dynamics" w:history="1">
                <w:r w:rsidR="00DA71F6" w:rsidRPr="00315B71">
                  <w:rPr>
                    <w:rStyle w:val="Hyperlink"/>
                    <w:b/>
                    <w:sz w:val="13"/>
                    <w:szCs w:val="13"/>
                  </w:rPr>
                  <w:t>7</w:t>
                </w:r>
              </w:hyperlink>
              <w:r w:rsidR="00DA71F6" w:rsidRPr="00315B71">
                <w:rPr>
                  <w:rStyle w:val="Hyperlink"/>
                  <w:b/>
                  <w:sz w:val="13"/>
                  <w:szCs w:val="13"/>
                </w:rPr>
                <w:t>2</w:t>
              </w:r>
            </w:hyperlink>
          </w:p>
        </w:tc>
        <w:tc>
          <w:tcPr>
            <w:tcW w:w="450" w:type="dxa"/>
            <w:tcBorders>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color w:val="000000"/>
                <w:sz w:val="13"/>
              </w:rPr>
            </w:pPr>
            <w:r>
              <w:rPr>
                <w:rFonts w:ascii="Tahoma" w:hAnsi="Tahoma" w:cs="Tahoma"/>
                <w:color w:val="000000"/>
                <w:sz w:val="13"/>
              </w:rPr>
              <w:t>1</w:t>
            </w:r>
            <w:r w:rsidR="001A63C6" w:rsidRPr="0053647A">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BE2E58"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0"/>
              <w:rPr>
                <w:rFonts w:ascii="Tahoma" w:hAnsi="Tahoma" w:cs="Tahoma"/>
                <w:b w:val="0"/>
                <w:sz w:val="14"/>
                <w:szCs w:val="14"/>
              </w:rPr>
            </w:pPr>
            <w:bookmarkStart w:id="303" w:name="_Toc336338016"/>
            <w:bookmarkStart w:id="304" w:name="_Toc368309482"/>
            <w:r w:rsidRPr="0053647A">
              <w:rPr>
                <w:rFonts w:ascii="Tahoma" w:hAnsi="Tahoma" w:cs="Tahoma"/>
                <w:b w:val="0"/>
                <w:sz w:val="14"/>
                <w:szCs w:val="14"/>
              </w:rPr>
              <w:t>Microsoft Dynamics 2013 CRM Basic</w:t>
            </w:r>
            <w:r w:rsidR="003516EC">
              <w:rPr>
                <w:rFonts w:ascii="Tahoma" w:hAnsi="Tahoma" w:cs="Tahoma"/>
                <w:b w:val="0"/>
                <w:sz w:val="14"/>
                <w:szCs w:val="14"/>
              </w:rPr>
              <w:t> </w:t>
            </w:r>
            <w:r w:rsidRPr="0053647A">
              <w:rPr>
                <w:rFonts w:ascii="Tahoma" w:hAnsi="Tahoma" w:cs="Tahoma"/>
                <w:b w:val="0"/>
                <w:sz w:val="14"/>
                <w:szCs w:val="14"/>
              </w:rPr>
              <w:t>Use Additive CAL (пользовательская лицензия и</w:t>
            </w:r>
            <w:r w:rsidR="003516EC">
              <w:rPr>
                <w:rFonts w:ascii="Tahoma" w:hAnsi="Tahoma" w:cs="Tahoma"/>
                <w:b w:val="0"/>
                <w:sz w:val="14"/>
                <w:szCs w:val="14"/>
              </w:rPr>
              <w:t> </w:t>
            </w:r>
            <w:r w:rsidRPr="0053647A">
              <w:rPr>
                <w:rFonts w:ascii="Tahoma" w:hAnsi="Tahoma" w:cs="Tahoma"/>
                <w:b w:val="0"/>
                <w:sz w:val="14"/>
                <w:szCs w:val="14"/>
              </w:rPr>
              <w:t>лицензия «на</w:t>
            </w:r>
            <w:r w:rsidR="003516EC">
              <w:rPr>
                <w:rFonts w:ascii="Tahoma" w:hAnsi="Tahoma" w:cs="Tahoma"/>
                <w:b w:val="0"/>
                <w:sz w:val="14"/>
                <w:szCs w:val="14"/>
              </w:rPr>
              <w:t> </w:t>
            </w:r>
            <w:r w:rsidRPr="0053647A">
              <w:rPr>
                <w:rFonts w:ascii="Tahoma" w:hAnsi="Tahoma" w:cs="Tahoma"/>
                <w:b w:val="0"/>
                <w:sz w:val="14"/>
                <w:szCs w:val="14"/>
              </w:rPr>
              <w:t>устройство»)</w:t>
            </w:r>
            <w:bookmarkEnd w:id="303"/>
            <w:bookmarkEnd w:id="304"/>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FF"/>
                <w:sz w:val="13"/>
                <w:szCs w:val="13"/>
                <w:u w:val="single"/>
              </w:rPr>
            </w:pPr>
            <w:hyperlink w:anchor="_72_Microsoft_Dynamics_1" w:history="1">
              <w:hyperlink w:anchor="_70_Microsoft_Dynamics" w:history="1">
                <w:r w:rsidR="00315B71" w:rsidRPr="00315B71">
                  <w:rPr>
                    <w:rStyle w:val="Hyperlink"/>
                    <w:b/>
                    <w:sz w:val="13"/>
                    <w:szCs w:val="13"/>
                  </w:rPr>
                  <w:t>7</w:t>
                </w:r>
              </w:hyperlink>
              <w:r w:rsidR="00315B71" w:rsidRPr="00315B71">
                <w:rPr>
                  <w:rStyle w:val="Hyperlink"/>
                  <w:b/>
                  <w:sz w:val="13"/>
                  <w:szCs w:val="13"/>
                </w:rPr>
                <w:t>2</w:t>
              </w:r>
            </w:hyperlink>
          </w:p>
        </w:tc>
        <w:tc>
          <w:tcPr>
            <w:tcW w:w="450" w:type="dxa"/>
            <w:tcBorders>
              <w:bottom w:val="single" w:sz="4" w:space="0" w:color="auto"/>
            </w:tcBorders>
            <w:shd w:val="clear" w:color="auto" w:fill="auto"/>
            <w:vAlign w:val="center"/>
          </w:tcPr>
          <w:p w:rsidR="001A63C6" w:rsidRPr="0053647A" w:rsidRDefault="00B84EE2" w:rsidP="00BC610E">
            <w:pPr>
              <w:pStyle w:val="TableText"/>
              <w:widowControl w:val="0"/>
              <w:rPr>
                <w:rFonts w:ascii="Tahoma" w:hAnsi="Tahoma" w:cs="Tahoma"/>
                <w:color w:val="000000"/>
                <w:sz w:val="13"/>
              </w:rPr>
            </w:pPr>
            <w:r>
              <w:rPr>
                <w:rFonts w:ascii="Tahoma" w:hAnsi="Tahoma" w:cs="Tahoma"/>
                <w:color w:val="000000"/>
                <w:sz w:val="13"/>
              </w:rPr>
              <w:t>10/</w:t>
            </w:r>
            <w:r w:rsidR="001A63C6" w:rsidRPr="0053647A">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rPr>
                <w:rFonts w:ascii="Tahoma" w:hAnsi="Tahoma" w:cs="Tahoma"/>
                <w:b w:val="0"/>
                <w:sz w:val="14"/>
                <w:szCs w:val="14"/>
              </w:rPr>
            </w:pPr>
            <w:bookmarkStart w:id="305" w:name="_Toc336338017"/>
            <w:bookmarkStart w:id="306" w:name="_Toc368309483"/>
            <w:r w:rsidRPr="0053647A">
              <w:rPr>
                <w:rFonts w:ascii="Tahoma" w:hAnsi="Tahoma" w:cs="Tahoma"/>
                <w:b w:val="0"/>
                <w:sz w:val="14"/>
                <w:szCs w:val="14"/>
              </w:rPr>
              <w:t>Microsoft Dynamics 2013 CRM Essential CAL</w:t>
            </w:r>
            <w:bookmarkEnd w:id="305"/>
            <w:bookmarkEnd w:id="306"/>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72_Microsoft_Dynamics_1" w:history="1">
              <w:hyperlink w:anchor="_70_Microsoft_Dynamics" w:history="1">
                <w:r w:rsidR="00315B71" w:rsidRPr="00315B71">
                  <w:rPr>
                    <w:rStyle w:val="Hyperlink"/>
                    <w:b/>
                    <w:sz w:val="13"/>
                    <w:szCs w:val="13"/>
                  </w:rPr>
                  <w:t>7</w:t>
                </w:r>
              </w:hyperlink>
              <w:r w:rsidR="00315B71" w:rsidRPr="00315B71">
                <w:rPr>
                  <w:rStyle w:val="Hyperlink"/>
                  <w:b/>
                  <w:sz w:val="13"/>
                  <w:szCs w:val="13"/>
                </w:rPr>
                <w:t>2</w:t>
              </w:r>
            </w:hyperlink>
          </w:p>
        </w:tc>
        <w:tc>
          <w:tcPr>
            <w:tcW w:w="450" w:type="dxa"/>
            <w:tcBorders>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color w:val="000000"/>
                <w:sz w:val="13"/>
              </w:rPr>
            </w:pPr>
            <w:r>
              <w:rPr>
                <w:rFonts w:ascii="Tahoma" w:hAnsi="Tahoma" w:cs="Tahoma"/>
                <w:color w:val="000000"/>
                <w:sz w:val="13"/>
              </w:rPr>
              <w:t>1</w:t>
            </w:r>
            <w:r w:rsidR="001A63C6" w:rsidRPr="0053647A">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sz w:val="13"/>
              </w:rPr>
            </w:pPr>
            <w:r>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647A" w:rsidRDefault="00B84EE2" w:rsidP="00B84EE2">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3516EC">
            <w:pPr>
              <w:pStyle w:val="Heading2"/>
              <w:ind w:left="0"/>
              <w:rPr>
                <w:rFonts w:ascii="Tahoma" w:hAnsi="Tahoma" w:cs="Tahoma"/>
                <w:b w:val="0"/>
                <w:sz w:val="14"/>
                <w:szCs w:val="14"/>
              </w:rPr>
            </w:pPr>
            <w:bookmarkStart w:id="307" w:name="_Toc336338018"/>
            <w:bookmarkStart w:id="308" w:name="_Toc368309484"/>
            <w:r w:rsidRPr="0053647A">
              <w:rPr>
                <w:rFonts w:ascii="Tahoma" w:hAnsi="Tahoma" w:cs="Tahoma"/>
                <w:b w:val="0"/>
                <w:sz w:val="14"/>
                <w:szCs w:val="14"/>
              </w:rPr>
              <w:t>Microsoft Dynamics 2013 CRM Professional CAL (пользовательские лицензии и лицензии «на</w:t>
            </w:r>
            <w:r w:rsidR="003516EC">
              <w:rPr>
                <w:rFonts w:ascii="Tahoma" w:hAnsi="Tahoma" w:cs="Tahoma"/>
                <w:b w:val="0"/>
                <w:sz w:val="14"/>
                <w:szCs w:val="14"/>
              </w:rPr>
              <w:t> </w:t>
            </w:r>
            <w:r w:rsidRPr="0053647A">
              <w:rPr>
                <w:rFonts w:ascii="Tahoma" w:hAnsi="Tahoma" w:cs="Tahoma"/>
                <w:b w:val="0"/>
                <w:sz w:val="14"/>
                <w:szCs w:val="14"/>
              </w:rPr>
              <w:t>устройство»)</w:t>
            </w:r>
            <w:bookmarkEnd w:id="307"/>
            <w:bookmarkEnd w:id="308"/>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FF"/>
                <w:sz w:val="13"/>
                <w:szCs w:val="13"/>
                <w:u w:val="single"/>
              </w:rPr>
            </w:pPr>
            <w:hyperlink w:anchor="_72_Microsoft_Dynamics_1" w:history="1">
              <w:hyperlink w:anchor="_70_Microsoft_Dynamics" w:history="1">
                <w:r w:rsidR="00315B71" w:rsidRPr="00315B71">
                  <w:rPr>
                    <w:rStyle w:val="Hyperlink"/>
                    <w:b/>
                    <w:sz w:val="13"/>
                    <w:szCs w:val="13"/>
                  </w:rPr>
                  <w:t>7</w:t>
                </w:r>
              </w:hyperlink>
              <w:r w:rsidR="00315B71" w:rsidRPr="00315B71">
                <w:rPr>
                  <w:rStyle w:val="Hyperlink"/>
                  <w:b/>
                  <w:sz w:val="13"/>
                  <w:szCs w:val="13"/>
                </w:rPr>
                <w:t>2</w:t>
              </w:r>
            </w:hyperlink>
          </w:p>
        </w:tc>
        <w:tc>
          <w:tcPr>
            <w:tcW w:w="450" w:type="dxa"/>
            <w:tcBorders>
              <w:bottom w:val="single" w:sz="4" w:space="0" w:color="auto"/>
            </w:tcBorders>
            <w:shd w:val="clear" w:color="auto" w:fill="auto"/>
            <w:vAlign w:val="center"/>
          </w:tcPr>
          <w:p w:rsidR="001A63C6" w:rsidRPr="0053647A" w:rsidRDefault="00B84EE2" w:rsidP="00BC610E">
            <w:pPr>
              <w:pStyle w:val="TableText"/>
              <w:widowControl w:val="0"/>
              <w:rPr>
                <w:rFonts w:ascii="Tahoma" w:hAnsi="Tahoma" w:cs="Tahoma"/>
                <w:color w:val="000000"/>
                <w:sz w:val="13"/>
              </w:rPr>
            </w:pPr>
            <w:r>
              <w:rPr>
                <w:rFonts w:ascii="Tahoma" w:hAnsi="Tahoma" w:cs="Tahoma"/>
                <w:color w:val="000000"/>
                <w:sz w:val="13"/>
              </w:rPr>
              <w:t>10/</w:t>
            </w:r>
            <w:r w:rsidR="001A63C6" w:rsidRPr="0053647A">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15</w:t>
            </w:r>
          </w:p>
        </w:tc>
        <w:tc>
          <w:tcPr>
            <w:tcW w:w="450" w:type="dxa"/>
            <w:gridSpan w:val="3"/>
            <w:tcBorders>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1A63C6"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rPr>
                <w:rFonts w:ascii="Tahoma" w:hAnsi="Tahoma" w:cs="Tahoma"/>
                <w:b w:val="0"/>
                <w:sz w:val="14"/>
                <w:szCs w:val="14"/>
              </w:rPr>
            </w:pPr>
            <w:bookmarkStart w:id="309" w:name="_Toc336338019"/>
            <w:bookmarkStart w:id="310" w:name="_Toc368309485"/>
            <w:r w:rsidRPr="0053647A">
              <w:rPr>
                <w:rFonts w:ascii="Tahoma" w:hAnsi="Tahoma" w:cs="Tahoma"/>
                <w:b w:val="0"/>
                <w:sz w:val="14"/>
                <w:szCs w:val="14"/>
              </w:rPr>
              <w:t>Microsoft Dynamics 2013 CRM Professional Use Additive CAL (пользовательские лицензии и</w:t>
            </w:r>
            <w:r w:rsidR="003516EC">
              <w:rPr>
                <w:rFonts w:ascii="Tahoma" w:hAnsi="Tahoma" w:cs="Tahoma"/>
                <w:b w:val="0"/>
                <w:sz w:val="14"/>
                <w:szCs w:val="14"/>
              </w:rPr>
              <w:t> </w:t>
            </w:r>
            <w:r w:rsidRPr="0053647A">
              <w:rPr>
                <w:rFonts w:ascii="Tahoma" w:hAnsi="Tahoma" w:cs="Tahoma"/>
                <w:b w:val="0"/>
                <w:sz w:val="14"/>
                <w:szCs w:val="14"/>
              </w:rPr>
              <w:t>лицензии «на устройство»)</w:t>
            </w:r>
            <w:bookmarkEnd w:id="309"/>
            <w:bookmarkEnd w:id="310"/>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72_Microsoft_Dynamics_1" w:history="1">
              <w:hyperlink w:anchor="_70_Microsoft_Dynamics" w:history="1">
                <w:r w:rsidR="00315B71" w:rsidRPr="00315B71">
                  <w:rPr>
                    <w:rStyle w:val="Hyperlink"/>
                    <w:b/>
                    <w:sz w:val="13"/>
                    <w:szCs w:val="13"/>
                  </w:rPr>
                  <w:t>7</w:t>
                </w:r>
              </w:hyperlink>
              <w:r w:rsidR="00315B71" w:rsidRPr="00315B71">
                <w:rPr>
                  <w:rStyle w:val="Hyperlink"/>
                  <w:b/>
                  <w:sz w:val="13"/>
                  <w:szCs w:val="13"/>
                </w:rPr>
                <w:t>2</w:t>
              </w:r>
            </w:hyperlink>
          </w:p>
        </w:tc>
        <w:tc>
          <w:tcPr>
            <w:tcW w:w="450" w:type="dxa"/>
            <w:tcBorders>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color w:val="000000"/>
                <w:sz w:val="13"/>
              </w:rPr>
            </w:pPr>
            <w:r>
              <w:rPr>
                <w:rFonts w:ascii="Tahoma" w:hAnsi="Tahoma" w:cs="Tahoma"/>
                <w:color w:val="000000"/>
                <w:sz w:val="13"/>
              </w:rPr>
              <w:t>1</w:t>
            </w:r>
            <w:r w:rsidR="001A63C6" w:rsidRPr="0053647A">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5</w:t>
            </w:r>
          </w:p>
        </w:tc>
        <w:tc>
          <w:tcPr>
            <w:tcW w:w="450" w:type="dxa"/>
            <w:gridSpan w:val="3"/>
            <w:tcBorders>
              <w:bottom w:val="single" w:sz="4" w:space="0" w:color="auto"/>
            </w:tcBorders>
            <w:shd w:val="clear" w:color="auto" w:fill="FABF8F"/>
            <w:vAlign w:val="center"/>
          </w:tcPr>
          <w:p w:rsidR="00B84EE2" w:rsidRPr="0053647A" w:rsidRDefault="00B84EE2" w:rsidP="00B84EE2">
            <w:pPr>
              <w:pStyle w:val="TableText"/>
              <w:widowControl w:val="0"/>
              <w:rPr>
                <w:rFonts w:ascii="Tahoma" w:hAnsi="Tahoma" w:cs="Tahoma"/>
                <w:sz w:val="13"/>
              </w:rPr>
            </w:pPr>
            <w:r>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8</w:t>
            </w:r>
          </w:p>
        </w:tc>
        <w:tc>
          <w:tcPr>
            <w:tcW w:w="450" w:type="dxa"/>
            <w:gridSpan w:val="3"/>
            <w:tcBorders>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D46F8C" w:rsidRPr="0053647A" w:rsidTr="00D46F8C">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0"/>
              <w:rPr>
                <w:rFonts w:ascii="Tahoma" w:hAnsi="Tahoma" w:cs="Tahoma"/>
                <w:b w:val="0"/>
                <w:sz w:val="14"/>
                <w:szCs w:val="14"/>
              </w:rPr>
            </w:pPr>
            <w:bookmarkStart w:id="311" w:name="_Toc336338021"/>
            <w:bookmarkStart w:id="312" w:name="_Toc368309486"/>
            <w:r w:rsidRPr="0053647A">
              <w:rPr>
                <w:rFonts w:ascii="Tahoma" w:hAnsi="Tahoma" w:cs="Tahoma"/>
                <w:b w:val="0"/>
                <w:sz w:val="14"/>
                <w:szCs w:val="14"/>
              </w:rPr>
              <w:t>Microsoft Dynamics CRM 2013 Server</w:t>
            </w:r>
            <w:bookmarkEnd w:id="311"/>
            <w:bookmarkEnd w:id="312"/>
            <w:r w:rsidRPr="0053647A">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FF"/>
                <w:sz w:val="13"/>
                <w:szCs w:val="13"/>
                <w:u w:val="single"/>
              </w:rPr>
            </w:pPr>
            <w:hyperlink w:anchor="_72_Microsoft_Dynamics_1" w:history="1">
              <w:hyperlink w:anchor="_71_Microsoft_Dynamics" w:history="1">
                <w:r w:rsidR="00DA71F6" w:rsidRPr="00315B71">
                  <w:rPr>
                    <w:rStyle w:val="Hyperlink"/>
                    <w:b/>
                    <w:sz w:val="13"/>
                    <w:szCs w:val="13"/>
                  </w:rPr>
                  <w:t>7</w:t>
                </w:r>
              </w:hyperlink>
              <w:r w:rsidR="00DA71F6" w:rsidRPr="00315B71">
                <w:rPr>
                  <w:rStyle w:val="Hyperlink"/>
                  <w:b/>
                  <w:sz w:val="13"/>
                  <w:szCs w:val="13"/>
                </w:rPr>
                <w:t>2</w:t>
              </w:r>
            </w:hyperlink>
          </w:p>
        </w:tc>
        <w:tc>
          <w:tcPr>
            <w:tcW w:w="450" w:type="dxa"/>
            <w:tcBorders>
              <w:bottom w:val="single" w:sz="4" w:space="0" w:color="auto"/>
            </w:tcBorders>
            <w:shd w:val="clear" w:color="auto" w:fill="auto"/>
            <w:vAlign w:val="center"/>
          </w:tcPr>
          <w:p w:rsidR="001A63C6" w:rsidRPr="0053647A" w:rsidRDefault="00B84EE2" w:rsidP="00B84EE2">
            <w:pPr>
              <w:pStyle w:val="TableText"/>
              <w:widowControl w:val="0"/>
              <w:rPr>
                <w:rFonts w:ascii="Tahoma" w:hAnsi="Tahoma" w:cs="Tahoma"/>
                <w:color w:val="000000"/>
                <w:sz w:val="13"/>
              </w:rPr>
            </w:pPr>
            <w:r>
              <w:rPr>
                <w:rFonts w:ascii="Tahoma" w:hAnsi="Tahoma" w:cs="Tahoma"/>
                <w:color w:val="000000"/>
                <w:sz w:val="13"/>
              </w:rPr>
              <w:t>10/</w:t>
            </w:r>
            <w:r w:rsidR="001A63C6" w:rsidRPr="0053647A">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B33D0E" w:rsidRPr="0053647A" w:rsidTr="00D46F8C">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rPr>
                <w:rFonts w:ascii="Tahoma" w:hAnsi="Tahoma" w:cs="Tahoma"/>
                <w:b w:val="0"/>
                <w:sz w:val="14"/>
                <w:szCs w:val="14"/>
              </w:rPr>
            </w:pPr>
            <w:bookmarkStart w:id="313" w:name="_Toc336338022"/>
            <w:bookmarkStart w:id="314" w:name="_Toc368309487"/>
            <w:r w:rsidRPr="0053647A">
              <w:rPr>
                <w:rFonts w:ascii="Tahoma" w:hAnsi="Tahoma" w:cs="Tahoma"/>
                <w:b w:val="0"/>
                <w:sz w:val="14"/>
                <w:szCs w:val="14"/>
              </w:rPr>
              <w:t>Microsoft Dynamics CRM Workgroup Server 2013</w:t>
            </w:r>
            <w:bookmarkEnd w:id="313"/>
            <w:bookmarkEnd w:id="314"/>
            <w:r w:rsidRPr="0053647A">
              <w:rPr>
                <w:rFonts w:ascii="Tahoma" w:hAnsi="Tahoma" w:cs="Tahoma"/>
                <w:b w:val="0"/>
                <w:sz w:val="14"/>
                <w:szCs w:val="14"/>
              </w:rPr>
              <w:t xml:space="preserve"> </w:t>
            </w:r>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72_Microsoft_Dynamics_1" w:history="1">
              <w:hyperlink w:anchor="_71_Microsoft_Dynamics" w:history="1">
                <w:r w:rsidR="00315B71" w:rsidRPr="00315B71">
                  <w:rPr>
                    <w:rStyle w:val="Hyperlink"/>
                    <w:b/>
                    <w:sz w:val="13"/>
                    <w:szCs w:val="13"/>
                  </w:rPr>
                  <w:t>7</w:t>
                </w:r>
              </w:hyperlink>
              <w:r w:rsidR="00315B71" w:rsidRPr="00315B71">
                <w:rPr>
                  <w:rStyle w:val="Hyperlink"/>
                  <w:b/>
                  <w:sz w:val="13"/>
                  <w:szCs w:val="13"/>
                </w:rPr>
                <w:t>2</w:t>
              </w:r>
            </w:hyperlink>
          </w:p>
        </w:tc>
        <w:tc>
          <w:tcPr>
            <w:tcW w:w="450" w:type="dxa"/>
            <w:tcBorders>
              <w:bottom w:val="single" w:sz="4" w:space="0" w:color="auto"/>
            </w:tcBorders>
            <w:shd w:val="clear" w:color="auto" w:fill="FABF8F"/>
            <w:vAlign w:val="center"/>
          </w:tcPr>
          <w:p w:rsidR="001A63C6" w:rsidRPr="0053647A" w:rsidRDefault="00B84EE2" w:rsidP="00B84EE2">
            <w:pPr>
              <w:pStyle w:val="TableText"/>
              <w:widowControl w:val="0"/>
              <w:rPr>
                <w:rFonts w:ascii="Tahoma" w:hAnsi="Tahoma" w:cs="Tahoma"/>
                <w:color w:val="000000"/>
                <w:sz w:val="13"/>
              </w:rPr>
            </w:pPr>
            <w:r>
              <w:rPr>
                <w:rFonts w:ascii="Tahoma" w:hAnsi="Tahoma" w:cs="Tahoma"/>
                <w:color w:val="000000"/>
                <w:sz w:val="13"/>
              </w:rPr>
              <w:t>1</w:t>
            </w:r>
            <w:r w:rsidR="001A63C6" w:rsidRPr="0053647A">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60</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647A" w:rsidRDefault="00B84EE2" w:rsidP="00B83FD3">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D46F8C" w:rsidRPr="0053647A" w:rsidTr="00BC610E">
        <w:trPr>
          <w:trHeight w:val="145"/>
        </w:trPr>
        <w:tc>
          <w:tcPr>
            <w:tcW w:w="2374" w:type="dxa"/>
            <w:gridSpan w:val="2"/>
            <w:tcBorders>
              <w:bottom w:val="single" w:sz="4" w:space="0" w:color="auto"/>
            </w:tcBorders>
            <w:shd w:val="clear" w:color="auto" w:fill="auto"/>
            <w:vAlign w:val="center"/>
          </w:tcPr>
          <w:p w:rsidR="00D46F8C" w:rsidRPr="0053647A" w:rsidRDefault="00D46F8C" w:rsidP="00D46F8C">
            <w:pPr>
              <w:pStyle w:val="Heading2"/>
              <w:ind w:left="0"/>
              <w:rPr>
                <w:rFonts w:ascii="Tahoma" w:hAnsi="Tahoma" w:cs="Tahoma"/>
                <w:b w:val="0"/>
                <w:sz w:val="14"/>
                <w:szCs w:val="14"/>
              </w:rPr>
            </w:pPr>
            <w:bookmarkStart w:id="315" w:name="_Toc336338020"/>
            <w:bookmarkStart w:id="316" w:name="_Toc368309488"/>
            <w:r w:rsidRPr="0053647A">
              <w:rPr>
                <w:rFonts w:ascii="Tahoma" w:hAnsi="Tahoma" w:cs="Tahoma"/>
                <w:b w:val="0"/>
                <w:sz w:val="14"/>
                <w:szCs w:val="14"/>
              </w:rPr>
              <w:t>Лицензии Microsoft Dynamics CRM 2011 External Connector</w:t>
            </w:r>
            <w:bookmarkEnd w:id="315"/>
            <w:bookmarkEnd w:id="316"/>
          </w:p>
        </w:tc>
        <w:tc>
          <w:tcPr>
            <w:tcW w:w="810" w:type="dxa"/>
            <w:tcBorders>
              <w:bottom w:val="single" w:sz="4" w:space="0" w:color="auto"/>
            </w:tcBorders>
            <w:shd w:val="clear" w:color="auto" w:fill="auto"/>
            <w:vAlign w:val="center"/>
          </w:tcPr>
          <w:p w:rsidR="00D46F8C" w:rsidRPr="0053647A" w:rsidRDefault="00A20A85" w:rsidP="00D46F8C">
            <w:pPr>
              <w:pStyle w:val="TableText"/>
              <w:widowControl w:val="0"/>
              <w:rPr>
                <w:b/>
                <w:color w:val="0000FF"/>
                <w:sz w:val="13"/>
                <w:szCs w:val="13"/>
                <w:u w:val="single"/>
              </w:rPr>
            </w:pPr>
            <w:hyperlink w:anchor="_73_Microsoft_Dynamics_1" w:history="1">
              <w:hyperlink w:anchor="_70_Microsoft_Dynamics" w:history="1">
                <w:r w:rsidR="00D46F8C" w:rsidRPr="00315B71">
                  <w:rPr>
                    <w:rStyle w:val="Hyperlink"/>
                    <w:b/>
                    <w:sz w:val="13"/>
                    <w:szCs w:val="13"/>
                  </w:rPr>
                  <w:t>7</w:t>
                </w:r>
              </w:hyperlink>
              <w:r w:rsidR="00D46F8C" w:rsidRPr="00315B71">
                <w:rPr>
                  <w:rStyle w:val="Hyperlink"/>
                  <w:b/>
                  <w:sz w:val="13"/>
                  <w:szCs w:val="13"/>
                </w:rPr>
                <w:t>3</w:t>
              </w:r>
            </w:hyperlink>
          </w:p>
        </w:tc>
        <w:tc>
          <w:tcPr>
            <w:tcW w:w="450" w:type="dxa"/>
            <w:tcBorders>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color w:val="000000"/>
                <w:sz w:val="13"/>
              </w:rPr>
            </w:pPr>
            <w:r w:rsidRPr="0053647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D46F8C" w:rsidRPr="0053647A" w:rsidRDefault="00D46F8C" w:rsidP="00D46F8C">
            <w:pPr>
              <w:pStyle w:val="TableText"/>
              <w:widowControl w:val="0"/>
              <w:spacing w:before="12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auto"/>
            <w:vAlign w:val="center"/>
          </w:tcPr>
          <w:p w:rsidR="00D46F8C" w:rsidRPr="0053647A" w:rsidRDefault="00D46F8C" w:rsidP="00D46F8C">
            <w:pPr>
              <w:pStyle w:val="TableText"/>
              <w:widowControl w:val="0"/>
              <w:rPr>
                <w:rFonts w:ascii="Tahoma" w:hAnsi="Tahoma" w:cs="Tahoma"/>
                <w:sz w:val="13"/>
              </w:rPr>
            </w:pPr>
            <w:r w:rsidRPr="0053647A">
              <w:rPr>
                <w:rFonts w:ascii="Tahoma" w:hAnsi="Tahoma" w:cs="Tahoma"/>
                <w:sz w:val="13"/>
              </w:rPr>
              <w:t>OL/OV</w:t>
            </w:r>
          </w:p>
        </w:tc>
      </w:tr>
      <w:tr w:rsidR="006B1A76" w:rsidRPr="0053647A" w:rsidTr="00BC610E">
        <w:trPr>
          <w:trHeight w:val="145"/>
        </w:trPr>
        <w:tc>
          <w:tcPr>
            <w:tcW w:w="2374" w:type="dxa"/>
            <w:gridSpan w:val="2"/>
            <w:tcBorders>
              <w:bottom w:val="single" w:sz="4" w:space="0" w:color="auto"/>
            </w:tcBorders>
            <w:shd w:val="clear" w:color="auto" w:fill="FABF8F"/>
          </w:tcPr>
          <w:p w:rsidR="006B1A76" w:rsidRPr="0053647A" w:rsidRDefault="006B1A76" w:rsidP="00B83FD3">
            <w:pPr>
              <w:pStyle w:val="ProductNames"/>
              <w:keepLines w:val="0"/>
              <w:rPr>
                <w:rFonts w:ascii="Tahoma" w:hAnsi="Tahoma" w:cs="Tahoma"/>
                <w:sz w:val="14"/>
              </w:rPr>
            </w:pPr>
            <w:bookmarkStart w:id="317" w:name="_Toc368309489"/>
            <w:r w:rsidRPr="0053647A">
              <w:rPr>
                <w:rFonts w:ascii="Tahoma" w:hAnsi="Tahoma" w:cs="Tahoma"/>
                <w:sz w:val="14"/>
              </w:rPr>
              <w:t xml:space="preserve">Библиотека Microsoft Learning </w:t>
            </w:r>
            <w:r w:rsidR="003516EC">
              <w:rPr>
                <w:rFonts w:ascii="Tahoma" w:hAnsi="Tahoma" w:cs="Tahoma"/>
                <w:sz w:val="14"/>
              </w:rPr>
              <w:br/>
            </w:r>
            <w:r w:rsidRPr="0053647A">
              <w:rPr>
                <w:rFonts w:ascii="Tahoma" w:hAnsi="Tahoma" w:cs="Tahoma"/>
                <w:sz w:val="14"/>
              </w:rPr>
              <w:t>E-Reference (User SL)</w:t>
            </w:r>
            <w:bookmarkEnd w:id="317"/>
          </w:p>
        </w:tc>
        <w:tc>
          <w:tcPr>
            <w:tcW w:w="810" w:type="dxa"/>
            <w:tcBorders>
              <w:bottom w:val="single" w:sz="4" w:space="0" w:color="auto"/>
            </w:tcBorders>
            <w:shd w:val="clear" w:color="auto" w:fill="FABF8F"/>
            <w:vAlign w:val="center"/>
          </w:tcPr>
          <w:p w:rsidR="006B1A76" w:rsidRPr="0053647A" w:rsidRDefault="006B1A7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6B1A76" w:rsidRPr="0053647A" w:rsidRDefault="006B1A76" w:rsidP="00BC610E">
            <w:pPr>
              <w:pStyle w:val="TableText"/>
              <w:widowControl w:val="0"/>
              <w:rPr>
                <w:rFonts w:ascii="Tahoma" w:hAnsi="Tahoma" w:cs="Tahoma"/>
                <w:sz w:val="13"/>
              </w:rPr>
            </w:pPr>
            <w:r w:rsidRPr="0053647A">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6B1A76" w:rsidRPr="0053647A" w:rsidRDefault="006B1A7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r>
      <w:tr w:rsidR="006B1A76" w:rsidRPr="0053647A" w:rsidTr="00BC610E">
        <w:trPr>
          <w:trHeight w:val="145"/>
        </w:trPr>
        <w:tc>
          <w:tcPr>
            <w:tcW w:w="2374" w:type="dxa"/>
            <w:gridSpan w:val="2"/>
            <w:tcBorders>
              <w:bottom w:val="single" w:sz="4" w:space="0" w:color="auto"/>
            </w:tcBorders>
            <w:shd w:val="clear" w:color="auto" w:fill="auto"/>
            <w:vAlign w:val="bottom"/>
          </w:tcPr>
          <w:p w:rsidR="006B1A76" w:rsidRPr="0053647A" w:rsidRDefault="006B1A76" w:rsidP="00B83FD3">
            <w:pPr>
              <w:pStyle w:val="ProductNames"/>
              <w:keepLines w:val="0"/>
              <w:rPr>
                <w:rFonts w:ascii="Tahoma" w:hAnsi="Tahoma" w:cs="Tahoma"/>
                <w:sz w:val="14"/>
              </w:rPr>
            </w:pPr>
            <w:bookmarkStart w:id="318" w:name="_Toc368309490"/>
            <w:r w:rsidRPr="0053647A">
              <w:rPr>
                <w:rFonts w:ascii="Tahoma" w:hAnsi="Tahoma" w:cs="Tahoma"/>
                <w:sz w:val="14"/>
              </w:rPr>
              <w:t>Microsoft Learning Solutions IT Academy (Services SL)</w:t>
            </w:r>
            <w:bookmarkEnd w:id="318"/>
          </w:p>
        </w:tc>
        <w:tc>
          <w:tcPr>
            <w:tcW w:w="810" w:type="dxa"/>
            <w:tcBorders>
              <w:bottom w:val="single" w:sz="4" w:space="0" w:color="auto"/>
            </w:tcBorders>
            <w:shd w:val="clear" w:color="auto" w:fill="auto"/>
            <w:vAlign w:val="center"/>
          </w:tcPr>
          <w:p w:rsidR="006B1A76" w:rsidRPr="0053647A" w:rsidRDefault="006B1A76" w:rsidP="00B83FD3">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rsidR="006B1A76" w:rsidRPr="0053647A" w:rsidRDefault="006B1A76" w:rsidP="00BC610E">
            <w:pPr>
              <w:pStyle w:val="TableText"/>
              <w:widowControl w:val="0"/>
              <w:rPr>
                <w:rFonts w:ascii="Tahoma" w:hAnsi="Tahoma" w:cs="Tahoma"/>
                <w:sz w:val="13"/>
              </w:rPr>
            </w:pPr>
            <w:r w:rsidRPr="0053647A">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6B1A76" w:rsidRPr="0053647A" w:rsidRDefault="006B1A7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OL</w:t>
            </w:r>
          </w:p>
        </w:tc>
      </w:tr>
      <w:tr w:rsidR="006B1A76" w:rsidRPr="0053647A" w:rsidTr="00BC610E">
        <w:trPr>
          <w:trHeight w:val="145"/>
        </w:trPr>
        <w:tc>
          <w:tcPr>
            <w:tcW w:w="2374" w:type="dxa"/>
            <w:gridSpan w:val="2"/>
            <w:tcBorders>
              <w:bottom w:val="single" w:sz="4" w:space="0" w:color="auto"/>
            </w:tcBorders>
            <w:shd w:val="clear" w:color="auto" w:fill="FABF8F"/>
            <w:vAlign w:val="bottom"/>
          </w:tcPr>
          <w:p w:rsidR="006B1A76" w:rsidRPr="0053647A" w:rsidRDefault="006B1A76" w:rsidP="00B83FD3">
            <w:pPr>
              <w:pStyle w:val="ProductNames"/>
              <w:keepLines w:val="0"/>
              <w:rPr>
                <w:rFonts w:ascii="Tahoma" w:hAnsi="Tahoma" w:cs="Tahoma"/>
                <w:sz w:val="14"/>
              </w:rPr>
            </w:pPr>
            <w:bookmarkStart w:id="319" w:name="_Toc368309491"/>
            <w:r w:rsidRPr="0053647A">
              <w:rPr>
                <w:rFonts w:ascii="Tahoma" w:hAnsi="Tahoma" w:cs="Tahoma"/>
                <w:sz w:val="14"/>
              </w:rPr>
              <w:t>Microsoft Learning MCP 1 Exam Vouchers (Services SL)</w:t>
            </w:r>
            <w:bookmarkEnd w:id="319"/>
          </w:p>
        </w:tc>
        <w:tc>
          <w:tcPr>
            <w:tcW w:w="810" w:type="dxa"/>
            <w:tcBorders>
              <w:bottom w:val="single" w:sz="4" w:space="0" w:color="auto"/>
            </w:tcBorders>
            <w:shd w:val="clear" w:color="auto" w:fill="FABF8F"/>
            <w:vAlign w:val="center"/>
          </w:tcPr>
          <w:p w:rsidR="006B1A76" w:rsidRPr="0053647A" w:rsidRDefault="00A20A85" w:rsidP="00B83FD3">
            <w:pPr>
              <w:pStyle w:val="TableText"/>
              <w:widowControl w:val="0"/>
              <w:rPr>
                <w:rStyle w:val="EndnoteReference"/>
                <w:b w:val="0"/>
                <w:color w:val="000000"/>
                <w:sz w:val="13"/>
                <w:szCs w:val="13"/>
                <w:u w:val="single"/>
              </w:rPr>
            </w:pPr>
            <w:hyperlink w:anchor="_75_Microsoft_Learning" w:history="1">
              <w:r w:rsidR="006B1A76" w:rsidRPr="00315B71">
                <w:rPr>
                  <w:rStyle w:val="Hyperlink"/>
                  <w:b/>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53647A" w:rsidRDefault="006B1A76" w:rsidP="00BC610E">
            <w:pPr>
              <w:pStyle w:val="TableText"/>
              <w:widowControl w:val="0"/>
              <w:rPr>
                <w:rFonts w:ascii="Tahoma" w:hAnsi="Tahoma" w:cs="Tahoma"/>
                <w:sz w:val="13"/>
              </w:rPr>
            </w:pPr>
            <w:r w:rsidRPr="0053647A">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6B1A76" w:rsidRPr="0053647A" w:rsidRDefault="006B1A7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r>
      <w:tr w:rsidR="006B1A76" w:rsidRPr="0053647A" w:rsidTr="00BC610E">
        <w:trPr>
          <w:trHeight w:val="145"/>
        </w:trPr>
        <w:tc>
          <w:tcPr>
            <w:tcW w:w="2374" w:type="dxa"/>
            <w:gridSpan w:val="2"/>
            <w:tcBorders>
              <w:bottom w:val="single" w:sz="4" w:space="0" w:color="auto"/>
            </w:tcBorders>
            <w:shd w:val="clear" w:color="auto" w:fill="auto"/>
            <w:vAlign w:val="bottom"/>
          </w:tcPr>
          <w:p w:rsidR="006B1A76" w:rsidRPr="0053647A" w:rsidRDefault="006B1A76" w:rsidP="00B83FD3">
            <w:pPr>
              <w:pStyle w:val="ProductNames"/>
              <w:keepLines w:val="0"/>
              <w:rPr>
                <w:rFonts w:ascii="Tahoma" w:hAnsi="Tahoma" w:cs="Tahoma"/>
                <w:sz w:val="14"/>
              </w:rPr>
            </w:pPr>
            <w:bookmarkStart w:id="320" w:name="_Toc368309492"/>
            <w:r w:rsidRPr="0053647A">
              <w:rPr>
                <w:rFonts w:ascii="Tahoma" w:hAnsi="Tahoma" w:cs="Tahoma"/>
                <w:sz w:val="14"/>
              </w:rPr>
              <w:t>Microsoft Learning MCP 30 Exam Vouchers (User SL)</w:t>
            </w:r>
            <w:bookmarkEnd w:id="320"/>
          </w:p>
        </w:tc>
        <w:tc>
          <w:tcPr>
            <w:tcW w:w="810" w:type="dxa"/>
            <w:tcBorders>
              <w:bottom w:val="single" w:sz="4" w:space="0" w:color="auto"/>
            </w:tcBorders>
            <w:shd w:val="clear" w:color="auto" w:fill="auto"/>
            <w:vAlign w:val="center"/>
          </w:tcPr>
          <w:p w:rsidR="006B1A76" w:rsidRPr="0053647A" w:rsidRDefault="006B1A76" w:rsidP="00B83FD3">
            <w:pPr>
              <w:pStyle w:val="TableText"/>
              <w:widowControl w:val="0"/>
              <w:rPr>
                <w:b/>
                <w:sz w:val="13"/>
                <w:szCs w:val="13"/>
              </w:rPr>
            </w:pPr>
          </w:p>
        </w:tc>
        <w:tc>
          <w:tcPr>
            <w:tcW w:w="450" w:type="dxa"/>
            <w:tcBorders>
              <w:bottom w:val="single" w:sz="4" w:space="0" w:color="auto"/>
            </w:tcBorders>
            <w:shd w:val="clear" w:color="auto" w:fill="auto"/>
            <w:vAlign w:val="center"/>
          </w:tcPr>
          <w:p w:rsidR="006B1A76" w:rsidRPr="0053647A" w:rsidRDefault="006B1A76" w:rsidP="00BC610E">
            <w:pPr>
              <w:pStyle w:val="TableText"/>
              <w:widowControl w:val="0"/>
              <w:rPr>
                <w:rFonts w:ascii="Tahoma" w:hAnsi="Tahoma" w:cs="Tahoma"/>
                <w:sz w:val="13"/>
              </w:rPr>
            </w:pPr>
            <w:r w:rsidRPr="0053647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6B1A76" w:rsidRPr="0053647A" w:rsidRDefault="006B1A7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OL</w:t>
            </w:r>
          </w:p>
        </w:tc>
      </w:tr>
      <w:tr w:rsidR="006B1A76" w:rsidRPr="0053647A" w:rsidTr="00BC610E">
        <w:trPr>
          <w:trHeight w:val="145"/>
        </w:trPr>
        <w:tc>
          <w:tcPr>
            <w:tcW w:w="2374" w:type="dxa"/>
            <w:gridSpan w:val="2"/>
            <w:tcBorders>
              <w:bottom w:val="single" w:sz="4" w:space="0" w:color="auto"/>
            </w:tcBorders>
            <w:shd w:val="clear" w:color="auto" w:fill="FABF8F"/>
            <w:vAlign w:val="bottom"/>
          </w:tcPr>
          <w:p w:rsidR="006B1A76" w:rsidRPr="0053647A" w:rsidRDefault="006B1A76" w:rsidP="00B83FD3">
            <w:pPr>
              <w:pStyle w:val="ProductNames"/>
              <w:keepLines w:val="0"/>
              <w:rPr>
                <w:rFonts w:ascii="Tahoma" w:hAnsi="Tahoma" w:cs="Tahoma"/>
                <w:sz w:val="14"/>
              </w:rPr>
            </w:pPr>
            <w:bookmarkStart w:id="321" w:name="_Toc368309493"/>
            <w:r w:rsidRPr="0053647A">
              <w:rPr>
                <w:rFonts w:ascii="Tahoma" w:hAnsi="Tahoma" w:cs="Tahoma"/>
                <w:sz w:val="14"/>
              </w:rPr>
              <w:t>500 лицензий на сайт сертификационных экзаменов Microsoft Learning MOS (лицензии SL «на службу»)</w:t>
            </w:r>
            <w:bookmarkEnd w:id="321"/>
          </w:p>
        </w:tc>
        <w:tc>
          <w:tcPr>
            <w:tcW w:w="810" w:type="dxa"/>
            <w:tcBorders>
              <w:bottom w:val="single" w:sz="4" w:space="0" w:color="auto"/>
            </w:tcBorders>
            <w:shd w:val="clear" w:color="auto" w:fill="FABF8F"/>
            <w:vAlign w:val="center"/>
          </w:tcPr>
          <w:p w:rsidR="006B1A76" w:rsidRPr="0053647A" w:rsidRDefault="006B1A76" w:rsidP="00B83FD3">
            <w:pPr>
              <w:pStyle w:val="TableText"/>
              <w:widowControl w:val="0"/>
              <w:rPr>
                <w:b/>
                <w:sz w:val="13"/>
                <w:szCs w:val="13"/>
              </w:rPr>
            </w:pPr>
          </w:p>
        </w:tc>
        <w:tc>
          <w:tcPr>
            <w:tcW w:w="450" w:type="dxa"/>
            <w:tcBorders>
              <w:bottom w:val="single" w:sz="4" w:space="0" w:color="auto"/>
            </w:tcBorders>
            <w:shd w:val="clear" w:color="auto" w:fill="FABF8F"/>
            <w:vAlign w:val="center"/>
          </w:tcPr>
          <w:p w:rsidR="006B1A76" w:rsidRPr="0053647A" w:rsidRDefault="006B1A7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6B1A76" w:rsidRPr="0053647A" w:rsidRDefault="006B1A7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6B1A76" w:rsidRPr="0053647A" w:rsidRDefault="006B1A76" w:rsidP="00B83FD3">
            <w:pPr>
              <w:pStyle w:val="TableText"/>
              <w:widowControl w:val="0"/>
              <w:rPr>
                <w:rFonts w:ascii="Tahoma" w:hAnsi="Tahoma" w:cs="Tahoma"/>
                <w:sz w:val="13"/>
              </w:rPr>
            </w:pPr>
          </w:p>
        </w:tc>
      </w:tr>
      <w:tr w:rsidR="006B1A76" w:rsidRPr="0053647A" w:rsidTr="00C61172">
        <w:trPr>
          <w:cantSplit/>
          <w:trHeight w:val="145"/>
        </w:trPr>
        <w:tc>
          <w:tcPr>
            <w:tcW w:w="2374" w:type="dxa"/>
            <w:gridSpan w:val="2"/>
            <w:tcBorders>
              <w:bottom w:val="single" w:sz="4" w:space="0" w:color="auto"/>
            </w:tcBorders>
            <w:shd w:val="clear" w:color="auto" w:fill="auto"/>
            <w:vAlign w:val="bottom"/>
          </w:tcPr>
          <w:p w:rsidR="006B1A76" w:rsidRPr="0053647A" w:rsidRDefault="006B1A76" w:rsidP="00B83FD3">
            <w:pPr>
              <w:pStyle w:val="ProductNames"/>
              <w:keepLines w:val="0"/>
              <w:rPr>
                <w:rFonts w:ascii="Tahoma" w:hAnsi="Tahoma" w:cs="Tahoma"/>
                <w:sz w:val="14"/>
              </w:rPr>
            </w:pPr>
            <w:bookmarkStart w:id="322" w:name="_Toc368309494"/>
            <w:r w:rsidRPr="0053647A">
              <w:rPr>
                <w:rFonts w:ascii="Tahoma" w:hAnsi="Tahoma" w:cs="Tahoma"/>
                <w:sz w:val="14"/>
              </w:rPr>
              <w:lastRenderedPageBreak/>
              <w:t>250 лицензий на сайт сертификационных экзаменов Microsoft Learning MTA (лицензии SL «на службу»)</w:t>
            </w:r>
            <w:bookmarkEnd w:id="322"/>
          </w:p>
        </w:tc>
        <w:tc>
          <w:tcPr>
            <w:tcW w:w="810" w:type="dxa"/>
            <w:tcBorders>
              <w:bottom w:val="single" w:sz="4" w:space="0" w:color="auto"/>
            </w:tcBorders>
            <w:shd w:val="clear" w:color="auto" w:fill="auto"/>
            <w:vAlign w:val="center"/>
          </w:tcPr>
          <w:p w:rsidR="006B1A76" w:rsidRPr="0053647A" w:rsidRDefault="006B1A76" w:rsidP="00B83FD3">
            <w:pPr>
              <w:pStyle w:val="TableText"/>
              <w:widowControl w:val="0"/>
              <w:rPr>
                <w:b/>
                <w:sz w:val="13"/>
                <w:szCs w:val="13"/>
              </w:rPr>
            </w:pPr>
          </w:p>
        </w:tc>
        <w:tc>
          <w:tcPr>
            <w:tcW w:w="450" w:type="dxa"/>
            <w:tcBorders>
              <w:bottom w:val="single" w:sz="4" w:space="0" w:color="auto"/>
            </w:tcBorders>
            <w:shd w:val="clear" w:color="auto" w:fill="auto"/>
            <w:vAlign w:val="center"/>
          </w:tcPr>
          <w:p w:rsidR="006B1A76" w:rsidRPr="0053647A" w:rsidRDefault="006B1A76" w:rsidP="00BC610E">
            <w:pPr>
              <w:pStyle w:val="TableText"/>
              <w:widowControl w:val="0"/>
              <w:rPr>
                <w:rFonts w:ascii="Tahoma" w:hAnsi="Tahoma" w:cs="Tahoma"/>
                <w:sz w:val="13"/>
              </w:rPr>
            </w:pPr>
            <w:r w:rsidRPr="0053647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r w:rsidRPr="0053647A">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6B1A76" w:rsidRPr="0053647A" w:rsidRDefault="006B1A7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6B1A76" w:rsidRPr="0053647A" w:rsidRDefault="006B1A76" w:rsidP="00B83FD3">
            <w:pPr>
              <w:pStyle w:val="TableText"/>
              <w:widowControl w:val="0"/>
              <w:rPr>
                <w:rFonts w:ascii="Tahoma" w:hAnsi="Tahoma" w:cs="Tahoma"/>
                <w:sz w:val="13"/>
              </w:rPr>
            </w:pPr>
          </w:p>
        </w:tc>
      </w:tr>
      <w:tr w:rsidR="00471E00" w:rsidRPr="0053647A" w:rsidDel="00436016" w:rsidTr="00BC610E">
        <w:trPr>
          <w:trHeight w:val="145"/>
        </w:trPr>
        <w:tc>
          <w:tcPr>
            <w:tcW w:w="2374" w:type="dxa"/>
            <w:gridSpan w:val="2"/>
            <w:tcBorders>
              <w:bottom w:val="single" w:sz="4" w:space="0" w:color="auto"/>
            </w:tcBorders>
            <w:shd w:val="clear" w:color="auto" w:fill="FABF8F"/>
            <w:vAlign w:val="center"/>
          </w:tcPr>
          <w:p w:rsidR="00471E00" w:rsidRPr="0053647A" w:rsidRDefault="001C3A4A" w:rsidP="00B83FD3">
            <w:pPr>
              <w:pStyle w:val="Heading2"/>
              <w:ind w:left="-15" w:firstLine="15"/>
              <w:rPr>
                <w:rFonts w:ascii="Tahoma" w:hAnsi="Tahoma" w:cs="Tahoma"/>
                <w:b w:val="0"/>
                <w:sz w:val="14"/>
                <w:szCs w:val="14"/>
              </w:rPr>
            </w:pPr>
            <w:bookmarkStart w:id="323" w:name="_Toc368309495"/>
            <w:r w:rsidRPr="0053647A">
              <w:rPr>
                <w:rFonts w:ascii="Tahoma" w:hAnsi="Tahoma" w:cs="Tahoma"/>
                <w:b w:val="0"/>
                <w:sz w:val="14"/>
                <w:szCs w:val="14"/>
              </w:rPr>
              <w:t>Microsoft Office Audit and Control Management Server</w:t>
            </w:r>
            <w:bookmarkEnd w:id="323"/>
          </w:p>
        </w:tc>
        <w:tc>
          <w:tcPr>
            <w:tcW w:w="810" w:type="dxa"/>
            <w:tcBorders>
              <w:bottom w:val="single" w:sz="4" w:space="0" w:color="auto"/>
            </w:tcBorders>
            <w:shd w:val="clear" w:color="auto" w:fill="FABF8F"/>
            <w:vAlign w:val="center"/>
          </w:tcPr>
          <w:p w:rsidR="00471E00" w:rsidRPr="0053647A" w:rsidRDefault="00471E00" w:rsidP="00B83FD3">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rsidR="00471E00" w:rsidRPr="0053647A" w:rsidRDefault="001C3A4A" w:rsidP="00BC610E">
            <w:pPr>
              <w:pStyle w:val="TableText"/>
              <w:widowControl w:val="0"/>
              <w:rPr>
                <w:rFonts w:ascii="Tahoma" w:hAnsi="Tahoma" w:cs="Tahoma"/>
                <w:color w:val="000000"/>
                <w:sz w:val="13"/>
              </w:rPr>
            </w:pPr>
            <w:r w:rsidRPr="0053647A">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53647A" w:rsidRDefault="001C3A4A"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2"/>
            <w:tcBorders>
              <w:bottom w:val="single" w:sz="4"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53647A" w:rsidRDefault="001C3A4A"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53647A" w:rsidDel="00436016" w:rsidRDefault="001C3A4A"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471E00" w:rsidRPr="0053647A" w:rsidRDefault="001C3A4A" w:rsidP="00B83FD3">
            <w:pPr>
              <w:pStyle w:val="TableText"/>
              <w:widowControl w:val="0"/>
              <w:spacing w:before="120"/>
              <w:rPr>
                <w:rFonts w:ascii="Tahoma" w:hAnsi="Tahoma" w:cs="Tahoma"/>
                <w:sz w:val="13"/>
              </w:rPr>
            </w:pPr>
            <w:r w:rsidRPr="0053647A">
              <w:rPr>
                <w:rFonts w:ascii="Tahoma" w:hAnsi="Tahoma" w:cs="Tahoma"/>
                <w:sz w:val="13"/>
              </w:rPr>
              <w:t>A, (только EES)</w:t>
            </w:r>
          </w:p>
        </w:tc>
        <w:tc>
          <w:tcPr>
            <w:tcW w:w="540" w:type="dxa"/>
            <w:tcBorders>
              <w:bottom w:val="single" w:sz="4" w:space="0" w:color="auto"/>
            </w:tcBorders>
            <w:shd w:val="clear" w:color="auto" w:fill="FABF8F"/>
            <w:vAlign w:val="center"/>
          </w:tcPr>
          <w:p w:rsidR="00471E00" w:rsidRPr="0053647A" w:rsidDel="00436016" w:rsidRDefault="00471E00" w:rsidP="00B83FD3">
            <w:pPr>
              <w:pStyle w:val="TableText"/>
              <w:widowControl w:val="0"/>
              <w:rPr>
                <w:rFonts w:ascii="Tahoma" w:hAnsi="Tahoma" w:cs="Tahoma"/>
                <w:sz w:val="13"/>
              </w:rPr>
            </w:pPr>
          </w:p>
        </w:tc>
      </w:tr>
      <w:tr w:rsidR="00500991" w:rsidRPr="0053647A" w:rsidDel="00436016"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15" w:firstLine="15"/>
              <w:rPr>
                <w:rFonts w:ascii="Tahoma" w:hAnsi="Tahoma" w:cs="Tahoma"/>
                <w:b w:val="0"/>
                <w:sz w:val="14"/>
                <w:szCs w:val="16"/>
              </w:rPr>
            </w:pPr>
            <w:bookmarkStart w:id="324" w:name="_Toc336338023"/>
            <w:bookmarkStart w:id="325" w:name="_Toc368309496"/>
            <w:r w:rsidRPr="0053647A">
              <w:rPr>
                <w:rFonts w:ascii="Tahoma" w:hAnsi="Tahoma" w:cs="Tahoma"/>
                <w:b w:val="0"/>
                <w:sz w:val="14"/>
                <w:szCs w:val="14"/>
              </w:rPr>
              <w:t>Microsoft Translator API</w:t>
            </w:r>
            <w:bookmarkEnd w:id="324"/>
            <w:bookmarkEnd w:id="325"/>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r>
      <w:tr w:rsidR="006D1AA6" w:rsidRPr="0053647A" w:rsidDel="00436016" w:rsidTr="00BC610E">
        <w:trPr>
          <w:trHeight w:val="145"/>
        </w:trPr>
        <w:tc>
          <w:tcPr>
            <w:tcW w:w="2374" w:type="dxa"/>
            <w:gridSpan w:val="2"/>
            <w:tcBorders>
              <w:bottom w:val="single" w:sz="4" w:space="0" w:color="auto"/>
            </w:tcBorders>
            <w:shd w:val="clear" w:color="auto" w:fill="FABF8F"/>
            <w:vAlign w:val="center"/>
          </w:tcPr>
          <w:p w:rsidR="006D1AA6" w:rsidRPr="0053647A" w:rsidRDefault="006D1AA6" w:rsidP="00B83FD3">
            <w:pPr>
              <w:pStyle w:val="Heading2"/>
              <w:ind w:left="-15" w:firstLine="15"/>
              <w:rPr>
                <w:rFonts w:ascii="Tahoma" w:hAnsi="Tahoma" w:cs="Tahoma"/>
                <w:b w:val="0"/>
                <w:sz w:val="14"/>
                <w:szCs w:val="14"/>
              </w:rPr>
            </w:pPr>
            <w:bookmarkStart w:id="326" w:name="_Toc368309497"/>
            <w:r w:rsidRPr="0053647A">
              <w:rPr>
                <w:rFonts w:ascii="Tahoma" w:hAnsi="Tahoma" w:cs="Tahoma"/>
                <w:b w:val="0"/>
                <w:sz w:val="14"/>
                <w:szCs w:val="14"/>
              </w:rPr>
              <w:t>Office 365 для среднего бизнеса (User SL)</w:t>
            </w:r>
            <w:bookmarkEnd w:id="326"/>
          </w:p>
        </w:tc>
        <w:tc>
          <w:tcPr>
            <w:tcW w:w="810" w:type="dxa"/>
            <w:tcBorders>
              <w:bottom w:val="single" w:sz="4" w:space="0" w:color="auto"/>
            </w:tcBorders>
            <w:shd w:val="clear" w:color="auto" w:fill="FABF8F"/>
            <w:vAlign w:val="center"/>
          </w:tcPr>
          <w:p w:rsidR="006D1AA6" w:rsidRPr="0053647A" w:rsidRDefault="006D1AA6" w:rsidP="00B83FD3">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rsidR="006D1AA6" w:rsidRPr="0053647A" w:rsidRDefault="006D1AA6" w:rsidP="00BC610E">
            <w:pPr>
              <w:pStyle w:val="TableText"/>
              <w:widowControl w:val="0"/>
              <w:rPr>
                <w:rFonts w:ascii="Tahoma" w:hAnsi="Tahoma" w:cs="Tahoma"/>
                <w:color w:val="000000"/>
                <w:sz w:val="13"/>
              </w:rPr>
            </w:pPr>
            <w:r w:rsidRPr="0053647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53647A" w:rsidRDefault="006D1AA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53647A" w:rsidRDefault="006D1AA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6D1AA6" w:rsidRPr="0053647A" w:rsidRDefault="006D1AA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53647A" w:rsidDel="00436016" w:rsidRDefault="006D1AA6" w:rsidP="00B83FD3">
            <w:pPr>
              <w:pStyle w:val="TableText"/>
              <w:widowControl w:val="0"/>
              <w:rPr>
                <w:rFonts w:ascii="Tahoma" w:hAnsi="Tahoma" w:cs="Tahoma"/>
                <w:sz w:val="13"/>
              </w:rPr>
            </w:pPr>
            <w:r w:rsidRPr="0053647A">
              <w:rPr>
                <w:rFonts w:ascii="Tahoma" w:hAnsi="Tahoma" w:cs="Tahoma"/>
                <w:sz w:val="13"/>
              </w:rPr>
              <w:t>OL/OV</w:t>
            </w:r>
          </w:p>
        </w:tc>
      </w:tr>
      <w:tr w:rsidR="00500991" w:rsidRPr="0053647A" w:rsidDel="00436016"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ind w:left="-15" w:firstLine="15"/>
              <w:rPr>
                <w:rFonts w:ascii="Tahoma" w:hAnsi="Tahoma" w:cs="Tahoma"/>
                <w:b w:val="0"/>
                <w:sz w:val="14"/>
                <w:szCs w:val="16"/>
              </w:rPr>
            </w:pPr>
            <w:bookmarkStart w:id="327" w:name="_Toc336338024"/>
            <w:bookmarkStart w:id="328" w:name="_Toc368309498"/>
            <w:r w:rsidRPr="0053647A">
              <w:rPr>
                <w:rFonts w:ascii="Tahoma" w:hAnsi="Tahoma" w:cs="Tahoma"/>
                <w:b w:val="0"/>
                <w:sz w:val="14"/>
                <w:szCs w:val="16"/>
              </w:rPr>
              <w:t>Office 365 Education A2 (лицензии SL «на пользователя»)</w:t>
            </w:r>
            <w:bookmarkEnd w:id="327"/>
            <w:bookmarkEnd w:id="328"/>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FF"/>
                <w:sz w:val="13"/>
                <w:szCs w:val="13"/>
                <w:u w:val="single"/>
              </w:rPr>
            </w:pPr>
            <w:hyperlink w:anchor="_5_Office_365_1" w:history="1">
              <w:r w:rsidR="00DA71F6" w:rsidRPr="0053647A">
                <w:rPr>
                  <w:rStyle w:val="Hyperlink"/>
                  <w:b/>
                  <w:sz w:val="13"/>
                  <w:szCs w:val="13"/>
                </w:rPr>
                <w:t>5</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r w:rsidRPr="0053647A">
              <w:rPr>
                <w:rFonts w:ascii="Tahoma" w:hAnsi="Tahoma" w:cs="Tahoma"/>
                <w:sz w:val="13"/>
              </w:rPr>
              <w:t>A, ST (только EES)</w:t>
            </w:r>
          </w:p>
        </w:tc>
        <w:tc>
          <w:tcPr>
            <w:tcW w:w="540" w:type="dxa"/>
            <w:tcBorders>
              <w:bottom w:val="single" w:sz="4" w:space="0" w:color="auto"/>
            </w:tcBorders>
            <w:shd w:val="clear" w:color="auto" w:fill="auto"/>
            <w:vAlign w:val="center"/>
          </w:tcPr>
          <w:p w:rsidR="001A63C6" w:rsidRPr="0053647A" w:rsidDel="00436016" w:rsidRDefault="001A63C6" w:rsidP="00B83FD3">
            <w:pPr>
              <w:pStyle w:val="TableText"/>
              <w:widowControl w:val="0"/>
              <w:rPr>
                <w:rFonts w:ascii="Tahoma" w:hAnsi="Tahoma" w:cs="Tahoma"/>
                <w:sz w:val="13"/>
              </w:rPr>
            </w:pPr>
          </w:p>
        </w:tc>
      </w:tr>
      <w:tr w:rsidR="0017091C" w:rsidRPr="0053647A" w:rsidDel="00436016" w:rsidTr="00BC610E">
        <w:trPr>
          <w:trHeight w:val="145"/>
        </w:trPr>
        <w:tc>
          <w:tcPr>
            <w:tcW w:w="2374" w:type="dxa"/>
            <w:gridSpan w:val="2"/>
            <w:tcBorders>
              <w:bottom w:val="single" w:sz="4" w:space="0" w:color="auto"/>
            </w:tcBorders>
            <w:shd w:val="clear" w:color="auto" w:fill="FABF8F"/>
            <w:vAlign w:val="center"/>
          </w:tcPr>
          <w:p w:rsidR="0017091C" w:rsidRPr="0053647A" w:rsidRDefault="0017091C" w:rsidP="00B83FD3">
            <w:pPr>
              <w:pStyle w:val="Heading2"/>
              <w:ind w:left="-15" w:firstLine="15"/>
              <w:rPr>
                <w:rFonts w:ascii="Tahoma" w:hAnsi="Tahoma" w:cs="Tahoma"/>
                <w:b w:val="0"/>
                <w:sz w:val="14"/>
                <w:szCs w:val="16"/>
              </w:rPr>
            </w:pPr>
            <w:bookmarkStart w:id="329" w:name="_Toc336338025"/>
            <w:bookmarkStart w:id="330" w:name="_Toc368309499"/>
            <w:r w:rsidRPr="0053647A">
              <w:rPr>
                <w:rFonts w:ascii="Tahoma" w:hAnsi="Tahoma" w:cs="Tahoma"/>
                <w:b w:val="0"/>
                <w:sz w:val="14"/>
                <w:szCs w:val="16"/>
              </w:rPr>
              <w:t>Office 365 Education A3 (лицензии SL «на пользователя»)</w:t>
            </w:r>
            <w:bookmarkEnd w:id="329"/>
            <w:bookmarkEnd w:id="330"/>
          </w:p>
        </w:tc>
        <w:tc>
          <w:tcPr>
            <w:tcW w:w="810" w:type="dxa"/>
            <w:tcBorders>
              <w:bottom w:val="single" w:sz="4" w:space="0" w:color="auto"/>
            </w:tcBorders>
            <w:shd w:val="clear" w:color="auto" w:fill="FABF8F"/>
            <w:vAlign w:val="center"/>
          </w:tcPr>
          <w:p w:rsidR="0017091C" w:rsidRPr="0053647A" w:rsidRDefault="00A20A85" w:rsidP="00B83FD3">
            <w:pPr>
              <w:pStyle w:val="TableText"/>
              <w:widowControl w:val="0"/>
              <w:rPr>
                <w:b/>
                <w:color w:val="0000FF"/>
                <w:sz w:val="13"/>
                <w:szCs w:val="13"/>
                <w:u w:val="single"/>
              </w:rPr>
            </w:pPr>
            <w:hyperlink w:anchor="_5_Office_365_1" w:history="1">
              <w:r w:rsidR="00315B71" w:rsidRPr="0053647A">
                <w:rPr>
                  <w:rStyle w:val="Hyperlink"/>
                  <w:b/>
                  <w:sz w:val="13"/>
                  <w:szCs w:val="13"/>
                </w:rPr>
                <w:t>5</w:t>
              </w:r>
            </w:hyperlink>
          </w:p>
        </w:tc>
        <w:tc>
          <w:tcPr>
            <w:tcW w:w="450" w:type="dxa"/>
            <w:tcBorders>
              <w:bottom w:val="single" w:sz="4" w:space="0" w:color="auto"/>
            </w:tcBorders>
            <w:shd w:val="clear" w:color="auto" w:fill="FABF8F"/>
            <w:vAlign w:val="center"/>
          </w:tcPr>
          <w:p w:rsidR="0017091C" w:rsidRPr="0053647A" w:rsidRDefault="0017091C" w:rsidP="00BC610E">
            <w:pPr>
              <w:pStyle w:val="TableText"/>
              <w:widowControl w:val="0"/>
              <w:rPr>
                <w:rFonts w:ascii="Tahoma" w:hAnsi="Tahoma" w:cs="Tahoma"/>
                <w:color w:val="000000"/>
                <w:sz w:val="13"/>
              </w:rPr>
            </w:pPr>
            <w:r w:rsidRPr="0053647A">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53647A" w:rsidRDefault="0017091C" w:rsidP="00B83FD3">
            <w:pPr>
              <w:pStyle w:val="TableText"/>
              <w:widowControl w:val="0"/>
              <w:rPr>
                <w:rFonts w:ascii="Tahoma" w:hAnsi="Tahoma" w:cs="Tahoma"/>
                <w:sz w:val="13"/>
              </w:rPr>
            </w:pPr>
            <w:r w:rsidRPr="0053647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r w:rsidRPr="0053647A">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53647A" w:rsidRDefault="0017091C"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7091C" w:rsidRPr="0053647A" w:rsidDel="00436016" w:rsidRDefault="0017091C" w:rsidP="00B83FD3">
            <w:pPr>
              <w:pStyle w:val="TableText"/>
              <w:widowControl w:val="0"/>
              <w:spacing w:before="120"/>
              <w:rPr>
                <w:rFonts w:ascii="Tahoma" w:hAnsi="Tahoma" w:cs="Tahoma"/>
                <w:sz w:val="13"/>
              </w:rPr>
            </w:pPr>
            <w:r w:rsidRPr="0053647A">
              <w:rPr>
                <w:rFonts w:ascii="Tahoma" w:hAnsi="Tahoma" w:cs="Tahoma"/>
                <w:sz w:val="13"/>
              </w:rPr>
              <w:t xml:space="preserve">EOLS (только EES), </w:t>
            </w:r>
          </w:p>
        </w:tc>
        <w:tc>
          <w:tcPr>
            <w:tcW w:w="540" w:type="dxa"/>
            <w:tcBorders>
              <w:bottom w:val="single" w:sz="4" w:space="0" w:color="auto"/>
            </w:tcBorders>
            <w:shd w:val="clear" w:color="auto" w:fill="FABF8F"/>
            <w:vAlign w:val="center"/>
          </w:tcPr>
          <w:p w:rsidR="0017091C" w:rsidRPr="0053647A" w:rsidDel="00436016" w:rsidRDefault="0017091C" w:rsidP="00B83FD3">
            <w:pPr>
              <w:pStyle w:val="TableText"/>
              <w:widowControl w:val="0"/>
              <w:rPr>
                <w:rFonts w:ascii="Tahoma" w:hAnsi="Tahoma" w:cs="Tahoma"/>
                <w:sz w:val="13"/>
              </w:rPr>
            </w:pPr>
            <w:r w:rsidRPr="0053647A">
              <w:rPr>
                <w:rFonts w:ascii="Tahoma" w:hAnsi="Tahoma" w:cs="Tahoma"/>
                <w:sz w:val="13"/>
              </w:rPr>
              <w:t>OL</w:t>
            </w: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Heading2"/>
              <w:spacing w:beforeLines="20" w:before="48" w:afterLines="20" w:after="48"/>
              <w:ind w:left="0" w:firstLine="15"/>
              <w:rPr>
                <w:rFonts w:ascii="Tahoma" w:hAnsi="Tahoma" w:cs="Tahoma"/>
                <w:b w:val="0"/>
                <w:sz w:val="14"/>
                <w:szCs w:val="16"/>
              </w:rPr>
            </w:pPr>
            <w:bookmarkStart w:id="331" w:name="_Toc336338026"/>
            <w:bookmarkStart w:id="332" w:name="_Toc368309500"/>
            <w:r w:rsidRPr="0053647A">
              <w:rPr>
                <w:rFonts w:ascii="Tahoma" w:hAnsi="Tahoma" w:cs="Tahoma"/>
                <w:b w:val="0"/>
                <w:sz w:val="14"/>
                <w:szCs w:val="16"/>
              </w:rPr>
              <w:t>Office 365 Education A4 (лицензии SL «на пользователя»)</w:t>
            </w:r>
            <w:bookmarkEnd w:id="331"/>
            <w:bookmarkEnd w:id="332"/>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FF"/>
                <w:sz w:val="13"/>
                <w:szCs w:val="13"/>
                <w:u w:val="single"/>
              </w:rPr>
            </w:pPr>
            <w:hyperlink w:anchor="_5_Office_365_1" w:history="1">
              <w:r w:rsidR="00315B71" w:rsidRPr="0053647A">
                <w:rPr>
                  <w:rStyle w:val="Hyperlink"/>
                  <w:b/>
                  <w:sz w:val="13"/>
                  <w:szCs w:val="13"/>
                </w:rPr>
                <w:t>5</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EOLS (только EES)</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Heading2"/>
              <w:spacing w:beforeLines="20" w:before="48" w:afterLines="20" w:after="48"/>
              <w:ind w:left="0" w:firstLine="15"/>
              <w:rPr>
                <w:rFonts w:ascii="Tahoma" w:hAnsi="Tahoma" w:cs="Tahoma"/>
                <w:b w:val="0"/>
                <w:sz w:val="14"/>
                <w:szCs w:val="16"/>
              </w:rPr>
            </w:pPr>
            <w:bookmarkStart w:id="333" w:name="_Toc336338028"/>
            <w:bookmarkStart w:id="334" w:name="_Toc368309501"/>
            <w:r w:rsidRPr="0053647A">
              <w:rPr>
                <w:rFonts w:ascii="Tahoma" w:hAnsi="Tahoma" w:cs="Tahoma"/>
                <w:b w:val="0"/>
                <w:sz w:val="14"/>
                <w:szCs w:val="16"/>
              </w:rPr>
              <w:t>Office 365 корпоративный E3 (лицензия SL «на пользователя»)</w:t>
            </w:r>
            <w:bookmarkEnd w:id="333"/>
            <w:bookmarkEnd w:id="334"/>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7_Office_365_1" w:history="1">
              <w:r w:rsidR="00DA71F6" w:rsidRPr="0053647A">
                <w:rPr>
                  <w:rStyle w:val="Hyperlink"/>
                  <w:b/>
                  <w:sz w:val="13"/>
                  <w:szCs w:val="13"/>
                </w:rPr>
                <w:t>8</w:t>
              </w:r>
            </w:hyperlink>
            <w:hyperlink w:anchor="_65_Office_365"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0B5EFD"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0B5EFD" w:rsidP="00B83FD3">
            <w:pPr>
              <w:pStyle w:val="TableText"/>
              <w:widowControl w:val="0"/>
              <w:rPr>
                <w:rFonts w:ascii="Tahoma" w:hAnsi="Tahoma" w:cs="Tahoma"/>
                <w:sz w:val="13"/>
              </w:rPr>
            </w:pPr>
            <w:r w:rsidRPr="0053647A">
              <w:rPr>
                <w:rFonts w:ascii="Tahoma" w:hAnsi="Tahoma" w:cs="Tahoma"/>
                <w:sz w:val="13"/>
              </w:rPr>
              <w:t>OL</w:t>
            </w:r>
          </w:p>
        </w:tc>
      </w:tr>
      <w:tr w:rsidR="00500991" w:rsidRPr="0053647A" w:rsidTr="00BC610E">
        <w:trPr>
          <w:trHeight w:val="145"/>
        </w:trPr>
        <w:tc>
          <w:tcPr>
            <w:tcW w:w="2374" w:type="dxa"/>
            <w:gridSpan w:val="2"/>
            <w:tcBorders>
              <w:bottom w:val="single" w:sz="4" w:space="0" w:color="auto"/>
            </w:tcBorders>
            <w:shd w:val="clear" w:color="auto" w:fill="auto"/>
            <w:vAlign w:val="center"/>
          </w:tcPr>
          <w:p w:rsidR="000B5EFD" w:rsidRPr="0053647A" w:rsidRDefault="000B5EFD" w:rsidP="0053647A">
            <w:pPr>
              <w:pStyle w:val="Heading2"/>
              <w:spacing w:beforeLines="20" w:before="48" w:afterLines="20" w:after="48"/>
              <w:ind w:left="0" w:firstLine="15"/>
              <w:rPr>
                <w:rFonts w:ascii="Tahoma" w:hAnsi="Tahoma" w:cs="Tahoma"/>
                <w:b w:val="0"/>
                <w:sz w:val="14"/>
                <w:szCs w:val="16"/>
              </w:rPr>
            </w:pPr>
            <w:bookmarkStart w:id="335" w:name="_Toc368309502"/>
            <w:r w:rsidRPr="0053647A">
              <w:rPr>
                <w:rFonts w:ascii="Tahoma" w:hAnsi="Tahoma" w:cs="Tahoma"/>
                <w:b w:val="0"/>
                <w:sz w:val="14"/>
                <w:szCs w:val="16"/>
              </w:rPr>
              <w:t>Office 365 корпоративный E4 (лицензия SL «на пользователя»)</w:t>
            </w:r>
            <w:bookmarkEnd w:id="335"/>
          </w:p>
        </w:tc>
        <w:tc>
          <w:tcPr>
            <w:tcW w:w="810" w:type="dxa"/>
            <w:tcBorders>
              <w:bottom w:val="single" w:sz="4" w:space="0" w:color="auto"/>
            </w:tcBorders>
            <w:shd w:val="clear" w:color="auto" w:fill="auto"/>
            <w:vAlign w:val="center"/>
          </w:tcPr>
          <w:p w:rsidR="000B5EFD" w:rsidRPr="0053647A" w:rsidRDefault="00A20A85" w:rsidP="00B83FD3">
            <w:pPr>
              <w:pStyle w:val="TableText"/>
              <w:widowControl w:val="0"/>
            </w:pPr>
            <w:hyperlink w:anchor="_7_Office_365_1" w:history="1">
              <w:r w:rsidR="00315B71" w:rsidRPr="0053647A">
                <w:rPr>
                  <w:rStyle w:val="Hyperlink"/>
                  <w:b/>
                  <w:sz w:val="13"/>
                  <w:szCs w:val="13"/>
                </w:rPr>
                <w:t>8</w:t>
              </w:r>
            </w:hyperlink>
            <w:hyperlink w:anchor="_65_Office_365" w:history="1"/>
          </w:p>
        </w:tc>
        <w:tc>
          <w:tcPr>
            <w:tcW w:w="450" w:type="dxa"/>
            <w:tcBorders>
              <w:bottom w:val="single" w:sz="4" w:space="0" w:color="auto"/>
            </w:tcBorders>
            <w:shd w:val="clear" w:color="auto" w:fill="auto"/>
            <w:vAlign w:val="center"/>
          </w:tcPr>
          <w:p w:rsidR="000B5EFD" w:rsidRPr="0053647A" w:rsidRDefault="000B5EFD" w:rsidP="00BC610E">
            <w:pPr>
              <w:pStyle w:val="TableText"/>
              <w:widowControl w:val="0"/>
              <w:rPr>
                <w:rFonts w:ascii="Tahoma" w:hAnsi="Tahoma" w:cs="Tahoma"/>
                <w:color w:val="000000"/>
                <w:sz w:val="13"/>
              </w:rPr>
            </w:pPr>
            <w:r w:rsidRPr="0053647A">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r w:rsidRPr="0053647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53647A" w:rsidRDefault="00D55AB9" w:rsidP="00B83FD3">
            <w:pPr>
              <w:pStyle w:val="TableText"/>
              <w:widowControl w:val="0"/>
              <w:rPr>
                <w:rFonts w:ascii="Tahoma" w:hAnsi="Tahoma" w:cs="Tahoma"/>
                <w:sz w:val="13"/>
              </w:rPr>
            </w:pPr>
            <w:r w:rsidRPr="0053647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0B5EFD" w:rsidRPr="0053647A" w:rsidRDefault="000B5EFD"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0B5EFD" w:rsidRPr="0053647A" w:rsidRDefault="000B5EFD" w:rsidP="00B83FD3">
            <w:pPr>
              <w:pStyle w:val="TableText"/>
              <w:widowControl w:val="0"/>
              <w:rPr>
                <w:rFonts w:ascii="Tahoma" w:hAnsi="Tahoma" w:cs="Tahoma"/>
                <w:sz w:val="13"/>
              </w:rPr>
            </w:pPr>
          </w:p>
        </w:tc>
      </w:tr>
      <w:tr w:rsidR="00A53298" w:rsidRPr="0053647A" w:rsidTr="00BC610E">
        <w:trPr>
          <w:trHeight w:val="145"/>
        </w:trPr>
        <w:tc>
          <w:tcPr>
            <w:tcW w:w="2374" w:type="dxa"/>
            <w:gridSpan w:val="2"/>
            <w:tcBorders>
              <w:bottom w:val="single" w:sz="4" w:space="0" w:color="auto"/>
            </w:tcBorders>
            <w:shd w:val="clear" w:color="auto" w:fill="FABF8F"/>
            <w:vAlign w:val="center"/>
          </w:tcPr>
          <w:p w:rsidR="00A53298" w:rsidRPr="0053647A" w:rsidRDefault="00A53298" w:rsidP="0053647A">
            <w:pPr>
              <w:pStyle w:val="Heading2"/>
              <w:spacing w:beforeLines="20" w:before="48" w:afterLines="20" w:after="48"/>
              <w:ind w:left="0" w:firstLine="15"/>
              <w:rPr>
                <w:rFonts w:ascii="Tahoma" w:hAnsi="Tahoma" w:cs="Tahoma"/>
                <w:b w:val="0"/>
                <w:sz w:val="14"/>
                <w:szCs w:val="16"/>
              </w:rPr>
            </w:pPr>
            <w:bookmarkStart w:id="336" w:name="_Toc368309503"/>
            <w:r w:rsidRPr="0053647A">
              <w:rPr>
                <w:rFonts w:ascii="Tahoma" w:hAnsi="Tahoma" w:cs="Tahoma"/>
                <w:b w:val="0"/>
                <w:sz w:val="14"/>
                <w:szCs w:val="16"/>
              </w:rPr>
              <w:t>Office 365 корпоративный E1, E3, E4 Add-on (User SL)</w:t>
            </w:r>
            <w:bookmarkEnd w:id="336"/>
          </w:p>
        </w:tc>
        <w:tc>
          <w:tcPr>
            <w:tcW w:w="810" w:type="dxa"/>
            <w:tcBorders>
              <w:bottom w:val="single" w:sz="4" w:space="0" w:color="auto"/>
            </w:tcBorders>
            <w:shd w:val="clear" w:color="auto" w:fill="FABF8F"/>
            <w:vAlign w:val="center"/>
          </w:tcPr>
          <w:p w:rsidR="00A53298" w:rsidRPr="0053647A" w:rsidRDefault="00A20A85" w:rsidP="00B83FD3">
            <w:pPr>
              <w:pStyle w:val="TableText"/>
              <w:widowControl w:val="0"/>
            </w:pPr>
            <w:hyperlink w:anchor="_7_Add-on_User" w:history="1">
              <w:r w:rsidR="00DA71F6" w:rsidRPr="0053647A">
                <w:rPr>
                  <w:rStyle w:val="Hyperlink"/>
                </w:rPr>
                <w:t>7</w:t>
              </w:r>
            </w:hyperlink>
          </w:p>
        </w:tc>
        <w:tc>
          <w:tcPr>
            <w:tcW w:w="450" w:type="dxa"/>
            <w:tcBorders>
              <w:bottom w:val="single" w:sz="4" w:space="0" w:color="auto"/>
            </w:tcBorders>
            <w:shd w:val="clear" w:color="auto" w:fill="FABF8F"/>
            <w:vAlign w:val="center"/>
          </w:tcPr>
          <w:p w:rsidR="00A53298" w:rsidRPr="0053647A" w:rsidRDefault="00A53298" w:rsidP="00BC610E">
            <w:pPr>
              <w:pStyle w:val="TableText"/>
              <w:widowControl w:val="0"/>
              <w:rPr>
                <w:rFonts w:ascii="Tahoma" w:hAnsi="Tahoma" w:cs="Tahoma"/>
                <w:color w:val="000000"/>
                <w:sz w:val="13"/>
              </w:rPr>
            </w:pPr>
            <w:r w:rsidRPr="0053647A">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A53298" w:rsidRPr="0053647A" w:rsidRDefault="00A53298"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r>
      <w:tr w:rsidR="000F51BC" w:rsidRPr="0053647A" w:rsidDel="00436016" w:rsidTr="00BC610E">
        <w:trPr>
          <w:trHeight w:val="145"/>
        </w:trPr>
        <w:tc>
          <w:tcPr>
            <w:tcW w:w="2374" w:type="dxa"/>
            <w:gridSpan w:val="2"/>
            <w:tcBorders>
              <w:bottom w:val="single" w:sz="4" w:space="0" w:color="auto"/>
            </w:tcBorders>
            <w:shd w:val="clear" w:color="auto" w:fill="auto"/>
            <w:vAlign w:val="center"/>
          </w:tcPr>
          <w:p w:rsidR="00273EB9" w:rsidRPr="0053647A" w:rsidRDefault="00273EB9" w:rsidP="0053647A">
            <w:pPr>
              <w:pStyle w:val="Heading2"/>
              <w:spacing w:beforeLines="20" w:before="48" w:afterLines="20" w:after="48"/>
              <w:ind w:left="0" w:firstLine="15"/>
              <w:rPr>
                <w:rFonts w:ascii="Tahoma" w:hAnsi="Tahoma" w:cs="Tahoma"/>
                <w:b w:val="0"/>
                <w:sz w:val="14"/>
                <w:szCs w:val="16"/>
              </w:rPr>
            </w:pPr>
            <w:bookmarkStart w:id="337" w:name="_Toc368309504"/>
            <w:r w:rsidRPr="0053647A">
              <w:rPr>
                <w:rFonts w:ascii="Tahoma" w:hAnsi="Tahoma" w:cs="Tahoma"/>
                <w:b w:val="0"/>
                <w:sz w:val="14"/>
                <w:szCs w:val="16"/>
              </w:rPr>
              <w:t>Office 365 корпоративный E3, E4 без Office профессиональный плюс Add-on (User SL)</w:t>
            </w:r>
            <w:bookmarkEnd w:id="337"/>
          </w:p>
        </w:tc>
        <w:tc>
          <w:tcPr>
            <w:tcW w:w="810" w:type="dxa"/>
            <w:tcBorders>
              <w:bottom w:val="single" w:sz="4" w:space="0" w:color="auto"/>
            </w:tcBorders>
            <w:shd w:val="clear" w:color="auto" w:fill="auto"/>
            <w:vAlign w:val="center"/>
          </w:tcPr>
          <w:p w:rsidR="00273EB9" w:rsidRPr="0053647A" w:rsidRDefault="00A20A85" w:rsidP="00B83FD3">
            <w:pPr>
              <w:pStyle w:val="TableText"/>
              <w:widowControl w:val="0"/>
            </w:pPr>
            <w:hyperlink w:anchor="_7_Add-on_User" w:history="1">
              <w:r w:rsidR="00315B71" w:rsidRPr="0053647A">
                <w:rPr>
                  <w:rStyle w:val="Hyperlink"/>
                </w:rPr>
                <w:t>7</w:t>
              </w:r>
            </w:hyperlink>
          </w:p>
        </w:tc>
        <w:tc>
          <w:tcPr>
            <w:tcW w:w="450" w:type="dxa"/>
            <w:tcBorders>
              <w:bottom w:val="single" w:sz="4" w:space="0" w:color="auto"/>
            </w:tcBorders>
            <w:shd w:val="clear" w:color="auto" w:fill="auto"/>
            <w:vAlign w:val="center"/>
          </w:tcPr>
          <w:p w:rsidR="00273EB9" w:rsidRPr="0053647A" w:rsidRDefault="00273EB9" w:rsidP="00BC610E">
            <w:pPr>
              <w:pStyle w:val="TableText"/>
              <w:widowControl w:val="0"/>
              <w:rPr>
                <w:rFonts w:ascii="Tahoma" w:hAnsi="Tahoma" w:cs="Tahoma"/>
                <w:color w:val="000000"/>
                <w:sz w:val="13"/>
              </w:rPr>
            </w:pPr>
            <w:r w:rsidRPr="0053647A">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273EB9" w:rsidRPr="0053647A" w:rsidDel="00436016" w:rsidRDefault="00273EB9"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r>
      <w:tr w:rsidR="00B33D0E" w:rsidRPr="0053647A" w:rsidDel="00436016" w:rsidTr="00BC610E">
        <w:trPr>
          <w:trHeight w:val="145"/>
        </w:trPr>
        <w:tc>
          <w:tcPr>
            <w:tcW w:w="2374" w:type="dxa"/>
            <w:gridSpan w:val="2"/>
            <w:tcBorders>
              <w:bottom w:val="single" w:sz="4" w:space="0" w:color="auto"/>
            </w:tcBorders>
            <w:shd w:val="clear" w:color="auto" w:fill="FABF8F"/>
            <w:vAlign w:val="center"/>
          </w:tcPr>
          <w:p w:rsidR="001A63C6" w:rsidRPr="0053647A" w:rsidDel="00436016" w:rsidRDefault="001A63C6" w:rsidP="0053647A">
            <w:pPr>
              <w:pStyle w:val="Heading2"/>
              <w:spacing w:beforeLines="20" w:before="48" w:afterLines="20" w:after="48"/>
              <w:ind w:left="0" w:firstLine="15"/>
              <w:rPr>
                <w:rFonts w:ascii="Tahoma" w:hAnsi="Tahoma" w:cs="Tahoma"/>
                <w:b w:val="0"/>
                <w:sz w:val="14"/>
                <w:szCs w:val="16"/>
              </w:rPr>
            </w:pPr>
            <w:bookmarkStart w:id="338" w:name="_Toc336338030"/>
            <w:bookmarkStart w:id="339" w:name="_Toc368309505"/>
            <w:r w:rsidRPr="0053647A">
              <w:rPr>
                <w:rFonts w:ascii="Tahoma" w:hAnsi="Tahoma" w:cs="Tahoma"/>
                <w:b w:val="0"/>
                <w:sz w:val="14"/>
                <w:szCs w:val="16"/>
              </w:rPr>
              <w:t>Office 365 корпоративный K1 (лицензия SL «на пользователя»)</w:t>
            </w:r>
            <w:bookmarkEnd w:id="338"/>
            <w:bookmarkEnd w:id="339"/>
          </w:p>
        </w:tc>
        <w:tc>
          <w:tcPr>
            <w:tcW w:w="810" w:type="dxa"/>
            <w:tcBorders>
              <w:bottom w:val="single" w:sz="4" w:space="0" w:color="auto"/>
            </w:tcBorders>
            <w:shd w:val="clear" w:color="auto" w:fill="FABF8F"/>
            <w:vAlign w:val="center"/>
          </w:tcPr>
          <w:p w:rsidR="001A63C6" w:rsidRPr="0053647A" w:rsidDel="00436016" w:rsidRDefault="00A20A85" w:rsidP="00B83FD3">
            <w:pPr>
              <w:pStyle w:val="TableText"/>
              <w:widowControl w:val="0"/>
              <w:rPr>
                <w:b/>
                <w:color w:val="0000FF"/>
                <w:sz w:val="13"/>
                <w:szCs w:val="13"/>
                <w:u w:val="single"/>
              </w:rPr>
            </w:pPr>
            <w:hyperlink w:anchor="_70_68_Office" w:history="1">
              <w:r w:rsidR="00DA71F6" w:rsidRPr="0053647A">
                <w:rPr>
                  <w:rStyle w:val="Hyperlink"/>
                  <w:b/>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53647A" w:rsidDel="00436016" w:rsidRDefault="001A63C6" w:rsidP="00BC610E">
            <w:pPr>
              <w:pStyle w:val="TableText"/>
              <w:widowControl w:val="0"/>
              <w:rPr>
                <w:rFonts w:ascii="Tahoma" w:hAnsi="Tahoma" w:cs="Tahoma"/>
                <w:color w:val="000000"/>
                <w:sz w:val="13"/>
              </w:rPr>
            </w:pPr>
            <w:r w:rsidRPr="0053647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r w:rsidRPr="0053647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Del="00436016"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Del="00436016" w:rsidRDefault="001A63C6" w:rsidP="00B83FD3">
            <w:pPr>
              <w:pStyle w:val="TableText"/>
              <w:widowControl w:val="0"/>
              <w:rPr>
                <w:rFonts w:ascii="Tahoma" w:hAnsi="Tahoma" w:cs="Tahoma"/>
                <w:sz w:val="13"/>
              </w:rPr>
            </w:pPr>
          </w:p>
        </w:tc>
      </w:tr>
      <w:tr w:rsidR="00500991" w:rsidRPr="0053647A" w:rsidDel="00436016" w:rsidTr="00BC610E">
        <w:trPr>
          <w:trHeight w:val="145"/>
        </w:trPr>
        <w:tc>
          <w:tcPr>
            <w:tcW w:w="237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RDefault="00871AE2" w:rsidP="0053647A">
            <w:pPr>
              <w:pStyle w:val="Heading2"/>
              <w:spacing w:beforeLines="20" w:before="48" w:afterLines="20" w:after="48"/>
              <w:ind w:left="0" w:firstLine="15"/>
              <w:rPr>
                <w:rFonts w:ascii="Tahoma" w:hAnsi="Tahoma" w:cs="Tahoma"/>
                <w:b w:val="0"/>
                <w:sz w:val="14"/>
                <w:szCs w:val="16"/>
              </w:rPr>
            </w:pPr>
            <w:bookmarkStart w:id="340" w:name="_Toc368309506"/>
            <w:r w:rsidRPr="0053647A">
              <w:rPr>
                <w:rFonts w:ascii="Tahoma" w:hAnsi="Tahoma" w:cs="Tahoma"/>
                <w:b w:val="0"/>
                <w:sz w:val="14"/>
                <w:szCs w:val="16"/>
              </w:rPr>
              <w:t>Office 365 для государственных организаций G1, G3, G4 (User SL)</w:t>
            </w:r>
            <w:bookmarkEnd w:id="340"/>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RDefault="00A20A85" w:rsidP="00B83FD3">
            <w:pPr>
              <w:pStyle w:val="TableText"/>
              <w:widowControl w:val="0"/>
              <w:rPr>
                <w:b/>
                <w:sz w:val="13"/>
                <w:szCs w:val="13"/>
              </w:rPr>
            </w:pPr>
            <w:hyperlink w:anchor="_70_Office_365" w:history="1">
              <w:r w:rsidR="00DA71F6" w:rsidRPr="0053647A">
                <w:rPr>
                  <w:rStyle w:val="Hyperlink"/>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RDefault="00871AE2" w:rsidP="00BC610E">
            <w:pPr>
              <w:pStyle w:val="TableText"/>
              <w:widowControl w:val="0"/>
              <w:rPr>
                <w:rFonts w:ascii="Tahoma" w:hAnsi="Tahoma" w:cs="Tahoma"/>
                <w:color w:val="000000"/>
                <w:sz w:val="13"/>
              </w:rPr>
            </w:pPr>
            <w:r w:rsidRPr="0053647A">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53647A" w:rsidRDefault="00871AE2" w:rsidP="00B83FD3">
            <w:pPr>
              <w:pStyle w:val="TableText"/>
              <w:widowControl w:val="0"/>
              <w:rPr>
                <w:rFonts w:ascii="Tahoma" w:hAnsi="Tahoma" w:cs="Tahoma"/>
                <w:sz w:val="13"/>
              </w:rPr>
            </w:pPr>
            <w:r w:rsidRPr="0053647A">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53647A" w:rsidRDefault="00871AE2" w:rsidP="00B83FD3">
            <w:pPr>
              <w:pStyle w:val="TableText"/>
              <w:widowControl w:val="0"/>
              <w:rPr>
                <w:rFonts w:ascii="Tahoma" w:hAnsi="Tahoma" w:cs="Tahoma"/>
                <w:sz w:val="13"/>
              </w:rPr>
            </w:pPr>
            <w:r w:rsidRPr="0053647A">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871AE2" w:rsidRPr="0053647A" w:rsidDel="00436016" w:rsidRDefault="00871AE2" w:rsidP="00B83FD3">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53647A" w:rsidDel="00436016" w:rsidRDefault="00871AE2" w:rsidP="00B83FD3">
            <w:pPr>
              <w:pStyle w:val="TableText"/>
              <w:widowControl w:val="0"/>
              <w:rPr>
                <w:rFonts w:ascii="Tahoma" w:hAnsi="Tahoma" w:cs="Tahoma"/>
                <w:sz w:val="13"/>
              </w:rPr>
            </w:pPr>
          </w:p>
        </w:tc>
      </w:tr>
      <w:tr w:rsidR="00500991" w:rsidRPr="0053647A" w:rsidDel="00436016" w:rsidTr="00BC610E">
        <w:trPr>
          <w:trHeight w:val="145"/>
        </w:trPr>
        <w:tc>
          <w:tcPr>
            <w:tcW w:w="237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RDefault="00A53298" w:rsidP="0053647A">
            <w:pPr>
              <w:pStyle w:val="Heading2"/>
              <w:spacing w:beforeLines="20" w:before="48" w:afterLines="20" w:after="48"/>
              <w:ind w:left="0" w:firstLine="15"/>
              <w:rPr>
                <w:rFonts w:ascii="Tahoma" w:hAnsi="Tahoma" w:cs="Tahoma"/>
                <w:b w:val="0"/>
                <w:sz w:val="14"/>
                <w:szCs w:val="16"/>
              </w:rPr>
            </w:pPr>
            <w:bookmarkStart w:id="341" w:name="_Toc368309507"/>
            <w:r w:rsidRPr="0053647A">
              <w:rPr>
                <w:rFonts w:ascii="Tahoma" w:hAnsi="Tahoma" w:cs="Tahoma"/>
                <w:b w:val="0"/>
                <w:sz w:val="14"/>
                <w:szCs w:val="16"/>
              </w:rPr>
              <w:t>Office 365 для государственных организаций G1, G3, G4 Add-on (User SL)</w:t>
            </w:r>
            <w:bookmarkEnd w:id="341"/>
          </w:p>
        </w:tc>
        <w:tc>
          <w:tcPr>
            <w:tcW w:w="81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RDefault="00A20A85" w:rsidP="00B83FD3">
            <w:pPr>
              <w:pStyle w:val="TableText"/>
              <w:widowControl w:val="0"/>
            </w:pPr>
            <w:hyperlink w:anchor="_7_Add-on_User" w:history="1">
              <w:r w:rsidR="00DA71F6" w:rsidRPr="0053647A">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RDefault="00A53298" w:rsidP="00BC610E">
            <w:pPr>
              <w:pStyle w:val="TableText"/>
              <w:widowControl w:val="0"/>
              <w:rPr>
                <w:rFonts w:ascii="Tahoma" w:hAnsi="Tahoma" w:cs="Tahoma"/>
                <w:color w:val="000000"/>
                <w:sz w:val="13"/>
              </w:rPr>
            </w:pPr>
            <w:r w:rsidRPr="0053647A">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53647A" w:rsidRDefault="00A53298" w:rsidP="00B83FD3">
            <w:pPr>
              <w:pStyle w:val="TableText"/>
              <w:widowControl w:val="0"/>
              <w:rPr>
                <w:rFonts w:ascii="Tahoma" w:hAnsi="Tahoma" w:cs="Tahoma"/>
                <w:sz w:val="13"/>
              </w:rPr>
            </w:pPr>
            <w:r w:rsidRPr="0053647A">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A53298" w:rsidRPr="0053647A" w:rsidDel="00436016" w:rsidRDefault="00A53298" w:rsidP="00B83FD3">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53647A" w:rsidDel="00436016" w:rsidRDefault="00A53298" w:rsidP="00B83FD3">
            <w:pPr>
              <w:pStyle w:val="TableText"/>
              <w:widowControl w:val="0"/>
              <w:rPr>
                <w:rFonts w:ascii="Tahoma" w:hAnsi="Tahoma" w:cs="Tahoma"/>
                <w:sz w:val="13"/>
              </w:rPr>
            </w:pPr>
          </w:p>
        </w:tc>
      </w:tr>
      <w:tr w:rsidR="00500991" w:rsidRPr="0053647A" w:rsidDel="00436016" w:rsidTr="00BC610E">
        <w:trPr>
          <w:trHeight w:val="145"/>
        </w:trPr>
        <w:tc>
          <w:tcPr>
            <w:tcW w:w="237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RDefault="00273EB9" w:rsidP="0053647A">
            <w:pPr>
              <w:pStyle w:val="Heading2"/>
              <w:spacing w:beforeLines="20" w:before="48" w:afterLines="20" w:after="48"/>
              <w:ind w:left="0" w:firstLine="15"/>
              <w:rPr>
                <w:rFonts w:ascii="Tahoma" w:hAnsi="Tahoma" w:cs="Tahoma"/>
                <w:b w:val="0"/>
                <w:sz w:val="14"/>
                <w:szCs w:val="16"/>
              </w:rPr>
            </w:pPr>
            <w:bookmarkStart w:id="342" w:name="_Toc368309508"/>
            <w:r w:rsidRPr="0053647A">
              <w:rPr>
                <w:rFonts w:ascii="Tahoma" w:hAnsi="Tahoma" w:cs="Tahoma"/>
                <w:b w:val="0"/>
                <w:sz w:val="14"/>
                <w:szCs w:val="16"/>
              </w:rPr>
              <w:t>Office 365 для государственных организаций G3, G4 без Office профессиональный плюс Add-on (User SL)</w:t>
            </w:r>
            <w:bookmarkEnd w:id="342"/>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RDefault="00A20A85" w:rsidP="00B83FD3">
            <w:pPr>
              <w:pStyle w:val="TableText"/>
              <w:widowControl w:val="0"/>
            </w:pPr>
            <w:hyperlink w:anchor="_7_Add-on_User" w:history="1">
              <w:r w:rsidR="00DA71F6" w:rsidRPr="0053647A">
                <w:rPr>
                  <w:rStyle w:val="Hyperlink"/>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RDefault="00273EB9" w:rsidP="00BC610E">
            <w:pPr>
              <w:pStyle w:val="TableText"/>
              <w:widowControl w:val="0"/>
              <w:rPr>
                <w:rFonts w:ascii="Tahoma" w:hAnsi="Tahoma" w:cs="Tahoma"/>
                <w:color w:val="000000"/>
                <w:sz w:val="13"/>
              </w:rPr>
            </w:pPr>
            <w:r w:rsidRPr="0053647A">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r w:rsidRPr="0053647A">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273EB9" w:rsidRPr="0053647A" w:rsidDel="00436016" w:rsidRDefault="00273EB9" w:rsidP="00B83FD3">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53647A" w:rsidDel="00436016" w:rsidRDefault="00273EB9"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ProductNames"/>
              <w:keepLines w:val="0"/>
              <w:spacing w:before="0" w:after="0"/>
              <w:rPr>
                <w:rFonts w:ascii="Tahoma" w:hAnsi="Tahoma" w:cs="Tahoma"/>
                <w:sz w:val="14"/>
              </w:rPr>
            </w:pPr>
            <w:bookmarkStart w:id="343" w:name="_Toc336338032"/>
            <w:bookmarkStart w:id="344" w:name="_Toc368309509"/>
            <w:r w:rsidRPr="0053647A">
              <w:rPr>
                <w:rFonts w:ascii="Tahoma" w:hAnsi="Tahoma" w:cs="Tahoma"/>
                <w:sz w:val="14"/>
              </w:rPr>
              <w:t>Office Web Applications с SharePoint (план 2A) (лицензия SL «на пользователя»)</w:t>
            </w:r>
            <w:bookmarkEnd w:id="343"/>
            <w:bookmarkEnd w:id="344"/>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ST (только EES)</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45" w:name="_Toc368309510"/>
            <w:r w:rsidRPr="0053647A">
              <w:rPr>
                <w:rFonts w:ascii="Tahoma" w:hAnsi="Tahoma" w:cs="Tahoma"/>
                <w:sz w:val="14"/>
              </w:rPr>
              <w:t>Project Online</w:t>
            </w:r>
            <w:bookmarkEnd w:id="345"/>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46" w:name="_Toc368309511"/>
            <w:r w:rsidRPr="0053647A">
              <w:rPr>
                <w:rFonts w:ascii="Tahoma" w:hAnsi="Tahoma" w:cs="Tahoma"/>
                <w:sz w:val="14"/>
              </w:rPr>
              <w:t>Project Online A</w:t>
            </w:r>
            <w:bookmarkEnd w:id="346"/>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47" w:name="_Toc336338033"/>
            <w:bookmarkStart w:id="348" w:name="_Toc368309512"/>
            <w:r w:rsidRPr="0053647A">
              <w:rPr>
                <w:rFonts w:ascii="Tahoma" w:hAnsi="Tahoma" w:cs="Tahoma"/>
                <w:sz w:val="14"/>
              </w:rPr>
              <w:t xml:space="preserve">Project Server </w:t>
            </w:r>
            <w:bookmarkEnd w:id="347"/>
            <w:r w:rsidRPr="0053647A">
              <w:rPr>
                <w:rFonts w:ascii="Tahoma" w:hAnsi="Tahoma" w:cs="Tahoma"/>
                <w:sz w:val="14"/>
              </w:rPr>
              <w:t>2013</w:t>
            </w:r>
            <w:bookmarkEnd w:id="348"/>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color w:val="0000FF"/>
                <w:sz w:val="13"/>
                <w:szCs w:val="13"/>
                <w:u w:val="single"/>
              </w:rPr>
            </w:pPr>
            <w:bookmarkStart w:id="349" w:name="_Hlt336249768"/>
          </w:p>
        </w:tc>
        <w:bookmarkEnd w:id="349"/>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50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75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4"/>
                <w:szCs w:val="14"/>
              </w:rPr>
            </w:pPr>
            <w:r w:rsidRPr="0053647A">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50" w:name="_Toc336338034"/>
            <w:bookmarkStart w:id="351" w:name="_Toc368309513"/>
            <w:r w:rsidRPr="0053647A">
              <w:rPr>
                <w:rFonts w:ascii="Tahoma" w:hAnsi="Tahoma" w:cs="Tahoma"/>
                <w:sz w:val="14"/>
              </w:rPr>
              <w:t>Project Server CAL</w:t>
            </w:r>
            <w:bookmarkEnd w:id="350"/>
            <w:r w:rsidRPr="0053647A">
              <w:rPr>
                <w:rFonts w:ascii="Tahoma" w:hAnsi="Tahoma" w:cs="Tahoma"/>
                <w:sz w:val="14"/>
              </w:rPr>
              <w:t xml:space="preserve"> 2013</w:t>
            </w:r>
            <w:bookmarkEnd w:id="351"/>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Heading2"/>
              <w:spacing w:beforeLines="20" w:before="48" w:afterLines="20" w:after="48"/>
              <w:ind w:left="0" w:firstLine="15"/>
              <w:rPr>
                <w:rFonts w:ascii="Tahoma" w:hAnsi="Tahoma" w:cs="Tahoma"/>
                <w:b w:val="0"/>
                <w:sz w:val="14"/>
              </w:rPr>
            </w:pPr>
            <w:bookmarkStart w:id="352" w:name="_Toc336338036"/>
            <w:bookmarkStart w:id="353" w:name="_Toc368309514"/>
            <w:r w:rsidRPr="0053647A">
              <w:rPr>
                <w:rFonts w:ascii="Tahoma" w:hAnsi="Tahoma" w:cs="Tahoma"/>
                <w:b w:val="0"/>
                <w:sz w:val="14"/>
              </w:rPr>
              <w:t>SharePoint™ Online Extra Storage, 1 ГБ (дополнительная лицензия SL)</w:t>
            </w:r>
            <w:bookmarkEnd w:id="352"/>
            <w:bookmarkEnd w:id="353"/>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rsidR="001A63C6" w:rsidRPr="0053647A" w:rsidDel="008F575D"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C61172">
        <w:trPr>
          <w:cantSplit/>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ind w:left="0" w:firstLine="15"/>
              <w:jc w:val="both"/>
              <w:rPr>
                <w:rFonts w:ascii="Tahoma" w:hAnsi="Tahoma" w:cs="Tahoma"/>
                <w:b w:val="0"/>
                <w:sz w:val="14"/>
              </w:rPr>
            </w:pPr>
            <w:bookmarkStart w:id="354" w:name="_Toc336338037"/>
            <w:bookmarkStart w:id="355" w:name="_Toc368309515"/>
            <w:r w:rsidRPr="0053647A">
              <w:rPr>
                <w:rFonts w:ascii="Tahoma" w:hAnsi="Tahoma" w:cs="Tahoma"/>
                <w:b w:val="0"/>
                <w:sz w:val="14"/>
              </w:rPr>
              <w:lastRenderedPageBreak/>
              <w:t xml:space="preserve">1 ГБ дополнительного хранилища для SharePoint™ Online A </w:t>
            </w:r>
            <w:r w:rsidR="003516EC">
              <w:rPr>
                <w:rFonts w:ascii="Tahoma" w:hAnsi="Tahoma" w:cs="Tahoma"/>
                <w:b w:val="0"/>
                <w:sz w:val="14"/>
              </w:rPr>
              <w:br/>
            </w:r>
            <w:r w:rsidRPr="0053647A">
              <w:rPr>
                <w:rFonts w:ascii="Tahoma" w:hAnsi="Tahoma" w:cs="Tahoma"/>
                <w:b w:val="0"/>
                <w:sz w:val="14"/>
              </w:rPr>
              <w:t>(Add-on SL)</w:t>
            </w:r>
            <w:bookmarkEnd w:id="354"/>
            <w:bookmarkEnd w:id="355"/>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ST (только EES)</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9C7B23" w:rsidRPr="0053647A" w:rsidRDefault="009C7B23" w:rsidP="0053647A">
            <w:pPr>
              <w:pStyle w:val="Heading2"/>
              <w:spacing w:beforeLines="20" w:before="48" w:afterLines="20" w:after="48"/>
              <w:ind w:left="0" w:firstLine="15"/>
              <w:jc w:val="both"/>
              <w:rPr>
                <w:rFonts w:ascii="Tahoma" w:hAnsi="Tahoma" w:cs="Tahoma"/>
                <w:b w:val="0"/>
                <w:sz w:val="14"/>
              </w:rPr>
            </w:pPr>
            <w:bookmarkStart w:id="356" w:name="_Toc368309516"/>
            <w:r w:rsidRPr="0053647A">
              <w:rPr>
                <w:rFonts w:ascii="Tahoma" w:hAnsi="Tahoma" w:cs="Tahoma"/>
                <w:b w:val="0"/>
                <w:sz w:val="14"/>
              </w:rPr>
              <w:t>SharePoint™ Online Plan 1 Add-on (User SL)</w:t>
            </w:r>
            <w:bookmarkEnd w:id="356"/>
          </w:p>
        </w:tc>
        <w:tc>
          <w:tcPr>
            <w:tcW w:w="810" w:type="dxa"/>
            <w:tcBorders>
              <w:bottom w:val="single" w:sz="4" w:space="0" w:color="auto"/>
            </w:tcBorders>
            <w:shd w:val="clear" w:color="auto" w:fill="auto"/>
            <w:vAlign w:val="center"/>
          </w:tcPr>
          <w:p w:rsidR="009C7B23" w:rsidRPr="0053647A" w:rsidRDefault="009C7B23" w:rsidP="00B83FD3">
            <w:pPr>
              <w:pStyle w:val="TableText"/>
              <w:widowControl w:val="0"/>
            </w:pPr>
          </w:p>
        </w:tc>
        <w:tc>
          <w:tcPr>
            <w:tcW w:w="450" w:type="dxa"/>
            <w:tcBorders>
              <w:bottom w:val="single" w:sz="4" w:space="0" w:color="auto"/>
            </w:tcBorders>
            <w:shd w:val="clear" w:color="auto" w:fill="auto"/>
            <w:vAlign w:val="center"/>
          </w:tcPr>
          <w:p w:rsidR="009C7B23" w:rsidRPr="0053647A" w:rsidRDefault="009C7B23" w:rsidP="00BC610E">
            <w:pPr>
              <w:pStyle w:val="TableText"/>
              <w:widowControl w:val="0"/>
              <w:rPr>
                <w:rFonts w:ascii="Tahoma" w:hAnsi="Tahoma" w:cs="Tahoma"/>
                <w:sz w:val="13"/>
              </w:rPr>
            </w:pPr>
            <w:r w:rsidRPr="0053647A">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9C7B23" w:rsidRPr="0053647A" w:rsidRDefault="009C7B23"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53647A" w:rsidRDefault="009C7B23"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Heading2"/>
              <w:spacing w:beforeLines="20" w:before="48" w:afterLines="20" w:after="48"/>
              <w:ind w:left="0" w:firstLine="15"/>
              <w:jc w:val="both"/>
              <w:rPr>
                <w:rFonts w:ascii="Tahoma" w:hAnsi="Tahoma" w:cs="Tahoma"/>
                <w:b w:val="0"/>
              </w:rPr>
            </w:pPr>
            <w:bookmarkStart w:id="357" w:name="_Toc336338038"/>
            <w:bookmarkStart w:id="358" w:name="_Toc368309517"/>
            <w:r w:rsidRPr="0053647A">
              <w:rPr>
                <w:rFonts w:ascii="Tahoma" w:hAnsi="Tahoma" w:cs="Tahoma"/>
                <w:b w:val="0"/>
                <w:sz w:val="14"/>
              </w:rPr>
              <w:t>SharePoint™ Online (план 1) (лицензии SL «на пользователя»)</w:t>
            </w:r>
            <w:bookmarkEnd w:id="357"/>
            <w:bookmarkEnd w:id="358"/>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rFonts w:cs="Tahoma"/>
                <w:b w:val="0"/>
                <w:color w:val="0000FF"/>
                <w:sz w:val="13"/>
                <w:szCs w:val="13"/>
                <w:u w:val="single"/>
              </w:rPr>
            </w:pPr>
            <w:hyperlink w:anchor="_68_SharePoint_Online" w:history="1">
              <w:r w:rsidR="00DA71F6" w:rsidRPr="0053647A">
                <w:rPr>
                  <w:rStyle w:val="Hyperlink"/>
                  <w:rFonts w:cs="Tahoma"/>
                  <w:b/>
                  <w:sz w:val="13"/>
                  <w:szCs w:val="13"/>
                </w:rPr>
                <w:t>78</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cantSplit/>
          <w:trHeight w:val="145"/>
        </w:trPr>
        <w:tc>
          <w:tcPr>
            <w:tcW w:w="2374" w:type="dxa"/>
            <w:gridSpan w:val="2"/>
            <w:tcBorders>
              <w:bottom w:val="single" w:sz="4" w:space="0" w:color="auto"/>
            </w:tcBorders>
            <w:shd w:val="clear" w:color="auto" w:fill="auto"/>
            <w:vAlign w:val="center"/>
          </w:tcPr>
          <w:p w:rsidR="00273EB9" w:rsidRPr="0053647A" w:rsidRDefault="00273EB9" w:rsidP="0053647A">
            <w:pPr>
              <w:pStyle w:val="Heading2"/>
              <w:spacing w:beforeLines="20" w:before="48" w:afterLines="20" w:after="48"/>
              <w:ind w:left="0" w:firstLine="15"/>
              <w:jc w:val="both"/>
              <w:rPr>
                <w:rFonts w:ascii="Tahoma" w:hAnsi="Tahoma" w:cs="Tahoma"/>
                <w:b w:val="0"/>
                <w:sz w:val="14"/>
              </w:rPr>
            </w:pPr>
            <w:bookmarkStart w:id="359" w:name="_Toc368309518"/>
            <w:r w:rsidRPr="0053647A">
              <w:rPr>
                <w:rFonts w:ascii="Tahoma" w:hAnsi="Tahoma" w:cs="Tahoma"/>
                <w:b w:val="0"/>
                <w:sz w:val="14"/>
              </w:rPr>
              <w:t>SharePoint™ Online Plan 1 с Yammer Add-on (User SL)</w:t>
            </w:r>
            <w:bookmarkEnd w:id="359"/>
          </w:p>
        </w:tc>
        <w:tc>
          <w:tcPr>
            <w:tcW w:w="810" w:type="dxa"/>
            <w:tcBorders>
              <w:bottom w:val="single" w:sz="4" w:space="0" w:color="auto"/>
            </w:tcBorders>
            <w:shd w:val="clear" w:color="auto" w:fill="auto"/>
            <w:vAlign w:val="center"/>
          </w:tcPr>
          <w:p w:rsidR="00273EB9" w:rsidRPr="0053647A" w:rsidRDefault="00273EB9" w:rsidP="00B83FD3">
            <w:pPr>
              <w:pStyle w:val="TableText"/>
              <w:widowControl w:val="0"/>
            </w:pPr>
          </w:p>
        </w:tc>
        <w:tc>
          <w:tcPr>
            <w:tcW w:w="450" w:type="dxa"/>
            <w:tcBorders>
              <w:bottom w:val="single" w:sz="4" w:space="0" w:color="auto"/>
            </w:tcBorders>
            <w:shd w:val="clear" w:color="auto" w:fill="auto"/>
            <w:vAlign w:val="center"/>
          </w:tcPr>
          <w:p w:rsidR="00273EB9" w:rsidRPr="0053647A" w:rsidRDefault="00273EB9" w:rsidP="00BC610E">
            <w:pPr>
              <w:pStyle w:val="TableText"/>
              <w:widowControl w:val="0"/>
              <w:rPr>
                <w:rFonts w:ascii="Tahoma" w:hAnsi="Tahoma" w:cs="Tahoma"/>
                <w:sz w:val="13"/>
              </w:rPr>
            </w:pPr>
            <w:r w:rsidRPr="0053647A">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273EB9" w:rsidRPr="0053647A" w:rsidRDefault="00273EB9"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53647A" w:rsidRDefault="00273EB9"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60" w:name="_Toc336338039"/>
            <w:bookmarkStart w:id="361" w:name="_Toc368309519"/>
            <w:r w:rsidRPr="0053647A">
              <w:rPr>
                <w:rFonts w:ascii="Tahoma" w:hAnsi="Tahoma" w:cs="Tahoma"/>
                <w:sz w:val="14"/>
              </w:rPr>
              <w:t>SharePoint™ Online (план 2) (лицензии SL «на пользователя»)</w:t>
            </w:r>
            <w:bookmarkEnd w:id="360"/>
            <w:bookmarkEnd w:id="361"/>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color w:val="000000"/>
                <w:sz w:val="13"/>
                <w:szCs w:val="13"/>
                <w:u w:val="single"/>
              </w:rPr>
            </w:pPr>
            <w:hyperlink w:anchor="_68_SharePoint_Online" w:history="1">
              <w:r w:rsidR="00315B71" w:rsidRPr="0053647A">
                <w:rPr>
                  <w:rStyle w:val="Hyperlink"/>
                  <w:rFonts w:cs="Tahoma"/>
                  <w:b/>
                  <w:sz w:val="13"/>
                  <w:szCs w:val="13"/>
                </w:rPr>
                <w:t>78</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20" w:before="48" w:afterLines="20" w:after="48"/>
              <w:rPr>
                <w:rFonts w:ascii="Tahoma" w:hAnsi="Tahoma" w:cs="Tahoma"/>
                <w:sz w:val="14"/>
              </w:rPr>
            </w:pPr>
            <w:bookmarkStart w:id="362" w:name="_Toc336338040"/>
            <w:bookmarkStart w:id="363" w:name="_Toc368309520"/>
            <w:r w:rsidRPr="0053647A">
              <w:rPr>
                <w:rFonts w:ascii="Tahoma" w:hAnsi="Tahoma" w:cs="Tahoma"/>
                <w:sz w:val="14"/>
              </w:rPr>
              <w:t xml:space="preserve">SharePoint™ Server </w:t>
            </w:r>
            <w:bookmarkEnd w:id="362"/>
            <w:r w:rsidRPr="0053647A">
              <w:rPr>
                <w:rFonts w:ascii="Tahoma" w:hAnsi="Tahoma" w:cs="Tahoma"/>
                <w:sz w:val="14"/>
              </w:rPr>
              <w:t>2013</w:t>
            </w:r>
            <w:bookmarkEnd w:id="363"/>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b w:val="0"/>
                <w:color w:val="000000"/>
                <w:sz w:val="13"/>
                <w:szCs w:val="13"/>
                <w:u w:val="single"/>
              </w:rPr>
            </w:pPr>
            <w:hyperlink w:anchor="_69_SharePoint_Server" w:history="1">
              <w:r w:rsidR="00FC0808" w:rsidRPr="00315B71">
                <w:rPr>
                  <w:rStyle w:val="Hyperlink"/>
                  <w:b/>
                  <w:sz w:val="13"/>
                  <w:szCs w:val="13"/>
                </w:rPr>
                <w:t>79</w:t>
              </w:r>
            </w:hyperlink>
            <w:hyperlink w:anchor="_79_SharePoint_Server" w:history="1"/>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3516EC">
            <w:pPr>
              <w:pStyle w:val="ProductNames"/>
              <w:keepLines w:val="0"/>
              <w:spacing w:beforeLines="20" w:before="48" w:afterLines="20" w:after="48"/>
              <w:rPr>
                <w:rFonts w:ascii="Tahoma" w:hAnsi="Tahoma" w:cs="Tahoma"/>
                <w:sz w:val="14"/>
              </w:rPr>
            </w:pPr>
            <w:bookmarkStart w:id="364" w:name="_Toc336338041"/>
            <w:bookmarkStart w:id="365" w:name="_Toc368309521"/>
            <w:r w:rsidRPr="0053647A">
              <w:rPr>
                <w:rFonts w:ascii="Tahoma" w:hAnsi="Tahoma" w:cs="Tahoma"/>
                <w:sz w:val="14"/>
              </w:rPr>
              <w:t>SharePoint™ Server Enterprise</w:t>
            </w:r>
            <w:r w:rsidR="003516EC">
              <w:rPr>
                <w:rFonts w:ascii="Tahoma" w:hAnsi="Tahoma" w:cs="Tahoma"/>
                <w:sz w:val="14"/>
              </w:rPr>
              <w:t> </w:t>
            </w:r>
            <w:r w:rsidRPr="0053647A">
              <w:rPr>
                <w:rFonts w:ascii="Tahoma" w:hAnsi="Tahoma" w:cs="Tahoma"/>
                <w:sz w:val="14"/>
              </w:rPr>
              <w:t>CAL</w:t>
            </w:r>
            <w:bookmarkEnd w:id="364"/>
            <w:r w:rsidR="003516EC">
              <w:rPr>
                <w:rFonts w:ascii="Tahoma" w:hAnsi="Tahoma" w:cs="Tahoma"/>
                <w:sz w:val="14"/>
              </w:rPr>
              <w:t> </w:t>
            </w:r>
            <w:r w:rsidRPr="0053647A">
              <w:rPr>
                <w:rFonts w:ascii="Tahoma" w:hAnsi="Tahoma" w:cs="Tahoma"/>
                <w:sz w:val="14"/>
              </w:rPr>
              <w:t>2013</w:t>
            </w:r>
            <w:bookmarkEnd w:id="365"/>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260"/>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20" w:before="48" w:afterLines="20" w:after="48"/>
              <w:rPr>
                <w:rFonts w:ascii="Tahoma" w:hAnsi="Tahoma" w:cs="Tahoma"/>
                <w:sz w:val="14"/>
              </w:rPr>
            </w:pPr>
            <w:bookmarkStart w:id="366" w:name="_Toc336338044"/>
            <w:bookmarkStart w:id="367" w:name="_Toc368309522"/>
            <w:r w:rsidRPr="0053647A">
              <w:rPr>
                <w:rFonts w:ascii="Tahoma" w:hAnsi="Tahoma" w:cs="Tahoma"/>
                <w:sz w:val="14"/>
              </w:rPr>
              <w:t>SharePoint™ Server Standard</w:t>
            </w:r>
            <w:r w:rsidR="003516EC">
              <w:rPr>
                <w:rFonts w:ascii="Tahoma" w:hAnsi="Tahoma" w:cs="Tahoma"/>
                <w:sz w:val="14"/>
              </w:rPr>
              <w:t> </w:t>
            </w:r>
            <w:r w:rsidRPr="0053647A">
              <w:rPr>
                <w:rFonts w:ascii="Tahoma" w:hAnsi="Tahoma" w:cs="Tahoma"/>
                <w:sz w:val="14"/>
              </w:rPr>
              <w:t>CAL</w:t>
            </w:r>
            <w:bookmarkEnd w:id="366"/>
            <w:r w:rsidR="003516EC">
              <w:rPr>
                <w:rFonts w:ascii="Tahoma" w:hAnsi="Tahoma" w:cs="Tahoma"/>
                <w:sz w:val="14"/>
              </w:rPr>
              <w:t> </w:t>
            </w:r>
            <w:r w:rsidRPr="0053647A">
              <w:rPr>
                <w:rFonts w:ascii="Tahoma" w:hAnsi="Tahoma" w:cs="Tahoma"/>
                <w:sz w:val="14"/>
              </w:rPr>
              <w:t>2013</w:t>
            </w:r>
            <w:bookmarkEnd w:id="367"/>
          </w:p>
        </w:tc>
        <w:tc>
          <w:tcPr>
            <w:tcW w:w="810" w:type="dxa"/>
            <w:tcBorders>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spacing w:beforeLines="20" w:before="48" w:afterLines="20" w:after="48"/>
              <w:rPr>
                <w:rFonts w:ascii="Tahoma" w:hAnsi="Tahoma" w:cs="Tahoma"/>
                <w:color w:val="000000"/>
                <w:sz w:val="13"/>
              </w:rPr>
            </w:pPr>
            <w:r w:rsidRPr="0053647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53647A">
            <w:pPr>
              <w:pStyle w:val="TableText"/>
              <w:widowControl w:val="0"/>
              <w:spacing w:beforeLines="20" w:before="48" w:afterLines="20" w:after="48"/>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auto"/>
            <w:vAlign w:val="center"/>
          </w:tcPr>
          <w:p w:rsidR="001A63C6" w:rsidRPr="0053647A" w:rsidRDefault="001A63C6" w:rsidP="0053647A">
            <w:pPr>
              <w:pStyle w:val="TableText"/>
              <w:widowControl w:val="0"/>
              <w:spacing w:beforeLines="20" w:before="48" w:afterLines="20" w:after="48"/>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lang w:val="pt-BR"/>
              </w:rPr>
            </w:pPr>
            <w:bookmarkStart w:id="368" w:name="_Toc336338045"/>
            <w:bookmarkStart w:id="369" w:name="_Toc368309523"/>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2008 R2 Datacenter, лицензия «на 1 процессор»</w:t>
            </w:r>
            <w:bookmarkEnd w:id="368"/>
            <w:bookmarkEnd w:id="369"/>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FF"/>
                <w:sz w:val="13"/>
                <w:szCs w:val="13"/>
                <w:u w:val="single"/>
              </w:rPr>
            </w:pPr>
            <w:hyperlink w:anchor="_75_73_SQL" w:history="1">
              <w:r w:rsidR="00DA71F6" w:rsidRPr="0053647A">
                <w:rPr>
                  <w:rStyle w:val="Hyperlink"/>
                  <w:b/>
                  <w:sz w:val="13"/>
                  <w:szCs w:val="13"/>
                </w:rPr>
                <w:t>80</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70" w:name="_Toc336338048"/>
            <w:bookmarkStart w:id="371" w:name="_Toc368309524"/>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2008 R2 Small Business</w:t>
            </w:r>
            <w:bookmarkEnd w:id="370"/>
            <w:bookmarkEnd w:id="371"/>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rFonts w:cs="Tahoma"/>
                <w:b w:val="0"/>
                <w:color w:val="000000"/>
                <w:sz w:val="13"/>
                <w:szCs w:val="13"/>
                <w:u w:val="single"/>
              </w:rPr>
            </w:pPr>
            <w:hyperlink w:anchor="_76_74_SQL" w:history="1">
              <w:r w:rsidR="00DA71F6" w:rsidRPr="0053647A">
                <w:rPr>
                  <w:rStyle w:val="Hyperlink"/>
                  <w:b/>
                  <w:sz w:val="13"/>
                  <w:szCs w:val="13"/>
                </w:rPr>
                <w:t>81</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72" w:name="_Toc336338049"/>
            <w:bookmarkStart w:id="373" w:name="_Toc368309525"/>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2008 R2 Small </w:t>
            </w:r>
            <w:r w:rsidR="003516EC">
              <w:rPr>
                <w:rFonts w:ascii="Tahoma" w:hAnsi="Tahoma" w:cs="Tahoma"/>
                <w:sz w:val="14"/>
              </w:rPr>
              <w:br/>
            </w:r>
            <w:r w:rsidRPr="0053647A">
              <w:rPr>
                <w:rFonts w:ascii="Tahoma" w:hAnsi="Tahoma" w:cs="Tahoma"/>
                <w:sz w:val="14"/>
              </w:rPr>
              <w:t>Business CAL</w:t>
            </w:r>
            <w:bookmarkEnd w:id="372"/>
            <w:bookmarkEnd w:id="373"/>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74" w:name="_Toc336338050"/>
            <w:bookmarkStart w:id="375" w:name="_Toc368309526"/>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2008 R2 Web «на процессор»</w:t>
            </w:r>
            <w:bookmarkEnd w:id="374"/>
            <w:bookmarkEnd w:id="375"/>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rFonts w:cs="Tahoma"/>
                <w:b w:val="0"/>
                <w:color w:val="000000"/>
                <w:sz w:val="13"/>
                <w:szCs w:val="13"/>
                <w:u w:val="single"/>
              </w:rPr>
            </w:pPr>
            <w:hyperlink w:anchor="_77_75_SQL" w:history="1">
              <w:r w:rsidR="00DA71F6" w:rsidRPr="0053647A">
                <w:rPr>
                  <w:rStyle w:val="Hyperlink"/>
                  <w:b/>
                  <w:sz w:val="13"/>
                  <w:szCs w:val="13"/>
                </w:rPr>
                <w:t>82</w:t>
              </w:r>
            </w:hyperlink>
            <w:hyperlink w:anchor="Srv_84SQL2008R2Webproc" w:history="1"/>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3516EC">
            <w:pPr>
              <w:pStyle w:val="ProductNames"/>
              <w:keepLines w:val="0"/>
              <w:spacing w:beforeLines="20" w:before="48" w:afterLines="20" w:after="48"/>
              <w:rPr>
                <w:rFonts w:ascii="Tahoma" w:hAnsi="Tahoma" w:cs="Tahoma"/>
                <w:sz w:val="14"/>
              </w:rPr>
            </w:pPr>
            <w:bookmarkStart w:id="376" w:name="_Toc336338051"/>
            <w:bookmarkStart w:id="377" w:name="_Toc368309527"/>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2008 R2 Workgroup</w:t>
            </w:r>
            <w:r w:rsidR="003516EC">
              <w:rPr>
                <w:rFonts w:ascii="Tahoma" w:hAnsi="Tahoma" w:cs="Tahoma"/>
                <w:sz w:val="14"/>
              </w:rPr>
              <w:t> </w:t>
            </w:r>
            <w:r w:rsidRPr="0053647A">
              <w:rPr>
                <w:rFonts w:ascii="Tahoma" w:hAnsi="Tahoma" w:cs="Tahoma"/>
                <w:sz w:val="14"/>
              </w:rPr>
              <w:t>CAL</w:t>
            </w:r>
            <w:bookmarkEnd w:id="376"/>
            <w:bookmarkEnd w:id="377"/>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3516EC">
            <w:pPr>
              <w:pStyle w:val="ProductNames"/>
              <w:keepLines w:val="0"/>
              <w:spacing w:beforeLines="20" w:before="48" w:afterLines="20" w:after="48"/>
              <w:rPr>
                <w:rFonts w:ascii="Tahoma" w:hAnsi="Tahoma" w:cs="Tahoma"/>
                <w:sz w:val="14"/>
              </w:rPr>
            </w:pPr>
            <w:bookmarkStart w:id="378" w:name="_Toc336338053"/>
            <w:bookmarkStart w:id="379" w:name="_Toc368309528"/>
            <w:r w:rsidRPr="0053647A">
              <w:rPr>
                <w:rFonts w:ascii="Tahoma" w:hAnsi="Tahoma" w:cs="Tahoma"/>
                <w:sz w:val="14"/>
                <w:szCs w:val="18"/>
              </w:rPr>
              <w:t>SQL Server</w:t>
            </w:r>
            <w:r w:rsidR="0053647A" w:rsidRPr="0053647A">
              <w:rPr>
                <w:rFonts w:ascii="Tahoma" w:eastAsia="Times New Roman" w:hAnsi="Tahoma" w:cs="Tahoma"/>
                <w:color w:val="000000"/>
                <w:sz w:val="14"/>
                <w:szCs w:val="18"/>
                <w:vertAlign w:val="superscript"/>
              </w:rPr>
              <w:t>®</w:t>
            </w:r>
            <w:r w:rsidRPr="0053647A">
              <w:rPr>
                <w:rFonts w:ascii="Tahoma" w:hAnsi="Tahoma" w:cs="Tahoma"/>
                <w:sz w:val="14"/>
                <w:szCs w:val="18"/>
              </w:rPr>
              <w:t xml:space="preserve"> 2008 R2 Workgroup (5</w:t>
            </w:r>
            <w:r w:rsidR="003516EC">
              <w:rPr>
                <w:rFonts w:ascii="Tahoma" w:hAnsi="Tahoma" w:cs="Tahoma"/>
                <w:sz w:val="14"/>
                <w:szCs w:val="18"/>
              </w:rPr>
              <w:t> </w:t>
            </w:r>
            <w:r w:rsidRPr="0053647A">
              <w:rPr>
                <w:rFonts w:ascii="Tahoma" w:hAnsi="Tahoma" w:cs="Tahoma"/>
                <w:sz w:val="14"/>
                <w:szCs w:val="18"/>
              </w:rPr>
              <w:t>клиентских надстроек)</w:t>
            </w:r>
            <w:bookmarkEnd w:id="378"/>
            <w:bookmarkEnd w:id="379"/>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b w:val="0"/>
                <w:color w:val="000000"/>
                <w:sz w:val="13"/>
                <w:szCs w:val="13"/>
                <w:u w:val="single"/>
              </w:rPr>
            </w:pPr>
            <w:hyperlink w:anchor="_85_84_SQL" w:history="1">
              <w:r w:rsidR="00DA71F6" w:rsidRPr="0053647A">
                <w:rPr>
                  <w:rStyle w:val="Hyperlink"/>
                  <w:b/>
                  <w:sz w:val="13"/>
                  <w:szCs w:val="13"/>
                </w:rPr>
                <w:t>83</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szCs w:val="18"/>
              </w:rPr>
            </w:pPr>
            <w:bookmarkStart w:id="380" w:name="_Toc336338052"/>
            <w:bookmarkStart w:id="381" w:name="_Toc368309529"/>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2008 R2 Workgroup, лицензия «на 1 процессор»</w:t>
            </w:r>
            <w:bookmarkEnd w:id="380"/>
            <w:bookmarkEnd w:id="381"/>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color w:val="000000"/>
                <w:sz w:val="13"/>
                <w:szCs w:val="13"/>
              </w:rPr>
            </w:pPr>
            <w:hyperlink w:anchor="_79_77_SQL" w:history="1">
              <w:r w:rsidR="00DA71F6" w:rsidRPr="0053647A">
                <w:rPr>
                  <w:rStyle w:val="Hyperlink"/>
                  <w:b/>
                  <w:sz w:val="13"/>
                  <w:szCs w:val="13"/>
                </w:rPr>
                <w:t>84</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82" w:name="_Toc336338054"/>
            <w:bookmarkStart w:id="383" w:name="_Toc368309530"/>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2012 Business Intelligence</w:t>
            </w:r>
            <w:bookmarkEnd w:id="382"/>
            <w:bookmarkEnd w:id="383"/>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u w:val="single"/>
              </w:rPr>
              <w:t>75</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188</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150</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113</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113</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75</w:t>
            </w:r>
          </w:p>
        </w:tc>
        <w:tc>
          <w:tcPr>
            <w:tcW w:w="450" w:type="dxa"/>
            <w:tcBorders>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szCs w:val="13"/>
              </w:rPr>
            </w:pPr>
            <w:r w:rsidRPr="0053647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84" w:name="_Toc336338055"/>
            <w:bookmarkStart w:id="385" w:name="_Toc368309531"/>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2012 CAL (лицензии «на устройство» и лицензии SL «на пользователя»)</w:t>
            </w:r>
            <w:bookmarkEnd w:id="384"/>
            <w:bookmarkEnd w:id="385"/>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AO, 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260"/>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86" w:name="_Toc336338056"/>
            <w:bookmarkStart w:id="387" w:name="_Toc368309532"/>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2012 Developer</w:t>
            </w:r>
            <w:bookmarkEnd w:id="386"/>
            <w:bookmarkEnd w:id="387"/>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b w:val="0"/>
                <w:color w:val="000000"/>
                <w:sz w:val="13"/>
                <w:szCs w:val="13"/>
              </w:rPr>
            </w:pPr>
            <w:hyperlink w:anchor="_80_78_SQL" w:history="1">
              <w:r w:rsidR="00DA71F6" w:rsidRPr="0053647A">
                <w:rPr>
                  <w:rStyle w:val="Hyperlink"/>
                  <w:b/>
                  <w:sz w:val="13"/>
                  <w:szCs w:val="13"/>
                </w:rPr>
                <w:t>85</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47054A"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88" w:name="_Toc336338057"/>
            <w:bookmarkStart w:id="389" w:name="_Toc368309533"/>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2012 Enterprise</w:t>
            </w:r>
            <w:bookmarkEnd w:id="388"/>
            <w:bookmarkEnd w:id="389"/>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color w:val="000000"/>
                <w:sz w:val="13"/>
                <w:szCs w:val="13"/>
              </w:rPr>
            </w:pPr>
            <w:hyperlink w:anchor="_81_79_SQL" w:history="1">
              <w:r w:rsidR="00DA71F6" w:rsidRPr="0053647A">
                <w:rPr>
                  <w:rStyle w:val="Hyperlink"/>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113</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90" w:name="_Toc336338058"/>
            <w:bookmarkStart w:id="391" w:name="_Toc368309534"/>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2012 Enterprise Core (пакет — 2 лицензии «на ядро»)</w:t>
            </w:r>
            <w:bookmarkEnd w:id="390"/>
            <w:bookmarkEnd w:id="391"/>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b w:val="0"/>
                <w:color w:val="0000FF"/>
                <w:sz w:val="13"/>
                <w:szCs w:val="13"/>
                <w:u w:val="single"/>
              </w:rPr>
            </w:pPr>
            <w:hyperlink w:anchor="_80_SQL_Server®" w:history="1">
              <w:r w:rsidR="00DA71F6" w:rsidRPr="0053647A">
                <w:rPr>
                  <w:rStyle w:val="Hyperlink"/>
                  <w:b/>
                  <w:sz w:val="13"/>
                  <w:szCs w:val="13"/>
                </w:rPr>
                <w:t>87</w:t>
              </w:r>
            </w:hyperlink>
            <w:hyperlink w:anchor="Srv_89SQLServer2012EnterpriseCore" w:history="1"/>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313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188</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188</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1A63C6"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92" w:name="_Toc336338046"/>
            <w:bookmarkStart w:id="393" w:name="_Toc368309535"/>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2012 Parallel Data Warehouse</w:t>
            </w:r>
            <w:bookmarkEnd w:id="392"/>
            <w:bookmarkEnd w:id="393"/>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rFonts w:cs="Tahoma"/>
                <w:b w:val="0"/>
                <w:color w:val="000000"/>
                <w:sz w:val="13"/>
                <w:szCs w:val="13"/>
                <w:u w:val="single"/>
              </w:rPr>
            </w:pPr>
            <w:hyperlink w:anchor="_88_Хранилище_параллельных" w:history="1">
              <w:r w:rsidR="00DA71F6" w:rsidRPr="0053647A">
                <w:rPr>
                  <w:rStyle w:val="Hyperlink"/>
                  <w:b/>
                  <w:sz w:val="13"/>
                  <w:szCs w:val="13"/>
                </w:rPr>
                <w:t>88</w:t>
              </w:r>
            </w:hyperlink>
            <w:hyperlink w:anchor="_80_SQL_Server"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500</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400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300</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94" w:name="_Toc336338047"/>
            <w:bookmarkStart w:id="395" w:name="_Toc368309536"/>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2012 Parallel Data Warehouse Developer</w:t>
            </w:r>
            <w:bookmarkEnd w:id="394"/>
            <w:bookmarkEnd w:id="395"/>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96" w:name="_Toc336338059"/>
            <w:bookmarkStart w:id="397" w:name="_Toc368309537"/>
            <w:r w:rsidRPr="0053647A">
              <w:rPr>
                <w:rFonts w:ascii="Tahoma" w:hAnsi="Tahoma" w:cs="Tahoma"/>
                <w:sz w:val="14"/>
              </w:rPr>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2012 Standard</w:t>
            </w:r>
            <w:bookmarkEnd w:id="396"/>
            <w:bookmarkEnd w:id="397"/>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rFonts w:cs="Tahoma"/>
                <w:b w:val="0"/>
                <w:color w:val="0000FF"/>
                <w:sz w:val="13"/>
                <w:szCs w:val="13"/>
                <w:u w:val="single"/>
              </w:rPr>
            </w:pPr>
            <w:hyperlink w:anchor="_82_SQL_Server®" w:history="1">
              <w:r w:rsidR="00DA71F6" w:rsidRPr="0053647A">
                <w:rPr>
                  <w:rStyle w:val="Hyperlink"/>
                  <w:b/>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23</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398" w:name="_Toc336338060"/>
            <w:bookmarkStart w:id="399" w:name="_Toc368309538"/>
            <w:r w:rsidRPr="0053647A">
              <w:rPr>
                <w:rFonts w:ascii="Tahoma" w:hAnsi="Tahoma" w:cs="Tahoma"/>
                <w:sz w:val="14"/>
              </w:rPr>
              <w:lastRenderedPageBreak/>
              <w:t>SQL Server</w:t>
            </w:r>
            <w:r w:rsidR="0053647A" w:rsidRPr="0053647A">
              <w:rPr>
                <w:rFonts w:ascii="Tahoma" w:eastAsia="Times New Roman" w:hAnsi="Tahoma" w:cs="Tahoma"/>
                <w:color w:val="000000"/>
                <w:sz w:val="18"/>
                <w:szCs w:val="18"/>
                <w:vertAlign w:val="superscript"/>
              </w:rPr>
              <w:t>®</w:t>
            </w:r>
            <w:r w:rsidRPr="0053647A">
              <w:rPr>
                <w:rFonts w:ascii="Tahoma" w:hAnsi="Tahoma" w:cs="Tahoma"/>
                <w:sz w:val="14"/>
              </w:rPr>
              <w:t xml:space="preserve"> 2012 Standard Core (пакет — 2 лицензии «на ядро»)</w:t>
            </w:r>
            <w:bookmarkEnd w:id="398"/>
            <w:bookmarkEnd w:id="399"/>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rFonts w:cs="Tahoma"/>
                <w:b w:val="0"/>
                <w:color w:val="000000"/>
                <w:sz w:val="13"/>
                <w:szCs w:val="13"/>
                <w:u w:val="single"/>
              </w:rPr>
            </w:pPr>
            <w:hyperlink w:anchor="_85_83_SQL" w:history="1">
              <w:r w:rsidR="00DA71F6" w:rsidRPr="0053647A">
                <w:rPr>
                  <w:rStyle w:val="Hyperlink"/>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00" w:name="_Toc336338062"/>
            <w:bookmarkStart w:id="401" w:name="_Toc368309539"/>
            <w:r w:rsidRPr="0053647A">
              <w:rPr>
                <w:rFonts w:ascii="Tahoma" w:hAnsi="Tahoma" w:cs="Tahoma"/>
                <w:sz w:val="14"/>
              </w:rPr>
              <w:t>System Center Configuration Manager 2007 R3 Enterprise Server Management License</w:t>
            </w:r>
            <w:bookmarkEnd w:id="400"/>
            <w:bookmarkEnd w:id="401"/>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cantSplit/>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02" w:name="_Toc336338063"/>
            <w:bookmarkStart w:id="403" w:name="_Toc368309540"/>
            <w:r w:rsidRPr="0053647A">
              <w:rPr>
                <w:rFonts w:ascii="Tahoma" w:hAnsi="Tahoma" w:cs="Tahoma"/>
                <w:sz w:val="14"/>
              </w:rPr>
              <w:t>System Center Configuration Manager 2007 R3 Standard Server Management License (Standard Server ML)</w:t>
            </w:r>
            <w:bookmarkEnd w:id="402"/>
            <w:bookmarkEnd w:id="403"/>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10" w:before="24" w:afterLines="10" w:after="24"/>
              <w:rPr>
                <w:rFonts w:ascii="Tahoma" w:hAnsi="Tahoma" w:cs="Tahoma"/>
                <w:sz w:val="14"/>
              </w:rPr>
            </w:pPr>
            <w:bookmarkStart w:id="404" w:name="_Toc257333903"/>
            <w:bookmarkStart w:id="405" w:name="_Toc336338067"/>
            <w:bookmarkStart w:id="406" w:name="_Toc368309541"/>
            <w:r w:rsidRPr="0053647A">
              <w:rPr>
                <w:rFonts w:ascii="Tahoma" w:hAnsi="Tahoma" w:cs="Tahoma"/>
                <w:sz w:val="14"/>
              </w:rPr>
              <w:t>System Center Data Protection Manager 2010, лицензия Enterprise на управление сервером</w:t>
            </w:r>
            <w:bookmarkEnd w:id="404"/>
            <w:bookmarkEnd w:id="405"/>
            <w:bookmarkEnd w:id="406"/>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AO, 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10" w:before="24" w:afterLines="10" w:after="24"/>
              <w:rPr>
                <w:rFonts w:ascii="Tahoma" w:hAnsi="Tahoma" w:cs="Tahoma"/>
                <w:sz w:val="14"/>
              </w:rPr>
            </w:pPr>
            <w:bookmarkStart w:id="407" w:name="_Toc257333904"/>
            <w:bookmarkStart w:id="408" w:name="_Toc336338068"/>
            <w:bookmarkStart w:id="409" w:name="_Toc368309542"/>
            <w:r w:rsidRPr="0053647A">
              <w:rPr>
                <w:rFonts w:ascii="Tahoma" w:hAnsi="Tahoma" w:cs="Tahoma"/>
                <w:sz w:val="14"/>
              </w:rPr>
              <w:t>System Center Data Protection Manager 2010 Standard, лицензия на управление сервером</w:t>
            </w:r>
            <w:bookmarkEnd w:id="407"/>
            <w:bookmarkEnd w:id="408"/>
            <w:bookmarkEnd w:id="409"/>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AO, 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10" w:name="_Toc336338069"/>
            <w:bookmarkStart w:id="411" w:name="_Toc257333905"/>
            <w:bookmarkStart w:id="412" w:name="_Toc368309543"/>
            <w:r w:rsidRPr="0053647A">
              <w:rPr>
                <w:rFonts w:ascii="Tahoma" w:hAnsi="Tahoma" w:cs="Tahoma"/>
                <w:sz w:val="14"/>
              </w:rPr>
              <w:t>System Center Essentials 2010</w:t>
            </w:r>
            <w:bookmarkEnd w:id="410"/>
            <w:bookmarkEnd w:id="412"/>
            <w:r w:rsidRPr="0053647A">
              <w:rPr>
                <w:rFonts w:ascii="Tahoma" w:hAnsi="Tahoma" w:cs="Tahoma"/>
                <w:sz w:val="14"/>
              </w:rPr>
              <w:t xml:space="preserve"> </w:t>
            </w:r>
            <w:bookmarkEnd w:id="411"/>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b w:val="0"/>
                <w:color w:val="0000FF"/>
                <w:sz w:val="13"/>
                <w:szCs w:val="13"/>
                <w:u w:val="single"/>
              </w:rPr>
            </w:pPr>
            <w:hyperlink w:anchor="_79_System_Center" w:history="1">
              <w:r w:rsidR="00DA71F6" w:rsidRPr="0053647A">
                <w:rPr>
                  <w:rStyle w:val="Hyperlink"/>
                  <w:b/>
                  <w:sz w:val="13"/>
                  <w:szCs w:val="13"/>
                </w:rPr>
                <w:t>91</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13" w:name="_Toc257333906"/>
            <w:bookmarkStart w:id="414" w:name="_Toc336338070"/>
            <w:bookmarkStart w:id="415" w:name="_Toc368309544"/>
            <w:r w:rsidRPr="0053647A">
              <w:rPr>
                <w:rFonts w:ascii="Tahoma" w:hAnsi="Tahoma" w:cs="Tahoma"/>
                <w:sz w:val="14"/>
              </w:rPr>
              <w:t xml:space="preserve">System Center Essentials 2010 </w:t>
            </w:r>
            <w:r w:rsidR="003516EC">
              <w:rPr>
                <w:rFonts w:ascii="Tahoma" w:hAnsi="Tahoma" w:cs="Tahoma"/>
                <w:sz w:val="14"/>
              </w:rPr>
              <w:br/>
            </w:r>
            <w:r w:rsidRPr="0053647A">
              <w:rPr>
                <w:rFonts w:ascii="Tahoma" w:hAnsi="Tahoma" w:cs="Tahoma"/>
                <w:sz w:val="14"/>
              </w:rPr>
              <w:t>Client ML</w:t>
            </w:r>
            <w:bookmarkEnd w:id="413"/>
            <w:bookmarkEnd w:id="414"/>
            <w:bookmarkEnd w:id="415"/>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16" w:name="_Toc257333908"/>
            <w:bookmarkStart w:id="417" w:name="_Toc336338071"/>
            <w:bookmarkStart w:id="418" w:name="_Toc368309545"/>
            <w:r w:rsidRPr="0053647A">
              <w:rPr>
                <w:rFonts w:ascii="Tahoma" w:hAnsi="Tahoma" w:cs="Tahoma"/>
                <w:sz w:val="14"/>
              </w:rPr>
              <w:t>System Center Essentials 2010 Server ML</w:t>
            </w:r>
            <w:bookmarkEnd w:id="416"/>
            <w:bookmarkEnd w:id="417"/>
            <w:bookmarkEnd w:id="418"/>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19" w:name="_Toc336338072"/>
            <w:bookmarkStart w:id="420" w:name="_Toc257333910"/>
            <w:bookmarkStart w:id="421" w:name="_Toc368309546"/>
            <w:r w:rsidRPr="0053647A">
              <w:rPr>
                <w:rFonts w:ascii="Tahoma" w:hAnsi="Tahoma" w:cs="Tahoma"/>
                <w:sz w:val="14"/>
              </w:rPr>
              <w:t>System Center Essentials 2010 с технологией SQL Server 2008</w:t>
            </w:r>
            <w:bookmarkEnd w:id="419"/>
            <w:bookmarkEnd w:id="421"/>
            <w:r w:rsidRPr="0053647A">
              <w:rPr>
                <w:rFonts w:ascii="Tahoma" w:hAnsi="Tahoma" w:cs="Tahoma"/>
                <w:sz w:val="14"/>
              </w:rPr>
              <w:t xml:space="preserve"> </w:t>
            </w:r>
            <w:bookmarkEnd w:id="420"/>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22" w:name="_Toc336338073"/>
            <w:bookmarkStart w:id="423" w:name="_Toc368309547"/>
            <w:r w:rsidRPr="0053647A">
              <w:rPr>
                <w:rFonts w:ascii="Tahoma" w:hAnsi="Tahoma" w:cs="Tahoma"/>
                <w:sz w:val="14"/>
              </w:rPr>
              <w:t>System Center Essentials Plus 2010 Client Management License Suite</w:t>
            </w:r>
            <w:bookmarkEnd w:id="422"/>
            <w:bookmarkEnd w:id="423"/>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24" w:name="_Toc336338077"/>
            <w:bookmarkStart w:id="425" w:name="_Toc368309548"/>
            <w:r w:rsidRPr="0053647A">
              <w:rPr>
                <w:rFonts w:ascii="Tahoma" w:hAnsi="Tahoma" w:cs="Tahoma"/>
                <w:sz w:val="14"/>
              </w:rPr>
              <w:t>System Center Operations Manager 2007 R2 Standard Server Management License</w:t>
            </w:r>
            <w:bookmarkEnd w:id="424"/>
            <w:bookmarkEnd w:id="425"/>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26" w:name="_Toc336338078"/>
            <w:bookmarkStart w:id="427" w:name="_Toc368309549"/>
            <w:r w:rsidRPr="0053647A">
              <w:rPr>
                <w:rFonts w:ascii="Tahoma" w:hAnsi="Tahoma" w:cs="Tahoma"/>
                <w:sz w:val="14"/>
              </w:rPr>
              <w:t>System Center Operations Manager 2007 R2 Enterprise Server Management License</w:t>
            </w:r>
            <w:bookmarkEnd w:id="426"/>
            <w:bookmarkEnd w:id="427"/>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28" w:name="_Toc336338079"/>
            <w:bookmarkStart w:id="429" w:name="_Toc368309550"/>
            <w:r w:rsidRPr="0053647A">
              <w:rPr>
                <w:rFonts w:ascii="Tahoma" w:hAnsi="Tahoma" w:cs="Tahoma"/>
                <w:sz w:val="14"/>
              </w:rPr>
              <w:t>System Center Operations Manager 2007 R2, клиентская лицензия на управление «на операционную среду»</w:t>
            </w:r>
            <w:bookmarkEnd w:id="428"/>
            <w:bookmarkEnd w:id="429"/>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color w:val="000000"/>
                <w:sz w:val="13"/>
              </w:rPr>
            </w:pPr>
            <w:r w:rsidRPr="0053647A">
              <w:rPr>
                <w:rFonts w:ascii="Tahoma" w:hAnsi="Tahoma" w:cs="Tahoma"/>
                <w:sz w:val="13"/>
              </w:rPr>
              <w:t>AO, 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30" w:name="_Toc336338080"/>
            <w:bookmarkStart w:id="431" w:name="_Toc368309551"/>
            <w:r w:rsidRPr="0053647A">
              <w:rPr>
                <w:rFonts w:ascii="Tahoma" w:hAnsi="Tahoma" w:cs="Tahoma"/>
                <w:sz w:val="14"/>
              </w:rPr>
              <w:t>System Center Operations Manager 2007 R2 клиентская лицензия на управление «на пользователя»</w:t>
            </w:r>
            <w:bookmarkEnd w:id="430"/>
            <w:bookmarkEnd w:id="431"/>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before="120"/>
            </w:pPr>
          </w:p>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3516EC">
            <w:pPr>
              <w:pStyle w:val="ProductNames"/>
              <w:keepLines w:val="0"/>
              <w:spacing w:beforeLines="20" w:before="48" w:afterLines="20" w:after="48"/>
              <w:rPr>
                <w:rFonts w:ascii="Tahoma" w:hAnsi="Tahoma" w:cs="Tahoma"/>
                <w:sz w:val="14"/>
              </w:rPr>
            </w:pPr>
            <w:bookmarkStart w:id="432" w:name="_Toc336338081"/>
            <w:bookmarkStart w:id="433" w:name="_Toc368309552"/>
            <w:r w:rsidRPr="0053647A">
              <w:rPr>
                <w:rFonts w:ascii="Tahoma" w:hAnsi="Tahoma" w:cs="Tahoma"/>
                <w:sz w:val="14"/>
              </w:rPr>
              <w:t>System Center Reporting Manager</w:t>
            </w:r>
            <w:r w:rsidR="003516EC">
              <w:rPr>
                <w:rFonts w:ascii="Tahoma" w:hAnsi="Tahoma" w:cs="Tahoma"/>
                <w:sz w:val="14"/>
              </w:rPr>
              <w:t> </w:t>
            </w:r>
            <w:r w:rsidRPr="0053647A">
              <w:rPr>
                <w:rFonts w:ascii="Tahoma" w:hAnsi="Tahoma" w:cs="Tahoma"/>
                <w:sz w:val="14"/>
              </w:rPr>
              <w:t>2006</w:t>
            </w:r>
            <w:bookmarkEnd w:id="432"/>
            <w:bookmarkEnd w:id="433"/>
            <w:r w:rsidRPr="0053647A">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color w:val="0000FF"/>
                <w:sz w:val="13"/>
                <w:szCs w:val="13"/>
                <w:u w:val="single"/>
              </w:rPr>
            </w:pPr>
            <w:hyperlink w:anchor="_80_System_Center" w:history="1">
              <w:r w:rsidR="00DA71F6" w:rsidRPr="0053647A">
                <w:rPr>
                  <w:rStyle w:val="Hyperlink"/>
                  <w:b/>
                  <w:sz w:val="13"/>
                  <w:szCs w:val="13"/>
                </w:rPr>
                <w:t>92</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1A63C6"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34" w:name="_Toc336338082"/>
            <w:bookmarkStart w:id="435" w:name="_Toc368309553"/>
            <w:r w:rsidRPr="0053647A">
              <w:rPr>
                <w:rFonts w:ascii="Tahoma" w:hAnsi="Tahoma" w:cs="Tahoma"/>
                <w:sz w:val="14"/>
              </w:rPr>
              <w:t>System Center Server Management Suite Enterprise</w:t>
            </w:r>
            <w:bookmarkEnd w:id="434"/>
            <w:bookmarkEnd w:id="435"/>
            <w:r w:rsidRPr="0053647A">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b w:val="0"/>
                <w:color w:val="0000FF"/>
                <w:sz w:val="13"/>
                <w:szCs w:val="13"/>
                <w:u w:val="single"/>
              </w:rPr>
            </w:pPr>
            <w:hyperlink w:anchor="Srv_85SysCtrSvrMgmtSuiteEnterprise" w:history="1">
              <w:r w:rsidR="00DA71F6" w:rsidRPr="0053647A">
                <w:rPr>
                  <w:rStyle w:val="Hyperlink"/>
                  <w:b/>
                  <w:sz w:val="13"/>
                  <w:szCs w:val="13"/>
                </w:rPr>
                <w:t>93</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53647A">
            <w:pPr>
              <w:pStyle w:val="Heading4"/>
              <w:keepNext w:val="0"/>
              <w:spacing w:beforeLines="20" w:before="48" w:afterLines="20" w:after="48"/>
              <w:ind w:left="0" w:firstLine="0"/>
              <w:rPr>
                <w:rFonts w:ascii="Tahoma" w:hAnsi="Tahoma" w:cs="Tahoma"/>
                <w:b w:val="0"/>
                <w:sz w:val="18"/>
                <w:szCs w:val="18"/>
              </w:rPr>
            </w:pPr>
            <w:bookmarkStart w:id="436" w:name="_Toc336338083"/>
            <w:bookmarkStart w:id="437" w:name="_Toc368309554"/>
            <w:r w:rsidRPr="0053647A">
              <w:rPr>
                <w:rFonts w:ascii="Tahoma" w:hAnsi="Tahoma" w:cs="Tahoma"/>
                <w:b w:val="0"/>
                <w:sz w:val="14"/>
                <w:szCs w:val="18"/>
              </w:rPr>
              <w:t>System Center Server Management Suite Datacenter</w:t>
            </w:r>
            <w:bookmarkEnd w:id="436"/>
            <w:bookmarkEnd w:id="437"/>
          </w:p>
        </w:tc>
        <w:tc>
          <w:tcPr>
            <w:tcW w:w="810" w:type="dxa"/>
            <w:tcBorders>
              <w:bottom w:val="single" w:sz="4" w:space="0" w:color="auto"/>
            </w:tcBorders>
            <w:shd w:val="clear" w:color="auto" w:fill="FABF8F"/>
          </w:tcPr>
          <w:p w:rsidR="001A63C6" w:rsidRPr="0053647A" w:rsidRDefault="00A20A85" w:rsidP="00B83FD3">
            <w:pPr>
              <w:pStyle w:val="TableText"/>
              <w:widowControl w:val="0"/>
              <w:spacing w:before="120"/>
              <w:rPr>
                <w:rStyle w:val="EndnoteReference"/>
                <w:b w:val="0"/>
                <w:sz w:val="13"/>
                <w:szCs w:val="13"/>
                <w:u w:val="single"/>
              </w:rPr>
            </w:pPr>
            <w:hyperlink w:anchor="_86_System_Center" w:history="1">
              <w:r w:rsidR="00DA71F6" w:rsidRPr="0053647A">
                <w:rPr>
                  <w:rStyle w:val="Hyperlink"/>
                  <w:b/>
                  <w:sz w:val="13"/>
                  <w:szCs w:val="13"/>
                </w:rPr>
                <w:t>94</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r>
      <w:tr w:rsidR="001A63C6"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10" w:before="24" w:afterLines="10" w:after="24"/>
              <w:rPr>
                <w:rFonts w:ascii="Tahoma" w:hAnsi="Tahoma" w:cs="Tahoma"/>
                <w:b/>
                <w:sz w:val="14"/>
              </w:rPr>
            </w:pPr>
            <w:bookmarkStart w:id="438" w:name="_Toc336338086"/>
            <w:bookmarkStart w:id="439" w:name="_Toc368309555"/>
            <w:r w:rsidRPr="0053647A">
              <w:rPr>
                <w:rFonts w:ascii="Tahoma" w:hAnsi="Tahoma" w:cs="Tahoma"/>
                <w:sz w:val="14"/>
              </w:rPr>
              <w:t>System Center Service Manager 2010, клиентская лицензия на управление (Client ML) «на операционную среду»</w:t>
            </w:r>
            <w:bookmarkEnd w:id="438"/>
            <w:bookmarkEnd w:id="439"/>
          </w:p>
        </w:tc>
        <w:tc>
          <w:tcPr>
            <w:tcW w:w="810" w:type="dxa"/>
            <w:tcBorders>
              <w:bottom w:val="single" w:sz="4" w:space="0" w:color="auto"/>
            </w:tcBorders>
            <w:shd w:val="clear" w:color="auto" w:fill="auto"/>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before="120"/>
            </w:pPr>
          </w:p>
          <w:p w:rsidR="001A63C6" w:rsidRPr="0053647A" w:rsidRDefault="001A63C6" w:rsidP="00B83FD3">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r>
      <w:tr w:rsidR="00B33D0E" w:rsidRPr="0053647A" w:rsidTr="00C61172">
        <w:trPr>
          <w:cantSplit/>
          <w:trHeight w:val="145"/>
        </w:trPr>
        <w:tc>
          <w:tcPr>
            <w:tcW w:w="2374" w:type="dxa"/>
            <w:gridSpan w:val="2"/>
            <w:tcBorders>
              <w:bottom w:val="single" w:sz="4" w:space="0" w:color="auto"/>
            </w:tcBorders>
            <w:shd w:val="clear" w:color="auto" w:fill="FABF8F"/>
          </w:tcPr>
          <w:p w:rsidR="001A63C6" w:rsidRPr="0053647A" w:rsidRDefault="001A63C6" w:rsidP="0053647A">
            <w:pPr>
              <w:pStyle w:val="ProductNames"/>
              <w:keepLines w:val="0"/>
              <w:spacing w:beforeLines="10" w:before="24" w:afterLines="10" w:after="24"/>
              <w:rPr>
                <w:rFonts w:ascii="Tahoma" w:hAnsi="Tahoma" w:cs="Tahoma"/>
                <w:b/>
                <w:sz w:val="14"/>
              </w:rPr>
            </w:pPr>
            <w:bookmarkStart w:id="440" w:name="_Toc336338087"/>
            <w:bookmarkStart w:id="441" w:name="_Toc368309556"/>
            <w:r w:rsidRPr="0053647A">
              <w:rPr>
                <w:rFonts w:ascii="Tahoma" w:hAnsi="Tahoma" w:cs="Tahoma"/>
                <w:sz w:val="14"/>
              </w:rPr>
              <w:lastRenderedPageBreak/>
              <w:t>System Center Service Manager 2010, клиентская лицензия на управление (Client ML) «на пользователя»</w:t>
            </w:r>
            <w:bookmarkEnd w:id="440"/>
            <w:bookmarkEnd w:id="441"/>
          </w:p>
        </w:tc>
        <w:tc>
          <w:tcPr>
            <w:tcW w:w="810" w:type="dxa"/>
            <w:tcBorders>
              <w:bottom w:val="single" w:sz="4" w:space="0" w:color="auto"/>
            </w:tcBorders>
            <w:shd w:val="clear" w:color="auto" w:fill="FABF8F"/>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spacing w:before="120"/>
            </w:pPr>
          </w:p>
          <w:p w:rsidR="001A63C6" w:rsidRPr="0053647A" w:rsidRDefault="001A63C6" w:rsidP="00B83FD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r>
      <w:tr w:rsidR="00B33D0E"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53647A">
            <w:pPr>
              <w:pStyle w:val="Heading3"/>
              <w:spacing w:beforeLines="20" w:before="48" w:afterLines="20" w:after="48"/>
              <w:rPr>
                <w:rFonts w:ascii="Tahoma" w:hAnsi="Tahoma" w:cs="Tahoma"/>
                <w:b w:val="0"/>
                <w:sz w:val="14"/>
                <w:szCs w:val="16"/>
              </w:rPr>
            </w:pPr>
            <w:bookmarkStart w:id="442" w:name="_Toc336338088"/>
            <w:bookmarkStart w:id="443" w:name="_Toc368309557"/>
            <w:r w:rsidRPr="0053647A">
              <w:rPr>
                <w:rFonts w:ascii="Tahoma" w:hAnsi="Tahoma" w:cs="Tahoma"/>
                <w:b w:val="0"/>
                <w:sz w:val="14"/>
                <w:szCs w:val="16"/>
              </w:rPr>
              <w:t>System Center Service Manager 2010, лицензия на управление сервером (Server ML) «на операционную среду»</w:t>
            </w:r>
            <w:bookmarkEnd w:id="442"/>
            <w:bookmarkEnd w:id="443"/>
          </w:p>
        </w:tc>
        <w:tc>
          <w:tcPr>
            <w:tcW w:w="810" w:type="dxa"/>
            <w:tcBorders>
              <w:bottom w:val="single" w:sz="4" w:space="0" w:color="auto"/>
            </w:tcBorders>
            <w:shd w:val="clear" w:color="auto" w:fill="auto"/>
          </w:tcPr>
          <w:p w:rsidR="001A63C6" w:rsidRPr="0053647A" w:rsidRDefault="001A63C6" w:rsidP="00B83FD3">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53647A" w:rsidRDefault="001A63C6" w:rsidP="00B83FD3">
            <w:pPr>
              <w:pStyle w:val="TableText"/>
              <w:widowControl w:val="0"/>
              <w:spacing w:before="20" w:after="2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before="20" w:after="20"/>
            </w:pPr>
          </w:p>
          <w:p w:rsidR="001A63C6" w:rsidRPr="0053647A" w:rsidRDefault="001A63C6" w:rsidP="00B83FD3">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before="20" w:after="2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auto"/>
          </w:tcPr>
          <w:p w:rsidR="001A63C6" w:rsidRPr="0053647A" w:rsidRDefault="001A63C6" w:rsidP="00B83FD3">
            <w:pPr>
              <w:pStyle w:val="TableText"/>
              <w:widowControl w:val="0"/>
              <w:spacing w:before="20" w:after="20"/>
              <w:rPr>
                <w:rFonts w:ascii="Tahoma" w:hAnsi="Tahoma" w:cs="Tahoma"/>
                <w:sz w:val="13"/>
              </w:rPr>
            </w:pPr>
          </w:p>
        </w:tc>
      </w:tr>
      <w:tr w:rsidR="00383917" w:rsidRPr="0053647A" w:rsidTr="00BC610E">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cantSplit/>
          <w:trHeight w:val="42"/>
        </w:trPr>
        <w:tc>
          <w:tcPr>
            <w:tcW w:w="2374" w:type="dxa"/>
            <w:gridSpan w:val="2"/>
            <w:tcBorders>
              <w:bottom w:val="single" w:sz="2" w:space="0" w:color="auto"/>
            </w:tcBorders>
            <w:shd w:val="clear" w:color="auto" w:fill="FABF8F"/>
          </w:tcPr>
          <w:p w:rsidR="001A63C6" w:rsidRPr="0053647A" w:rsidRDefault="001A63C6" w:rsidP="0053647A">
            <w:pPr>
              <w:pStyle w:val="Heading2"/>
              <w:spacing w:beforeLines="20" w:before="48" w:afterLines="20" w:after="48"/>
              <w:ind w:left="0"/>
              <w:rPr>
                <w:rFonts w:ascii="Tahoma" w:hAnsi="Tahoma" w:cs="Tahoma"/>
                <w:b w:val="0"/>
                <w:sz w:val="14"/>
                <w:szCs w:val="14"/>
              </w:rPr>
            </w:pPr>
            <w:bookmarkStart w:id="444" w:name="_Toc336338089"/>
            <w:bookmarkStart w:id="445" w:name="_Toc368309558"/>
            <w:r w:rsidRPr="0053647A">
              <w:rPr>
                <w:rFonts w:ascii="Tahoma" w:hAnsi="Tahoma" w:cs="Tahoma"/>
                <w:b w:val="0"/>
                <w:sz w:val="14"/>
                <w:szCs w:val="14"/>
              </w:rPr>
              <w:t>System Center Virtual Machine Manager 2008 R2, клиентская лицензия на управление «на операционную среду»</w:t>
            </w:r>
            <w:bookmarkEnd w:id="444"/>
            <w:bookmarkEnd w:id="445"/>
          </w:p>
        </w:tc>
        <w:tc>
          <w:tcPr>
            <w:tcW w:w="810" w:type="dxa"/>
            <w:tcBorders>
              <w:bottom w:val="single" w:sz="2" w:space="0" w:color="auto"/>
            </w:tcBorders>
            <w:shd w:val="clear" w:color="auto" w:fill="FABF8F"/>
            <w:vAlign w:val="center"/>
          </w:tcPr>
          <w:p w:rsidR="001A63C6" w:rsidRPr="0053647A" w:rsidRDefault="00A20A85" w:rsidP="00B83FD3">
            <w:pPr>
              <w:pStyle w:val="TableText"/>
              <w:widowControl w:val="0"/>
              <w:spacing w:before="60"/>
              <w:rPr>
                <w:rStyle w:val="EndnoteReference"/>
                <w:rFonts w:cs="Tahoma"/>
                <w:b w:val="0"/>
                <w:color w:val="0000FF"/>
                <w:sz w:val="13"/>
                <w:szCs w:val="13"/>
                <w:u w:val="single"/>
              </w:rPr>
            </w:pPr>
            <w:hyperlink w:anchor="_87_System_Center" w:history="1">
              <w:r w:rsidR="00DA71F6" w:rsidRPr="0053647A">
                <w:rPr>
                  <w:rStyle w:val="Hyperlink"/>
                  <w:rFonts w:cs="Tahoma"/>
                  <w:b/>
                  <w:sz w:val="13"/>
                  <w:szCs w:val="13"/>
                </w:rPr>
                <w:t>95</w:t>
              </w:r>
            </w:hyperlink>
          </w:p>
        </w:tc>
        <w:tc>
          <w:tcPr>
            <w:tcW w:w="450" w:type="dxa"/>
            <w:tcBorders>
              <w:bottom w:val="single" w:sz="2" w:space="0" w:color="auto"/>
            </w:tcBorders>
            <w:shd w:val="clear" w:color="auto" w:fill="FABF8F"/>
            <w:vAlign w:val="center"/>
          </w:tcPr>
          <w:p w:rsidR="001A63C6" w:rsidRPr="0053647A" w:rsidRDefault="001A63C6" w:rsidP="00BC610E">
            <w:pPr>
              <w:pStyle w:val="TableText"/>
              <w:widowControl w:val="0"/>
              <w:rPr>
                <w:rFonts w:ascii="Tahoma" w:hAnsi="Tahoma" w:cs="Tahoma"/>
                <w:sz w:val="13"/>
                <w:szCs w:val="13"/>
              </w:rPr>
            </w:pPr>
            <w:r w:rsidRPr="0053647A">
              <w:rPr>
                <w:rFonts w:ascii="Tahoma" w:hAnsi="Tahoma" w:cs="Tahoma"/>
                <w:sz w:val="13"/>
                <w:szCs w:val="13"/>
              </w:rPr>
              <w:t>11/09</w:t>
            </w:r>
          </w:p>
        </w:tc>
        <w:tc>
          <w:tcPr>
            <w:tcW w:w="360" w:type="dxa"/>
            <w:tcBorders>
              <w:bottom w:val="single" w:sz="2"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r w:rsidRPr="0053647A">
              <w:rPr>
                <w:rFonts w:ascii="Tahoma" w:hAnsi="Tahoma" w:cs="Tahoma"/>
                <w:sz w:val="14"/>
                <w:szCs w:val="14"/>
              </w:rPr>
              <w:t>SRV</w:t>
            </w:r>
          </w:p>
        </w:tc>
        <w:tc>
          <w:tcPr>
            <w:tcW w:w="360" w:type="dxa"/>
            <w:tcBorders>
              <w:left w:val="single" w:sz="18" w:space="0" w:color="auto"/>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3"/>
            <w:tcBorders>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3"/>
            <w:tcBorders>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3"/>
            <w:tcBorders>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360" w:type="dxa"/>
            <w:tcBorders>
              <w:bottom w:val="single" w:sz="2"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bottom w:val="single" w:sz="2"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r w:rsidRPr="0053647A">
              <w:rPr>
                <w:rFonts w:ascii="Tahoma" w:hAnsi="Tahoma" w:cs="Tahoma"/>
                <w:sz w:val="14"/>
                <w:szCs w:val="14"/>
              </w:rPr>
              <w:t>1</w:t>
            </w:r>
          </w:p>
        </w:tc>
        <w:tc>
          <w:tcPr>
            <w:tcW w:w="450" w:type="dxa"/>
            <w:tcBorders>
              <w:bottom w:val="single" w:sz="2"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r w:rsidRPr="0053647A">
              <w:rPr>
                <w:rFonts w:ascii="Tahoma" w:hAnsi="Tahoma" w:cs="Tahoma"/>
                <w:sz w:val="13"/>
              </w:rPr>
              <w:t>A</w:t>
            </w:r>
          </w:p>
        </w:tc>
        <w:tc>
          <w:tcPr>
            <w:tcW w:w="540" w:type="dxa"/>
            <w:tcBorders>
              <w:bottom w:val="single" w:sz="2" w:space="0" w:color="auto"/>
            </w:tcBorders>
            <w:shd w:val="clear" w:color="auto" w:fill="FABF8F"/>
          </w:tcPr>
          <w:p w:rsidR="001A63C6" w:rsidRPr="0053647A" w:rsidRDefault="001A63C6" w:rsidP="00B83FD3">
            <w:pPr>
              <w:pStyle w:val="TableText"/>
              <w:widowControl w:val="0"/>
              <w:rPr>
                <w:rFonts w:ascii="Tahoma" w:hAnsi="Tahoma" w:cs="Tahoma"/>
                <w:sz w:val="14"/>
                <w:szCs w:val="14"/>
              </w:rPr>
            </w:pPr>
          </w:p>
        </w:tc>
      </w:tr>
      <w:tr w:rsidR="00383917" w:rsidRPr="0053647A" w:rsidTr="00BC610E">
        <w:trPr>
          <w:trHeight w:val="145"/>
        </w:trPr>
        <w:tc>
          <w:tcPr>
            <w:tcW w:w="2374" w:type="dxa"/>
            <w:gridSpan w:val="2"/>
            <w:tcBorders>
              <w:bottom w:val="single" w:sz="4" w:space="0" w:color="auto"/>
            </w:tcBorders>
            <w:shd w:val="clear" w:color="auto" w:fill="auto"/>
          </w:tcPr>
          <w:p w:rsidR="001A63C6" w:rsidRPr="0053647A" w:rsidRDefault="001A63C6" w:rsidP="0053647A">
            <w:pPr>
              <w:pStyle w:val="Heading2"/>
              <w:spacing w:beforeLines="20" w:before="48" w:afterLines="20" w:after="48"/>
              <w:ind w:left="0"/>
              <w:rPr>
                <w:rFonts w:ascii="Tahoma" w:hAnsi="Tahoma" w:cs="Tahoma"/>
                <w:b w:val="0"/>
                <w:sz w:val="14"/>
                <w:szCs w:val="14"/>
              </w:rPr>
            </w:pPr>
            <w:bookmarkStart w:id="446" w:name="_Toc336338090"/>
            <w:bookmarkStart w:id="447" w:name="_Toc368309559"/>
            <w:r w:rsidRPr="0053647A">
              <w:rPr>
                <w:rFonts w:ascii="Tahoma" w:hAnsi="Tahoma" w:cs="Tahoma"/>
                <w:b w:val="0"/>
                <w:sz w:val="14"/>
                <w:szCs w:val="14"/>
              </w:rPr>
              <w:t>System Center Virtual Machine Manager 2008 R2, клиентская лицензия на управление «на пользователя»</w:t>
            </w:r>
            <w:bookmarkEnd w:id="446"/>
            <w:bookmarkEnd w:id="447"/>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spacing w:before="60"/>
              <w:rPr>
                <w:rStyle w:val="EndnoteReference"/>
                <w:rFonts w:cs="Tahoma"/>
                <w:b w:val="0"/>
                <w:sz w:val="13"/>
                <w:szCs w:val="13"/>
                <w:u w:val="single"/>
              </w:rPr>
            </w:pPr>
            <w:hyperlink w:anchor="_87_System_Center" w:history="1">
              <w:r w:rsidR="00327448" w:rsidRPr="0053647A">
                <w:rPr>
                  <w:rStyle w:val="Hyperlink"/>
                  <w:rFonts w:cs="Tahoma"/>
                  <w:b/>
                  <w:sz w:val="13"/>
                  <w:szCs w:val="13"/>
                </w:rPr>
                <w:t>95</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szCs w:val="13"/>
              </w:rPr>
            </w:pPr>
            <w:r w:rsidRPr="0053647A">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r w:rsidRPr="0053647A">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r w:rsidRPr="0053647A">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4"/>
                <w:szCs w:val="14"/>
              </w:rPr>
            </w:pPr>
            <w:r w:rsidRPr="0053647A">
              <w:rPr>
                <w:rFonts w:ascii="Tahoma" w:hAnsi="Tahoma" w:cs="Tahoma"/>
                <w:sz w:val="13"/>
              </w:rPr>
              <w:t>A</w:t>
            </w:r>
          </w:p>
        </w:tc>
        <w:tc>
          <w:tcPr>
            <w:tcW w:w="54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4"/>
                <w:szCs w:val="14"/>
              </w:rPr>
            </w:pPr>
          </w:p>
        </w:tc>
      </w:tr>
      <w:tr w:rsidR="006864A1"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53647A">
            <w:pPr>
              <w:pStyle w:val="ProductNames"/>
              <w:keepLines w:val="0"/>
              <w:spacing w:beforeLines="20" w:before="48" w:afterLines="20" w:after="48"/>
              <w:rPr>
                <w:rFonts w:ascii="Tahoma" w:hAnsi="Tahoma" w:cs="Tahoma"/>
                <w:sz w:val="14"/>
                <w:szCs w:val="14"/>
              </w:rPr>
            </w:pPr>
            <w:bookmarkStart w:id="448" w:name="_Toc336338091"/>
            <w:bookmarkStart w:id="449" w:name="_Toc368309560"/>
            <w:r w:rsidRPr="0053647A">
              <w:rPr>
                <w:rFonts w:ascii="Tahoma" w:hAnsi="Tahoma" w:cs="Tahoma"/>
                <w:color w:val="000000"/>
                <w:sz w:val="14"/>
                <w:szCs w:val="14"/>
              </w:rPr>
              <w:t>System Center Virtual Machine Manager 2008 R2, лицензия на управление сервером Enterprise</w:t>
            </w:r>
            <w:bookmarkEnd w:id="448"/>
            <w:bookmarkEnd w:id="449"/>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spacing w:before="120"/>
              <w:rPr>
                <w:rStyle w:val="EndnoteReference"/>
                <w:rFonts w:cs="Tahoma"/>
                <w:b w:val="0"/>
                <w:sz w:val="13"/>
                <w:szCs w:val="13"/>
                <w:u w:val="single"/>
              </w:rPr>
            </w:pPr>
            <w:hyperlink w:anchor="_87_System_Center" w:history="1">
              <w:r w:rsidR="00327448" w:rsidRPr="0053647A">
                <w:rPr>
                  <w:rStyle w:val="Hyperlink"/>
                  <w:rFonts w:cs="Tahoma"/>
                  <w:b/>
                  <w:sz w:val="13"/>
                  <w:szCs w:val="13"/>
                </w:rPr>
                <w:t>95</w:t>
              </w:r>
            </w:hyperlink>
            <w:hyperlink w:anchor="Srv_100SysCenterVMM2008R2"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szCs w:val="13"/>
              </w:rPr>
            </w:pPr>
            <w:r w:rsidRPr="0053647A">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r w:rsidRPr="0053647A">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r w:rsidRPr="0053647A">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120"/>
              <w:rPr>
                <w:rFonts w:ascii="Tahoma" w:hAnsi="Tahoma" w:cs="Tahoma"/>
                <w:sz w:val="14"/>
                <w:szCs w:val="14"/>
              </w:rPr>
            </w:pPr>
            <w:r w:rsidRPr="0053647A">
              <w:rPr>
                <w:rFonts w:ascii="Tahoma" w:hAnsi="Tahoma" w:cs="Tahoma"/>
                <w:sz w:val="13"/>
              </w:rPr>
              <w:t>A</w:t>
            </w:r>
          </w:p>
        </w:tc>
        <w:tc>
          <w:tcPr>
            <w:tcW w:w="54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4"/>
                <w:szCs w:val="14"/>
              </w:rPr>
            </w:pPr>
          </w:p>
        </w:tc>
      </w:tr>
      <w:tr w:rsidR="006864A1" w:rsidRPr="0053647A" w:rsidTr="00BC610E">
        <w:trPr>
          <w:trHeight w:val="368"/>
        </w:trPr>
        <w:tc>
          <w:tcPr>
            <w:tcW w:w="2374" w:type="dxa"/>
            <w:gridSpan w:val="2"/>
            <w:tcBorders>
              <w:bottom w:val="single" w:sz="4" w:space="0" w:color="auto"/>
            </w:tcBorders>
            <w:shd w:val="clear" w:color="auto" w:fill="FABF8F"/>
            <w:vAlign w:val="center"/>
          </w:tcPr>
          <w:p w:rsidR="001A63C6" w:rsidRPr="0053647A" w:rsidRDefault="001A63C6" w:rsidP="003516EC">
            <w:pPr>
              <w:pStyle w:val="ProductNames"/>
              <w:keepLines w:val="0"/>
              <w:spacing w:beforeLines="20" w:before="48" w:afterLines="20" w:after="48"/>
              <w:rPr>
                <w:rFonts w:ascii="Tahoma" w:hAnsi="Tahoma" w:cs="Tahoma"/>
                <w:sz w:val="14"/>
              </w:rPr>
            </w:pPr>
            <w:bookmarkStart w:id="450" w:name="_Toc336338093"/>
            <w:bookmarkStart w:id="451" w:name="_Toc368309561"/>
            <w:r w:rsidRPr="0053647A">
              <w:rPr>
                <w:rFonts w:ascii="Tahoma" w:hAnsi="Tahoma" w:cs="Tahoma"/>
                <w:sz w:val="14"/>
                <w:szCs w:val="18"/>
              </w:rPr>
              <w:t>System Center Client 2012 Management Suite (Client ML) «на</w:t>
            </w:r>
            <w:r w:rsidR="003516EC">
              <w:rPr>
                <w:rFonts w:ascii="Tahoma" w:hAnsi="Tahoma" w:cs="Tahoma"/>
                <w:sz w:val="14"/>
                <w:szCs w:val="18"/>
              </w:rPr>
              <w:t> </w:t>
            </w:r>
            <w:r w:rsidRPr="0053647A">
              <w:rPr>
                <w:rFonts w:ascii="Tahoma" w:hAnsi="Tahoma" w:cs="Tahoma"/>
                <w:sz w:val="14"/>
                <w:szCs w:val="18"/>
              </w:rPr>
              <w:t>операционную среду»</w:t>
            </w:r>
            <w:bookmarkEnd w:id="450"/>
            <w:bookmarkEnd w:id="451"/>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00"/>
                <w:sz w:val="13"/>
                <w:szCs w:val="13"/>
                <w:u w:val="single"/>
              </w:rPr>
            </w:pPr>
            <w:hyperlink w:anchor="_91_89_System" w:history="1">
              <w:r w:rsidR="00DA71F6" w:rsidRPr="0053647A">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53647A" w:rsidRDefault="00353E06" w:rsidP="00B83FD3">
            <w:pPr>
              <w:pStyle w:val="TableText"/>
              <w:widowControl w:val="0"/>
              <w:spacing w:after="120"/>
              <w:rPr>
                <w:rFonts w:ascii="Tahoma" w:hAnsi="Tahoma" w:cs="Tahoma"/>
                <w:sz w:val="13"/>
                <w:szCs w:val="13"/>
              </w:rPr>
            </w:pPr>
            <w:r w:rsidRPr="0053647A">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P</w:t>
            </w:r>
          </w:p>
        </w:tc>
        <w:tc>
          <w:tcPr>
            <w:tcW w:w="450" w:type="dxa"/>
            <w:tcBorders>
              <w:bottom w:val="single" w:sz="4" w:space="0" w:color="auto"/>
            </w:tcBorders>
            <w:shd w:val="clear" w:color="auto" w:fill="FABF8F"/>
          </w:tcPr>
          <w:p w:rsidR="001A63C6" w:rsidRPr="0053647A" w:rsidRDefault="001A63C6" w:rsidP="00B83FD3">
            <w:pPr>
              <w:spacing w:before="240"/>
              <w:jc w:val="center"/>
            </w:pPr>
            <w:r w:rsidRPr="0053647A">
              <w:rPr>
                <w:rFonts w:ascii="Arial" w:hAnsi="Arial" w:cs="Arial"/>
                <w:sz w:val="13"/>
                <w:szCs w:val="13"/>
              </w:rPr>
              <w:t>AO, ST</w:t>
            </w:r>
          </w:p>
          <w:p w:rsidR="001A63C6" w:rsidRPr="0053647A" w:rsidRDefault="001A63C6" w:rsidP="00B83FD3">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6864A1" w:rsidRPr="0053647A" w:rsidTr="00BC610E">
        <w:trPr>
          <w:trHeight w:val="134"/>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52" w:name="_Toc336338094"/>
            <w:bookmarkStart w:id="453" w:name="_Toc368309562"/>
            <w:r w:rsidRPr="0053647A">
              <w:rPr>
                <w:rFonts w:ascii="Tahoma" w:hAnsi="Tahoma" w:cs="Tahoma"/>
                <w:sz w:val="14"/>
                <w:szCs w:val="18"/>
              </w:rPr>
              <w:t>System Center 2012 Client Management Suite (Client ML) «на</w:t>
            </w:r>
            <w:r w:rsidR="003516EC">
              <w:rPr>
                <w:rFonts w:ascii="Tahoma" w:hAnsi="Tahoma" w:cs="Tahoma"/>
                <w:sz w:val="14"/>
                <w:szCs w:val="18"/>
              </w:rPr>
              <w:t> </w:t>
            </w:r>
            <w:r w:rsidRPr="0053647A">
              <w:rPr>
                <w:rFonts w:ascii="Tahoma" w:hAnsi="Tahoma" w:cs="Tahoma"/>
                <w:sz w:val="14"/>
                <w:szCs w:val="18"/>
              </w:rPr>
              <w:t>пользователя»</w:t>
            </w:r>
            <w:bookmarkEnd w:id="452"/>
            <w:bookmarkEnd w:id="453"/>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00"/>
                <w:sz w:val="13"/>
                <w:szCs w:val="13"/>
                <w:u w:val="single"/>
              </w:rPr>
            </w:pPr>
            <w:hyperlink w:anchor="_91_89_System" w:history="1">
              <w:r w:rsidR="00327448" w:rsidRPr="0053647A">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53647A" w:rsidRDefault="00353E06" w:rsidP="00B83FD3">
            <w:pPr>
              <w:pStyle w:val="TableText"/>
              <w:widowControl w:val="0"/>
              <w:spacing w:after="120"/>
              <w:rPr>
                <w:rFonts w:ascii="Tahoma" w:hAnsi="Tahoma" w:cs="Tahoma"/>
                <w:sz w:val="13"/>
                <w:szCs w:val="13"/>
              </w:rPr>
            </w:pPr>
            <w:r w:rsidRPr="0053647A">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6864A1" w:rsidRPr="0053647A" w:rsidTr="00BC610E">
        <w:trPr>
          <w:trHeight w:val="134"/>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54" w:name="_Toc336338095"/>
            <w:bookmarkStart w:id="455" w:name="_Toc368309563"/>
            <w:r w:rsidRPr="0053647A">
              <w:rPr>
                <w:rFonts w:ascii="Tahoma" w:hAnsi="Tahoma" w:cs="Tahoma"/>
                <w:sz w:val="14"/>
                <w:szCs w:val="14"/>
              </w:rPr>
              <w:t>System Center 2012 Configuration Manager, клиентская лицензия на управление (Client ML) только для учащихся</w:t>
            </w:r>
            <w:bookmarkEnd w:id="454"/>
            <w:bookmarkEnd w:id="455"/>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00"/>
                <w:sz w:val="13"/>
                <w:szCs w:val="13"/>
                <w:u w:val="single"/>
              </w:rPr>
            </w:pPr>
            <w:hyperlink w:anchor="_91_89_System" w:history="1">
              <w:r w:rsidR="00327448" w:rsidRPr="0053647A">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53647A" w:rsidRDefault="00353E06" w:rsidP="00B83FD3">
            <w:pPr>
              <w:pStyle w:val="TableText"/>
              <w:widowControl w:val="0"/>
              <w:spacing w:after="120"/>
              <w:rPr>
                <w:rFonts w:ascii="Tahoma" w:hAnsi="Tahoma" w:cs="Tahoma"/>
                <w:sz w:val="13"/>
                <w:szCs w:val="13"/>
              </w:rPr>
            </w:pPr>
            <w:r w:rsidRPr="0053647A">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6864A1" w:rsidRPr="0053647A" w:rsidTr="00BC610E">
        <w:trPr>
          <w:trHeight w:val="134"/>
        </w:trPr>
        <w:tc>
          <w:tcPr>
            <w:tcW w:w="2374" w:type="dxa"/>
            <w:gridSpan w:val="2"/>
            <w:tcBorders>
              <w:bottom w:val="single" w:sz="4" w:space="0" w:color="auto"/>
            </w:tcBorders>
            <w:shd w:val="clear" w:color="auto" w:fill="auto"/>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56" w:name="_Toc336338096"/>
            <w:bookmarkStart w:id="457" w:name="_Toc368309564"/>
            <w:r w:rsidRPr="0053647A">
              <w:rPr>
                <w:rFonts w:ascii="Tahoma" w:hAnsi="Tahoma" w:cs="Tahoma"/>
                <w:sz w:val="14"/>
              </w:rPr>
              <w:t>System Center 2012 Configuration Manager, клиентская лицензия на управление «на операционную среду»</w:t>
            </w:r>
            <w:bookmarkEnd w:id="456"/>
            <w:bookmarkEnd w:id="457"/>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00"/>
                <w:sz w:val="13"/>
                <w:szCs w:val="13"/>
                <w:u w:val="single"/>
              </w:rPr>
            </w:pPr>
            <w:hyperlink w:anchor="_91_89_System" w:history="1">
              <w:r w:rsidR="00327448" w:rsidRPr="0053647A">
                <w:rPr>
                  <w:rStyle w:val="Hyperlink"/>
                  <w:rFonts w:cs="Tahoma"/>
                  <w:b/>
                  <w:sz w:val="13"/>
                  <w:szCs w:val="13"/>
                </w:rPr>
                <w:t>96</w:t>
              </w:r>
            </w:hyperlink>
            <w:hyperlink w:anchor="_91_89_System" w:history="1"/>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3</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2</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2</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2</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6864A1" w:rsidRPr="0053647A" w:rsidTr="00BC610E">
        <w:trPr>
          <w:trHeight w:val="134"/>
        </w:trPr>
        <w:tc>
          <w:tcPr>
            <w:tcW w:w="2374" w:type="dxa"/>
            <w:gridSpan w:val="2"/>
            <w:tcBorders>
              <w:bottom w:val="single" w:sz="4" w:space="0" w:color="auto"/>
            </w:tcBorders>
            <w:shd w:val="clear" w:color="auto" w:fill="FABF8F"/>
            <w:vAlign w:val="center"/>
          </w:tcPr>
          <w:p w:rsidR="001A63C6" w:rsidRPr="0053647A" w:rsidRDefault="001A63C6" w:rsidP="0053647A">
            <w:pPr>
              <w:pStyle w:val="ProductNames"/>
              <w:keepLines w:val="0"/>
              <w:spacing w:beforeLines="20" w:before="48" w:afterLines="20" w:after="48"/>
              <w:rPr>
                <w:rFonts w:ascii="Tahoma" w:hAnsi="Tahoma" w:cs="Tahoma"/>
                <w:sz w:val="14"/>
              </w:rPr>
            </w:pPr>
            <w:bookmarkStart w:id="458" w:name="_Toc336338097"/>
            <w:bookmarkStart w:id="459" w:name="_Toc368309565"/>
            <w:r w:rsidRPr="0053647A">
              <w:rPr>
                <w:rFonts w:ascii="Tahoma" w:hAnsi="Tahoma" w:cs="Tahoma"/>
                <w:sz w:val="14"/>
              </w:rPr>
              <w:t>System Center 2012 Configuration Manager, клиентская лицензия на управление «на пользователя»</w:t>
            </w:r>
            <w:bookmarkEnd w:id="458"/>
            <w:bookmarkEnd w:id="459"/>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color w:val="000000"/>
                <w:sz w:val="13"/>
                <w:szCs w:val="13"/>
                <w:u w:val="single"/>
              </w:rPr>
            </w:pPr>
            <w:hyperlink w:anchor="_91_89_System" w:history="1">
              <w:r w:rsidR="00327448" w:rsidRPr="0053647A">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spacing w:before="24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B025C3" w:rsidRPr="0053647A" w:rsidTr="00BC610E">
        <w:trPr>
          <w:trHeight w:val="134"/>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20" w:before="48" w:afterLines="20" w:after="48"/>
              <w:rPr>
                <w:rFonts w:ascii="Tahoma" w:hAnsi="Tahoma" w:cs="Tahoma"/>
                <w:sz w:val="14"/>
              </w:rPr>
            </w:pPr>
            <w:bookmarkStart w:id="460" w:name="_Toc336338098"/>
            <w:bookmarkStart w:id="461" w:name="_Toc368309566"/>
            <w:r w:rsidRPr="0053647A">
              <w:rPr>
                <w:rFonts w:ascii="Tahoma" w:hAnsi="Tahoma" w:cs="Tahoma"/>
                <w:sz w:val="14"/>
              </w:rPr>
              <w:t xml:space="preserve">System Center 2012 Datacenter Server, лицензия на управление </w:t>
            </w:r>
            <w:r w:rsidR="003516EC">
              <w:rPr>
                <w:rFonts w:ascii="Tahoma" w:hAnsi="Tahoma" w:cs="Tahoma"/>
                <w:sz w:val="14"/>
              </w:rPr>
              <w:br/>
            </w:r>
            <w:r w:rsidRPr="0053647A">
              <w:rPr>
                <w:rFonts w:ascii="Tahoma" w:hAnsi="Tahoma" w:cs="Tahoma"/>
                <w:sz w:val="14"/>
              </w:rPr>
              <w:t>(2-процессорная)</w:t>
            </w:r>
            <w:bookmarkEnd w:id="460"/>
            <w:bookmarkEnd w:id="461"/>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color w:val="000000"/>
                <w:sz w:val="13"/>
                <w:szCs w:val="13"/>
                <w:u w:val="single"/>
              </w:rPr>
            </w:pPr>
            <w:hyperlink w:anchor="_91_89_System" w:history="1">
              <w:r w:rsidR="00327448" w:rsidRPr="0053647A">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63</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50</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38</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38</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1136F4" w:rsidRPr="0053647A" w:rsidTr="00BC610E">
        <w:trPr>
          <w:trHeight w:val="134"/>
        </w:trPr>
        <w:tc>
          <w:tcPr>
            <w:tcW w:w="2374" w:type="dxa"/>
            <w:gridSpan w:val="2"/>
            <w:tcBorders>
              <w:bottom w:val="single" w:sz="4" w:space="0" w:color="auto"/>
            </w:tcBorders>
            <w:shd w:val="clear" w:color="auto" w:fill="FABF8F"/>
            <w:vAlign w:val="center"/>
          </w:tcPr>
          <w:p w:rsidR="001136F4" w:rsidRPr="0053647A" w:rsidRDefault="001136F4" w:rsidP="00B83FD3">
            <w:pPr>
              <w:pStyle w:val="ProductNames"/>
              <w:keepLines w:val="0"/>
              <w:spacing w:before="60" w:after="60"/>
              <w:rPr>
                <w:rFonts w:ascii="Tahoma" w:hAnsi="Tahoma" w:cs="Tahoma"/>
                <w:sz w:val="14"/>
              </w:rPr>
            </w:pPr>
            <w:bookmarkStart w:id="462" w:name="_Toc368309567"/>
            <w:r w:rsidRPr="0053647A">
              <w:rPr>
                <w:rFonts w:ascii="Tahoma" w:hAnsi="Tahoma" w:cs="Tahoma"/>
                <w:sz w:val="14"/>
              </w:rPr>
              <w:t>System Center 2012 Endpoint Protection</w:t>
            </w:r>
            <w:bookmarkEnd w:id="462"/>
          </w:p>
        </w:tc>
        <w:tc>
          <w:tcPr>
            <w:tcW w:w="810" w:type="dxa"/>
            <w:tcBorders>
              <w:bottom w:val="single" w:sz="4" w:space="0" w:color="auto"/>
            </w:tcBorders>
            <w:shd w:val="clear" w:color="auto" w:fill="FABF8F"/>
            <w:vAlign w:val="center"/>
          </w:tcPr>
          <w:p w:rsidR="001136F4" w:rsidRPr="0053647A" w:rsidRDefault="00A20A85" w:rsidP="00B83FD3">
            <w:pPr>
              <w:pStyle w:val="TableText"/>
              <w:widowControl w:val="0"/>
              <w:rPr>
                <w:b/>
                <w:color w:val="000000"/>
                <w:sz w:val="13"/>
                <w:szCs w:val="13"/>
                <w:u w:val="single"/>
              </w:rPr>
            </w:pPr>
            <w:hyperlink w:anchor="_103_System_Center" w:history="1">
              <w:r w:rsidR="00DA71F6" w:rsidRPr="0053647A">
                <w:rPr>
                  <w:rStyle w:val="Hyperlink"/>
                  <w:b/>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53647A" w:rsidRDefault="001136F4"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53647A" w:rsidRDefault="001136F4"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136F4" w:rsidRPr="0053647A" w:rsidRDefault="001136F4" w:rsidP="00B83FD3">
            <w:pPr>
              <w:pStyle w:val="TableText"/>
              <w:widowControl w:val="0"/>
              <w:rPr>
                <w:rFonts w:ascii="Tahoma" w:hAnsi="Tahoma" w:cs="Tahoma"/>
                <w:sz w:val="13"/>
                <w:szCs w:val="13"/>
              </w:rPr>
            </w:pPr>
            <w:r w:rsidRPr="0053647A">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1136F4" w:rsidRPr="0053647A" w:rsidRDefault="001136F4" w:rsidP="00B83FD3">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53647A" w:rsidRDefault="001136F4" w:rsidP="00B83F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53647A" w:rsidRDefault="001136F4" w:rsidP="00B83F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53647A" w:rsidRDefault="001136F4" w:rsidP="00B83FD3">
            <w:pPr>
              <w:pStyle w:val="TableText"/>
              <w:widowControl w:val="0"/>
              <w:rPr>
                <w:rFonts w:ascii="Tahoma" w:hAnsi="Tahoma" w:cs="Tahoma"/>
                <w:sz w:val="13"/>
                <w:szCs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53647A" w:rsidRDefault="001136F4"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53647A" w:rsidRDefault="001136F4"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136F4" w:rsidRPr="0053647A" w:rsidRDefault="001136F4" w:rsidP="00B83FD3">
            <w:pPr>
              <w:pStyle w:val="TableText"/>
              <w:widowControl w:val="0"/>
              <w:rPr>
                <w:rFonts w:ascii="Tahoma" w:hAnsi="Tahoma" w:cs="Tahoma"/>
                <w:sz w:val="13"/>
              </w:rPr>
            </w:pPr>
            <w:r w:rsidRPr="0053647A">
              <w:rPr>
                <w:rFonts w:ascii="Tahoma" w:hAnsi="Tahoma" w:cs="Tahoma"/>
                <w:sz w:val="13"/>
              </w:rPr>
              <w:t>AO, ST</w:t>
            </w:r>
          </w:p>
        </w:tc>
        <w:tc>
          <w:tcPr>
            <w:tcW w:w="540" w:type="dxa"/>
            <w:tcBorders>
              <w:bottom w:val="single" w:sz="4" w:space="0" w:color="auto"/>
            </w:tcBorders>
            <w:shd w:val="clear" w:color="auto" w:fill="FABF8F"/>
            <w:vAlign w:val="center"/>
          </w:tcPr>
          <w:p w:rsidR="001136F4" w:rsidRPr="0053647A" w:rsidRDefault="001136F4" w:rsidP="00B83FD3">
            <w:pPr>
              <w:pStyle w:val="TableText"/>
              <w:widowControl w:val="0"/>
              <w:rPr>
                <w:rFonts w:ascii="Tahoma" w:hAnsi="Tahoma" w:cs="Tahoma"/>
                <w:sz w:val="13"/>
              </w:rPr>
            </w:pPr>
          </w:p>
        </w:tc>
      </w:tr>
      <w:tr w:rsidR="00B025C3" w:rsidRPr="0053647A" w:rsidTr="00BC610E">
        <w:trPr>
          <w:trHeight w:val="134"/>
        </w:trPr>
        <w:tc>
          <w:tcPr>
            <w:tcW w:w="2374" w:type="dxa"/>
            <w:gridSpan w:val="2"/>
            <w:tcBorders>
              <w:bottom w:val="single" w:sz="4" w:space="0" w:color="auto"/>
            </w:tcBorders>
            <w:shd w:val="clear" w:color="auto" w:fill="auto"/>
          </w:tcPr>
          <w:p w:rsidR="001A63C6" w:rsidRPr="0053647A" w:rsidRDefault="001A63C6" w:rsidP="0053647A">
            <w:pPr>
              <w:pStyle w:val="ProductNames"/>
              <w:keepLines w:val="0"/>
              <w:spacing w:beforeLines="20" w:before="48" w:afterLines="20" w:after="48"/>
              <w:rPr>
                <w:rFonts w:ascii="Tahoma" w:hAnsi="Tahoma" w:cs="Tahoma"/>
                <w:sz w:val="14"/>
              </w:rPr>
            </w:pPr>
            <w:bookmarkStart w:id="463" w:name="_Toc336338100"/>
            <w:bookmarkStart w:id="464" w:name="_Toc368309568"/>
            <w:r w:rsidRPr="0053647A">
              <w:rPr>
                <w:rFonts w:ascii="Tahoma" w:hAnsi="Tahoma" w:cs="Tahoma"/>
                <w:sz w:val="14"/>
              </w:rPr>
              <w:t xml:space="preserve">System Center 2012 Standard Server, лицензия на управление </w:t>
            </w:r>
            <w:r w:rsidR="003516EC">
              <w:rPr>
                <w:rFonts w:ascii="Tahoma" w:hAnsi="Tahoma" w:cs="Tahoma"/>
                <w:sz w:val="14"/>
              </w:rPr>
              <w:br/>
            </w:r>
            <w:r w:rsidRPr="0053647A">
              <w:rPr>
                <w:rFonts w:ascii="Tahoma" w:hAnsi="Tahoma" w:cs="Tahoma"/>
                <w:sz w:val="14"/>
              </w:rPr>
              <w:t>(2-процессорная)</w:t>
            </w:r>
            <w:bookmarkEnd w:id="463"/>
            <w:bookmarkEnd w:id="464"/>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spacing w:before="240"/>
              <w:rPr>
                <w:b/>
                <w:color w:val="000000"/>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38</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30</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23</w:t>
            </w:r>
          </w:p>
        </w:tc>
        <w:tc>
          <w:tcPr>
            <w:tcW w:w="450" w:type="dxa"/>
            <w:gridSpan w:val="3"/>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23</w:t>
            </w:r>
          </w:p>
        </w:tc>
        <w:tc>
          <w:tcPr>
            <w:tcW w:w="450" w:type="dxa"/>
            <w:gridSpan w:val="2"/>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spacing w:before="12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OL/OV</w:t>
            </w:r>
          </w:p>
        </w:tc>
      </w:tr>
      <w:tr w:rsidR="00EF228F"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53647A">
            <w:pPr>
              <w:pStyle w:val="Heading2"/>
              <w:spacing w:beforeLines="20" w:before="48" w:afterLines="20" w:after="48"/>
              <w:ind w:left="0"/>
              <w:rPr>
                <w:rFonts w:ascii="Tahoma" w:hAnsi="Tahoma" w:cs="Tahoma"/>
                <w:b w:val="0"/>
                <w:sz w:val="14"/>
                <w:szCs w:val="14"/>
              </w:rPr>
            </w:pPr>
            <w:bookmarkStart w:id="465" w:name="_Toc336338102"/>
            <w:bookmarkStart w:id="466" w:name="_Toc368309569"/>
            <w:r w:rsidRPr="0053647A">
              <w:rPr>
                <w:rFonts w:ascii="Tahoma" w:hAnsi="Tahoma" w:cs="Tahoma"/>
                <w:b w:val="0"/>
                <w:sz w:val="14"/>
                <w:szCs w:val="14"/>
              </w:rPr>
              <w:t>VDI Suite</w:t>
            </w:r>
            <w:bookmarkEnd w:id="465"/>
            <w:bookmarkEnd w:id="466"/>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b/>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P</w:t>
            </w:r>
          </w:p>
        </w:tc>
        <w:tc>
          <w:tcPr>
            <w:tcW w:w="450" w:type="dxa"/>
            <w:tcBorders>
              <w:bottom w:val="single" w:sz="4" w:space="0" w:color="auto"/>
            </w:tcBorders>
            <w:shd w:val="clear" w:color="auto" w:fill="FABF8F"/>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215"/>
        </w:trPr>
        <w:tc>
          <w:tcPr>
            <w:tcW w:w="2374" w:type="dxa"/>
            <w:gridSpan w:val="2"/>
            <w:tcBorders>
              <w:bottom w:val="single" w:sz="4" w:space="0" w:color="auto"/>
            </w:tcBorders>
            <w:shd w:val="clear" w:color="auto" w:fill="auto"/>
          </w:tcPr>
          <w:p w:rsidR="001A63C6" w:rsidRPr="0053647A" w:rsidRDefault="001A63C6" w:rsidP="0053647A">
            <w:pPr>
              <w:pStyle w:val="Heading2"/>
              <w:spacing w:beforeLines="20" w:before="48" w:afterLines="20" w:after="48"/>
              <w:ind w:left="0"/>
              <w:rPr>
                <w:rFonts w:ascii="Tahoma" w:hAnsi="Tahoma" w:cs="Tahoma"/>
                <w:b w:val="0"/>
                <w:sz w:val="14"/>
                <w:szCs w:val="14"/>
              </w:rPr>
            </w:pPr>
            <w:bookmarkStart w:id="467" w:name="_Toc336338103"/>
            <w:bookmarkStart w:id="468" w:name="_Toc368309570"/>
            <w:r w:rsidRPr="0053647A">
              <w:rPr>
                <w:rFonts w:ascii="Tahoma" w:hAnsi="Tahoma" w:cs="Tahoma"/>
                <w:b w:val="0"/>
                <w:sz w:val="14"/>
                <w:szCs w:val="14"/>
              </w:rPr>
              <w:t>VDI Suite с MDOP</w:t>
            </w:r>
            <w:bookmarkEnd w:id="467"/>
            <w:bookmarkEnd w:id="468"/>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b/>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E, P</w:t>
            </w:r>
          </w:p>
        </w:tc>
        <w:tc>
          <w:tcPr>
            <w:tcW w:w="450" w:type="dxa"/>
            <w:tcBorders>
              <w:bottom w:val="single" w:sz="4" w:space="0" w:color="auto"/>
            </w:tcBorders>
            <w:shd w:val="clear" w:color="auto" w:fill="auto"/>
          </w:tcPr>
          <w:p w:rsidR="001A63C6" w:rsidRPr="0053647A" w:rsidRDefault="001A63C6" w:rsidP="00B83FD3">
            <w:pPr>
              <w:pStyle w:val="TableText"/>
              <w:rPr>
                <w:rFonts w:ascii="Tahoma" w:hAnsi="Tahoma" w:cs="Tahoma"/>
                <w:sz w:val="13"/>
                <w:szCs w:val="13"/>
              </w:rPr>
            </w:pPr>
            <w:r w:rsidRPr="0053647A">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500991" w:rsidRPr="0053647A" w:rsidTr="006B1BD4">
        <w:trPr>
          <w:trHeight w:val="260"/>
        </w:trPr>
        <w:tc>
          <w:tcPr>
            <w:tcW w:w="2374" w:type="dxa"/>
            <w:gridSpan w:val="2"/>
            <w:tcBorders>
              <w:bottom w:val="single" w:sz="4" w:space="0" w:color="auto"/>
            </w:tcBorders>
            <w:shd w:val="clear" w:color="auto" w:fill="FABF8F"/>
          </w:tcPr>
          <w:p w:rsidR="00500991" w:rsidRPr="0053647A" w:rsidRDefault="00500991" w:rsidP="0053647A">
            <w:pPr>
              <w:pStyle w:val="Heading2"/>
              <w:spacing w:beforeLines="20" w:before="48" w:afterLines="20" w:after="48"/>
              <w:ind w:left="0"/>
              <w:rPr>
                <w:rFonts w:ascii="Tahoma" w:hAnsi="Tahoma" w:cs="Tahoma"/>
                <w:b w:val="0"/>
                <w:sz w:val="14"/>
                <w:szCs w:val="14"/>
              </w:rPr>
            </w:pPr>
            <w:bookmarkStart w:id="469" w:name="_Toc336338104"/>
            <w:bookmarkStart w:id="470" w:name="_Toc368309571"/>
            <w:r w:rsidRPr="0053647A">
              <w:rPr>
                <w:rFonts w:ascii="Tahoma" w:hAnsi="Tahoma" w:cs="Tahoma"/>
                <w:b w:val="0"/>
                <w:sz w:val="14"/>
                <w:szCs w:val="14"/>
              </w:rPr>
              <w:t>VDI Standard Suite</w:t>
            </w:r>
            <w:bookmarkEnd w:id="469"/>
            <w:bookmarkEnd w:id="470"/>
          </w:p>
        </w:tc>
        <w:tc>
          <w:tcPr>
            <w:tcW w:w="810" w:type="dxa"/>
            <w:tcBorders>
              <w:bottom w:val="single" w:sz="4" w:space="0" w:color="auto"/>
            </w:tcBorders>
            <w:shd w:val="clear" w:color="auto" w:fill="FABF8F"/>
            <w:vAlign w:val="center"/>
          </w:tcPr>
          <w:p w:rsidR="00500991" w:rsidRPr="0053647A" w:rsidRDefault="00A20A85" w:rsidP="00B83FD3">
            <w:pPr>
              <w:pStyle w:val="TableText"/>
              <w:widowControl w:val="0"/>
              <w:rPr>
                <w:rStyle w:val="EndnoteReference"/>
                <w:b w:val="0"/>
                <w:sz w:val="13"/>
                <w:szCs w:val="13"/>
              </w:rPr>
            </w:pPr>
            <w:hyperlink w:anchor="_98_VDI_Standard" w:history="1">
              <w:r w:rsidR="00DA71F6" w:rsidRPr="0053647A">
                <w:rPr>
                  <w:rStyle w:val="Hyperlink"/>
                  <w:b/>
                  <w:sz w:val="13"/>
                  <w:szCs w:val="13"/>
                </w:rPr>
                <w:t>98</w:t>
              </w:r>
            </w:hyperlink>
          </w:p>
        </w:tc>
        <w:tc>
          <w:tcPr>
            <w:tcW w:w="450" w:type="dxa"/>
            <w:tcBorders>
              <w:bottom w:val="single" w:sz="4" w:space="0" w:color="auto"/>
            </w:tcBorders>
            <w:shd w:val="clear" w:color="auto" w:fill="FABF8F"/>
            <w:vAlign w:val="center"/>
          </w:tcPr>
          <w:p w:rsidR="00500991" w:rsidRPr="0053647A" w:rsidRDefault="00500991"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71" w:type="dxa"/>
            <w:gridSpan w:val="4"/>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47" w:type="dxa"/>
            <w:gridSpan w:val="3"/>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53647A" w:rsidRDefault="00500991"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r>
      <w:tr w:rsidR="00500991" w:rsidRPr="0053647A" w:rsidTr="006B1BD4">
        <w:trPr>
          <w:trHeight w:val="260"/>
        </w:trPr>
        <w:tc>
          <w:tcPr>
            <w:tcW w:w="2374" w:type="dxa"/>
            <w:gridSpan w:val="2"/>
            <w:tcBorders>
              <w:bottom w:val="single" w:sz="4" w:space="0" w:color="auto"/>
            </w:tcBorders>
            <w:shd w:val="clear" w:color="auto" w:fill="auto"/>
          </w:tcPr>
          <w:p w:rsidR="00500991" w:rsidRPr="0053647A" w:rsidRDefault="00500991" w:rsidP="0053647A">
            <w:pPr>
              <w:pStyle w:val="Heading2"/>
              <w:spacing w:beforeLines="20" w:before="48" w:afterLines="20" w:after="48"/>
              <w:ind w:left="0"/>
              <w:rPr>
                <w:rFonts w:ascii="Tahoma" w:hAnsi="Tahoma" w:cs="Tahoma"/>
                <w:b w:val="0"/>
                <w:sz w:val="14"/>
                <w:szCs w:val="14"/>
              </w:rPr>
            </w:pPr>
            <w:bookmarkStart w:id="471" w:name="_Toc336338105"/>
            <w:bookmarkStart w:id="472" w:name="_Toc368309572"/>
            <w:r w:rsidRPr="0053647A">
              <w:rPr>
                <w:rFonts w:ascii="Tahoma" w:hAnsi="Tahoma" w:cs="Tahoma"/>
                <w:b w:val="0"/>
                <w:sz w:val="14"/>
                <w:szCs w:val="14"/>
              </w:rPr>
              <w:t>VDI Standard Suite с MDOP</w:t>
            </w:r>
            <w:bookmarkEnd w:id="471"/>
            <w:bookmarkEnd w:id="472"/>
          </w:p>
        </w:tc>
        <w:tc>
          <w:tcPr>
            <w:tcW w:w="810" w:type="dxa"/>
            <w:tcBorders>
              <w:bottom w:val="single" w:sz="4" w:space="0" w:color="auto"/>
            </w:tcBorders>
            <w:shd w:val="clear" w:color="auto" w:fill="auto"/>
            <w:vAlign w:val="center"/>
          </w:tcPr>
          <w:p w:rsidR="00500991" w:rsidRPr="0053647A" w:rsidRDefault="00A20A85" w:rsidP="00B83FD3">
            <w:pPr>
              <w:pStyle w:val="TableText"/>
              <w:widowControl w:val="0"/>
              <w:rPr>
                <w:rStyle w:val="EndnoteReference"/>
                <w:b w:val="0"/>
                <w:sz w:val="13"/>
                <w:szCs w:val="13"/>
                <w:u w:val="single"/>
              </w:rPr>
            </w:pPr>
            <w:hyperlink w:anchor="_98_VDI_Standard" w:history="1">
              <w:r w:rsidR="00327448" w:rsidRPr="0053647A">
                <w:rPr>
                  <w:rStyle w:val="Hyperlink"/>
                  <w:b/>
                  <w:sz w:val="13"/>
                  <w:szCs w:val="13"/>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53647A" w:rsidRDefault="00500991"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71" w:type="dxa"/>
            <w:gridSpan w:val="4"/>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47" w:type="dxa"/>
            <w:gridSpan w:val="3"/>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53647A" w:rsidRDefault="00500991"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r>
      <w:tr w:rsidR="00500991" w:rsidRPr="0053647A" w:rsidTr="006B1BD4">
        <w:trPr>
          <w:trHeight w:val="260"/>
        </w:trPr>
        <w:tc>
          <w:tcPr>
            <w:tcW w:w="2374" w:type="dxa"/>
            <w:gridSpan w:val="2"/>
            <w:tcBorders>
              <w:bottom w:val="single" w:sz="4" w:space="0" w:color="auto"/>
            </w:tcBorders>
            <w:shd w:val="clear" w:color="auto" w:fill="FABF8F"/>
          </w:tcPr>
          <w:p w:rsidR="00500991" w:rsidRPr="0053647A" w:rsidRDefault="00500991" w:rsidP="0053647A">
            <w:pPr>
              <w:pStyle w:val="Heading2"/>
              <w:spacing w:beforeLines="20" w:before="48" w:afterLines="20" w:after="48"/>
              <w:ind w:left="0"/>
              <w:rPr>
                <w:rFonts w:ascii="Tahoma" w:hAnsi="Tahoma" w:cs="Tahoma"/>
                <w:b w:val="0"/>
                <w:sz w:val="14"/>
                <w:szCs w:val="14"/>
              </w:rPr>
            </w:pPr>
            <w:bookmarkStart w:id="473" w:name="_Toc336338106"/>
            <w:bookmarkStart w:id="474" w:name="_Toc368309573"/>
            <w:r w:rsidRPr="0053647A">
              <w:rPr>
                <w:rFonts w:ascii="Tahoma" w:hAnsi="Tahoma" w:cs="Tahoma"/>
                <w:b w:val="0"/>
                <w:sz w:val="14"/>
                <w:szCs w:val="14"/>
              </w:rPr>
              <w:t>VDI Premium Suite</w:t>
            </w:r>
            <w:bookmarkEnd w:id="473"/>
            <w:bookmarkEnd w:id="474"/>
          </w:p>
        </w:tc>
        <w:tc>
          <w:tcPr>
            <w:tcW w:w="810" w:type="dxa"/>
            <w:tcBorders>
              <w:bottom w:val="single" w:sz="4" w:space="0" w:color="auto"/>
            </w:tcBorders>
            <w:shd w:val="clear" w:color="auto" w:fill="FABF8F"/>
            <w:vAlign w:val="center"/>
          </w:tcPr>
          <w:p w:rsidR="00500991" w:rsidRPr="0053647A" w:rsidRDefault="00A20A85" w:rsidP="00B83FD3">
            <w:pPr>
              <w:pStyle w:val="TableText"/>
              <w:widowControl w:val="0"/>
              <w:rPr>
                <w:rStyle w:val="EndnoteReference"/>
                <w:b w:val="0"/>
                <w:sz w:val="13"/>
                <w:szCs w:val="13"/>
                <w:u w:val="single"/>
              </w:rPr>
            </w:pPr>
            <w:hyperlink w:anchor="_98_VDI_Standard" w:history="1">
              <w:r w:rsidR="00327448" w:rsidRPr="0053647A">
                <w:rPr>
                  <w:rStyle w:val="Hyperlink"/>
                  <w:b/>
                  <w:sz w:val="13"/>
                  <w:szCs w:val="13"/>
                </w:rPr>
                <w:t>98</w:t>
              </w:r>
            </w:hyperlink>
          </w:p>
        </w:tc>
        <w:tc>
          <w:tcPr>
            <w:tcW w:w="450" w:type="dxa"/>
            <w:tcBorders>
              <w:bottom w:val="single" w:sz="4" w:space="0" w:color="auto"/>
            </w:tcBorders>
            <w:shd w:val="clear" w:color="auto" w:fill="FABF8F"/>
            <w:vAlign w:val="center"/>
          </w:tcPr>
          <w:p w:rsidR="00500991" w:rsidRPr="0053647A" w:rsidRDefault="00500991"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71" w:type="dxa"/>
            <w:gridSpan w:val="4"/>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47" w:type="dxa"/>
            <w:gridSpan w:val="3"/>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53647A" w:rsidRDefault="00500991"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53647A" w:rsidRDefault="00500991" w:rsidP="00B83FD3">
            <w:pPr>
              <w:pStyle w:val="TableText"/>
              <w:widowControl w:val="0"/>
              <w:rPr>
                <w:rFonts w:ascii="Tahoma" w:hAnsi="Tahoma" w:cs="Tahoma"/>
                <w:sz w:val="13"/>
              </w:rPr>
            </w:pPr>
          </w:p>
        </w:tc>
      </w:tr>
      <w:tr w:rsidR="00500991" w:rsidRPr="0053647A" w:rsidTr="006B1BD4">
        <w:trPr>
          <w:trHeight w:val="260"/>
        </w:trPr>
        <w:tc>
          <w:tcPr>
            <w:tcW w:w="2374" w:type="dxa"/>
            <w:gridSpan w:val="2"/>
            <w:tcBorders>
              <w:bottom w:val="single" w:sz="4" w:space="0" w:color="auto"/>
            </w:tcBorders>
            <w:shd w:val="clear" w:color="auto" w:fill="auto"/>
          </w:tcPr>
          <w:p w:rsidR="00500991" w:rsidRPr="0053647A" w:rsidRDefault="00500991" w:rsidP="0053647A">
            <w:pPr>
              <w:pStyle w:val="Heading2"/>
              <w:spacing w:beforeLines="20" w:before="48" w:afterLines="20" w:after="48"/>
              <w:ind w:left="0"/>
              <w:rPr>
                <w:rFonts w:ascii="Tahoma" w:hAnsi="Tahoma" w:cs="Tahoma"/>
                <w:b w:val="0"/>
                <w:sz w:val="14"/>
                <w:szCs w:val="14"/>
              </w:rPr>
            </w:pPr>
            <w:bookmarkStart w:id="475" w:name="_Toc336338107"/>
            <w:bookmarkStart w:id="476" w:name="_Toc368309574"/>
            <w:r w:rsidRPr="0053647A">
              <w:rPr>
                <w:rFonts w:ascii="Tahoma" w:hAnsi="Tahoma" w:cs="Tahoma"/>
                <w:b w:val="0"/>
                <w:sz w:val="14"/>
                <w:szCs w:val="14"/>
              </w:rPr>
              <w:lastRenderedPageBreak/>
              <w:t>VDI Premium Suite с MDOP</w:t>
            </w:r>
            <w:bookmarkEnd w:id="475"/>
            <w:bookmarkEnd w:id="476"/>
          </w:p>
        </w:tc>
        <w:tc>
          <w:tcPr>
            <w:tcW w:w="810" w:type="dxa"/>
            <w:tcBorders>
              <w:bottom w:val="single" w:sz="4" w:space="0" w:color="auto"/>
            </w:tcBorders>
            <w:shd w:val="clear" w:color="auto" w:fill="auto"/>
            <w:vAlign w:val="center"/>
          </w:tcPr>
          <w:p w:rsidR="00500991" w:rsidRPr="0053647A" w:rsidRDefault="00A20A85" w:rsidP="00B83FD3">
            <w:pPr>
              <w:pStyle w:val="TableText"/>
              <w:widowControl w:val="0"/>
              <w:rPr>
                <w:rStyle w:val="EndnoteReference"/>
                <w:b w:val="0"/>
                <w:sz w:val="13"/>
                <w:szCs w:val="13"/>
                <w:u w:val="single"/>
              </w:rPr>
            </w:pPr>
            <w:hyperlink w:anchor="_98_VDI_Standard" w:history="1">
              <w:r w:rsidR="00327448" w:rsidRPr="0053647A">
                <w:rPr>
                  <w:rStyle w:val="Hyperlink"/>
                  <w:b/>
                  <w:sz w:val="13"/>
                  <w:szCs w:val="13"/>
                </w:rPr>
                <w:t>98</w:t>
              </w:r>
            </w:hyperlink>
          </w:p>
        </w:tc>
        <w:tc>
          <w:tcPr>
            <w:tcW w:w="450" w:type="dxa"/>
            <w:tcBorders>
              <w:bottom w:val="single" w:sz="4" w:space="0" w:color="auto"/>
            </w:tcBorders>
            <w:shd w:val="clear" w:color="auto" w:fill="auto"/>
            <w:vAlign w:val="center"/>
          </w:tcPr>
          <w:p w:rsidR="00500991" w:rsidRPr="0053647A" w:rsidRDefault="00500991"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71" w:type="dxa"/>
            <w:gridSpan w:val="4"/>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47" w:type="dxa"/>
            <w:gridSpan w:val="3"/>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53647A" w:rsidRDefault="00500991"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53647A" w:rsidRDefault="00500991" w:rsidP="00B83FD3">
            <w:pPr>
              <w:pStyle w:val="TableText"/>
              <w:widowControl w:val="0"/>
              <w:rPr>
                <w:rFonts w:ascii="Tahoma" w:hAnsi="Tahoma" w:cs="Tahoma"/>
                <w:sz w:val="13"/>
              </w:rPr>
            </w:pPr>
          </w:p>
        </w:tc>
      </w:tr>
      <w:tr w:rsidR="00B025C3" w:rsidRPr="0053647A" w:rsidTr="00BC610E">
        <w:trPr>
          <w:trHeight w:val="145"/>
        </w:trPr>
        <w:tc>
          <w:tcPr>
            <w:tcW w:w="2374" w:type="dxa"/>
            <w:gridSpan w:val="2"/>
            <w:tcBorders>
              <w:bottom w:val="single" w:sz="4" w:space="0" w:color="auto"/>
            </w:tcBorders>
            <w:shd w:val="clear" w:color="auto" w:fill="FABF8F"/>
          </w:tcPr>
          <w:p w:rsidR="001A63C6" w:rsidRPr="0053647A" w:rsidRDefault="001A63C6" w:rsidP="0053647A">
            <w:pPr>
              <w:pStyle w:val="Heading2"/>
              <w:spacing w:beforeLines="20" w:before="48" w:afterLines="20" w:after="48"/>
              <w:ind w:left="0"/>
              <w:rPr>
                <w:rFonts w:ascii="Tahoma" w:hAnsi="Tahoma" w:cs="Tahoma"/>
                <w:b w:val="0"/>
                <w:sz w:val="14"/>
                <w:szCs w:val="14"/>
              </w:rPr>
            </w:pPr>
            <w:bookmarkStart w:id="477" w:name="_Toc336338108"/>
            <w:bookmarkStart w:id="478" w:name="_Toc368309575"/>
            <w:r w:rsidRPr="0053647A">
              <w:rPr>
                <w:rFonts w:ascii="Tahoma" w:hAnsi="Tahoma" w:cs="Tahoma"/>
                <w:b w:val="0"/>
                <w:sz w:val="14"/>
                <w:szCs w:val="14"/>
              </w:rPr>
              <w:t>Virtual Server 2005 R2 Enterprise Edition</w:t>
            </w:r>
            <w:bookmarkEnd w:id="477"/>
            <w:bookmarkEnd w:id="478"/>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Heading2"/>
              <w:spacing w:beforeLines="20" w:before="48" w:afterLines="20" w:after="48"/>
              <w:ind w:left="0"/>
              <w:rPr>
                <w:rFonts w:ascii="Tahoma" w:hAnsi="Tahoma" w:cs="Tahoma"/>
                <w:b w:val="0"/>
                <w:sz w:val="14"/>
                <w:szCs w:val="14"/>
              </w:rPr>
            </w:pPr>
            <w:bookmarkStart w:id="479" w:name="_Toc336338109"/>
            <w:bookmarkStart w:id="480" w:name="_Toc368309576"/>
            <w:r w:rsidRPr="0053647A">
              <w:rPr>
                <w:rFonts w:ascii="Tahoma" w:hAnsi="Tahoma" w:cs="Tahoma"/>
                <w:b w:val="0"/>
                <w:sz w:val="14"/>
                <w:szCs w:val="14"/>
              </w:rPr>
              <w:t>Visual Studio</w:t>
            </w:r>
            <w:r w:rsidR="0053647A" w:rsidRPr="0053647A">
              <w:rPr>
                <w:rFonts w:ascii="Tahoma" w:eastAsia="Times New Roman" w:hAnsi="Tahoma" w:cs="Tahoma"/>
                <w:b w:val="0"/>
                <w:color w:val="000000"/>
                <w:sz w:val="14"/>
                <w:szCs w:val="14"/>
                <w:vertAlign w:val="superscript"/>
              </w:rPr>
              <w:t>®</w:t>
            </w:r>
            <w:r w:rsidRPr="0053647A">
              <w:rPr>
                <w:rFonts w:ascii="Tahoma" w:hAnsi="Tahoma" w:cs="Tahoma"/>
                <w:b w:val="0"/>
                <w:sz w:val="14"/>
                <w:szCs w:val="14"/>
              </w:rPr>
              <w:t xml:space="preserve"> Team Foundation Server 2012 с технологией SQL Server 2012</w:t>
            </w:r>
            <w:bookmarkEnd w:id="479"/>
            <w:bookmarkEnd w:id="480"/>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8</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025C3" w:rsidRPr="0053647A" w:rsidTr="00BC610E">
        <w:trPr>
          <w:cantSplit/>
          <w:trHeight w:val="145"/>
        </w:trPr>
        <w:tc>
          <w:tcPr>
            <w:tcW w:w="2374" w:type="dxa"/>
            <w:gridSpan w:val="2"/>
            <w:tcBorders>
              <w:bottom w:val="single" w:sz="4" w:space="0" w:color="auto"/>
            </w:tcBorders>
            <w:shd w:val="clear" w:color="auto" w:fill="FABF8F"/>
            <w:vAlign w:val="center"/>
          </w:tcPr>
          <w:p w:rsidR="001A63C6" w:rsidRPr="0053647A" w:rsidRDefault="001A63C6" w:rsidP="003516EC">
            <w:pPr>
              <w:pStyle w:val="Heading2"/>
              <w:spacing w:beforeLines="20" w:before="48" w:afterLines="20" w:after="48"/>
              <w:ind w:left="0"/>
              <w:rPr>
                <w:rFonts w:ascii="Tahoma" w:hAnsi="Tahoma" w:cs="Tahoma"/>
                <w:b w:val="0"/>
                <w:sz w:val="14"/>
                <w:szCs w:val="14"/>
              </w:rPr>
            </w:pPr>
            <w:bookmarkStart w:id="481" w:name="_Toc254805933"/>
            <w:bookmarkStart w:id="482" w:name="_Toc336338110"/>
            <w:bookmarkStart w:id="483" w:name="_Toc368309577"/>
            <w:r w:rsidRPr="0053647A">
              <w:rPr>
                <w:rFonts w:ascii="Tahoma" w:hAnsi="Tahoma" w:cs="Tahoma"/>
                <w:b w:val="0"/>
                <w:sz w:val="14"/>
                <w:szCs w:val="14"/>
              </w:rPr>
              <w:t>Visual Studio</w:t>
            </w:r>
            <w:r w:rsidR="0053647A" w:rsidRPr="0053647A">
              <w:rPr>
                <w:rFonts w:ascii="Tahoma" w:hAnsi="Tahoma" w:cs="Tahoma"/>
                <w:b w:val="0"/>
                <w:sz w:val="14"/>
                <w:szCs w:val="14"/>
                <w:vertAlign w:val="superscript"/>
              </w:rPr>
              <w:t>®</w:t>
            </w:r>
            <w:r w:rsidRPr="0053647A">
              <w:rPr>
                <w:rFonts w:ascii="Tahoma" w:hAnsi="Tahoma" w:cs="Tahoma"/>
                <w:b w:val="0"/>
                <w:sz w:val="14"/>
                <w:szCs w:val="14"/>
              </w:rPr>
              <w:t xml:space="preserve"> Team Foundation Server 2012, лицензия CAL «на</w:t>
            </w:r>
            <w:r w:rsidR="003516EC">
              <w:rPr>
                <w:rFonts w:ascii="Tahoma" w:hAnsi="Tahoma" w:cs="Tahoma"/>
                <w:b w:val="0"/>
                <w:sz w:val="14"/>
                <w:szCs w:val="14"/>
              </w:rPr>
              <w:t> </w:t>
            </w:r>
            <w:r w:rsidRPr="0053647A">
              <w:rPr>
                <w:rFonts w:ascii="Tahoma" w:hAnsi="Tahoma" w:cs="Tahoma"/>
                <w:b w:val="0"/>
                <w:sz w:val="14"/>
                <w:szCs w:val="14"/>
              </w:rPr>
              <w:t>устройство»</w:t>
            </w:r>
            <w:bookmarkEnd w:id="481"/>
            <w:bookmarkEnd w:id="482"/>
            <w:bookmarkEnd w:id="483"/>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8</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500991"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53647A">
            <w:pPr>
              <w:pStyle w:val="Heading2"/>
              <w:spacing w:beforeLines="20" w:before="48" w:afterLines="20" w:after="48"/>
              <w:ind w:left="0"/>
              <w:rPr>
                <w:rFonts w:ascii="Tahoma" w:hAnsi="Tahoma" w:cs="Tahoma"/>
                <w:b w:val="0"/>
                <w:sz w:val="14"/>
                <w:szCs w:val="14"/>
              </w:rPr>
            </w:pPr>
            <w:bookmarkStart w:id="484" w:name="_Toc254805934"/>
            <w:bookmarkStart w:id="485" w:name="_Toc336338111"/>
            <w:bookmarkStart w:id="486" w:name="_Toc368309578"/>
            <w:r w:rsidRPr="0053647A">
              <w:rPr>
                <w:rFonts w:ascii="Tahoma" w:hAnsi="Tahoma" w:cs="Tahoma"/>
                <w:b w:val="0"/>
                <w:sz w:val="14"/>
                <w:szCs w:val="14"/>
              </w:rPr>
              <w:t>Visual Studio</w:t>
            </w:r>
            <w:r w:rsidR="0053647A" w:rsidRPr="0053647A">
              <w:rPr>
                <w:rFonts w:ascii="Tahoma" w:hAnsi="Tahoma" w:cs="Tahoma"/>
                <w:b w:val="0"/>
                <w:sz w:val="14"/>
                <w:szCs w:val="14"/>
                <w:vertAlign w:val="superscript"/>
              </w:rPr>
              <w:t>®</w:t>
            </w:r>
            <w:r w:rsidRPr="0053647A">
              <w:rPr>
                <w:rFonts w:ascii="Tahoma" w:hAnsi="Tahoma" w:cs="Tahoma"/>
                <w:b w:val="0"/>
                <w:sz w:val="14"/>
                <w:szCs w:val="14"/>
              </w:rPr>
              <w:t xml:space="preserve"> Team Foundation Server 2012, пользовательская лицензия CAL</w:t>
            </w:r>
            <w:bookmarkEnd w:id="484"/>
            <w:bookmarkEnd w:id="485"/>
            <w:bookmarkEnd w:id="486"/>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8</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spacing w:after="120"/>
              <w:rPr>
                <w:rFonts w:ascii="Tahoma" w:hAnsi="Tahoma" w:cs="Tahoma"/>
                <w:sz w:val="13"/>
                <w:szCs w:val="13"/>
              </w:rPr>
            </w:pPr>
            <w:r w:rsidRPr="0053647A">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0B5EFD" w:rsidRPr="0053647A" w:rsidTr="00BC610E">
        <w:trPr>
          <w:trHeight w:val="287"/>
        </w:trPr>
        <w:tc>
          <w:tcPr>
            <w:tcW w:w="2374" w:type="dxa"/>
            <w:gridSpan w:val="2"/>
            <w:tcBorders>
              <w:bottom w:val="single" w:sz="4" w:space="0" w:color="auto"/>
            </w:tcBorders>
            <w:shd w:val="clear" w:color="auto" w:fill="FABF8F"/>
            <w:vAlign w:val="center"/>
          </w:tcPr>
          <w:p w:rsidR="000B5EFD" w:rsidRPr="0053647A" w:rsidRDefault="000B5EFD" w:rsidP="0053647A">
            <w:pPr>
              <w:pStyle w:val="Heading2"/>
              <w:spacing w:beforeLines="20" w:before="48" w:afterLines="20" w:after="48"/>
              <w:ind w:left="0"/>
              <w:rPr>
                <w:rFonts w:ascii="Tahoma" w:hAnsi="Tahoma" w:cs="Tahoma"/>
                <w:b w:val="0"/>
                <w:sz w:val="14"/>
              </w:rPr>
            </w:pPr>
            <w:bookmarkStart w:id="487" w:name="_Toc368309579"/>
            <w:r w:rsidRPr="0053647A">
              <w:rPr>
                <w:rFonts w:ascii="Tahoma" w:hAnsi="Tahoma" w:cs="Tahoma"/>
                <w:b w:val="0"/>
                <w:sz w:val="14"/>
              </w:rPr>
              <w:t>Управление правами Active Directory для Windows Azure (лицензия SL «на пользователя»)</w:t>
            </w:r>
            <w:bookmarkEnd w:id="487"/>
          </w:p>
        </w:tc>
        <w:tc>
          <w:tcPr>
            <w:tcW w:w="810" w:type="dxa"/>
            <w:tcBorders>
              <w:bottom w:val="single" w:sz="4" w:space="0" w:color="auto"/>
            </w:tcBorders>
            <w:shd w:val="clear" w:color="auto" w:fill="FABF8F"/>
            <w:vAlign w:val="center"/>
          </w:tcPr>
          <w:p w:rsidR="000B5EFD" w:rsidRPr="0053647A" w:rsidRDefault="000B5EFD" w:rsidP="00B83FD3">
            <w:pPr>
              <w:pStyle w:val="TableText"/>
              <w:widowControl w:val="0"/>
              <w:spacing w:before="100" w:beforeAutospacing="1"/>
            </w:pPr>
          </w:p>
        </w:tc>
        <w:tc>
          <w:tcPr>
            <w:tcW w:w="450" w:type="dxa"/>
            <w:tcBorders>
              <w:bottom w:val="single" w:sz="4" w:space="0" w:color="auto"/>
            </w:tcBorders>
            <w:shd w:val="clear" w:color="auto" w:fill="FABF8F"/>
            <w:vAlign w:val="center"/>
          </w:tcPr>
          <w:p w:rsidR="000B5EFD" w:rsidRPr="0053647A" w:rsidRDefault="000B5EFD" w:rsidP="00BC610E">
            <w:pPr>
              <w:pStyle w:val="TableText"/>
              <w:widowControl w:val="0"/>
              <w:rPr>
                <w:rFonts w:ascii="Tahoma" w:hAnsi="Tahoma" w:cs="Tahoma"/>
                <w:sz w:val="13"/>
              </w:rPr>
            </w:pPr>
            <w:r w:rsidRPr="0053647A">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0B5EFD" w:rsidRPr="0053647A" w:rsidRDefault="000B5EFD"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0B5EFD" w:rsidRPr="0053647A" w:rsidRDefault="000B5EFD" w:rsidP="00B83FD3">
            <w:pPr>
              <w:pStyle w:val="TableText"/>
              <w:widowControl w:val="0"/>
              <w:rPr>
                <w:rFonts w:ascii="Tahoma" w:hAnsi="Tahoma" w:cs="Tahoma"/>
                <w:sz w:val="13"/>
              </w:rPr>
            </w:pPr>
          </w:p>
        </w:tc>
      </w:tr>
      <w:tr w:rsidR="00383917" w:rsidRPr="0053647A" w:rsidTr="00BC610E">
        <w:trPr>
          <w:trHeight w:val="287"/>
        </w:trPr>
        <w:tc>
          <w:tcPr>
            <w:tcW w:w="2374" w:type="dxa"/>
            <w:gridSpan w:val="2"/>
            <w:tcBorders>
              <w:bottom w:val="single" w:sz="4" w:space="0" w:color="auto"/>
            </w:tcBorders>
            <w:shd w:val="clear" w:color="auto" w:fill="auto"/>
            <w:vAlign w:val="center"/>
          </w:tcPr>
          <w:p w:rsidR="00060238" w:rsidRPr="0053647A" w:rsidRDefault="00060238" w:rsidP="0053647A">
            <w:pPr>
              <w:pStyle w:val="Heading2"/>
              <w:spacing w:beforeLines="20" w:before="48" w:afterLines="20" w:after="48"/>
              <w:ind w:left="0"/>
              <w:rPr>
                <w:rFonts w:ascii="Tahoma" w:hAnsi="Tahoma" w:cs="Tahoma"/>
                <w:b w:val="0"/>
                <w:sz w:val="14"/>
              </w:rPr>
            </w:pPr>
            <w:bookmarkStart w:id="488" w:name="_Toc368309580"/>
            <w:r w:rsidRPr="0053647A">
              <w:rPr>
                <w:rFonts w:ascii="Tahoma" w:hAnsi="Tahoma" w:cs="Tahoma"/>
                <w:b w:val="0"/>
                <w:sz w:val="14"/>
              </w:rPr>
              <w:t>Управление правами Active Directory для Windows Azure Add-on (лицензия SL «на пользователя»)</w:t>
            </w:r>
            <w:bookmarkEnd w:id="488"/>
          </w:p>
        </w:tc>
        <w:tc>
          <w:tcPr>
            <w:tcW w:w="810" w:type="dxa"/>
            <w:tcBorders>
              <w:bottom w:val="single" w:sz="4" w:space="0" w:color="auto"/>
            </w:tcBorders>
            <w:shd w:val="clear" w:color="auto" w:fill="auto"/>
            <w:vAlign w:val="center"/>
          </w:tcPr>
          <w:p w:rsidR="00060238" w:rsidRPr="0053647A" w:rsidRDefault="00A20A85" w:rsidP="00B83FD3">
            <w:pPr>
              <w:pStyle w:val="TableText"/>
              <w:widowControl w:val="0"/>
              <w:spacing w:before="100" w:beforeAutospacing="1"/>
              <w:rPr>
                <w:b/>
                <w:sz w:val="13"/>
                <w:szCs w:val="13"/>
              </w:rPr>
            </w:pPr>
            <w:hyperlink w:anchor="_7_Add-on_User" w:history="1">
              <w:r w:rsidR="00DA71F6" w:rsidRPr="0053647A">
                <w:rPr>
                  <w:rStyle w:val="Hyperlink"/>
                  <w:b/>
                  <w:sz w:val="13"/>
                  <w:szCs w:val="13"/>
                </w:rPr>
                <w:t>7</w:t>
              </w:r>
            </w:hyperlink>
          </w:p>
        </w:tc>
        <w:tc>
          <w:tcPr>
            <w:tcW w:w="450" w:type="dxa"/>
            <w:tcBorders>
              <w:bottom w:val="single" w:sz="4" w:space="0" w:color="auto"/>
            </w:tcBorders>
            <w:shd w:val="clear" w:color="auto" w:fill="auto"/>
            <w:vAlign w:val="center"/>
          </w:tcPr>
          <w:p w:rsidR="00060238" w:rsidRPr="0053647A" w:rsidRDefault="00060238" w:rsidP="00BC610E">
            <w:pPr>
              <w:pStyle w:val="TableText"/>
              <w:widowControl w:val="0"/>
              <w:rPr>
                <w:rFonts w:ascii="Tahoma" w:hAnsi="Tahoma" w:cs="Tahoma"/>
                <w:sz w:val="13"/>
              </w:rPr>
            </w:pPr>
            <w:r w:rsidRPr="0053647A">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060238" w:rsidRPr="0053647A" w:rsidRDefault="00060238"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060238" w:rsidRPr="0053647A" w:rsidRDefault="00060238" w:rsidP="00B83FD3">
            <w:pPr>
              <w:pStyle w:val="TableText"/>
              <w:widowControl w:val="0"/>
              <w:rPr>
                <w:rFonts w:ascii="Tahoma" w:hAnsi="Tahoma" w:cs="Tahoma"/>
                <w:sz w:val="13"/>
              </w:rPr>
            </w:pPr>
          </w:p>
        </w:tc>
      </w:tr>
      <w:tr w:rsidR="00B33D0E" w:rsidRPr="0053647A" w:rsidTr="00BC610E">
        <w:trPr>
          <w:trHeight w:val="287"/>
        </w:trPr>
        <w:tc>
          <w:tcPr>
            <w:tcW w:w="2374" w:type="dxa"/>
            <w:gridSpan w:val="2"/>
            <w:tcBorders>
              <w:bottom w:val="single" w:sz="4" w:space="0" w:color="auto"/>
            </w:tcBorders>
            <w:shd w:val="clear" w:color="auto" w:fill="FABF8F"/>
            <w:vAlign w:val="center"/>
          </w:tcPr>
          <w:p w:rsidR="001A63C6" w:rsidRPr="0053647A" w:rsidRDefault="001A63C6" w:rsidP="0053647A">
            <w:pPr>
              <w:pStyle w:val="Heading2"/>
              <w:spacing w:beforeLines="20" w:before="48" w:afterLines="20" w:after="48"/>
              <w:ind w:left="0"/>
              <w:rPr>
                <w:rFonts w:ascii="Tahoma" w:hAnsi="Tahoma" w:cs="Tahoma"/>
                <w:b w:val="0"/>
                <w:sz w:val="14"/>
              </w:rPr>
            </w:pPr>
            <w:bookmarkStart w:id="489" w:name="_Toc336338114"/>
            <w:bookmarkStart w:id="490" w:name="_Toc368309581"/>
            <w:r w:rsidRPr="0053647A">
              <w:rPr>
                <w:rFonts w:ascii="Tahoma" w:hAnsi="Tahoma" w:cs="Tahoma"/>
                <w:b w:val="0"/>
                <w:sz w:val="14"/>
              </w:rPr>
              <w:t>Службы Windows Azure</w:t>
            </w:r>
            <w:bookmarkEnd w:id="489"/>
            <w:bookmarkEnd w:id="490"/>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spacing w:before="100" w:beforeAutospacing="1"/>
              <w:rPr>
                <w:rFonts w:cs="Tahoma"/>
                <w:b/>
                <w:color w:val="0000FF"/>
                <w:sz w:val="13"/>
                <w:szCs w:val="13"/>
                <w:u w:val="single"/>
              </w:rPr>
            </w:pPr>
            <w:hyperlink w:anchor="_99_Службы_Windows" w:history="1">
              <w:r w:rsidR="00DA71F6" w:rsidRPr="0053647A">
                <w:rPr>
                  <w:rStyle w:val="Hyperlink"/>
                  <w:rFonts w:cs="Tahoma"/>
                  <w:b/>
                  <w:sz w:val="13"/>
                  <w:szCs w:val="13"/>
                </w:rPr>
                <w:t>99</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152"/>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491" w:name="_Toc336338115"/>
            <w:bookmarkStart w:id="492" w:name="_Toc368309582"/>
            <w:r w:rsidRPr="0053647A">
              <w:rPr>
                <w:rFonts w:ascii="Tahoma" w:hAnsi="Tahoma" w:cs="Tahoma"/>
                <w:b w:val="0"/>
                <w:sz w:val="14"/>
              </w:rPr>
              <w:t>Windows</w:t>
            </w:r>
            <w:r w:rsidR="0053647A" w:rsidRPr="0053647A">
              <w:rPr>
                <w:rFonts w:ascii="Tahoma" w:hAnsi="Tahoma" w:cs="Tahoma"/>
                <w:b w:val="0"/>
                <w:sz w:val="14"/>
                <w:vertAlign w:val="superscript"/>
              </w:rPr>
              <w:t>®</w:t>
            </w:r>
            <w:r w:rsidRPr="0053647A">
              <w:rPr>
                <w:rFonts w:ascii="Tahoma" w:hAnsi="Tahoma" w:cs="Tahoma"/>
                <w:b w:val="0"/>
                <w:sz w:val="14"/>
              </w:rPr>
              <w:t xml:space="preserve"> Embedded Device Manager 2011</w:t>
            </w:r>
            <w:bookmarkEnd w:id="491"/>
            <w:bookmarkEnd w:id="492"/>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spacing w:before="100" w:beforeAutospacing="1"/>
              <w:rPr>
                <w:rFonts w:cs="Tahoma"/>
                <w:b/>
                <w:color w:val="0000FF"/>
                <w:sz w:val="13"/>
                <w:szCs w:val="13"/>
                <w:u w:val="single"/>
              </w:rPr>
            </w:pPr>
            <w:hyperlink w:anchor="_100_Windows_Embedded" w:history="1">
              <w:r w:rsidR="00DA71F6" w:rsidRPr="0053647A">
                <w:rPr>
                  <w:rStyle w:val="Hyperlink"/>
                  <w:b/>
                  <w:sz w:val="13"/>
                  <w:szCs w:val="13"/>
                </w:rPr>
                <w:t>100</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287"/>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493" w:name="_Toc336338116"/>
            <w:bookmarkStart w:id="494" w:name="_Toc368309583"/>
            <w:r w:rsidRPr="0053647A">
              <w:rPr>
                <w:rFonts w:ascii="Tahoma" w:hAnsi="Tahoma" w:cs="Tahoma"/>
                <w:b w:val="0"/>
                <w:sz w:val="14"/>
              </w:rPr>
              <w:t>Windows</w:t>
            </w:r>
            <w:r w:rsidR="0053647A" w:rsidRPr="0053647A">
              <w:rPr>
                <w:rFonts w:ascii="Tahoma" w:hAnsi="Tahoma" w:cs="Tahoma"/>
                <w:b w:val="0"/>
                <w:sz w:val="14"/>
                <w:vertAlign w:val="superscript"/>
              </w:rPr>
              <w:t>®</w:t>
            </w:r>
            <w:r w:rsidRPr="0053647A">
              <w:rPr>
                <w:rFonts w:ascii="Tahoma" w:hAnsi="Tahoma" w:cs="Tahoma"/>
                <w:b w:val="0"/>
                <w:sz w:val="14"/>
              </w:rPr>
              <w:t xml:space="preserve"> Embedded Device Manager 2011, клиентская лицензия на управление «на операционную среду»</w:t>
            </w:r>
            <w:bookmarkEnd w:id="493"/>
            <w:bookmarkEnd w:id="494"/>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spacing w:before="100" w:beforeAutospacing="1"/>
              <w:rPr>
                <w:rFonts w:ascii="Tahoma" w:hAnsi="Tahoma" w:cs="Tahoma"/>
                <w:b/>
                <w:color w:val="0000FF"/>
                <w:sz w:val="13"/>
                <w:szCs w:val="13"/>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287"/>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495" w:name="_Toc336338117"/>
            <w:bookmarkStart w:id="496" w:name="_Toc368309584"/>
            <w:r w:rsidRPr="0053647A">
              <w:rPr>
                <w:rFonts w:ascii="Tahoma" w:hAnsi="Tahoma" w:cs="Tahoma"/>
                <w:b w:val="0"/>
                <w:sz w:val="14"/>
              </w:rPr>
              <w:t>Windows</w:t>
            </w:r>
            <w:r w:rsidR="0053647A" w:rsidRPr="0053647A">
              <w:rPr>
                <w:rFonts w:ascii="Tahoma" w:hAnsi="Tahoma" w:cs="Tahoma"/>
                <w:b w:val="0"/>
                <w:sz w:val="14"/>
                <w:vertAlign w:val="superscript"/>
              </w:rPr>
              <w:t>®</w:t>
            </w:r>
            <w:r w:rsidRPr="0053647A">
              <w:rPr>
                <w:rFonts w:ascii="Tahoma" w:hAnsi="Tahoma" w:cs="Tahoma"/>
                <w:b w:val="0"/>
                <w:sz w:val="14"/>
              </w:rPr>
              <w:t xml:space="preserve"> Embedded Device Manager 2011, клиентская лицензия на управление «на</w:t>
            </w:r>
            <w:r w:rsidR="003516EC">
              <w:rPr>
                <w:rFonts w:ascii="Tahoma" w:hAnsi="Tahoma" w:cs="Tahoma"/>
                <w:b w:val="0"/>
                <w:sz w:val="14"/>
                <w:szCs w:val="14"/>
              </w:rPr>
              <w:t> </w:t>
            </w:r>
            <w:r w:rsidRPr="0053647A">
              <w:rPr>
                <w:rFonts w:ascii="Tahoma" w:hAnsi="Tahoma" w:cs="Tahoma"/>
                <w:b w:val="0"/>
                <w:sz w:val="14"/>
              </w:rPr>
              <w:t>пользователя»</w:t>
            </w:r>
            <w:bookmarkEnd w:id="495"/>
            <w:bookmarkEnd w:id="496"/>
          </w:p>
        </w:tc>
        <w:tc>
          <w:tcPr>
            <w:tcW w:w="810" w:type="dxa"/>
            <w:tcBorders>
              <w:bottom w:val="single" w:sz="4" w:space="0" w:color="auto"/>
            </w:tcBorders>
            <w:shd w:val="clear" w:color="auto" w:fill="auto"/>
            <w:vAlign w:val="center"/>
          </w:tcPr>
          <w:p w:rsidR="001A63C6" w:rsidRPr="00676870" w:rsidRDefault="00A20A85" w:rsidP="00B83FD3">
            <w:pPr>
              <w:pStyle w:val="TableText"/>
              <w:widowControl w:val="0"/>
              <w:spacing w:before="100" w:beforeAutospacing="1"/>
              <w:rPr>
                <w:rFonts w:cs="Tahoma"/>
                <w:b/>
                <w:bCs/>
                <w:color w:val="0000FF"/>
                <w:sz w:val="13"/>
                <w:szCs w:val="13"/>
              </w:rPr>
            </w:pPr>
            <w:hyperlink w:anchor="_96_Windows_Embedded" w:history="1">
              <w:r w:rsidR="00DA71F6" w:rsidRPr="00676870">
                <w:rPr>
                  <w:rStyle w:val="Hyperlink"/>
                  <w:b/>
                  <w:bCs/>
                  <w:sz w:val="13"/>
                  <w:szCs w:val="13"/>
                </w:rPr>
                <w:t>101</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287"/>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497" w:name="_Toc336338118"/>
            <w:bookmarkStart w:id="498" w:name="_Toc368309585"/>
            <w:r w:rsidRPr="0053647A">
              <w:rPr>
                <w:rFonts w:ascii="Tahoma" w:hAnsi="Tahoma" w:cs="Tahoma"/>
                <w:b w:val="0"/>
                <w:sz w:val="14"/>
              </w:rPr>
              <w:t>Windows</w:t>
            </w:r>
            <w:r w:rsidR="0053647A" w:rsidRPr="0053647A">
              <w:rPr>
                <w:rFonts w:ascii="Tahoma" w:hAnsi="Tahoma" w:cs="Tahoma"/>
                <w:b w:val="0"/>
                <w:sz w:val="14"/>
                <w:vertAlign w:val="superscript"/>
              </w:rPr>
              <w:t>®</w:t>
            </w:r>
            <w:r w:rsidRPr="0053647A">
              <w:rPr>
                <w:rFonts w:ascii="Tahoma" w:hAnsi="Tahoma" w:cs="Tahoma"/>
                <w:b w:val="0"/>
                <w:sz w:val="14"/>
              </w:rPr>
              <w:t xml:space="preserve"> Embedded Device Manager 2011 с технологией SQL</w:t>
            </w:r>
            <w:r w:rsidR="003516EC">
              <w:rPr>
                <w:rFonts w:ascii="Tahoma" w:hAnsi="Tahoma" w:cs="Tahoma"/>
                <w:b w:val="0"/>
                <w:sz w:val="14"/>
                <w:szCs w:val="14"/>
              </w:rPr>
              <w:t> </w:t>
            </w:r>
            <w:r w:rsidRPr="0053647A">
              <w:rPr>
                <w:rFonts w:ascii="Tahoma" w:hAnsi="Tahoma" w:cs="Tahoma"/>
                <w:b w:val="0"/>
                <w:sz w:val="14"/>
              </w:rPr>
              <w:t>Server</w:t>
            </w:r>
            <w:r w:rsidR="0053647A" w:rsidRPr="0053647A">
              <w:rPr>
                <w:rFonts w:ascii="Tahoma" w:hAnsi="Tahoma" w:cs="Tahoma"/>
                <w:b w:val="0"/>
                <w:sz w:val="14"/>
                <w:vertAlign w:val="superscript"/>
              </w:rPr>
              <w:t>®</w:t>
            </w:r>
            <w:r w:rsidRPr="0053647A">
              <w:rPr>
                <w:rFonts w:ascii="Tahoma" w:hAnsi="Tahoma" w:cs="Tahoma"/>
                <w:b w:val="0"/>
                <w:sz w:val="14"/>
              </w:rPr>
              <w:t xml:space="preserve"> 2008</w:t>
            </w:r>
            <w:bookmarkEnd w:id="497"/>
            <w:bookmarkEnd w:id="498"/>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spacing w:before="100" w:beforeAutospacing="1"/>
              <w:rPr>
                <w:rFonts w:cs="Tahoma"/>
                <w:b/>
                <w:color w:val="0000FF"/>
                <w:sz w:val="13"/>
                <w:szCs w:val="13"/>
                <w:u w:val="single"/>
              </w:rPr>
            </w:pPr>
            <w:hyperlink w:anchor="_96_Windows_Embedded" w:history="1">
              <w:r w:rsidR="00676870" w:rsidRPr="00676870">
                <w:rPr>
                  <w:rStyle w:val="Hyperlink"/>
                  <w:b/>
                  <w:bCs/>
                  <w:sz w:val="13"/>
                  <w:szCs w:val="13"/>
                </w:rPr>
                <w:t>101</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287"/>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499" w:name="_Toc336338119"/>
            <w:bookmarkStart w:id="500" w:name="_Toc368309586"/>
            <w:r w:rsidRPr="0053647A">
              <w:rPr>
                <w:rFonts w:ascii="Tahoma" w:hAnsi="Tahoma" w:cs="Tahoma"/>
                <w:b w:val="0"/>
                <w:sz w:val="14"/>
                <w:szCs w:val="14"/>
              </w:rPr>
              <w:t>Windows Essential Business Server 2008 Standard</w:t>
            </w:r>
            <w:bookmarkEnd w:id="499"/>
            <w:bookmarkEnd w:id="500"/>
          </w:p>
        </w:tc>
        <w:tc>
          <w:tcPr>
            <w:tcW w:w="810" w:type="dxa"/>
            <w:tcBorders>
              <w:bottom w:val="single" w:sz="4" w:space="0" w:color="auto"/>
            </w:tcBorders>
            <w:shd w:val="clear" w:color="auto" w:fill="auto"/>
            <w:vAlign w:val="center"/>
          </w:tcPr>
          <w:p w:rsidR="001A63C6" w:rsidRPr="00676870" w:rsidRDefault="00A20A85" w:rsidP="00B83FD3">
            <w:pPr>
              <w:pStyle w:val="TableText"/>
              <w:widowControl w:val="0"/>
              <w:spacing w:before="100" w:beforeAutospacing="1"/>
              <w:rPr>
                <w:rStyle w:val="EndnoteReference"/>
                <w:rFonts w:cs="Tahoma"/>
                <w:b w:val="0"/>
                <w:bCs/>
                <w:color w:val="0000FF"/>
                <w:sz w:val="13"/>
                <w:szCs w:val="13"/>
                <w:u w:val="single"/>
              </w:rPr>
            </w:pPr>
            <w:hyperlink w:anchor="_102_Windows_EBS" w:history="1">
              <w:r w:rsidR="00DA71F6" w:rsidRPr="00676870">
                <w:rPr>
                  <w:rStyle w:val="Hyperlink"/>
                  <w:b/>
                  <w:bCs/>
                  <w:sz w:val="13"/>
                  <w:szCs w:val="13"/>
                </w:rPr>
                <w:t>102</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B33D0E" w:rsidRPr="0053647A" w:rsidTr="00BC610E">
        <w:trPr>
          <w:trHeight w:val="287"/>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01" w:name="_Toc336338120"/>
            <w:bookmarkStart w:id="502" w:name="_Toc368309587"/>
            <w:r w:rsidRPr="0053647A">
              <w:rPr>
                <w:rFonts w:ascii="Tahoma" w:hAnsi="Tahoma" w:cs="Tahoma"/>
                <w:b w:val="0"/>
                <w:sz w:val="14"/>
                <w:szCs w:val="14"/>
              </w:rPr>
              <w:t>Набор клиентских лицензий Windows Essential Business Server 2008 CAL Suite</w:t>
            </w:r>
            <w:bookmarkEnd w:id="501"/>
            <w:bookmarkEnd w:id="502"/>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383917" w:rsidRPr="0053647A" w:rsidTr="00BC610E">
        <w:trPr>
          <w:trHeight w:val="287"/>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03" w:name="_Toc336338121"/>
            <w:bookmarkStart w:id="504" w:name="_Toc368309588"/>
            <w:r w:rsidRPr="0053647A">
              <w:rPr>
                <w:rFonts w:ascii="Tahoma" w:hAnsi="Tahoma" w:cs="Tahoma"/>
                <w:b w:val="0"/>
                <w:sz w:val="14"/>
                <w:szCs w:val="14"/>
              </w:rPr>
              <w:t>Набор клиентских лицензий Windows Essential Business Server 2008 CAL Suite (5 клиентов)</w:t>
            </w:r>
            <w:bookmarkEnd w:id="503"/>
            <w:bookmarkEnd w:id="504"/>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w:t>
            </w:r>
          </w:p>
        </w:tc>
      </w:tr>
      <w:tr w:rsidR="00B33D0E" w:rsidRPr="0053647A" w:rsidTr="00BC610E">
        <w:trPr>
          <w:trHeight w:val="287"/>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05" w:name="_Toc336338122"/>
            <w:bookmarkStart w:id="506" w:name="_Toc368309589"/>
            <w:r w:rsidRPr="0053647A">
              <w:rPr>
                <w:rFonts w:ascii="Tahoma" w:hAnsi="Tahoma" w:cs="Tahoma"/>
                <w:b w:val="0"/>
                <w:color w:val="000000"/>
                <w:sz w:val="14"/>
                <w:szCs w:val="14"/>
              </w:rPr>
              <w:t>Набор клиентских лицензий Windows Essential Business Server 2008 CAL Suite (20 клиентов)</w:t>
            </w:r>
            <w:bookmarkEnd w:id="505"/>
            <w:bookmarkEnd w:id="506"/>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w:t>
            </w:r>
          </w:p>
        </w:tc>
      </w:tr>
      <w:tr w:rsidR="00383917" w:rsidRPr="0053647A" w:rsidTr="00BC610E">
        <w:trPr>
          <w:trHeight w:val="287"/>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07" w:name="_Toc336338123"/>
            <w:bookmarkStart w:id="508" w:name="_Toc368309590"/>
            <w:r w:rsidRPr="0053647A">
              <w:rPr>
                <w:rFonts w:ascii="Tahoma" w:hAnsi="Tahoma" w:cs="Tahoma"/>
                <w:b w:val="0"/>
                <w:sz w:val="14"/>
                <w:szCs w:val="14"/>
              </w:rPr>
              <w:t>Набор клиентских лицензий Windows Essential Business Server 2008 CAL Suite (50 клиентов)</w:t>
            </w:r>
            <w:bookmarkEnd w:id="507"/>
            <w:bookmarkEnd w:id="508"/>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w:t>
            </w:r>
          </w:p>
        </w:tc>
      </w:tr>
      <w:tr w:rsidR="00B33D0E" w:rsidRPr="0053647A" w:rsidTr="00BC610E">
        <w:trPr>
          <w:trHeight w:val="287"/>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09" w:name="_Toc336338124"/>
            <w:bookmarkStart w:id="510" w:name="_Toc368309591"/>
            <w:r w:rsidRPr="0053647A">
              <w:rPr>
                <w:rFonts w:ascii="Tahoma" w:hAnsi="Tahoma" w:cs="Tahoma"/>
                <w:b w:val="0"/>
                <w:sz w:val="14"/>
                <w:szCs w:val="14"/>
              </w:rPr>
              <w:t>Windows Essential Business Server 2008 Premium</w:t>
            </w:r>
            <w:bookmarkEnd w:id="509"/>
            <w:bookmarkEnd w:id="510"/>
            <w:r w:rsidRPr="0053647A">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spacing w:before="100" w:beforeAutospacing="1"/>
              <w:rPr>
                <w:rStyle w:val="EndnoteReference"/>
                <w:rFonts w:cs="Tahoma"/>
                <w:b w:val="0"/>
                <w:color w:val="0000FF"/>
                <w:sz w:val="13"/>
                <w:szCs w:val="13"/>
                <w:u w:val="single"/>
              </w:rPr>
            </w:pPr>
            <w:hyperlink w:anchor="_102_Windows_EBS" w:history="1">
              <w:r w:rsidR="00676870" w:rsidRPr="00676870">
                <w:rPr>
                  <w:rStyle w:val="Hyperlink"/>
                  <w:b/>
                  <w:bCs/>
                  <w:sz w:val="13"/>
                  <w:szCs w:val="13"/>
                </w:rPr>
                <w:t>102</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r>
      <w:tr w:rsidR="00E5334D" w:rsidRPr="0053647A" w:rsidTr="00BC610E">
        <w:trPr>
          <w:trHeight w:val="287"/>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11" w:name="_Toc336338125"/>
            <w:bookmarkStart w:id="512" w:name="_Toc368309592"/>
            <w:r w:rsidRPr="0053647A">
              <w:rPr>
                <w:rFonts w:ascii="Tahoma" w:hAnsi="Tahoma" w:cs="Tahoma"/>
                <w:b w:val="0"/>
                <w:sz w:val="14"/>
                <w:szCs w:val="14"/>
              </w:rPr>
              <w:t>Пакет Windows Essential Business Server 2008 CAL Suite for Premium Users or Devices</w:t>
            </w:r>
            <w:bookmarkEnd w:id="511"/>
            <w:bookmarkEnd w:id="512"/>
            <w:r w:rsidRPr="0053647A">
              <w:rPr>
                <w:rFonts w:ascii="Tahoma" w:hAnsi="Tahoma" w:cs="Tahoma"/>
                <w:b w:val="0"/>
                <w:sz w:val="14"/>
                <w:szCs w:val="14"/>
              </w:rPr>
              <w:t xml:space="preserve"> </w:t>
            </w:r>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r>
      <w:tr w:rsidR="00B33D0E" w:rsidRPr="0053647A" w:rsidTr="006B1BD4">
        <w:trPr>
          <w:cantSplit/>
          <w:trHeight w:val="287"/>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13" w:name="_Toc336338126"/>
            <w:bookmarkStart w:id="514" w:name="_Toc368309593"/>
            <w:r w:rsidRPr="0053647A">
              <w:rPr>
                <w:rFonts w:ascii="Tahoma" w:hAnsi="Tahoma" w:cs="Tahoma"/>
                <w:b w:val="0"/>
                <w:sz w:val="14"/>
                <w:szCs w:val="14"/>
              </w:rPr>
              <w:lastRenderedPageBreak/>
              <w:t>Пакет Windows Essential Business Server 2008 CAL Suite for Premium Users or Devices (5 клиентов)</w:t>
            </w:r>
            <w:bookmarkEnd w:id="513"/>
            <w:bookmarkEnd w:id="514"/>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w:t>
            </w:r>
          </w:p>
        </w:tc>
      </w:tr>
      <w:tr w:rsidR="00E5334D" w:rsidRPr="0053647A" w:rsidTr="00BC610E">
        <w:trPr>
          <w:trHeight w:val="287"/>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15" w:name="_Toc336338127"/>
            <w:bookmarkStart w:id="516" w:name="_Toc368309594"/>
            <w:r w:rsidRPr="0053647A">
              <w:rPr>
                <w:rFonts w:ascii="Tahoma" w:hAnsi="Tahoma" w:cs="Tahoma"/>
                <w:b w:val="0"/>
                <w:sz w:val="14"/>
                <w:szCs w:val="14"/>
              </w:rPr>
              <w:t>Пакет Windows Essential Business Server 2008 CAL Suite for Premium Users or Devices (20 клиентов)</w:t>
            </w:r>
            <w:bookmarkEnd w:id="515"/>
            <w:bookmarkEnd w:id="516"/>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w:t>
            </w:r>
          </w:p>
        </w:tc>
      </w:tr>
      <w:tr w:rsidR="00B33D0E" w:rsidRPr="0053647A" w:rsidTr="00BC610E">
        <w:trPr>
          <w:trHeight w:val="287"/>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17" w:name="_Toc336338128"/>
            <w:bookmarkStart w:id="518" w:name="_Toc368309595"/>
            <w:r w:rsidRPr="0053647A">
              <w:rPr>
                <w:rFonts w:ascii="Tahoma" w:hAnsi="Tahoma" w:cs="Tahoma"/>
                <w:b w:val="0"/>
                <w:sz w:val="14"/>
                <w:szCs w:val="14"/>
              </w:rPr>
              <w:t>Пакет Windows Essential Business Server 2008 CAL Suite for Premium Users or Devices (50 клиентов)</w:t>
            </w:r>
            <w:bookmarkEnd w:id="517"/>
            <w:bookmarkEnd w:id="518"/>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sz w:val="13"/>
              </w:rPr>
            </w:pPr>
            <w:r w:rsidRPr="0053647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OL</w:t>
            </w:r>
          </w:p>
        </w:tc>
      </w:tr>
      <w:tr w:rsidR="00E5334D"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19" w:name="_Toc336338129"/>
            <w:bookmarkStart w:id="520" w:name="_Toc368309596"/>
            <w:r w:rsidRPr="0053647A">
              <w:rPr>
                <w:rFonts w:ascii="Tahoma" w:hAnsi="Tahoma" w:cs="Tahoma"/>
                <w:b w:val="0"/>
                <w:sz w:val="14"/>
                <w:szCs w:val="14"/>
              </w:rPr>
              <w:t>Windows HPC Server 2008 R2 Suite</w:t>
            </w:r>
            <w:bookmarkEnd w:id="519"/>
            <w:bookmarkEnd w:id="520"/>
            <w:r w:rsidRPr="0053647A">
              <w:rPr>
                <w:rFonts w:ascii="Tahoma" w:hAnsi="Tahoma" w:cs="Tahoma"/>
                <w:b w:val="0"/>
                <w:sz w:val="14"/>
                <w:szCs w:val="14"/>
              </w:rPr>
              <w:t xml:space="preserve"> </w:t>
            </w:r>
          </w:p>
        </w:tc>
        <w:tc>
          <w:tcPr>
            <w:tcW w:w="810" w:type="dxa"/>
            <w:tcBorders>
              <w:bottom w:val="single" w:sz="4" w:space="0" w:color="auto"/>
            </w:tcBorders>
            <w:shd w:val="clear" w:color="auto" w:fill="FABF8F"/>
            <w:vAlign w:val="center"/>
          </w:tcPr>
          <w:p w:rsidR="001A63C6" w:rsidRPr="00676870" w:rsidRDefault="00A20A85" w:rsidP="00B83FD3">
            <w:pPr>
              <w:pStyle w:val="TableText"/>
              <w:widowControl w:val="0"/>
              <w:rPr>
                <w:b/>
                <w:bCs/>
                <w:sz w:val="13"/>
                <w:szCs w:val="13"/>
                <w:u w:val="single"/>
              </w:rPr>
            </w:pPr>
            <w:hyperlink w:anchor="_103_Windows_HPC" w:history="1">
              <w:r w:rsidR="00DA71F6" w:rsidRPr="00676870">
                <w:rPr>
                  <w:rStyle w:val="Hyperlink"/>
                  <w:b/>
                  <w:bCs/>
                  <w:sz w:val="13"/>
                  <w:szCs w:val="13"/>
                </w:rPr>
                <w:t>103</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21" w:name="_Toc368309597"/>
            <w:r w:rsidRPr="0053647A">
              <w:rPr>
                <w:rFonts w:ascii="Tahoma" w:hAnsi="Tahoma" w:cs="Tahoma"/>
                <w:b w:val="0"/>
                <w:sz w:val="14"/>
              </w:rPr>
              <w:t>Windows Intune Add-on для System Center Configuration Manager и System Center Endpoint Protection (на пользователя)</w:t>
            </w:r>
            <w:bookmarkEnd w:id="521"/>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22" w:name="_Toc368309598"/>
            <w:r w:rsidRPr="0053647A">
              <w:rPr>
                <w:rFonts w:ascii="Tahoma" w:hAnsi="Tahoma" w:cs="Tahoma"/>
                <w:b w:val="0"/>
                <w:sz w:val="14"/>
                <w:szCs w:val="14"/>
              </w:rPr>
              <w:t>Windows Intune (на пользователя)</w:t>
            </w:r>
            <w:bookmarkEnd w:id="522"/>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23" w:name="_Toc336338132"/>
            <w:bookmarkStart w:id="524" w:name="_Toc341193035"/>
            <w:bookmarkStart w:id="525" w:name="_Toc368309599"/>
            <w:r w:rsidRPr="0053647A">
              <w:rPr>
                <w:rFonts w:ascii="Tahoma" w:hAnsi="Tahoma" w:cs="Tahoma"/>
                <w:b w:val="0"/>
                <w:sz w:val="14"/>
                <w:szCs w:val="14"/>
              </w:rPr>
              <w:t>Дополнительное хранилище для Windows Intune USL Add-On (1 ГБ)</w:t>
            </w:r>
            <w:bookmarkEnd w:id="523"/>
            <w:bookmarkEnd w:id="524"/>
            <w:bookmarkEnd w:id="525"/>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26" w:name="_Toc336338133"/>
            <w:bookmarkStart w:id="527" w:name="_Toc368309600"/>
            <w:r w:rsidRPr="0053647A">
              <w:rPr>
                <w:rFonts w:ascii="Tahoma" w:hAnsi="Tahoma" w:cs="Tahoma"/>
                <w:b w:val="0"/>
                <w:sz w:val="14"/>
                <w:szCs w:val="14"/>
              </w:rPr>
              <w:t>Windows MultiPoint Server 2012 Standard</w:t>
            </w:r>
            <w:bookmarkEnd w:id="526"/>
            <w:bookmarkEnd w:id="527"/>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sz w:val="13"/>
                <w:szCs w:val="13"/>
                <w:u w:val="single"/>
              </w:rPr>
            </w:pPr>
            <w:hyperlink w:anchor="_104_Windows_Multipoint" w:history="1">
              <w:r w:rsidR="00DA71F6" w:rsidRPr="0053647A">
                <w:rPr>
                  <w:rStyle w:val="Hyperlink"/>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8</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28" w:name="_Toc336338134"/>
            <w:bookmarkStart w:id="529" w:name="_Toc368309601"/>
            <w:r w:rsidRPr="0053647A">
              <w:rPr>
                <w:rFonts w:ascii="Tahoma" w:hAnsi="Tahoma" w:cs="Tahoma"/>
                <w:b w:val="0"/>
                <w:sz w:val="14"/>
                <w:szCs w:val="14"/>
              </w:rPr>
              <w:t>Windows MultiPoint Server 2012 Premium</w:t>
            </w:r>
            <w:bookmarkEnd w:id="528"/>
            <w:bookmarkEnd w:id="529"/>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sz w:val="13"/>
                <w:szCs w:val="13"/>
                <w:u w:val="single"/>
              </w:rPr>
            </w:pPr>
            <w:hyperlink w:anchor="_106_Windows_Multipoint" w:history="1">
              <w:hyperlink w:anchor="Srv_107WinMultipointSvr2011Premium" w:history="1">
                <w:r w:rsidR="00DA71F6" w:rsidRPr="00676870">
                  <w:rPr>
                    <w:rStyle w:val="Hyperlink"/>
                    <w:b/>
                    <w:sz w:val="13"/>
                    <w:szCs w:val="13"/>
                  </w:rPr>
                  <w:t>10</w:t>
                </w:r>
              </w:hyperlink>
              <w:r w:rsidR="00DA71F6" w:rsidRPr="00676870">
                <w:rPr>
                  <w:rStyle w:val="Hyperlink"/>
                  <w:b/>
                  <w:sz w:val="13"/>
                  <w:szCs w:val="13"/>
                </w:rPr>
                <w:t>5</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30" w:name="_Toc336338135"/>
            <w:bookmarkStart w:id="531" w:name="_Toc368309602"/>
            <w:r w:rsidRPr="0053647A">
              <w:rPr>
                <w:rFonts w:ascii="Tahoma" w:hAnsi="Tahoma" w:cs="Tahoma"/>
                <w:b w:val="0"/>
                <w:sz w:val="14"/>
                <w:szCs w:val="14"/>
              </w:rPr>
              <w:t>Клиентская лицензия Windows MultiPoint Server 2012 CAL</w:t>
            </w:r>
            <w:bookmarkEnd w:id="530"/>
            <w:bookmarkEnd w:id="531"/>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b/>
                <w:sz w:val="13"/>
                <w:szCs w:val="13"/>
                <w:u w:val="single"/>
              </w:rPr>
            </w:pPr>
            <w:hyperlink w:anchor="_106_Windows_Multipoint_1" w:history="1">
              <w:r w:rsidR="00DA71F6" w:rsidRPr="0053647A">
                <w:rPr>
                  <w:rStyle w:val="Hyperlink"/>
                  <w:b/>
                  <w:sz w:val="13"/>
                  <w:szCs w:val="13"/>
                </w:rPr>
                <w:t>106</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32" w:name="_Toc336338136"/>
            <w:bookmarkStart w:id="533" w:name="_Toc368309603"/>
            <w:r w:rsidRPr="0053647A">
              <w:rPr>
                <w:rFonts w:ascii="Tahoma" w:hAnsi="Tahoma" w:cs="Tahoma"/>
                <w:b w:val="0"/>
                <w:sz w:val="14"/>
                <w:szCs w:val="14"/>
              </w:rPr>
              <w:t>Клиентская лицензия Windows MultiPoint Server 2012 CAL с клиентской лицензией Windows Server 2012 CAL</w:t>
            </w:r>
            <w:bookmarkEnd w:id="532"/>
            <w:bookmarkEnd w:id="533"/>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34" w:name="_Toc336338137"/>
            <w:bookmarkStart w:id="535" w:name="_Toc368309604"/>
            <w:r w:rsidRPr="0053647A">
              <w:rPr>
                <w:rFonts w:ascii="Tahoma" w:hAnsi="Tahoma" w:cs="Tahoma"/>
                <w:b w:val="0"/>
                <w:sz w:val="14"/>
                <w:szCs w:val="14"/>
              </w:rPr>
              <w:t>Windows MultiPoint Server 2012 Premium с Windows MultiPoint Server 2012 (CAL) (5 клиентов)</w:t>
            </w:r>
            <w:bookmarkEnd w:id="534"/>
            <w:bookmarkEnd w:id="535"/>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OL/OV</w:t>
            </w: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3516EC">
            <w:pPr>
              <w:pStyle w:val="Heading2"/>
              <w:spacing w:before="20" w:after="20"/>
              <w:ind w:left="0"/>
              <w:rPr>
                <w:rFonts w:ascii="Tahoma" w:hAnsi="Tahoma" w:cs="Tahoma"/>
                <w:b w:val="0"/>
                <w:sz w:val="14"/>
                <w:szCs w:val="14"/>
              </w:rPr>
            </w:pPr>
            <w:bookmarkStart w:id="536" w:name="_Toc336338138"/>
            <w:bookmarkStart w:id="537" w:name="_Toc368309605"/>
            <w:r w:rsidRPr="0053647A">
              <w:rPr>
                <w:rFonts w:ascii="Tahoma" w:hAnsi="Tahoma" w:cs="Tahoma"/>
                <w:b w:val="0"/>
                <w:sz w:val="14"/>
                <w:szCs w:val="14"/>
              </w:rPr>
              <w:t>Windows MultiPoint Server 2012 Premium с Windows MultiPoint Server 2012 CAL (5 клиентов) с</w:t>
            </w:r>
            <w:r w:rsidR="003516EC">
              <w:rPr>
                <w:rFonts w:ascii="Tahoma" w:hAnsi="Tahoma" w:cs="Tahoma"/>
                <w:b w:val="0"/>
                <w:sz w:val="14"/>
                <w:szCs w:val="14"/>
              </w:rPr>
              <w:t> </w:t>
            </w:r>
            <w:r w:rsidRPr="0053647A">
              <w:rPr>
                <w:rFonts w:ascii="Tahoma" w:hAnsi="Tahoma" w:cs="Tahoma"/>
                <w:b w:val="0"/>
                <w:sz w:val="14"/>
                <w:szCs w:val="14"/>
              </w:rPr>
              <w:t>Windows Server 2012 CAL (5</w:t>
            </w:r>
            <w:r w:rsidR="003516EC">
              <w:rPr>
                <w:rFonts w:ascii="Tahoma" w:hAnsi="Tahoma" w:cs="Tahoma"/>
                <w:b w:val="0"/>
                <w:sz w:val="14"/>
                <w:szCs w:val="14"/>
              </w:rPr>
              <w:t> </w:t>
            </w:r>
            <w:r w:rsidRPr="0053647A">
              <w:rPr>
                <w:rFonts w:ascii="Tahoma" w:hAnsi="Tahoma" w:cs="Tahoma"/>
                <w:b w:val="0"/>
                <w:sz w:val="14"/>
                <w:szCs w:val="14"/>
              </w:rPr>
              <w:t>клиентов)</w:t>
            </w:r>
            <w:bookmarkEnd w:id="536"/>
            <w:bookmarkEnd w:id="537"/>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63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OL/OV</w:t>
            </w:r>
          </w:p>
        </w:tc>
      </w:tr>
      <w:tr w:rsidR="001933C6" w:rsidRPr="0053647A" w:rsidTr="00BC610E">
        <w:trPr>
          <w:trHeight w:val="145"/>
        </w:trPr>
        <w:tc>
          <w:tcPr>
            <w:tcW w:w="2374" w:type="dxa"/>
            <w:gridSpan w:val="2"/>
            <w:tcBorders>
              <w:bottom w:val="single" w:sz="4" w:space="0" w:color="auto"/>
            </w:tcBorders>
            <w:shd w:val="clear" w:color="auto" w:fill="FABF8F"/>
            <w:vAlign w:val="center"/>
          </w:tcPr>
          <w:p w:rsidR="001933C6" w:rsidRPr="0053647A" w:rsidRDefault="001933C6" w:rsidP="00B83FD3">
            <w:pPr>
              <w:pStyle w:val="Heading2"/>
              <w:spacing w:before="20" w:after="20"/>
              <w:ind w:left="0"/>
              <w:rPr>
                <w:rFonts w:ascii="Tahoma" w:hAnsi="Tahoma" w:cs="Tahoma"/>
                <w:b w:val="0"/>
                <w:sz w:val="14"/>
                <w:szCs w:val="14"/>
              </w:rPr>
            </w:pPr>
            <w:bookmarkStart w:id="538" w:name="_Toc368309606"/>
            <w:r w:rsidRPr="0053647A">
              <w:rPr>
                <w:rFonts w:ascii="Tahoma" w:hAnsi="Tahoma" w:cs="Tahoma"/>
                <w:b w:val="0"/>
                <w:sz w:val="14"/>
                <w:szCs w:val="14"/>
              </w:rPr>
              <w:t>Windows Server™ 2008 R2 HPC Edition</w:t>
            </w:r>
            <w:bookmarkEnd w:id="538"/>
          </w:p>
        </w:tc>
        <w:tc>
          <w:tcPr>
            <w:tcW w:w="810" w:type="dxa"/>
            <w:tcBorders>
              <w:bottom w:val="single" w:sz="4" w:space="0" w:color="auto"/>
            </w:tcBorders>
            <w:shd w:val="clear" w:color="auto" w:fill="FABF8F"/>
            <w:vAlign w:val="center"/>
          </w:tcPr>
          <w:p w:rsidR="001933C6" w:rsidRPr="0053647A" w:rsidRDefault="00A20A85" w:rsidP="00B83FD3">
            <w:pPr>
              <w:pStyle w:val="TableText"/>
              <w:widowControl w:val="0"/>
            </w:pPr>
            <w:hyperlink w:anchor="_107_Windows_Server" w:history="1">
              <w:hyperlink w:anchor="Srv_110WinSvr08R2HPC" w:history="1">
                <w:r w:rsidR="00DA71F6" w:rsidRPr="00676870">
                  <w:rPr>
                    <w:rStyle w:val="Hyperlink"/>
                    <w:b/>
                    <w:sz w:val="13"/>
                    <w:szCs w:val="13"/>
                  </w:rPr>
                  <w:t>10</w:t>
                </w:r>
              </w:hyperlink>
              <w:r w:rsidR="00DA71F6" w:rsidRPr="00676870">
                <w:rPr>
                  <w:rStyle w:val="Hyperlink"/>
                  <w:b/>
                  <w:sz w:val="13"/>
                  <w:szCs w:val="13"/>
                </w:rPr>
                <w:t>7</w:t>
              </w:r>
            </w:hyperlink>
          </w:p>
        </w:tc>
        <w:tc>
          <w:tcPr>
            <w:tcW w:w="450" w:type="dxa"/>
            <w:tcBorders>
              <w:bottom w:val="single" w:sz="4" w:space="0" w:color="auto"/>
            </w:tcBorders>
            <w:shd w:val="clear" w:color="auto" w:fill="FABF8F"/>
            <w:vAlign w:val="center"/>
          </w:tcPr>
          <w:p w:rsidR="001933C6" w:rsidRPr="0053647A" w:rsidRDefault="001933C6" w:rsidP="00BC610E">
            <w:pPr>
              <w:pStyle w:val="TableText"/>
              <w:widowControl w:val="0"/>
              <w:rPr>
                <w:rFonts w:ascii="Tahoma" w:hAnsi="Tahoma" w:cs="Tahoma"/>
                <w:color w:val="000000"/>
                <w:sz w:val="13"/>
              </w:rPr>
            </w:pPr>
            <w:r w:rsidRPr="0053647A">
              <w:rPr>
                <w:sz w:val="13"/>
              </w:rPr>
              <w:t>09/10</w:t>
            </w:r>
          </w:p>
        </w:tc>
        <w:tc>
          <w:tcPr>
            <w:tcW w:w="360" w:type="dxa"/>
            <w:tcBorders>
              <w:bottom w:val="single" w:sz="4" w:space="0" w:color="auto"/>
              <w:right w:val="single" w:sz="18" w:space="0" w:color="auto"/>
            </w:tcBorders>
            <w:shd w:val="clear" w:color="auto" w:fill="FABF8F"/>
            <w:vAlign w:val="center"/>
          </w:tcPr>
          <w:p w:rsidR="001933C6" w:rsidRPr="0053647A" w:rsidRDefault="00193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53647A" w:rsidRDefault="00193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933C6" w:rsidRPr="0053647A" w:rsidRDefault="001933C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53647A" w:rsidRDefault="00193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39" w:name="_Toc336338140"/>
            <w:bookmarkStart w:id="540" w:name="_Toc368309607"/>
            <w:r w:rsidRPr="0053647A">
              <w:rPr>
                <w:rFonts w:ascii="Tahoma" w:hAnsi="Tahoma" w:cs="Tahoma"/>
                <w:b w:val="0"/>
                <w:sz w:val="14"/>
                <w:szCs w:val="14"/>
              </w:rPr>
              <w:t>Windows Server™ 2008 R2 Enterprise</w:t>
            </w:r>
            <w:bookmarkEnd w:id="539"/>
            <w:bookmarkEnd w:id="540"/>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rFonts w:cs="Tahoma"/>
                <w:b w:val="0"/>
                <w:color w:val="0000FF"/>
                <w:sz w:val="13"/>
                <w:szCs w:val="13"/>
                <w:u w:val="single"/>
              </w:rPr>
            </w:pPr>
            <w:hyperlink w:anchor="_109_Windows_Server" w:history="1">
              <w:r w:rsidR="00DA71F6" w:rsidRPr="0053647A">
                <w:rPr>
                  <w:rStyle w:val="Hyperlink"/>
                  <w:b/>
                  <w:sz w:val="13"/>
                  <w:szCs w:val="13"/>
                </w:rPr>
                <w:t>108</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41" w:name="_Toc336338141"/>
            <w:bookmarkStart w:id="542" w:name="_Toc368309608"/>
            <w:r w:rsidRPr="0053647A">
              <w:rPr>
                <w:rFonts w:ascii="Tahoma" w:hAnsi="Tahoma" w:cs="Tahoma"/>
                <w:b w:val="0"/>
                <w:sz w:val="14"/>
                <w:szCs w:val="14"/>
              </w:rPr>
              <w:t>Windows Server™ 2008 R2 Itanium Based Systems</w:t>
            </w:r>
            <w:bookmarkEnd w:id="541"/>
            <w:bookmarkEnd w:id="542"/>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sz w:val="13"/>
                <w:szCs w:val="13"/>
                <w:u w:val="single"/>
              </w:rPr>
            </w:pPr>
            <w:hyperlink w:anchor="_110_Windows_Server_1" w:history="1">
              <w:r w:rsidR="00DA71F6" w:rsidRPr="0053647A">
                <w:rPr>
                  <w:rStyle w:val="Hyperlink"/>
                  <w:b/>
                  <w:sz w:val="13"/>
                  <w:szCs w:val="13"/>
                </w:rPr>
                <w:t>109</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43" w:name="_Toc336338142"/>
            <w:bookmarkStart w:id="544" w:name="_Toc368309609"/>
            <w:r w:rsidRPr="0053647A">
              <w:rPr>
                <w:rFonts w:ascii="Tahoma" w:hAnsi="Tahoma" w:cs="Tahoma"/>
                <w:b w:val="0"/>
                <w:sz w:val="14"/>
                <w:szCs w:val="14"/>
              </w:rPr>
              <w:t>Клиентская лицензия Windows Server™ 2012 CAL («на устройство» и «на пользователя»)</w:t>
            </w:r>
            <w:bookmarkEnd w:id="543"/>
            <w:bookmarkEnd w:id="544"/>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b/>
                <w:sz w:val="13"/>
                <w:szCs w:val="13"/>
                <w:u w:val="single"/>
              </w:rPr>
            </w:pPr>
            <w:hyperlink w:anchor="_116_Windows_Server" w:history="1">
              <w:r w:rsidR="00DA71F6" w:rsidRPr="0053647A">
                <w:rPr>
                  <w:rStyle w:val="Hyperlink"/>
                  <w:b/>
                  <w:sz w:val="13"/>
                  <w:szCs w:val="13"/>
                </w:rPr>
                <w:t>110</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45" w:name="_Toc336338143"/>
            <w:bookmarkStart w:id="546" w:name="_Toc368309610"/>
            <w:r w:rsidRPr="0053647A">
              <w:rPr>
                <w:rFonts w:ascii="Tahoma" w:hAnsi="Tahoma" w:cs="Tahoma"/>
                <w:b w:val="0"/>
                <w:sz w:val="14"/>
                <w:szCs w:val="14"/>
              </w:rPr>
              <w:t>Windows Server™ 2012 Datacenter</w:t>
            </w:r>
            <w:bookmarkEnd w:id="545"/>
            <w:bookmarkEnd w:id="546"/>
          </w:p>
        </w:tc>
        <w:tc>
          <w:tcPr>
            <w:tcW w:w="810" w:type="dxa"/>
            <w:tcBorders>
              <w:bottom w:val="single" w:sz="4" w:space="0" w:color="auto"/>
            </w:tcBorders>
            <w:shd w:val="clear" w:color="auto" w:fill="FABF8F"/>
            <w:vAlign w:val="center"/>
          </w:tcPr>
          <w:p w:rsidR="001A63C6" w:rsidRPr="0053647A" w:rsidRDefault="00A20A85" w:rsidP="00B83FD3">
            <w:pPr>
              <w:pStyle w:val="TableText"/>
              <w:widowControl w:val="0"/>
              <w:rPr>
                <w:rStyle w:val="EndnoteReference"/>
                <w:b w:val="0"/>
                <w:color w:val="0070C0"/>
                <w:sz w:val="13"/>
                <w:szCs w:val="13"/>
                <w:u w:val="single"/>
              </w:rPr>
            </w:pPr>
            <w:hyperlink w:anchor="_114_Windows_Server" w:history="1">
              <w:r w:rsidR="00DA71F6" w:rsidRPr="0053647A">
                <w:rPr>
                  <w:rStyle w:val="Hyperlink"/>
                  <w:b/>
                  <w:sz w:val="13"/>
                  <w:szCs w:val="13"/>
                </w:rPr>
                <w:t>111</w:t>
              </w:r>
            </w:hyperlink>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OL/OV</w:t>
            </w: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47" w:name="_Toc336338144"/>
            <w:bookmarkStart w:id="548" w:name="_Toc368309611"/>
            <w:r w:rsidRPr="0053647A">
              <w:rPr>
                <w:rFonts w:ascii="Tahoma" w:hAnsi="Tahoma" w:cs="Tahoma"/>
                <w:b w:val="0"/>
                <w:sz w:val="14"/>
                <w:szCs w:val="14"/>
              </w:rPr>
              <w:t>Windows Server™ 2012 Standard</w:t>
            </w:r>
            <w:bookmarkEnd w:id="547"/>
            <w:bookmarkEnd w:id="548"/>
          </w:p>
        </w:tc>
        <w:tc>
          <w:tcPr>
            <w:tcW w:w="810" w:type="dxa"/>
            <w:tcBorders>
              <w:bottom w:val="single" w:sz="4" w:space="0" w:color="auto"/>
            </w:tcBorders>
            <w:shd w:val="clear" w:color="auto" w:fill="auto"/>
            <w:vAlign w:val="center"/>
          </w:tcPr>
          <w:p w:rsidR="001A63C6" w:rsidRPr="0053647A" w:rsidRDefault="00A20A85" w:rsidP="00B83FD3">
            <w:pPr>
              <w:pStyle w:val="TableText"/>
              <w:widowControl w:val="0"/>
              <w:rPr>
                <w:rStyle w:val="EndnoteReference"/>
                <w:b w:val="0"/>
                <w:color w:val="0070C0"/>
                <w:sz w:val="13"/>
                <w:szCs w:val="13"/>
                <w:u w:val="single"/>
                <w:vertAlign w:val="baseline"/>
              </w:rPr>
            </w:pPr>
            <w:hyperlink w:anchor="_118_Windows_Server" w:history="1">
              <w:r w:rsidR="00DA71F6" w:rsidRPr="0053647A">
                <w:rPr>
                  <w:rStyle w:val="Hyperlink"/>
                  <w:b/>
                  <w:sz w:val="13"/>
                  <w:szCs w:val="13"/>
                </w:rPr>
                <w:t>112</w:t>
              </w:r>
            </w:hyperlink>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23</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145"/>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49" w:name="_Toc336338145"/>
            <w:bookmarkStart w:id="550" w:name="_Toc368309612"/>
            <w:r w:rsidRPr="0053647A">
              <w:rPr>
                <w:rFonts w:ascii="Tahoma" w:hAnsi="Tahoma" w:cs="Tahoma"/>
                <w:b w:val="0"/>
                <w:sz w:val="14"/>
                <w:szCs w:val="14"/>
              </w:rPr>
              <w:t>Windows Server™ External Connector</w:t>
            </w:r>
            <w:bookmarkEnd w:id="549"/>
            <w:bookmarkEnd w:id="550"/>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OL/OV</w:t>
            </w:r>
          </w:p>
        </w:tc>
      </w:tr>
      <w:tr w:rsidR="00B33D0E" w:rsidRPr="0053647A" w:rsidTr="00BC610E">
        <w:trPr>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51" w:name="_Toc336338146"/>
            <w:bookmarkStart w:id="552" w:name="_Toc368309613"/>
            <w:r w:rsidRPr="0053647A">
              <w:rPr>
                <w:rFonts w:ascii="Tahoma" w:hAnsi="Tahoma" w:cs="Tahoma"/>
                <w:b w:val="0"/>
                <w:sz w:val="14"/>
                <w:szCs w:val="14"/>
              </w:rPr>
              <w:t>Клиентская лицензия (CAL) на Службы удаленных рабочих столов Windows Server™ 2012</w:t>
            </w:r>
            <w:bookmarkEnd w:id="551"/>
            <w:bookmarkEnd w:id="552"/>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431"/>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53" w:name="_Toc336338147"/>
            <w:bookmarkStart w:id="554" w:name="_Toc368309614"/>
            <w:r w:rsidRPr="0053647A">
              <w:rPr>
                <w:rFonts w:ascii="Tahoma" w:hAnsi="Tahoma" w:cs="Tahoma"/>
                <w:b w:val="0"/>
                <w:sz w:val="14"/>
                <w:szCs w:val="14"/>
              </w:rPr>
              <w:t>Windows Server™ 2012 Remote Desktop Services External Connector</w:t>
            </w:r>
            <w:bookmarkEnd w:id="553"/>
            <w:bookmarkEnd w:id="554"/>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113</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OL/OV</w:t>
            </w:r>
          </w:p>
        </w:tc>
      </w:tr>
      <w:tr w:rsidR="00B33D0E" w:rsidRPr="0053647A" w:rsidTr="006B1BD4">
        <w:trPr>
          <w:cantSplit/>
          <w:trHeight w:val="145"/>
        </w:trPr>
        <w:tc>
          <w:tcPr>
            <w:tcW w:w="2374" w:type="dxa"/>
            <w:gridSpan w:val="2"/>
            <w:tcBorders>
              <w:bottom w:val="single" w:sz="4" w:space="0" w:color="auto"/>
            </w:tcBorders>
            <w:shd w:val="clear" w:color="auto" w:fill="auto"/>
            <w:vAlign w:val="center"/>
          </w:tcPr>
          <w:p w:rsidR="001A63C6" w:rsidRPr="0053647A" w:rsidRDefault="001A63C6" w:rsidP="00B83FD3">
            <w:pPr>
              <w:pStyle w:val="Heading2"/>
              <w:spacing w:before="20" w:after="20"/>
              <w:ind w:left="0"/>
              <w:rPr>
                <w:rFonts w:ascii="Tahoma" w:hAnsi="Tahoma" w:cs="Tahoma"/>
                <w:b w:val="0"/>
                <w:sz w:val="14"/>
                <w:szCs w:val="14"/>
              </w:rPr>
            </w:pPr>
            <w:bookmarkStart w:id="555" w:name="_Toc336338148"/>
            <w:bookmarkStart w:id="556" w:name="_Toc368309615"/>
            <w:r w:rsidRPr="0053647A">
              <w:rPr>
                <w:rFonts w:ascii="Tahoma" w:hAnsi="Tahoma" w:cs="Tahoma"/>
                <w:b w:val="0"/>
                <w:sz w:val="14"/>
                <w:szCs w:val="14"/>
              </w:rPr>
              <w:lastRenderedPageBreak/>
              <w:t>Windows Server™ 2012 Active Directory Rights Management Services CAL</w:t>
            </w:r>
            <w:bookmarkEnd w:id="555"/>
            <w:bookmarkEnd w:id="556"/>
          </w:p>
        </w:tc>
        <w:tc>
          <w:tcPr>
            <w:tcW w:w="810" w:type="dxa"/>
            <w:tcBorders>
              <w:bottom w:val="single" w:sz="4" w:space="0" w:color="auto"/>
            </w:tcBorders>
            <w:shd w:val="clear" w:color="auto" w:fill="auto"/>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auto"/>
            <w:vAlign w:val="center"/>
          </w:tcPr>
          <w:p w:rsidR="001A63C6" w:rsidRPr="0053647A" w:rsidRDefault="001A63C6" w:rsidP="00B83FD3">
            <w:pPr>
              <w:pStyle w:val="TableText"/>
              <w:widowControl w:val="0"/>
              <w:rPr>
                <w:rFonts w:ascii="Tahoma" w:hAnsi="Tahoma" w:cs="Tahoma"/>
                <w:color w:val="000000"/>
                <w:sz w:val="13"/>
              </w:rPr>
            </w:pPr>
          </w:p>
        </w:tc>
      </w:tr>
      <w:tr w:rsidR="001A63C6" w:rsidRPr="0053647A" w:rsidTr="00BC610E">
        <w:trPr>
          <w:trHeight w:val="467"/>
        </w:trPr>
        <w:tc>
          <w:tcPr>
            <w:tcW w:w="2374" w:type="dxa"/>
            <w:gridSpan w:val="2"/>
            <w:tcBorders>
              <w:bottom w:val="single" w:sz="4" w:space="0" w:color="auto"/>
            </w:tcBorders>
            <w:shd w:val="clear" w:color="auto" w:fill="FABF8F"/>
            <w:vAlign w:val="center"/>
          </w:tcPr>
          <w:p w:rsidR="001A63C6" w:rsidRPr="0053647A" w:rsidRDefault="001A63C6" w:rsidP="00B83FD3">
            <w:pPr>
              <w:pStyle w:val="Heading2"/>
              <w:spacing w:before="20" w:after="20"/>
              <w:ind w:left="0"/>
              <w:rPr>
                <w:rFonts w:ascii="Tahoma" w:hAnsi="Tahoma" w:cs="Tahoma"/>
                <w:b w:val="0"/>
                <w:sz w:val="14"/>
                <w:szCs w:val="14"/>
              </w:rPr>
            </w:pPr>
            <w:bookmarkStart w:id="557" w:name="_Toc336338149"/>
            <w:bookmarkStart w:id="558" w:name="_Toc368309616"/>
            <w:r w:rsidRPr="0053647A">
              <w:rPr>
                <w:rFonts w:ascii="Tahoma" w:hAnsi="Tahoma" w:cs="Tahoma"/>
                <w:b w:val="0"/>
                <w:sz w:val="14"/>
                <w:szCs w:val="14"/>
              </w:rPr>
              <w:t>Windows Server™ Active Directory Rights Management Services External Connector</w:t>
            </w:r>
            <w:bookmarkEnd w:id="557"/>
            <w:bookmarkEnd w:id="558"/>
          </w:p>
        </w:tc>
        <w:tc>
          <w:tcPr>
            <w:tcW w:w="810" w:type="dxa"/>
            <w:tcBorders>
              <w:bottom w:val="single" w:sz="4" w:space="0" w:color="auto"/>
            </w:tcBorders>
            <w:shd w:val="clear" w:color="auto" w:fill="FABF8F"/>
            <w:vAlign w:val="center"/>
          </w:tcPr>
          <w:p w:rsidR="001A63C6" w:rsidRPr="0053647A" w:rsidRDefault="001A63C6" w:rsidP="00B83FD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53647A" w:rsidRDefault="001A63C6" w:rsidP="00BC610E">
            <w:pPr>
              <w:pStyle w:val="TableText"/>
              <w:widowControl w:val="0"/>
              <w:rPr>
                <w:rFonts w:ascii="Tahoma" w:hAnsi="Tahoma" w:cs="Tahoma"/>
                <w:color w:val="000000"/>
                <w:sz w:val="13"/>
              </w:rPr>
            </w:pPr>
            <w:r w:rsidRPr="0053647A">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188</w:t>
            </w:r>
          </w:p>
        </w:tc>
        <w:tc>
          <w:tcPr>
            <w:tcW w:w="450" w:type="dxa"/>
            <w:gridSpan w:val="3"/>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1A63C6" w:rsidRPr="0053647A" w:rsidRDefault="001A63C6" w:rsidP="00B83FD3">
            <w:pPr>
              <w:pStyle w:val="TableText"/>
              <w:widowControl w:val="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FABF8F"/>
            <w:vAlign w:val="center"/>
          </w:tcPr>
          <w:p w:rsidR="001A63C6" w:rsidRPr="0053647A" w:rsidRDefault="001A63C6" w:rsidP="00B83FD3">
            <w:pPr>
              <w:pStyle w:val="TableText"/>
              <w:widowControl w:val="0"/>
              <w:rPr>
                <w:rFonts w:ascii="Tahoma" w:hAnsi="Tahoma" w:cs="Tahoma"/>
                <w:color w:val="000000"/>
                <w:sz w:val="13"/>
              </w:rPr>
            </w:pPr>
            <w:r w:rsidRPr="0053647A">
              <w:rPr>
                <w:rFonts w:ascii="Tahoma" w:hAnsi="Tahoma" w:cs="Tahoma"/>
                <w:color w:val="000000"/>
                <w:sz w:val="13"/>
              </w:rPr>
              <w:t>OL/OV</w:t>
            </w:r>
          </w:p>
        </w:tc>
      </w:tr>
      <w:tr w:rsidR="00A5643F" w:rsidRPr="0053647A" w:rsidTr="00BC610E">
        <w:trPr>
          <w:gridBefore w:val="1"/>
          <w:wBefore w:w="20" w:type="dxa"/>
          <w:trHeight w:val="145"/>
        </w:trPr>
        <w:tc>
          <w:tcPr>
            <w:tcW w:w="2354" w:type="dxa"/>
            <w:tcBorders>
              <w:bottom w:val="single" w:sz="4" w:space="0" w:color="auto"/>
            </w:tcBorders>
            <w:shd w:val="clear" w:color="auto" w:fill="auto"/>
            <w:vAlign w:val="center"/>
          </w:tcPr>
          <w:p w:rsidR="00A5643F" w:rsidRPr="0053647A" w:rsidRDefault="00A5643F" w:rsidP="00B83FD3">
            <w:pPr>
              <w:pStyle w:val="Heading2"/>
              <w:spacing w:before="20" w:after="20"/>
              <w:ind w:left="0"/>
              <w:rPr>
                <w:rFonts w:ascii="Tahoma" w:hAnsi="Tahoma" w:cs="Tahoma"/>
                <w:b w:val="0"/>
                <w:sz w:val="14"/>
                <w:szCs w:val="14"/>
              </w:rPr>
            </w:pPr>
            <w:bookmarkStart w:id="559" w:name="_Toc368309617"/>
            <w:r w:rsidRPr="0053647A">
              <w:rPr>
                <w:rFonts w:ascii="Tahoma" w:hAnsi="Tahoma" w:cs="Tahoma"/>
                <w:b w:val="0"/>
                <w:sz w:val="14"/>
                <w:szCs w:val="14"/>
              </w:rPr>
              <w:t>Windows Small Business Server 2008 Premium</w:t>
            </w:r>
            <w:bookmarkEnd w:id="559"/>
            <w:r w:rsidRPr="0053647A">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A5643F" w:rsidRPr="0053647A" w:rsidRDefault="00A20A85" w:rsidP="00B83FD3">
            <w:pPr>
              <w:pStyle w:val="TableText"/>
              <w:widowControl w:val="0"/>
              <w:rPr>
                <w:b/>
                <w:sz w:val="13"/>
                <w:szCs w:val="13"/>
                <w:u w:val="single"/>
              </w:rPr>
            </w:pPr>
            <w:hyperlink w:anchor="_112_Windows_Small_1" w:history="1">
              <w:r w:rsidR="00DA71F6" w:rsidRPr="0053647A">
                <w:rPr>
                  <w:rStyle w:val="Hyperlink"/>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53647A" w:rsidRDefault="00A5643F" w:rsidP="00BC610E">
            <w:pPr>
              <w:pStyle w:val="TableText"/>
              <w:widowControl w:val="0"/>
              <w:rPr>
                <w:rFonts w:ascii="Tahoma" w:hAnsi="Tahoma" w:cs="Tahoma"/>
                <w:sz w:val="13"/>
              </w:rPr>
            </w:pPr>
            <w:r w:rsidRPr="0053647A">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647A" w:rsidDel="001265B4" w:rsidRDefault="00A5643F"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r>
      <w:tr w:rsidR="0091195E" w:rsidRPr="0053647A" w:rsidTr="00BC610E">
        <w:trPr>
          <w:gridBefore w:val="1"/>
          <w:wBefore w:w="20" w:type="dxa"/>
          <w:trHeight w:val="145"/>
        </w:trPr>
        <w:tc>
          <w:tcPr>
            <w:tcW w:w="2354" w:type="dxa"/>
            <w:tcBorders>
              <w:bottom w:val="single" w:sz="4" w:space="0" w:color="auto"/>
            </w:tcBorders>
            <w:shd w:val="clear" w:color="auto" w:fill="FABF8F"/>
            <w:vAlign w:val="center"/>
          </w:tcPr>
          <w:p w:rsidR="0091195E" w:rsidRPr="0053647A" w:rsidRDefault="0091195E" w:rsidP="00B83FD3">
            <w:pPr>
              <w:pStyle w:val="Heading2"/>
              <w:spacing w:before="20" w:after="20"/>
              <w:ind w:left="0"/>
              <w:rPr>
                <w:rFonts w:ascii="Tahoma" w:hAnsi="Tahoma" w:cs="Tahoma"/>
                <w:b w:val="0"/>
                <w:sz w:val="14"/>
                <w:szCs w:val="14"/>
              </w:rPr>
            </w:pPr>
            <w:bookmarkStart w:id="560" w:name="_Toc368309618"/>
            <w:r w:rsidRPr="0053647A">
              <w:rPr>
                <w:rFonts w:ascii="Tahoma" w:hAnsi="Tahoma" w:cs="Tahoma"/>
                <w:b w:val="0"/>
                <w:sz w:val="14"/>
                <w:szCs w:val="14"/>
              </w:rPr>
              <w:t>Windows Small Business Server 2011 Standard</w:t>
            </w:r>
            <w:bookmarkEnd w:id="560"/>
          </w:p>
        </w:tc>
        <w:tc>
          <w:tcPr>
            <w:tcW w:w="810" w:type="dxa"/>
            <w:tcBorders>
              <w:bottom w:val="single" w:sz="4" w:space="0" w:color="auto"/>
            </w:tcBorders>
            <w:shd w:val="clear" w:color="auto" w:fill="FABF8F"/>
            <w:vAlign w:val="center"/>
          </w:tcPr>
          <w:p w:rsidR="0091195E" w:rsidRPr="0053647A" w:rsidRDefault="00A20A85" w:rsidP="00B83FD3">
            <w:pPr>
              <w:pStyle w:val="TableText"/>
              <w:widowControl w:val="0"/>
            </w:pPr>
            <w:hyperlink w:anchor="_114_Windows_Small_1" w:history="1">
              <w:r w:rsidR="00ED1DE2" w:rsidRPr="00173666">
                <w:rPr>
                  <w:rStyle w:val="Hyperlink"/>
                  <w:b/>
                  <w:sz w:val="13"/>
                  <w:szCs w:val="13"/>
                </w:rPr>
                <w:t>11</w:t>
              </w:r>
              <w:r w:rsidR="00ED1DE2" w:rsidRPr="00173666">
                <w:rPr>
                  <w:rStyle w:val="Hyperlink"/>
                  <w:sz w:val="13"/>
                  <w:szCs w:val="13"/>
                </w:rPr>
                <w:t>4</w:t>
              </w:r>
            </w:hyperlink>
          </w:p>
        </w:tc>
        <w:tc>
          <w:tcPr>
            <w:tcW w:w="450" w:type="dxa"/>
            <w:tcBorders>
              <w:bottom w:val="single" w:sz="4" w:space="0" w:color="auto"/>
            </w:tcBorders>
            <w:shd w:val="clear" w:color="auto" w:fill="FABF8F"/>
            <w:vAlign w:val="center"/>
          </w:tcPr>
          <w:p w:rsidR="0091195E" w:rsidRPr="0053647A" w:rsidRDefault="0091195E" w:rsidP="00BC61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91195E" w:rsidRPr="0053647A" w:rsidRDefault="0091195E"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r>
      <w:tr w:rsidR="00500991" w:rsidRPr="0053647A" w:rsidTr="00131C51">
        <w:trPr>
          <w:gridBefore w:val="1"/>
          <w:wBefore w:w="20" w:type="dxa"/>
          <w:cantSplit/>
          <w:trHeight w:val="145"/>
        </w:trPr>
        <w:tc>
          <w:tcPr>
            <w:tcW w:w="2354" w:type="dxa"/>
            <w:tcBorders>
              <w:bottom w:val="single" w:sz="4" w:space="0" w:color="auto"/>
            </w:tcBorders>
            <w:shd w:val="clear" w:color="auto" w:fill="auto"/>
            <w:vAlign w:val="center"/>
          </w:tcPr>
          <w:p w:rsidR="00A5643F" w:rsidRPr="0053647A" w:rsidRDefault="00A5643F" w:rsidP="00B83FD3">
            <w:pPr>
              <w:pStyle w:val="Heading2"/>
              <w:spacing w:before="20" w:after="20"/>
              <w:ind w:left="0"/>
              <w:rPr>
                <w:rFonts w:ascii="Tahoma" w:hAnsi="Tahoma" w:cs="Tahoma"/>
                <w:b w:val="0"/>
                <w:sz w:val="14"/>
                <w:szCs w:val="14"/>
              </w:rPr>
            </w:pPr>
            <w:bookmarkStart w:id="561" w:name="_Toc336338158"/>
            <w:bookmarkStart w:id="562" w:name="_Toc368309619"/>
            <w:r w:rsidRPr="0053647A">
              <w:rPr>
                <w:rFonts w:ascii="Tahoma" w:hAnsi="Tahoma" w:cs="Tahoma"/>
                <w:b w:val="0"/>
                <w:sz w:val="14"/>
                <w:szCs w:val="14"/>
              </w:rPr>
              <w:t>Набор клиентских лицензий Windows Small Business Server 2011 CAL Suite (1 клиент)</w:t>
            </w:r>
            <w:bookmarkEnd w:id="561"/>
            <w:bookmarkEnd w:id="562"/>
          </w:p>
        </w:tc>
        <w:tc>
          <w:tcPr>
            <w:tcW w:w="810" w:type="dxa"/>
            <w:tcBorders>
              <w:bottom w:val="single" w:sz="4" w:space="0" w:color="auto"/>
            </w:tcBorders>
            <w:shd w:val="clear" w:color="auto" w:fill="auto"/>
            <w:vAlign w:val="center"/>
          </w:tcPr>
          <w:p w:rsidR="00A5643F" w:rsidRPr="0053647A" w:rsidRDefault="00A20A85" w:rsidP="00B83FD3">
            <w:pPr>
              <w:pStyle w:val="TableText"/>
              <w:widowControl w:val="0"/>
              <w:rPr>
                <w:rStyle w:val="EndnoteReference"/>
                <w:b w:val="0"/>
                <w:color w:val="0000FF"/>
                <w:sz w:val="13"/>
                <w:szCs w:val="13"/>
                <w:u w:val="single"/>
              </w:rPr>
            </w:pPr>
            <w:hyperlink w:anchor="_122_Windows_Small" w:history="1">
              <w:r w:rsidR="00DA71F6" w:rsidRPr="0053647A">
                <w:rPr>
                  <w:rStyle w:val="Hyperlink"/>
                  <w:b/>
                  <w:sz w:val="13"/>
                  <w:szCs w:val="13"/>
                </w:rPr>
                <w:t>115</w:t>
              </w:r>
            </w:hyperlink>
          </w:p>
        </w:tc>
        <w:tc>
          <w:tcPr>
            <w:tcW w:w="450" w:type="dxa"/>
            <w:tcBorders>
              <w:bottom w:val="single" w:sz="4" w:space="0" w:color="auto"/>
            </w:tcBorders>
            <w:shd w:val="clear" w:color="auto" w:fill="auto"/>
            <w:vAlign w:val="center"/>
          </w:tcPr>
          <w:p w:rsidR="00A5643F" w:rsidRPr="0053647A" w:rsidRDefault="00A5643F" w:rsidP="00131C51">
            <w:pPr>
              <w:pStyle w:val="TableText"/>
              <w:widowControl w:val="0"/>
              <w:rPr>
                <w:rFonts w:ascii="Tahoma" w:hAnsi="Tahoma" w:cs="Tahoma"/>
                <w:sz w:val="13"/>
              </w:rPr>
            </w:pPr>
            <w:r w:rsidRPr="0053647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E, P</w:t>
            </w:r>
          </w:p>
        </w:tc>
        <w:tc>
          <w:tcPr>
            <w:tcW w:w="450" w:type="dxa"/>
            <w:tcBorders>
              <w:bottom w:val="single" w:sz="4" w:space="0" w:color="auto"/>
            </w:tcBorders>
            <w:shd w:val="clear" w:color="auto" w:fill="auto"/>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r>
      <w:tr w:rsidR="00F76ED4" w:rsidRPr="0053647A" w:rsidTr="00131C51">
        <w:trPr>
          <w:gridBefore w:val="1"/>
          <w:wBefore w:w="20" w:type="dxa"/>
          <w:trHeight w:val="145"/>
        </w:trPr>
        <w:tc>
          <w:tcPr>
            <w:tcW w:w="2354" w:type="dxa"/>
            <w:tcBorders>
              <w:bottom w:val="single" w:sz="4" w:space="0" w:color="auto"/>
            </w:tcBorders>
            <w:shd w:val="clear" w:color="auto" w:fill="FABF8F"/>
            <w:vAlign w:val="center"/>
          </w:tcPr>
          <w:p w:rsidR="00A5643F" w:rsidRPr="0053647A" w:rsidRDefault="00A5643F" w:rsidP="00B83FD3">
            <w:pPr>
              <w:pStyle w:val="Heading2"/>
              <w:spacing w:before="20" w:after="20"/>
              <w:ind w:left="0"/>
              <w:rPr>
                <w:rFonts w:ascii="Tahoma" w:hAnsi="Tahoma" w:cs="Tahoma"/>
                <w:b w:val="0"/>
                <w:color w:val="000000"/>
                <w:sz w:val="14"/>
                <w:szCs w:val="14"/>
              </w:rPr>
            </w:pPr>
            <w:bookmarkStart w:id="563" w:name="_Toc336338159"/>
            <w:bookmarkStart w:id="564" w:name="_Toc368309620"/>
            <w:r w:rsidRPr="0053647A">
              <w:rPr>
                <w:rFonts w:ascii="Tahoma" w:hAnsi="Tahoma" w:cs="Tahoma"/>
                <w:b w:val="0"/>
                <w:sz w:val="14"/>
                <w:szCs w:val="14"/>
              </w:rPr>
              <w:t>Набор клиентских лицензий Windows Small Business Server 2011 CAL Suite (5 клиентов)</w:t>
            </w:r>
            <w:bookmarkEnd w:id="563"/>
            <w:bookmarkEnd w:id="564"/>
          </w:p>
        </w:tc>
        <w:tc>
          <w:tcPr>
            <w:tcW w:w="810" w:type="dxa"/>
            <w:tcBorders>
              <w:bottom w:val="single" w:sz="4" w:space="0" w:color="auto"/>
            </w:tcBorders>
            <w:shd w:val="clear" w:color="auto" w:fill="FABF8F"/>
            <w:vAlign w:val="center"/>
          </w:tcPr>
          <w:p w:rsidR="00A5643F" w:rsidRPr="0053647A" w:rsidRDefault="00A20A85" w:rsidP="00B83FD3">
            <w:pPr>
              <w:pStyle w:val="TableText"/>
              <w:widowControl w:val="0"/>
              <w:rPr>
                <w:rStyle w:val="EndnoteReference"/>
                <w:b w:val="0"/>
                <w:sz w:val="13"/>
                <w:szCs w:val="13"/>
                <w:u w:val="single"/>
              </w:rPr>
            </w:pPr>
            <w:hyperlink w:anchor="_122_Windows_Small" w:history="1">
              <w:r w:rsidR="00DA71F6" w:rsidRPr="0053647A">
                <w:rPr>
                  <w:rStyle w:val="Hyperlink"/>
                  <w:b/>
                  <w:sz w:val="13"/>
                  <w:szCs w:val="13"/>
                </w:rPr>
                <w:t>115</w:t>
              </w:r>
            </w:hyperlink>
          </w:p>
        </w:tc>
        <w:tc>
          <w:tcPr>
            <w:tcW w:w="450" w:type="dxa"/>
            <w:tcBorders>
              <w:bottom w:val="single" w:sz="4" w:space="0" w:color="auto"/>
            </w:tcBorders>
            <w:shd w:val="clear" w:color="auto" w:fill="FABF8F"/>
            <w:vAlign w:val="center"/>
          </w:tcPr>
          <w:p w:rsidR="00A5643F" w:rsidRPr="0053647A" w:rsidRDefault="00A5643F" w:rsidP="00131C51">
            <w:pPr>
              <w:pStyle w:val="TableText"/>
              <w:widowControl w:val="0"/>
              <w:rPr>
                <w:rFonts w:ascii="Tahoma" w:hAnsi="Tahoma" w:cs="Tahoma"/>
                <w:sz w:val="13"/>
              </w:rPr>
            </w:pPr>
            <w:r w:rsidRPr="0053647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color w:val="000000"/>
                <w:sz w:val="13"/>
              </w:rPr>
              <w:t>OL/OV</w:t>
            </w:r>
          </w:p>
        </w:tc>
      </w:tr>
      <w:tr w:rsidR="00500991" w:rsidRPr="0053647A" w:rsidTr="00131C51">
        <w:trPr>
          <w:gridBefore w:val="1"/>
          <w:wBefore w:w="20" w:type="dxa"/>
          <w:trHeight w:val="145"/>
        </w:trPr>
        <w:tc>
          <w:tcPr>
            <w:tcW w:w="2354" w:type="dxa"/>
            <w:tcBorders>
              <w:bottom w:val="single" w:sz="4" w:space="0" w:color="auto"/>
            </w:tcBorders>
            <w:shd w:val="clear" w:color="auto" w:fill="auto"/>
          </w:tcPr>
          <w:p w:rsidR="00A5643F" w:rsidRPr="0053647A" w:rsidRDefault="00A5643F" w:rsidP="00B83FD3">
            <w:pPr>
              <w:pStyle w:val="Heading2"/>
              <w:spacing w:before="20" w:after="20"/>
              <w:ind w:left="0"/>
              <w:rPr>
                <w:rFonts w:ascii="Tahoma" w:hAnsi="Tahoma" w:cs="Tahoma"/>
                <w:b w:val="0"/>
                <w:color w:val="000000"/>
                <w:sz w:val="14"/>
                <w:szCs w:val="14"/>
              </w:rPr>
            </w:pPr>
            <w:bookmarkStart w:id="565" w:name="_Toc336338160"/>
            <w:bookmarkStart w:id="566" w:name="_Toc368309621"/>
            <w:r w:rsidRPr="0053647A">
              <w:rPr>
                <w:rFonts w:ascii="Tahoma" w:hAnsi="Tahoma" w:cs="Tahoma"/>
                <w:b w:val="0"/>
                <w:sz w:val="14"/>
                <w:szCs w:val="14"/>
              </w:rPr>
              <w:t>Windows Small Business Server 2011 CAL Suite (20 клиентов)</w:t>
            </w:r>
            <w:bookmarkEnd w:id="565"/>
            <w:bookmarkEnd w:id="566"/>
            <w:r w:rsidRPr="0053647A">
              <w:rPr>
                <w:rFonts w:ascii="Tahoma" w:eastAsia="Times New Roman" w:hAnsi="Tahoma" w:cs="Tahoma"/>
                <w:b w:val="0"/>
                <w:sz w:val="14"/>
                <w:szCs w:val="14"/>
              </w:rPr>
              <w:t xml:space="preserve"> </w:t>
            </w:r>
          </w:p>
        </w:tc>
        <w:tc>
          <w:tcPr>
            <w:tcW w:w="810" w:type="dxa"/>
            <w:tcBorders>
              <w:bottom w:val="single" w:sz="4" w:space="0" w:color="auto"/>
            </w:tcBorders>
            <w:shd w:val="clear" w:color="auto" w:fill="auto"/>
            <w:vAlign w:val="center"/>
          </w:tcPr>
          <w:p w:rsidR="00A5643F" w:rsidRPr="0053647A" w:rsidRDefault="00A20A85" w:rsidP="00B83FD3">
            <w:pPr>
              <w:pStyle w:val="TableText"/>
              <w:widowControl w:val="0"/>
              <w:rPr>
                <w:rStyle w:val="EndnoteReference"/>
                <w:b w:val="0"/>
                <w:sz w:val="13"/>
                <w:szCs w:val="13"/>
                <w:u w:val="single"/>
              </w:rPr>
            </w:pPr>
            <w:hyperlink w:anchor="_122_Windows_Small" w:history="1">
              <w:r w:rsidR="00173666" w:rsidRPr="0053647A">
                <w:rPr>
                  <w:rStyle w:val="Hyperlink"/>
                  <w:b/>
                  <w:sz w:val="13"/>
                  <w:szCs w:val="13"/>
                </w:rPr>
                <w:t>115</w:t>
              </w:r>
            </w:hyperlink>
          </w:p>
        </w:tc>
        <w:tc>
          <w:tcPr>
            <w:tcW w:w="450" w:type="dxa"/>
            <w:tcBorders>
              <w:bottom w:val="single" w:sz="4" w:space="0" w:color="auto"/>
            </w:tcBorders>
            <w:shd w:val="clear" w:color="auto" w:fill="auto"/>
            <w:vAlign w:val="center"/>
          </w:tcPr>
          <w:p w:rsidR="00A5643F" w:rsidRPr="0053647A" w:rsidRDefault="00A5643F" w:rsidP="00131C51">
            <w:pPr>
              <w:pStyle w:val="TableText"/>
              <w:widowControl w:val="0"/>
              <w:rPr>
                <w:rFonts w:ascii="Tahoma" w:hAnsi="Tahoma" w:cs="Tahoma"/>
                <w:sz w:val="13"/>
              </w:rPr>
            </w:pPr>
            <w:r w:rsidRPr="0053647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color w:val="000000"/>
                <w:sz w:val="13"/>
              </w:rPr>
              <w:t>OL/OV</w:t>
            </w:r>
          </w:p>
        </w:tc>
      </w:tr>
      <w:tr w:rsidR="0091195E" w:rsidRPr="0053647A" w:rsidTr="00131C51">
        <w:trPr>
          <w:gridBefore w:val="1"/>
          <w:wBefore w:w="20" w:type="dxa"/>
          <w:trHeight w:val="145"/>
        </w:trPr>
        <w:tc>
          <w:tcPr>
            <w:tcW w:w="2354" w:type="dxa"/>
            <w:tcBorders>
              <w:bottom w:val="single" w:sz="4" w:space="0" w:color="auto"/>
            </w:tcBorders>
            <w:shd w:val="clear" w:color="auto" w:fill="FABF8F"/>
            <w:vAlign w:val="center"/>
          </w:tcPr>
          <w:p w:rsidR="0091195E" w:rsidRPr="0053647A" w:rsidRDefault="0091195E" w:rsidP="00B83FD3">
            <w:pPr>
              <w:pStyle w:val="Heading2"/>
              <w:spacing w:before="20" w:after="20"/>
              <w:ind w:left="0"/>
              <w:rPr>
                <w:rFonts w:ascii="Tahoma" w:hAnsi="Tahoma" w:cs="Tahoma"/>
                <w:b w:val="0"/>
                <w:sz w:val="14"/>
                <w:szCs w:val="14"/>
              </w:rPr>
            </w:pPr>
            <w:bookmarkStart w:id="567" w:name="_Toc368309622"/>
            <w:r w:rsidRPr="0053647A">
              <w:rPr>
                <w:rFonts w:ascii="Tahoma" w:hAnsi="Tahoma" w:cs="Tahoma"/>
                <w:b w:val="0"/>
                <w:sz w:val="14"/>
                <w:szCs w:val="14"/>
              </w:rPr>
              <w:t>Windows Small Business Server 2011 Premium Add-on</w:t>
            </w:r>
            <w:bookmarkEnd w:id="567"/>
          </w:p>
        </w:tc>
        <w:tc>
          <w:tcPr>
            <w:tcW w:w="810" w:type="dxa"/>
            <w:tcBorders>
              <w:bottom w:val="single" w:sz="4" w:space="0" w:color="auto"/>
            </w:tcBorders>
            <w:shd w:val="clear" w:color="auto" w:fill="FABF8F"/>
            <w:vAlign w:val="center"/>
          </w:tcPr>
          <w:p w:rsidR="0091195E" w:rsidRPr="0053647A" w:rsidRDefault="00A20A85" w:rsidP="00B83FD3">
            <w:pPr>
              <w:pStyle w:val="TableText"/>
              <w:widowControl w:val="0"/>
            </w:pPr>
            <w:hyperlink w:anchor="_116_Windows_Small_1" w:history="1">
              <w:r w:rsidR="00DA71F6" w:rsidRPr="0053647A">
                <w:rPr>
                  <w:rStyle w:val="Hyperlink"/>
                  <w:b/>
                  <w:sz w:val="13"/>
                  <w:szCs w:val="13"/>
                </w:rPr>
                <w:t>116</w:t>
              </w:r>
            </w:hyperlink>
          </w:p>
        </w:tc>
        <w:tc>
          <w:tcPr>
            <w:tcW w:w="450" w:type="dxa"/>
            <w:tcBorders>
              <w:bottom w:val="single" w:sz="4" w:space="0" w:color="auto"/>
            </w:tcBorders>
            <w:shd w:val="clear" w:color="auto" w:fill="FABF8F"/>
            <w:vAlign w:val="center"/>
          </w:tcPr>
          <w:p w:rsidR="0091195E" w:rsidRPr="0053647A" w:rsidRDefault="0091195E" w:rsidP="00131C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c>
          <w:tcPr>
            <w:tcW w:w="450" w:type="dxa"/>
            <w:tcBorders>
              <w:bottom w:val="single" w:sz="4" w:space="0" w:color="auto"/>
            </w:tcBorders>
            <w:shd w:val="clear" w:color="auto" w:fill="FABF8F"/>
          </w:tcPr>
          <w:p w:rsidR="0091195E" w:rsidRPr="0053647A" w:rsidRDefault="0091195E" w:rsidP="00B83FD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53647A" w:rsidRDefault="0091195E" w:rsidP="00B83FD3">
            <w:pPr>
              <w:pStyle w:val="TableText"/>
              <w:widowControl w:val="0"/>
              <w:rPr>
                <w:rFonts w:ascii="Tahoma" w:hAnsi="Tahoma" w:cs="Tahoma"/>
                <w:sz w:val="13"/>
              </w:rPr>
            </w:pPr>
          </w:p>
        </w:tc>
      </w:tr>
      <w:tr w:rsidR="00A5643F" w:rsidRPr="0053647A" w:rsidTr="00131C51">
        <w:trPr>
          <w:gridBefore w:val="1"/>
          <w:wBefore w:w="20" w:type="dxa"/>
          <w:trHeight w:val="145"/>
        </w:trPr>
        <w:tc>
          <w:tcPr>
            <w:tcW w:w="2354" w:type="dxa"/>
            <w:tcBorders>
              <w:bottom w:val="single" w:sz="4" w:space="0" w:color="auto"/>
            </w:tcBorders>
            <w:shd w:val="clear" w:color="auto" w:fill="auto"/>
            <w:vAlign w:val="center"/>
          </w:tcPr>
          <w:p w:rsidR="00A5643F" w:rsidRPr="0053647A" w:rsidRDefault="00A5643F" w:rsidP="00B83FD3">
            <w:pPr>
              <w:pStyle w:val="Heading2"/>
              <w:spacing w:before="20" w:after="20"/>
              <w:ind w:left="0"/>
              <w:rPr>
                <w:rFonts w:ascii="Tahoma" w:hAnsi="Tahoma" w:cs="Tahoma"/>
                <w:b w:val="0"/>
                <w:sz w:val="14"/>
                <w:szCs w:val="14"/>
              </w:rPr>
            </w:pPr>
            <w:bookmarkStart w:id="568" w:name="_Toc336338162"/>
            <w:bookmarkStart w:id="569" w:name="_Toc368309623"/>
            <w:r w:rsidRPr="0053647A">
              <w:rPr>
                <w:rFonts w:ascii="Tahoma" w:hAnsi="Tahoma" w:cs="Tahoma"/>
                <w:b w:val="0"/>
                <w:sz w:val="14"/>
                <w:szCs w:val="14"/>
              </w:rPr>
              <w:t>Windows Small Business Server 2011 Premium Add-on CAL Suite</w:t>
            </w:r>
            <w:bookmarkEnd w:id="568"/>
            <w:bookmarkEnd w:id="569"/>
            <w:r w:rsidRPr="0053647A">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A5643F" w:rsidRPr="0053647A" w:rsidRDefault="00A20A85" w:rsidP="00B83FD3">
            <w:pPr>
              <w:pStyle w:val="TableText"/>
              <w:widowControl w:val="0"/>
              <w:rPr>
                <w:b/>
                <w:sz w:val="13"/>
                <w:szCs w:val="13"/>
                <w:u w:val="single"/>
              </w:rPr>
            </w:pPr>
            <w:hyperlink w:anchor="_124_Windows_Small" w:history="1">
              <w:r w:rsidR="00DA71F6" w:rsidRPr="0053647A">
                <w:rPr>
                  <w:rStyle w:val="Hyperlink"/>
                  <w:b/>
                  <w:sz w:val="13"/>
                  <w:szCs w:val="13"/>
                </w:rPr>
                <w:t>117</w:t>
              </w:r>
            </w:hyperlink>
          </w:p>
        </w:tc>
        <w:tc>
          <w:tcPr>
            <w:tcW w:w="450" w:type="dxa"/>
            <w:tcBorders>
              <w:bottom w:val="single" w:sz="4" w:space="0" w:color="auto"/>
            </w:tcBorders>
            <w:shd w:val="clear" w:color="auto" w:fill="auto"/>
            <w:vAlign w:val="center"/>
          </w:tcPr>
          <w:p w:rsidR="00A5643F" w:rsidRPr="0053647A" w:rsidRDefault="00A5643F" w:rsidP="00131C51">
            <w:pPr>
              <w:pStyle w:val="TableText"/>
              <w:widowControl w:val="0"/>
              <w:rPr>
                <w:rFonts w:ascii="Tahoma" w:hAnsi="Tahoma" w:cs="Tahoma"/>
                <w:sz w:val="13"/>
              </w:rPr>
            </w:pPr>
            <w:r w:rsidRPr="0053647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E, P</w:t>
            </w:r>
          </w:p>
        </w:tc>
        <w:tc>
          <w:tcPr>
            <w:tcW w:w="450" w:type="dxa"/>
            <w:tcBorders>
              <w:bottom w:val="single" w:sz="4" w:space="0" w:color="auto"/>
            </w:tcBorders>
            <w:shd w:val="clear" w:color="auto" w:fill="auto"/>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A,ST</w:t>
            </w:r>
          </w:p>
        </w:tc>
        <w:tc>
          <w:tcPr>
            <w:tcW w:w="54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r>
      <w:tr w:rsidR="00A5643F" w:rsidRPr="0053647A" w:rsidTr="00131C51">
        <w:trPr>
          <w:gridBefore w:val="1"/>
          <w:wBefore w:w="20" w:type="dxa"/>
          <w:trHeight w:val="145"/>
        </w:trPr>
        <w:tc>
          <w:tcPr>
            <w:tcW w:w="2354" w:type="dxa"/>
            <w:tcBorders>
              <w:bottom w:val="single" w:sz="4" w:space="0" w:color="auto"/>
            </w:tcBorders>
            <w:shd w:val="clear" w:color="auto" w:fill="FABF8F"/>
            <w:vAlign w:val="center"/>
          </w:tcPr>
          <w:p w:rsidR="00A5643F" w:rsidRPr="0053647A" w:rsidRDefault="00A5643F" w:rsidP="003516EC">
            <w:pPr>
              <w:pStyle w:val="Heading2"/>
              <w:spacing w:before="20" w:after="20"/>
              <w:ind w:left="0"/>
              <w:rPr>
                <w:rFonts w:ascii="Tahoma" w:hAnsi="Tahoma" w:cs="Tahoma"/>
                <w:b w:val="0"/>
                <w:sz w:val="14"/>
                <w:szCs w:val="14"/>
              </w:rPr>
            </w:pPr>
            <w:bookmarkStart w:id="570" w:name="_Toc336338163"/>
            <w:bookmarkStart w:id="571" w:name="_Toc368309624"/>
            <w:r w:rsidRPr="0053647A">
              <w:rPr>
                <w:rFonts w:ascii="Tahoma" w:hAnsi="Tahoma" w:cs="Tahoma"/>
                <w:b w:val="0"/>
                <w:sz w:val="14"/>
                <w:szCs w:val="14"/>
              </w:rPr>
              <w:t>Набор клиентских лицензий Windows Small Business Server 2011 Premium Add-on CAL Suite (5</w:t>
            </w:r>
            <w:r w:rsidR="003516EC">
              <w:rPr>
                <w:rFonts w:ascii="Tahoma" w:hAnsi="Tahoma" w:cs="Tahoma"/>
                <w:b w:val="0"/>
                <w:sz w:val="14"/>
                <w:szCs w:val="14"/>
              </w:rPr>
              <w:t> </w:t>
            </w:r>
            <w:r w:rsidRPr="0053647A">
              <w:rPr>
                <w:rFonts w:ascii="Tahoma" w:hAnsi="Tahoma" w:cs="Tahoma"/>
                <w:b w:val="0"/>
                <w:sz w:val="14"/>
                <w:szCs w:val="14"/>
              </w:rPr>
              <w:t>клиентов)</w:t>
            </w:r>
            <w:bookmarkEnd w:id="570"/>
            <w:bookmarkEnd w:id="571"/>
          </w:p>
        </w:tc>
        <w:tc>
          <w:tcPr>
            <w:tcW w:w="810" w:type="dxa"/>
            <w:tcBorders>
              <w:bottom w:val="single" w:sz="4" w:space="0" w:color="auto"/>
            </w:tcBorders>
            <w:shd w:val="clear" w:color="auto" w:fill="FABF8F"/>
            <w:vAlign w:val="center"/>
          </w:tcPr>
          <w:p w:rsidR="00A5643F" w:rsidRPr="0053647A" w:rsidRDefault="00A20A85" w:rsidP="00B83FD3">
            <w:pPr>
              <w:pStyle w:val="TableText"/>
              <w:widowControl w:val="0"/>
              <w:rPr>
                <w:b/>
                <w:sz w:val="13"/>
                <w:szCs w:val="13"/>
                <w:u w:val="single"/>
              </w:rPr>
            </w:pPr>
            <w:hyperlink w:anchor="_124_Windows_Small" w:history="1">
              <w:r w:rsidR="00173666" w:rsidRPr="0053647A">
                <w:rPr>
                  <w:rStyle w:val="Hyperlink"/>
                  <w:b/>
                  <w:sz w:val="13"/>
                  <w:szCs w:val="13"/>
                </w:rPr>
                <w:t>117</w:t>
              </w:r>
            </w:hyperlink>
          </w:p>
        </w:tc>
        <w:tc>
          <w:tcPr>
            <w:tcW w:w="450" w:type="dxa"/>
            <w:tcBorders>
              <w:bottom w:val="single" w:sz="4" w:space="0" w:color="auto"/>
            </w:tcBorders>
            <w:shd w:val="clear" w:color="auto" w:fill="FABF8F"/>
            <w:vAlign w:val="center"/>
          </w:tcPr>
          <w:p w:rsidR="00A5643F" w:rsidRPr="0053647A" w:rsidRDefault="00A5643F" w:rsidP="00131C51">
            <w:pPr>
              <w:pStyle w:val="TableText"/>
              <w:widowControl w:val="0"/>
              <w:rPr>
                <w:rFonts w:ascii="Tahoma" w:hAnsi="Tahoma" w:cs="Tahoma"/>
                <w:sz w:val="13"/>
              </w:rPr>
            </w:pPr>
            <w:r w:rsidRPr="0053647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OL/OV</w:t>
            </w:r>
          </w:p>
        </w:tc>
      </w:tr>
      <w:tr w:rsidR="00A5643F" w:rsidRPr="0053647A" w:rsidTr="00131C51">
        <w:trPr>
          <w:gridBefore w:val="1"/>
          <w:wBefore w:w="20" w:type="dxa"/>
          <w:trHeight w:val="440"/>
        </w:trPr>
        <w:tc>
          <w:tcPr>
            <w:tcW w:w="2354" w:type="dxa"/>
            <w:tcBorders>
              <w:bottom w:val="single" w:sz="4" w:space="0" w:color="auto"/>
            </w:tcBorders>
            <w:shd w:val="clear" w:color="auto" w:fill="auto"/>
            <w:vAlign w:val="center"/>
          </w:tcPr>
          <w:p w:rsidR="00A5643F" w:rsidRPr="0053647A" w:rsidRDefault="00A5643F" w:rsidP="00B83FD3">
            <w:pPr>
              <w:pStyle w:val="Heading2"/>
              <w:spacing w:before="20" w:after="20"/>
              <w:ind w:left="0"/>
              <w:rPr>
                <w:rFonts w:ascii="Tahoma" w:hAnsi="Tahoma" w:cs="Tahoma"/>
                <w:b w:val="0"/>
                <w:sz w:val="14"/>
                <w:szCs w:val="14"/>
              </w:rPr>
            </w:pPr>
            <w:bookmarkStart w:id="572" w:name="_Toc336338164"/>
            <w:bookmarkStart w:id="573" w:name="_Toc368309625"/>
            <w:r w:rsidRPr="0053647A">
              <w:rPr>
                <w:rFonts w:ascii="Tahoma" w:hAnsi="Tahoma" w:cs="Tahoma"/>
                <w:b w:val="0"/>
                <w:sz w:val="14"/>
                <w:szCs w:val="14"/>
              </w:rPr>
              <w:t xml:space="preserve">Набор клиентских лицензий Windows Small Business Server 2011 Premium Add-on CAL Suite </w:t>
            </w:r>
            <w:r w:rsidR="003516EC">
              <w:rPr>
                <w:rFonts w:ascii="Tahoma" w:hAnsi="Tahoma" w:cs="Tahoma"/>
                <w:b w:val="0"/>
                <w:sz w:val="14"/>
                <w:szCs w:val="14"/>
              </w:rPr>
              <w:br/>
            </w:r>
            <w:r w:rsidRPr="0053647A">
              <w:rPr>
                <w:rFonts w:ascii="Tahoma" w:hAnsi="Tahoma" w:cs="Tahoma"/>
                <w:b w:val="0"/>
                <w:sz w:val="14"/>
                <w:szCs w:val="14"/>
              </w:rPr>
              <w:t>(20 клиентов)</w:t>
            </w:r>
            <w:bookmarkEnd w:id="572"/>
            <w:bookmarkEnd w:id="573"/>
          </w:p>
        </w:tc>
        <w:tc>
          <w:tcPr>
            <w:tcW w:w="810" w:type="dxa"/>
            <w:tcBorders>
              <w:bottom w:val="single" w:sz="4" w:space="0" w:color="auto"/>
            </w:tcBorders>
            <w:shd w:val="clear" w:color="auto" w:fill="auto"/>
            <w:vAlign w:val="center"/>
          </w:tcPr>
          <w:p w:rsidR="00A5643F" w:rsidRPr="0053647A" w:rsidRDefault="00A20A85" w:rsidP="00B83FD3">
            <w:pPr>
              <w:pStyle w:val="TableText"/>
              <w:widowControl w:val="0"/>
              <w:rPr>
                <w:b/>
                <w:sz w:val="13"/>
                <w:szCs w:val="13"/>
                <w:u w:val="single"/>
              </w:rPr>
            </w:pPr>
            <w:hyperlink w:anchor="_124_Windows_Small" w:history="1">
              <w:r w:rsidR="00173666" w:rsidRPr="0053647A">
                <w:rPr>
                  <w:rStyle w:val="Hyperlink"/>
                  <w:b/>
                  <w:sz w:val="13"/>
                  <w:szCs w:val="13"/>
                </w:rPr>
                <w:t>117</w:t>
              </w:r>
            </w:hyperlink>
          </w:p>
        </w:tc>
        <w:tc>
          <w:tcPr>
            <w:tcW w:w="450" w:type="dxa"/>
            <w:tcBorders>
              <w:bottom w:val="single" w:sz="4" w:space="0" w:color="auto"/>
            </w:tcBorders>
            <w:shd w:val="clear" w:color="auto" w:fill="auto"/>
            <w:vAlign w:val="center"/>
          </w:tcPr>
          <w:p w:rsidR="00A5643F" w:rsidRPr="0053647A" w:rsidRDefault="00A5643F" w:rsidP="00131C51">
            <w:pPr>
              <w:pStyle w:val="TableText"/>
              <w:widowControl w:val="0"/>
              <w:rPr>
                <w:rFonts w:ascii="Tahoma" w:hAnsi="Tahoma" w:cs="Tahoma"/>
                <w:sz w:val="13"/>
              </w:rPr>
            </w:pPr>
            <w:r w:rsidRPr="0053647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auto"/>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color w:val="000000"/>
                <w:sz w:val="13"/>
              </w:rPr>
              <w:t>OL/OV</w:t>
            </w:r>
          </w:p>
        </w:tc>
      </w:tr>
      <w:tr w:rsidR="00A5643F" w:rsidRPr="0053647A" w:rsidTr="00131C51">
        <w:trPr>
          <w:gridBefore w:val="1"/>
          <w:wBefore w:w="20" w:type="dxa"/>
          <w:trHeight w:val="233"/>
        </w:trPr>
        <w:tc>
          <w:tcPr>
            <w:tcW w:w="2354" w:type="dxa"/>
            <w:tcBorders>
              <w:bottom w:val="single" w:sz="4" w:space="0" w:color="auto"/>
            </w:tcBorders>
            <w:shd w:val="clear" w:color="auto" w:fill="FABF8F"/>
            <w:vAlign w:val="center"/>
          </w:tcPr>
          <w:p w:rsidR="00A5643F" w:rsidRPr="0053647A" w:rsidRDefault="00A5643F" w:rsidP="00B83FD3">
            <w:pPr>
              <w:pStyle w:val="Heading2"/>
              <w:spacing w:before="20" w:after="20"/>
              <w:ind w:left="0"/>
              <w:rPr>
                <w:rFonts w:ascii="Tahoma" w:hAnsi="Tahoma" w:cs="Tahoma"/>
                <w:b w:val="0"/>
                <w:sz w:val="14"/>
                <w:szCs w:val="14"/>
              </w:rPr>
            </w:pPr>
            <w:bookmarkStart w:id="574" w:name="_Toc336338165"/>
            <w:bookmarkStart w:id="575" w:name="_Toc368309626"/>
            <w:r w:rsidRPr="0053647A">
              <w:rPr>
                <w:rFonts w:ascii="Tahoma" w:hAnsi="Tahoma" w:cs="Tahoma"/>
                <w:b w:val="0"/>
                <w:sz w:val="14"/>
                <w:szCs w:val="14"/>
              </w:rPr>
              <w:t>Windows Server Essentials 2012</w:t>
            </w:r>
            <w:bookmarkEnd w:id="574"/>
            <w:bookmarkEnd w:id="575"/>
          </w:p>
        </w:tc>
        <w:tc>
          <w:tcPr>
            <w:tcW w:w="810" w:type="dxa"/>
            <w:tcBorders>
              <w:bottom w:val="single" w:sz="4" w:space="0" w:color="auto"/>
            </w:tcBorders>
            <w:shd w:val="clear" w:color="auto" w:fill="FABF8F"/>
            <w:vAlign w:val="center"/>
          </w:tcPr>
          <w:p w:rsidR="00A5643F" w:rsidRPr="0053647A" w:rsidRDefault="00A5643F" w:rsidP="00B83FD3">
            <w:pPr>
              <w:pStyle w:val="TableText"/>
              <w:widowControl w:val="0"/>
              <w:rPr>
                <w:b/>
                <w:sz w:val="13"/>
                <w:szCs w:val="13"/>
                <w:u w:val="single"/>
              </w:rPr>
            </w:pPr>
          </w:p>
        </w:tc>
        <w:tc>
          <w:tcPr>
            <w:tcW w:w="450" w:type="dxa"/>
            <w:tcBorders>
              <w:bottom w:val="single" w:sz="4" w:space="0" w:color="auto"/>
            </w:tcBorders>
            <w:shd w:val="clear" w:color="auto" w:fill="FABF8F"/>
            <w:vAlign w:val="center"/>
          </w:tcPr>
          <w:p w:rsidR="00A5643F" w:rsidRPr="0053647A" w:rsidRDefault="00A5643F" w:rsidP="00131C51">
            <w:pPr>
              <w:pStyle w:val="TableText"/>
              <w:widowControl w:val="0"/>
              <w:rPr>
                <w:rFonts w:ascii="Tahoma" w:hAnsi="Tahoma" w:cs="Tahoma"/>
                <w:sz w:val="13"/>
              </w:rPr>
            </w:pPr>
            <w:r w:rsidRPr="0053647A">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P</w:t>
            </w:r>
          </w:p>
        </w:tc>
        <w:tc>
          <w:tcPr>
            <w:tcW w:w="450" w:type="dxa"/>
            <w:tcBorders>
              <w:bottom w:val="single" w:sz="4" w:space="0" w:color="auto"/>
            </w:tcBorders>
            <w:shd w:val="clear" w:color="auto" w:fill="FABF8F"/>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FABF8F"/>
            <w:vAlign w:val="center"/>
          </w:tcPr>
          <w:p w:rsidR="00A5643F" w:rsidRPr="0053647A" w:rsidRDefault="00A5643F" w:rsidP="00B83FD3">
            <w:pPr>
              <w:pStyle w:val="TableText"/>
              <w:widowControl w:val="0"/>
              <w:rPr>
                <w:rFonts w:ascii="Tahoma" w:hAnsi="Tahoma" w:cs="Tahoma"/>
                <w:color w:val="000000"/>
                <w:sz w:val="13"/>
              </w:rPr>
            </w:pPr>
          </w:p>
        </w:tc>
      </w:tr>
      <w:tr w:rsidR="00A5643F" w:rsidRPr="0053647A" w:rsidTr="00131C51">
        <w:trPr>
          <w:gridBefore w:val="1"/>
          <w:wBefore w:w="20" w:type="dxa"/>
          <w:trHeight w:val="145"/>
        </w:trPr>
        <w:tc>
          <w:tcPr>
            <w:tcW w:w="2354" w:type="dxa"/>
            <w:shd w:val="clear" w:color="auto" w:fill="auto"/>
            <w:vAlign w:val="center"/>
          </w:tcPr>
          <w:p w:rsidR="00A5643F" w:rsidRPr="0053647A" w:rsidRDefault="00A5643F" w:rsidP="00B83FD3">
            <w:pPr>
              <w:pStyle w:val="Heading2"/>
              <w:spacing w:before="20" w:after="20"/>
              <w:ind w:left="0"/>
              <w:rPr>
                <w:rFonts w:ascii="Tahoma" w:hAnsi="Tahoma" w:cs="Tahoma"/>
                <w:b w:val="0"/>
                <w:sz w:val="14"/>
                <w:szCs w:val="14"/>
              </w:rPr>
            </w:pPr>
            <w:bookmarkStart w:id="576" w:name="_Toc336338166"/>
            <w:bookmarkStart w:id="577" w:name="_Toc368309627"/>
            <w:r w:rsidRPr="0053647A">
              <w:rPr>
                <w:rFonts w:ascii="Tahoma" w:hAnsi="Tahoma" w:cs="Tahoma"/>
                <w:b w:val="0"/>
                <w:sz w:val="14"/>
                <w:szCs w:val="14"/>
              </w:rPr>
              <w:t>Windows Small Business Server 2011 Essentials</w:t>
            </w:r>
            <w:bookmarkEnd w:id="576"/>
            <w:bookmarkEnd w:id="577"/>
          </w:p>
        </w:tc>
        <w:tc>
          <w:tcPr>
            <w:tcW w:w="810" w:type="dxa"/>
            <w:shd w:val="clear" w:color="auto" w:fill="auto"/>
            <w:vAlign w:val="center"/>
          </w:tcPr>
          <w:p w:rsidR="00A5643F" w:rsidRPr="0053647A" w:rsidRDefault="00A20A85" w:rsidP="00B83FD3">
            <w:pPr>
              <w:pStyle w:val="TableText"/>
              <w:widowControl w:val="0"/>
              <w:rPr>
                <w:b/>
                <w:sz w:val="13"/>
                <w:szCs w:val="13"/>
                <w:u w:val="single"/>
              </w:rPr>
            </w:pPr>
            <w:hyperlink w:anchor="_124_Windows_Small_1" w:history="1">
              <w:r w:rsidR="00DA71F6" w:rsidRPr="0053647A">
                <w:rPr>
                  <w:rStyle w:val="Hyperlink"/>
                  <w:b/>
                  <w:sz w:val="13"/>
                  <w:szCs w:val="13"/>
                </w:rPr>
                <w:t>118</w:t>
              </w:r>
            </w:hyperlink>
          </w:p>
        </w:tc>
        <w:tc>
          <w:tcPr>
            <w:tcW w:w="450" w:type="dxa"/>
            <w:shd w:val="clear" w:color="auto" w:fill="auto"/>
            <w:vAlign w:val="center"/>
          </w:tcPr>
          <w:p w:rsidR="00A5643F" w:rsidRPr="0053647A" w:rsidRDefault="00A5643F" w:rsidP="00131C51">
            <w:pPr>
              <w:pStyle w:val="TableText"/>
              <w:widowControl w:val="0"/>
              <w:rPr>
                <w:rFonts w:ascii="Tahoma" w:hAnsi="Tahoma" w:cs="Tahoma"/>
                <w:sz w:val="13"/>
              </w:rPr>
            </w:pPr>
            <w:r w:rsidRPr="0053647A">
              <w:rPr>
                <w:rFonts w:ascii="Tahoma" w:hAnsi="Tahoma" w:cs="Tahoma"/>
                <w:sz w:val="13"/>
              </w:rPr>
              <w:t>05/11</w:t>
            </w:r>
          </w:p>
        </w:tc>
        <w:tc>
          <w:tcPr>
            <w:tcW w:w="360" w:type="dxa"/>
            <w:tcBorders>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3"/>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2"/>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3"/>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3"/>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2"/>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shd w:val="clear" w:color="auto" w:fill="auto"/>
          </w:tcPr>
          <w:p w:rsidR="00A5643F" w:rsidRPr="0053647A" w:rsidRDefault="00A5643F" w:rsidP="00B83FD3">
            <w:pPr>
              <w:pStyle w:val="TableText"/>
              <w:widowControl w:val="0"/>
              <w:spacing w:before="60"/>
              <w:rPr>
                <w:rFonts w:ascii="Tahoma" w:hAnsi="Tahoma" w:cs="Tahoma"/>
                <w:sz w:val="13"/>
              </w:rPr>
            </w:pPr>
          </w:p>
        </w:tc>
        <w:tc>
          <w:tcPr>
            <w:tcW w:w="540" w:type="dxa"/>
            <w:shd w:val="clear" w:color="auto" w:fill="auto"/>
            <w:vAlign w:val="center"/>
          </w:tcPr>
          <w:p w:rsidR="00A5643F" w:rsidRPr="0053647A" w:rsidRDefault="00A5643F" w:rsidP="00B83FD3">
            <w:pPr>
              <w:pStyle w:val="TableText"/>
              <w:widowControl w:val="0"/>
              <w:rPr>
                <w:rFonts w:ascii="Tahoma" w:hAnsi="Tahoma" w:cs="Tahoma"/>
                <w:color w:val="000000"/>
                <w:sz w:val="13"/>
              </w:rPr>
            </w:pPr>
          </w:p>
        </w:tc>
      </w:tr>
      <w:tr w:rsidR="00CE1716" w:rsidRPr="0053647A" w:rsidTr="00131C51">
        <w:trPr>
          <w:gridBefore w:val="1"/>
          <w:wBefore w:w="20" w:type="dxa"/>
          <w:trHeight w:val="278"/>
        </w:trPr>
        <w:tc>
          <w:tcPr>
            <w:tcW w:w="2354" w:type="dxa"/>
            <w:tcBorders>
              <w:bottom w:val="single" w:sz="4" w:space="0" w:color="auto"/>
            </w:tcBorders>
            <w:shd w:val="clear" w:color="auto" w:fill="FABF8F"/>
            <w:vAlign w:val="center"/>
          </w:tcPr>
          <w:p w:rsidR="00CE1716" w:rsidRPr="0053647A" w:rsidRDefault="00CE1716" w:rsidP="00B83FD3">
            <w:pPr>
              <w:pStyle w:val="Heading2"/>
              <w:spacing w:before="20" w:after="20"/>
              <w:ind w:left="0"/>
              <w:rPr>
                <w:rFonts w:ascii="Tahoma" w:hAnsi="Tahoma" w:cs="Tahoma"/>
                <w:b w:val="0"/>
                <w:sz w:val="14"/>
                <w:szCs w:val="14"/>
              </w:rPr>
            </w:pPr>
            <w:bookmarkStart w:id="578" w:name="_Toc368309628"/>
            <w:r w:rsidRPr="0053647A">
              <w:rPr>
                <w:rFonts w:ascii="Tahoma" w:hAnsi="Tahoma" w:cs="Tahoma"/>
                <w:b w:val="0"/>
                <w:sz w:val="14"/>
                <w:szCs w:val="14"/>
              </w:rPr>
              <w:t>Windows Web Server 2008 R2</w:t>
            </w:r>
            <w:bookmarkEnd w:id="578"/>
          </w:p>
        </w:tc>
        <w:tc>
          <w:tcPr>
            <w:tcW w:w="810" w:type="dxa"/>
            <w:tcBorders>
              <w:bottom w:val="single" w:sz="4" w:space="0" w:color="auto"/>
            </w:tcBorders>
            <w:shd w:val="clear" w:color="auto" w:fill="FABF8F"/>
            <w:vAlign w:val="center"/>
          </w:tcPr>
          <w:p w:rsidR="00CE1716" w:rsidRPr="0053647A" w:rsidRDefault="00A20A85" w:rsidP="00B83FD3">
            <w:pPr>
              <w:pStyle w:val="TableText"/>
              <w:widowControl w:val="0"/>
              <w:rPr>
                <w:rStyle w:val="EndnoteReference"/>
                <w:b w:val="0"/>
                <w:sz w:val="13"/>
                <w:szCs w:val="13"/>
                <w:u w:val="single"/>
              </w:rPr>
            </w:pPr>
            <w:hyperlink w:anchor="_119_Windows_Web_1" w:history="1">
              <w:hyperlink w:anchor="_114_Windows_Small" w:history="1">
                <w:r w:rsidR="00DA71F6" w:rsidRPr="00173666">
                  <w:rPr>
                    <w:rStyle w:val="Hyperlink"/>
                    <w:b/>
                    <w:sz w:val="13"/>
                    <w:szCs w:val="13"/>
                  </w:rPr>
                  <w:t>11</w:t>
                </w:r>
              </w:hyperlink>
              <w:r w:rsidR="00DA71F6" w:rsidRPr="00173666">
                <w:rPr>
                  <w:rStyle w:val="Hyperlink"/>
                  <w:b/>
                  <w:sz w:val="13"/>
                  <w:szCs w:val="13"/>
                </w:rPr>
                <w:t>9</w:t>
              </w:r>
            </w:hyperlink>
          </w:p>
        </w:tc>
        <w:tc>
          <w:tcPr>
            <w:tcW w:w="450" w:type="dxa"/>
            <w:tcBorders>
              <w:bottom w:val="single" w:sz="4" w:space="0" w:color="auto"/>
            </w:tcBorders>
            <w:shd w:val="clear" w:color="auto" w:fill="FABF8F"/>
            <w:vAlign w:val="center"/>
          </w:tcPr>
          <w:p w:rsidR="00CE1716" w:rsidRPr="0053647A" w:rsidRDefault="00CE1716" w:rsidP="00131C51">
            <w:pPr>
              <w:pStyle w:val="TableText"/>
              <w:widowControl w:val="0"/>
              <w:rPr>
                <w:rFonts w:ascii="Tahoma" w:hAnsi="Tahoma" w:cs="Tahoma"/>
                <w:color w:val="000000"/>
                <w:sz w:val="13"/>
              </w:rPr>
            </w:pPr>
            <w:r w:rsidRPr="0053647A">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53647A" w:rsidRDefault="00CE1716" w:rsidP="00B83FD3">
            <w:pPr>
              <w:pStyle w:val="TableText"/>
              <w:widowControl w:val="0"/>
              <w:rPr>
                <w:rFonts w:ascii="Tahoma" w:hAnsi="Tahoma" w:cs="Tahoma"/>
                <w:color w:val="000000"/>
                <w:sz w:val="13"/>
              </w:rPr>
            </w:pPr>
            <w:r w:rsidRPr="0053647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53647A" w:rsidRDefault="00CE1716" w:rsidP="00B83F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53647A" w:rsidRDefault="00CE1716" w:rsidP="00B83FD3">
            <w:pPr>
              <w:pStyle w:val="TableText"/>
              <w:widowControl w:val="0"/>
              <w:rPr>
                <w:rFonts w:ascii="Tahoma" w:hAnsi="Tahoma" w:cs="Tahoma"/>
                <w:color w:val="000000"/>
                <w:sz w:val="13"/>
              </w:rPr>
            </w:pPr>
          </w:p>
        </w:tc>
      </w:tr>
      <w:tr w:rsidR="00A5643F" w:rsidRPr="0053647A" w:rsidTr="00131C51">
        <w:trPr>
          <w:gridBefore w:val="1"/>
          <w:wBefore w:w="20" w:type="dxa"/>
          <w:trHeight w:val="145"/>
        </w:trPr>
        <w:tc>
          <w:tcPr>
            <w:tcW w:w="2354" w:type="dxa"/>
            <w:tcBorders>
              <w:bottom w:val="single" w:sz="4" w:space="0" w:color="auto"/>
            </w:tcBorders>
            <w:shd w:val="clear" w:color="auto" w:fill="auto"/>
            <w:vAlign w:val="center"/>
          </w:tcPr>
          <w:p w:rsidR="00A5643F" w:rsidRPr="0053647A" w:rsidRDefault="00A5643F" w:rsidP="00B83FD3">
            <w:pPr>
              <w:pStyle w:val="Heading2"/>
              <w:spacing w:before="20" w:after="20"/>
              <w:ind w:left="0"/>
              <w:rPr>
                <w:rFonts w:ascii="Tahoma" w:hAnsi="Tahoma" w:cs="Tahoma"/>
                <w:b w:val="0"/>
                <w:sz w:val="14"/>
                <w:szCs w:val="14"/>
              </w:rPr>
            </w:pPr>
            <w:bookmarkStart w:id="579" w:name="_Toc368309629"/>
            <w:r w:rsidRPr="0053647A">
              <w:rPr>
                <w:rFonts w:ascii="Tahoma" w:hAnsi="Tahoma" w:cs="Tahoma"/>
                <w:b w:val="0"/>
                <w:sz w:val="14"/>
                <w:szCs w:val="14"/>
              </w:rPr>
              <w:t>Yammer Enterprise</w:t>
            </w:r>
            <w:bookmarkEnd w:id="579"/>
          </w:p>
        </w:tc>
        <w:tc>
          <w:tcPr>
            <w:tcW w:w="810" w:type="dxa"/>
            <w:tcBorders>
              <w:bottom w:val="single" w:sz="4" w:space="0" w:color="auto"/>
            </w:tcBorders>
            <w:shd w:val="clear" w:color="auto" w:fill="auto"/>
            <w:vAlign w:val="center"/>
          </w:tcPr>
          <w:p w:rsidR="00A5643F" w:rsidRPr="0053647A" w:rsidRDefault="00A5643F" w:rsidP="00B83FD3">
            <w:pPr>
              <w:pStyle w:val="TableText"/>
              <w:widowControl w:val="0"/>
              <w:rPr>
                <w:b/>
                <w:sz w:val="13"/>
                <w:szCs w:val="13"/>
              </w:rPr>
            </w:pPr>
          </w:p>
        </w:tc>
        <w:tc>
          <w:tcPr>
            <w:tcW w:w="450" w:type="dxa"/>
            <w:tcBorders>
              <w:bottom w:val="single" w:sz="4" w:space="0" w:color="auto"/>
            </w:tcBorders>
            <w:shd w:val="clear" w:color="auto" w:fill="auto"/>
            <w:vAlign w:val="center"/>
          </w:tcPr>
          <w:p w:rsidR="00A5643F" w:rsidRPr="0053647A" w:rsidRDefault="00A5643F" w:rsidP="00131C51">
            <w:pPr>
              <w:pStyle w:val="TableText"/>
              <w:widowControl w:val="0"/>
              <w:rPr>
                <w:rFonts w:ascii="Tahoma" w:hAnsi="Tahoma" w:cs="Tahoma"/>
                <w:sz w:val="13"/>
              </w:rPr>
            </w:pPr>
            <w:r w:rsidRPr="0053647A">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r w:rsidRPr="0053647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647A" w:rsidRDefault="00A5643F" w:rsidP="00B83FD3">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53647A" w:rsidRDefault="00A5643F" w:rsidP="00B83FD3">
            <w:pPr>
              <w:pStyle w:val="TableText"/>
              <w:widowControl w:val="0"/>
              <w:spacing w:before="60"/>
              <w:rPr>
                <w:rFonts w:ascii="Tahoma" w:hAnsi="Tahoma" w:cs="Tahoma"/>
                <w:sz w:val="13"/>
              </w:rPr>
            </w:pPr>
            <w:r w:rsidRPr="0053647A">
              <w:rPr>
                <w:rFonts w:ascii="Tahoma" w:hAnsi="Tahoma" w:cs="Tahoma"/>
                <w:sz w:val="13"/>
              </w:rPr>
              <w:t>A</w:t>
            </w:r>
          </w:p>
        </w:tc>
        <w:tc>
          <w:tcPr>
            <w:tcW w:w="540" w:type="dxa"/>
            <w:tcBorders>
              <w:bottom w:val="single" w:sz="4" w:space="0" w:color="auto"/>
            </w:tcBorders>
            <w:shd w:val="clear" w:color="auto" w:fill="auto"/>
            <w:vAlign w:val="center"/>
          </w:tcPr>
          <w:p w:rsidR="00A5643F" w:rsidRPr="0053647A" w:rsidRDefault="00A5643F" w:rsidP="00B83FD3">
            <w:pPr>
              <w:pStyle w:val="TableText"/>
              <w:widowControl w:val="0"/>
              <w:rPr>
                <w:rFonts w:ascii="Tahoma" w:hAnsi="Tahoma" w:cs="Tahoma"/>
                <w:color w:val="000000"/>
                <w:sz w:val="13"/>
              </w:rPr>
            </w:pPr>
          </w:p>
        </w:tc>
      </w:tr>
    </w:tbl>
    <w:bookmarkStart w:id="580" w:name="_Toc349586123"/>
    <w:bookmarkStart w:id="581" w:name="_Toc349586654"/>
    <w:bookmarkStart w:id="582" w:name="_Toc354459730"/>
    <w:bookmarkStart w:id="583" w:name="_Toc336338167"/>
    <w:p w:rsidR="00612FCC" w:rsidRPr="0053647A" w:rsidRDefault="00F059C7" w:rsidP="00B83FD3">
      <w:r>
        <w:rPr>
          <w:noProof/>
          <w:sz w:val="14"/>
        </w:rPr>
        <mc:AlternateContent>
          <mc:Choice Requires="wps">
            <w:drawing>
              <wp:anchor distT="0" distB="0" distL="114300" distR="114300" simplePos="0" relativeHeight="251656704" behindDoc="0" locked="0" layoutInCell="1" allowOverlap="1" wp14:anchorId="5C4E918D" wp14:editId="4D32BA45">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1F28" w:rsidRDefault="00B61F28"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B61F28" w:rsidRDefault="00B61F28"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B61F28" w:rsidRDefault="00B61F28"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C9D1C7"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B61F28" w:rsidRDefault="00B61F28"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B61F28" w:rsidRDefault="00B61F28"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B61F28" w:rsidRDefault="00B61F28" w:rsidP="00C8780F"/>
                  </w:txbxContent>
                </v:textbox>
                <w10:wrap type="topAndBottom"/>
              </v:shape>
            </w:pict>
          </mc:Fallback>
        </mc:AlternateContent>
      </w:r>
      <w:bookmarkEnd w:id="580"/>
      <w:bookmarkEnd w:id="581"/>
      <w:bookmarkEnd w:id="582"/>
      <w:r w:rsidR="00DA71F6" w:rsidRPr="0053647A">
        <w:br w:type="page"/>
      </w:r>
    </w:p>
    <w:p w:rsidR="00023FE7" w:rsidRPr="0053647A" w:rsidRDefault="00A33112" w:rsidP="008D5D59">
      <w:pPr>
        <w:pStyle w:val="Heading1"/>
      </w:pPr>
      <w:bookmarkStart w:id="584" w:name="_Toc349586124"/>
      <w:bookmarkStart w:id="585" w:name="_Toc368309630"/>
      <w:r w:rsidRPr="0053647A">
        <w:lastRenderedPageBreak/>
        <w:t>РАЗДЕЛ 1. ИЗМЕНЕНИЯ В СПИСКЕ ПРОДУКТОВ за</w:t>
      </w:r>
      <w:bookmarkEnd w:id="584"/>
      <w:r w:rsidRPr="0053647A">
        <w:t xml:space="preserve"> последние 12 месяцев</w:t>
      </w:r>
      <w:bookmarkEnd w:id="583"/>
      <w:bookmarkEnd w:id="585"/>
    </w:p>
    <w:p w:rsidR="00D94BF5" w:rsidRPr="00BD61E5" w:rsidRDefault="00D94BF5" w:rsidP="00B83FD3">
      <w:pPr>
        <w:pStyle w:val="Heading2"/>
        <w:ind w:left="0"/>
        <w:jc w:val="both"/>
        <w:rPr>
          <w:rFonts w:ascii="Tahoma" w:hAnsi="Tahoma" w:cs="Tahoma"/>
        </w:rPr>
      </w:pPr>
      <w:bookmarkStart w:id="586" w:name="_Toc336338168"/>
    </w:p>
    <w:p w:rsidR="00C87808" w:rsidRPr="0053647A" w:rsidRDefault="00C87808" w:rsidP="00B83FD3">
      <w:pPr>
        <w:pStyle w:val="Heading2"/>
        <w:ind w:left="0"/>
        <w:jc w:val="both"/>
      </w:pPr>
      <w:bookmarkStart w:id="587" w:name="_Toc368309631"/>
      <w:r w:rsidRPr="0053647A">
        <w:rPr>
          <w:rFonts w:ascii="Tahoma" w:hAnsi="Tahoma" w:cs="Tahoma"/>
          <w:color w:val="FF6600"/>
        </w:rPr>
        <w:t>ИЗМЕНЕНИЯ В ОКТЯБРЕ 2013 Г.</w:t>
      </w:r>
      <w:bookmarkEnd w:id="587"/>
    </w:p>
    <w:p w:rsidR="00C87808" w:rsidRPr="0053647A" w:rsidRDefault="00C87808" w:rsidP="00B83FD3">
      <w:pPr>
        <w:spacing w:after="60"/>
        <w:rPr>
          <w:sz w:val="16"/>
          <w:szCs w:val="16"/>
        </w:rPr>
      </w:pPr>
    </w:p>
    <w:p w:rsidR="00C87808" w:rsidRPr="0053647A" w:rsidRDefault="00C87808" w:rsidP="00B83FD3">
      <w:pPr>
        <w:spacing w:after="60"/>
      </w:pPr>
      <w:r w:rsidRPr="0053647A">
        <w:rPr>
          <w:b/>
        </w:rPr>
        <w:t>Добавления</w:t>
      </w:r>
    </w:p>
    <w:p w:rsidR="004D5959" w:rsidRPr="0053647A" w:rsidRDefault="004D5959" w:rsidP="00B83FD3">
      <w:r w:rsidRPr="0053647A">
        <w:t>Microsoft Dynamics CRM 2013 Basic CAL</w:t>
      </w:r>
    </w:p>
    <w:p w:rsidR="004D5959" w:rsidRPr="0053647A" w:rsidRDefault="004D5959" w:rsidP="00B83FD3">
      <w:r w:rsidRPr="0053647A">
        <w:t>Microsoft Dynamics CRM 2013 Basic Use Additive CAL</w:t>
      </w:r>
    </w:p>
    <w:p w:rsidR="004D5959" w:rsidRPr="0053647A" w:rsidRDefault="004D5959" w:rsidP="00B83FD3">
      <w:r w:rsidRPr="0053647A">
        <w:t>Microsoft Dynamics CRM 2013 Essential CAL</w:t>
      </w:r>
    </w:p>
    <w:p w:rsidR="004D5959" w:rsidRPr="0053647A" w:rsidRDefault="004D5959" w:rsidP="00B83FD3">
      <w:r w:rsidRPr="0053647A">
        <w:t>Microsoft Dynamics CRM 2013 Professional CAL</w:t>
      </w:r>
    </w:p>
    <w:p w:rsidR="004D5959" w:rsidRPr="0053647A" w:rsidRDefault="004D5959" w:rsidP="00B83FD3">
      <w:r w:rsidRPr="0053647A">
        <w:t>Microsoft Dynamics CRM 2013 Professional Use Additive CAL</w:t>
      </w:r>
    </w:p>
    <w:p w:rsidR="00453E57" w:rsidRPr="0053647A" w:rsidRDefault="00453E57" w:rsidP="00B83FD3">
      <w:r w:rsidRPr="0053647A">
        <w:t>Microsoft Dynamics CRM 2013 Server</w:t>
      </w:r>
    </w:p>
    <w:p w:rsidR="00453E57" w:rsidRPr="0053647A" w:rsidRDefault="00453E57" w:rsidP="00B83FD3">
      <w:r w:rsidRPr="0053647A">
        <w:t>Microsoft Dynamics CRM Workgroup Server 2013</w:t>
      </w:r>
    </w:p>
    <w:p w:rsidR="00CB4307" w:rsidRPr="0053647A" w:rsidRDefault="00CB4307" w:rsidP="00B83FD3">
      <w:r w:rsidRPr="0053647A">
        <w:t>Microsoft Dynamics CRM Online Basic</w:t>
      </w:r>
    </w:p>
    <w:p w:rsidR="00CB4307" w:rsidRPr="0053647A" w:rsidRDefault="00CB4307" w:rsidP="00B83FD3">
      <w:r w:rsidRPr="0053647A">
        <w:t>Расширенная поддержка Microsoft Dynamics CRM Online</w:t>
      </w:r>
    </w:p>
    <w:p w:rsidR="00CB4307" w:rsidRPr="0053647A" w:rsidRDefault="00CB4307" w:rsidP="00B83FD3">
      <w:r w:rsidRPr="0053647A">
        <w:t>Microsoft Dynamics CRM Online Essential</w:t>
      </w:r>
    </w:p>
    <w:p w:rsidR="004D5959" w:rsidRPr="0053647A" w:rsidRDefault="004D5959" w:rsidP="00B83FD3">
      <w:r w:rsidRPr="0053647A">
        <w:t>Производственный экземпляр Microsoft Dynamics CRM</w:t>
      </w:r>
    </w:p>
    <w:p w:rsidR="004D5959" w:rsidRPr="0053647A" w:rsidRDefault="004D5959" w:rsidP="00B83FD3">
      <w:r w:rsidRPr="0053647A">
        <w:t>Непроизводственный экземпляр Microsoft Dynamics CRM</w:t>
      </w:r>
    </w:p>
    <w:p w:rsidR="00CB4307" w:rsidRPr="0053647A" w:rsidRDefault="00CB4307" w:rsidP="00B83FD3">
      <w:r w:rsidRPr="0053647A">
        <w:t>Microsoft Dynamics CRM Online Professional</w:t>
      </w:r>
    </w:p>
    <w:p w:rsidR="00CB4307" w:rsidRPr="0053647A" w:rsidRDefault="00CB4307" w:rsidP="00B83FD3">
      <w:r w:rsidRPr="0053647A">
        <w:t>Профессиональная прямая поддержка для Microsoft Dynamics CRM Online</w:t>
      </w:r>
    </w:p>
    <w:p w:rsidR="00CB4307" w:rsidRPr="0053647A" w:rsidRDefault="00CB4307" w:rsidP="00B83FD3">
      <w:r w:rsidRPr="0053647A">
        <w:t>Хранилище Microsoft Dynamics CRM OnlineУправление правами Active Directory для Windows Azure Add-on (лицензия SL «на пользователя»)</w:t>
      </w:r>
    </w:p>
    <w:p w:rsidR="00C87808" w:rsidRPr="0053647A" w:rsidRDefault="00C87808" w:rsidP="00B83FD3">
      <w:pPr>
        <w:spacing w:after="60"/>
        <w:rPr>
          <w:sz w:val="16"/>
          <w:szCs w:val="16"/>
        </w:rPr>
      </w:pPr>
    </w:p>
    <w:p w:rsidR="00C87808" w:rsidRPr="0053647A" w:rsidRDefault="00C87808" w:rsidP="00B83FD3">
      <w:pPr>
        <w:spacing w:after="60"/>
      </w:pPr>
      <w:r w:rsidRPr="0053647A">
        <w:rPr>
          <w:b/>
        </w:rPr>
        <w:t>Удаления</w:t>
      </w:r>
    </w:p>
    <w:p w:rsidR="00383917" w:rsidRPr="0053647A" w:rsidRDefault="00383917" w:rsidP="00B83FD3">
      <w:r w:rsidRPr="0053647A">
        <w:t>Дополнительное хранилище Microsoft Dynamics CRM Online</w:t>
      </w:r>
    </w:p>
    <w:p w:rsidR="00383917" w:rsidRPr="0053647A" w:rsidRDefault="00383917" w:rsidP="00B83FD3">
      <w:r w:rsidRPr="0053647A">
        <w:t>Microsoft Dynamics CRM Online «на пользователя»</w:t>
      </w:r>
    </w:p>
    <w:p w:rsidR="00383917" w:rsidRPr="0053647A" w:rsidRDefault="00383917" w:rsidP="00B83FD3">
      <w:r w:rsidRPr="0053647A">
        <w:t>Microsoft Dynamics CRM Online для Software Assurance</w:t>
      </w:r>
    </w:p>
    <w:p w:rsidR="00383917" w:rsidRPr="0053647A" w:rsidRDefault="00383917" w:rsidP="00B83FD3">
      <w:r w:rsidRPr="0053647A">
        <w:t>Microsoft Dynamics CRM 2011 CAL (пользовательские лицензии и лицензии «на устройство»)</w:t>
      </w:r>
    </w:p>
    <w:p w:rsidR="00383917" w:rsidRPr="0053647A" w:rsidRDefault="00383917" w:rsidP="00B83FD3">
      <w:r w:rsidRPr="0053647A">
        <w:t>Microsoft Dynamics CRM 2011 Employee Self Service (пользовательские лицензии и лицензии «на устройство»)</w:t>
      </w:r>
    </w:p>
    <w:p w:rsidR="00383917" w:rsidRPr="0053647A" w:rsidRDefault="00383917" w:rsidP="00B83FD3">
      <w:r w:rsidRPr="0053647A">
        <w:t>Microsoft Dynamics CRM 2011 External Connector</w:t>
      </w:r>
    </w:p>
    <w:p w:rsidR="00383917" w:rsidRPr="0053647A" w:rsidRDefault="00383917" w:rsidP="00B83FD3">
      <w:r w:rsidRPr="0053647A">
        <w:t>Microsoft Dynamics CRM 2011 Full Use Additive CAL (пользовательские лицензии и лицензии «на устройство»)</w:t>
      </w:r>
    </w:p>
    <w:p w:rsidR="00383917" w:rsidRPr="0053647A" w:rsidRDefault="00383917" w:rsidP="00B83FD3">
      <w:r w:rsidRPr="0053647A">
        <w:t>Microsoft Dynamics CRM 2011 Limited CAL (пользовательские лицензии и лицензии «на устройство»)</w:t>
      </w:r>
    </w:p>
    <w:p w:rsidR="00383917" w:rsidRPr="0053647A" w:rsidRDefault="00383917" w:rsidP="00B83FD3">
      <w:r w:rsidRPr="0053647A">
        <w:t>Microsoft Dynamics CRM 2011 Limited Use Additive CAL (пользовательские лицензии и лицензии «на</w:t>
      </w:r>
      <w:r w:rsidR="00B83FD3" w:rsidRPr="0053647A">
        <w:t> </w:t>
      </w:r>
      <w:r w:rsidRPr="0053647A">
        <w:t>устройство»)</w:t>
      </w:r>
    </w:p>
    <w:p w:rsidR="00383917" w:rsidRPr="0053647A" w:rsidRDefault="00383917" w:rsidP="00B83FD3">
      <w:r w:rsidRPr="0053647A">
        <w:t>Microsoft Dynamics CRM Server 2011</w:t>
      </w:r>
    </w:p>
    <w:p w:rsidR="00383917" w:rsidRPr="0053647A" w:rsidRDefault="00383917" w:rsidP="00B83FD3">
      <w:r w:rsidRPr="0053647A">
        <w:t>Microsoft Dynamics CRM Workgroup Server 2011</w:t>
      </w:r>
    </w:p>
    <w:p w:rsidR="00CB4307" w:rsidRPr="0053647A" w:rsidRDefault="00CB4307" w:rsidP="00B83FD3">
      <w:pPr>
        <w:spacing w:after="60"/>
      </w:pPr>
      <w:r w:rsidRPr="0053647A">
        <w:t>Карты Bing: использование общедоступного веб-сайта (ежемесячная подписка на 250 000 транзакций)</w:t>
      </w:r>
    </w:p>
    <w:p w:rsidR="00C87808" w:rsidRPr="0053647A" w:rsidRDefault="00C87808" w:rsidP="00B83FD3">
      <w:pPr>
        <w:spacing w:after="60"/>
        <w:rPr>
          <w:sz w:val="16"/>
          <w:szCs w:val="16"/>
        </w:rPr>
      </w:pPr>
    </w:p>
    <w:p w:rsidR="00C87808" w:rsidRPr="0053647A" w:rsidRDefault="00C87808" w:rsidP="00B83FD3">
      <w:pPr>
        <w:spacing w:after="60"/>
      </w:pPr>
      <w:r w:rsidRPr="0053647A">
        <w:rPr>
          <w:b/>
        </w:rPr>
        <w:t>Изменения</w:t>
      </w:r>
    </w:p>
    <w:p w:rsidR="00CB4307" w:rsidRPr="0053647A" w:rsidRDefault="00CB4307" w:rsidP="00B83FD3">
      <w:r w:rsidRPr="0053647A">
        <w:t>Карты Bing для предприятий (ежемесячный взнос по подписке)</w:t>
      </w:r>
    </w:p>
    <w:p w:rsidR="00CB4307" w:rsidRPr="0053647A" w:rsidRDefault="00CB4307" w:rsidP="00B83FD3">
      <w:r w:rsidRPr="0053647A">
        <w:t>Мобильная версия Карт Bing: управление лицензиями (ежемесячный взнос по подписке на платформу)</w:t>
      </w:r>
    </w:p>
    <w:p w:rsidR="00CB4307" w:rsidRPr="0053647A" w:rsidRDefault="00CB4307" w:rsidP="00B83FD3">
      <w:r w:rsidRPr="0053647A">
        <w:t>Управление правами Active Directory для Windows Azure (лицензия SL «на пользователя»)</w:t>
      </w:r>
    </w:p>
    <w:p w:rsidR="00C87808" w:rsidRPr="0053647A" w:rsidRDefault="00C87808" w:rsidP="00B83FD3">
      <w:pPr>
        <w:pStyle w:val="Heading2"/>
        <w:ind w:left="0"/>
        <w:jc w:val="both"/>
        <w:rPr>
          <w:sz w:val="16"/>
          <w:szCs w:val="16"/>
        </w:rPr>
      </w:pPr>
    </w:p>
    <w:p w:rsidR="00C87808" w:rsidRPr="0053647A" w:rsidRDefault="00C87808" w:rsidP="00B83FD3">
      <w:pPr>
        <w:rPr>
          <w:sz w:val="16"/>
          <w:szCs w:val="16"/>
        </w:rPr>
      </w:pPr>
    </w:p>
    <w:p w:rsidR="00D94BF5" w:rsidRPr="0053647A" w:rsidRDefault="00D94BF5" w:rsidP="00B83FD3">
      <w:pPr>
        <w:pStyle w:val="Heading2"/>
        <w:ind w:left="0"/>
        <w:jc w:val="both"/>
      </w:pPr>
      <w:bookmarkStart w:id="588" w:name="_Toc368309632"/>
      <w:r w:rsidRPr="0053647A">
        <w:rPr>
          <w:rFonts w:ascii="Tahoma" w:hAnsi="Tahoma" w:cs="Tahoma"/>
          <w:color w:val="FF6600"/>
        </w:rPr>
        <w:t>ИЗМЕНЕНИЯ В СЕНТЯБРЕ 2013 Г.</w:t>
      </w:r>
      <w:bookmarkEnd w:id="588"/>
    </w:p>
    <w:p w:rsidR="00D94BF5" w:rsidRPr="0053647A" w:rsidRDefault="00D94BF5" w:rsidP="00B83FD3">
      <w:pPr>
        <w:spacing w:after="60"/>
        <w:rPr>
          <w:sz w:val="16"/>
          <w:szCs w:val="16"/>
        </w:rPr>
      </w:pPr>
    </w:p>
    <w:p w:rsidR="00D94BF5" w:rsidRPr="0053647A" w:rsidRDefault="00D94BF5" w:rsidP="00B83FD3">
      <w:pPr>
        <w:spacing w:after="60"/>
      </w:pPr>
      <w:r w:rsidRPr="0053647A">
        <w:rPr>
          <w:b/>
        </w:rPr>
        <w:t>Добавления</w:t>
      </w:r>
    </w:p>
    <w:p w:rsidR="00D40DF3" w:rsidRPr="0053647A" w:rsidRDefault="00D40DF3" w:rsidP="00B83FD3">
      <w:r w:rsidRPr="0053647A">
        <w:t>Управление правами Active Directory для Windows Azure</w:t>
      </w:r>
    </w:p>
    <w:p w:rsidR="00D40DF3" w:rsidRPr="0053647A" w:rsidRDefault="00D40DF3" w:rsidP="00B83FD3">
      <w:pPr>
        <w:rPr>
          <w:sz w:val="16"/>
          <w:szCs w:val="16"/>
        </w:rPr>
      </w:pPr>
    </w:p>
    <w:p w:rsidR="00D94BF5" w:rsidRPr="0053647A" w:rsidRDefault="00D94BF5" w:rsidP="00B83FD3">
      <w:pPr>
        <w:spacing w:after="60"/>
      </w:pPr>
      <w:r w:rsidRPr="0053647A">
        <w:rPr>
          <w:b/>
        </w:rPr>
        <w:t>Специальные предложения</w:t>
      </w:r>
    </w:p>
    <w:p w:rsidR="00D94BF5" w:rsidRPr="0053647A" w:rsidRDefault="00D40DF3" w:rsidP="00B83FD3">
      <w:r w:rsidRPr="0053647A">
        <w:t>Были добавлены следующие специальные предложения:</w:t>
      </w:r>
    </w:p>
    <w:p w:rsidR="00D40DF3" w:rsidRDefault="00D40DF3" w:rsidP="00B83FD3">
      <w:pPr>
        <w:rPr>
          <w:rStyle w:val="Strong"/>
          <w:rFonts w:cs="Tahoma"/>
          <w:b w:val="0"/>
          <w:color w:val="000000" w:themeColor="text1"/>
          <w:szCs w:val="18"/>
          <w:bdr w:val="none" w:sz="0" w:space="0" w:color="auto" w:frame="1"/>
          <w:shd w:val="clear" w:color="auto" w:fill="FFFFFF"/>
        </w:rPr>
      </w:pPr>
      <w:r w:rsidRPr="0053647A">
        <w:rPr>
          <w:rStyle w:val="Strong"/>
          <w:rFonts w:cs="Tahoma"/>
          <w:b w:val="0"/>
          <w:color w:val="000000" w:themeColor="text1"/>
          <w:szCs w:val="18"/>
          <w:bdr w:val="none" w:sz="0" w:space="0" w:color="auto" w:frame="1"/>
          <w:shd w:val="clear" w:color="auto" w:fill="FFFFFF"/>
        </w:rPr>
        <w:t>Windows Companion Kickstart Promo</w:t>
      </w:r>
    </w:p>
    <w:p w:rsidR="008D5D59" w:rsidRDefault="008D5D59" w:rsidP="00B83FD3"/>
    <w:p w:rsidR="007510FB" w:rsidRPr="0053647A" w:rsidRDefault="007510FB" w:rsidP="00B83FD3"/>
    <w:p w:rsidR="00F67139" w:rsidRPr="0053647A" w:rsidRDefault="00F67139" w:rsidP="00B83FD3">
      <w:r w:rsidRPr="0053647A">
        <w:rPr>
          <w:rStyle w:val="Strong"/>
          <w:rFonts w:cs="Tahoma"/>
          <w:b w:val="0"/>
          <w:color w:val="000000" w:themeColor="text1"/>
          <w:szCs w:val="18"/>
          <w:bdr w:val="none" w:sz="0" w:space="0" w:color="auto" w:frame="1"/>
          <w:shd w:val="clear" w:color="auto" w:fill="FFFFFF"/>
        </w:rPr>
        <w:lastRenderedPageBreak/>
        <w:t>Windows Legalization Drive</w:t>
      </w:r>
    </w:p>
    <w:p w:rsidR="00D40DF3" w:rsidRDefault="00D40DF3" w:rsidP="00B83FD3">
      <w:pPr>
        <w:rPr>
          <w:rStyle w:val="Strong"/>
          <w:rFonts w:cs="Tahoma"/>
          <w:b w:val="0"/>
          <w:color w:val="000000" w:themeColor="text1"/>
          <w:szCs w:val="18"/>
          <w:bdr w:val="none" w:sz="0" w:space="0" w:color="auto" w:frame="1"/>
          <w:shd w:val="clear" w:color="auto" w:fill="FFFFFF"/>
        </w:rPr>
      </w:pPr>
      <w:r w:rsidRPr="008D5D59">
        <w:rPr>
          <w:rStyle w:val="Strong"/>
          <w:rFonts w:cs="Tahoma"/>
          <w:b w:val="0"/>
          <w:color w:val="000000" w:themeColor="text1"/>
          <w:szCs w:val="18"/>
          <w:bdr w:val="none" w:sz="0" w:space="0" w:color="auto" w:frame="1"/>
          <w:shd w:val="clear" w:color="auto" w:fill="FFFFFF"/>
        </w:rPr>
        <w:t>Windows Intune</w:t>
      </w:r>
      <w:r w:rsidRPr="008D5D59">
        <w:rPr>
          <w:rFonts w:cs="Tahoma"/>
          <w:b/>
          <w:color w:val="000000" w:themeColor="text1"/>
          <w:szCs w:val="18"/>
          <w:bdr w:val="none" w:sz="0" w:space="0" w:color="auto" w:frame="1"/>
          <w:shd w:val="clear" w:color="auto" w:fill="FFFFFF"/>
        </w:rPr>
        <w:t xml:space="preserve"> </w:t>
      </w:r>
      <w:r w:rsidRPr="008D5D59">
        <w:rPr>
          <w:rStyle w:val="Strong"/>
          <w:rFonts w:cs="Tahoma"/>
          <w:b w:val="0"/>
          <w:color w:val="000000" w:themeColor="text1"/>
          <w:szCs w:val="18"/>
          <w:bdr w:val="none" w:sz="0" w:space="0" w:color="auto" w:frame="1"/>
          <w:shd w:val="clear" w:color="auto" w:fill="FFFFFF"/>
        </w:rPr>
        <w:t>Promo</w:t>
      </w:r>
    </w:p>
    <w:p w:rsidR="008D5D59" w:rsidRPr="008D5D59" w:rsidRDefault="008D5D59" w:rsidP="00B83FD3">
      <w:pPr>
        <w:rPr>
          <w:bCs/>
        </w:rPr>
      </w:pPr>
    </w:p>
    <w:p w:rsidR="00D94BF5" w:rsidRPr="0053647A" w:rsidRDefault="00D94BF5" w:rsidP="00B83FD3">
      <w:pPr>
        <w:spacing w:after="60"/>
      </w:pPr>
      <w:r w:rsidRPr="0053647A">
        <w:rPr>
          <w:b/>
        </w:rPr>
        <w:t>Удаления</w:t>
      </w:r>
    </w:p>
    <w:p w:rsidR="00D40DF3" w:rsidRPr="0053647A" w:rsidRDefault="00D40DF3" w:rsidP="00B83FD3">
      <w:r w:rsidRPr="0053647A">
        <w:t>Office 365 корпоративный E2 (User SL)</w:t>
      </w:r>
    </w:p>
    <w:p w:rsidR="00D40DF3" w:rsidRPr="0053647A" w:rsidRDefault="00D40DF3" w:rsidP="00B83FD3">
      <w:r w:rsidRPr="0053647A">
        <w:t>Office 365 корпоративный K2 (User SL)</w:t>
      </w:r>
    </w:p>
    <w:p w:rsidR="00D40DF3" w:rsidRPr="0053647A" w:rsidRDefault="00D40DF3" w:rsidP="00B83FD3">
      <w:r w:rsidRPr="0053647A">
        <w:t>System Center Essentials 2010</w:t>
      </w:r>
    </w:p>
    <w:p w:rsidR="00D40DF3" w:rsidRPr="0053647A" w:rsidRDefault="00D40DF3" w:rsidP="00B83FD3">
      <w:r w:rsidRPr="0053647A">
        <w:t>System Center Essentials 2010 Server ML</w:t>
      </w:r>
    </w:p>
    <w:p w:rsidR="00D40DF3" w:rsidRPr="0053647A" w:rsidRDefault="00D40DF3" w:rsidP="00B83FD3">
      <w:r w:rsidRPr="0053647A">
        <w:t>System Center Essentials 2010 Client ML</w:t>
      </w:r>
    </w:p>
    <w:p w:rsidR="00D40DF3" w:rsidRPr="0053647A" w:rsidRDefault="00D40DF3" w:rsidP="00B83FD3">
      <w:r w:rsidRPr="0053647A">
        <w:t>System Center Essentials 2010 Client Management License Suite</w:t>
      </w:r>
    </w:p>
    <w:p w:rsidR="00A86BEB" w:rsidRPr="0053647A" w:rsidRDefault="00A86BEB" w:rsidP="00B83FD3">
      <w:r w:rsidRPr="0053647A">
        <w:t>TechNet Plus Direct</w:t>
      </w:r>
    </w:p>
    <w:p w:rsidR="00A86BEB" w:rsidRPr="0053647A" w:rsidRDefault="00A86BEB" w:rsidP="00B83FD3">
      <w:r w:rsidRPr="0053647A">
        <w:t>TechNet Plus Single User</w:t>
      </w:r>
    </w:p>
    <w:p w:rsidR="00D94BF5" w:rsidRPr="0053647A" w:rsidRDefault="00A86BEB" w:rsidP="00B83FD3">
      <w:r w:rsidRPr="0053647A">
        <w:t>Подписки на TechNet</w:t>
      </w:r>
    </w:p>
    <w:p w:rsidR="00A86BEB" w:rsidRPr="0053647A" w:rsidRDefault="00A86BEB" w:rsidP="00B83FD3"/>
    <w:p w:rsidR="00D94BF5" w:rsidRPr="0053647A" w:rsidRDefault="00D94BF5" w:rsidP="00B83FD3">
      <w:pPr>
        <w:spacing w:after="60"/>
      </w:pPr>
      <w:r w:rsidRPr="0053647A">
        <w:rPr>
          <w:b/>
        </w:rPr>
        <w:t>Изменения</w:t>
      </w:r>
    </w:p>
    <w:p w:rsidR="00471E00" w:rsidRPr="0053647A" w:rsidRDefault="00C358B7" w:rsidP="00B83FD3">
      <w:r w:rsidRPr="0053647A">
        <w:rPr>
          <w:rFonts w:cs="Tahoma"/>
          <w:color w:val="000000" w:themeColor="text1"/>
        </w:rPr>
        <w:t>Название библиотеки Learning Solutions E-Reference (User SL) изменено на Microsoft Learning E-Reference Library (User SL)</w:t>
      </w:r>
    </w:p>
    <w:p w:rsidR="00C358B7" w:rsidRPr="0053647A" w:rsidRDefault="00C358B7" w:rsidP="00B83FD3">
      <w:r w:rsidRPr="0053647A">
        <w:rPr>
          <w:rFonts w:cs="Tahoma"/>
          <w:color w:val="000000" w:themeColor="text1"/>
        </w:rPr>
        <w:t>Название Learning Solutions IT Academy (User SL) изменено на Microsoft Learning IT Academy (User SL)</w:t>
      </w:r>
    </w:p>
    <w:p w:rsidR="00C358B7" w:rsidRPr="0053647A" w:rsidRDefault="00C358B7" w:rsidP="00B83FD3">
      <w:r w:rsidRPr="0053647A">
        <w:rPr>
          <w:rFonts w:cs="Tahoma"/>
          <w:color w:val="000000" w:themeColor="text1"/>
        </w:rPr>
        <w:t>Название Learning Solutions MCP 1 Exam Vouchers (User SL) изменено на Microsoft Learning MCP 1 Exam</w:t>
      </w:r>
      <w:r w:rsidR="00AA1F60" w:rsidRPr="0053647A">
        <w:rPr>
          <w:rFonts w:cs="Tahoma"/>
          <w:color w:val="000000" w:themeColor="text1"/>
        </w:rPr>
        <w:t> </w:t>
      </w:r>
      <w:r w:rsidRPr="0053647A">
        <w:rPr>
          <w:rFonts w:cs="Tahoma"/>
          <w:color w:val="000000" w:themeColor="text1"/>
        </w:rPr>
        <w:t>Vouchers (User SL)</w:t>
      </w:r>
    </w:p>
    <w:p w:rsidR="00C358B7" w:rsidRPr="0053647A" w:rsidRDefault="00C358B7" w:rsidP="00B83FD3">
      <w:r w:rsidRPr="0053647A">
        <w:rPr>
          <w:rFonts w:cs="Tahoma"/>
          <w:color w:val="000000" w:themeColor="text1"/>
        </w:rPr>
        <w:t>Название Learning Solutions MCP 30 Exam Vouchers (User SL) изменено на Microsoft Learning MCP 30 Exam Vouchers (User SL)</w:t>
      </w:r>
    </w:p>
    <w:p w:rsidR="00C358B7" w:rsidRPr="0053647A" w:rsidRDefault="00C358B7" w:rsidP="00B83FD3">
      <w:r w:rsidRPr="0053647A">
        <w:rPr>
          <w:rFonts w:cs="Tahoma"/>
          <w:color w:val="000000" w:themeColor="text1"/>
        </w:rPr>
        <w:t>Название Learning Solutions MOS 500 Exam Site License (User SL) изменено на Microsoft Learning MOS 500 Exam Site License (User SL)</w:t>
      </w:r>
    </w:p>
    <w:p w:rsidR="00C358B7" w:rsidRPr="0053647A" w:rsidRDefault="00C358B7" w:rsidP="00B83FD3">
      <w:r w:rsidRPr="0053647A">
        <w:rPr>
          <w:rFonts w:cs="Tahoma"/>
          <w:color w:val="000000" w:themeColor="text1"/>
        </w:rPr>
        <w:t>Название библиотеки Learning Solutions MTA 250 Exam Site License (User SL) изменено на Microsoft Learning MTA 250 Exam Site License (User SL)</w:t>
      </w:r>
    </w:p>
    <w:p w:rsidR="00D94BF5" w:rsidRPr="0053647A" w:rsidRDefault="00D94BF5" w:rsidP="00B83FD3"/>
    <w:p w:rsidR="0047054A" w:rsidRPr="0053647A" w:rsidRDefault="0047054A" w:rsidP="00B83FD3"/>
    <w:p w:rsidR="007C2F29" w:rsidRPr="0053647A" w:rsidRDefault="007C2F29" w:rsidP="00B83FD3">
      <w:pPr>
        <w:pStyle w:val="Heading2"/>
        <w:ind w:left="0"/>
        <w:jc w:val="both"/>
      </w:pPr>
      <w:bookmarkStart w:id="589" w:name="_Toc368309633"/>
      <w:r w:rsidRPr="0053647A">
        <w:rPr>
          <w:rFonts w:ascii="Tahoma" w:hAnsi="Tahoma" w:cs="Tahoma"/>
          <w:color w:val="FF6600"/>
        </w:rPr>
        <w:t>ИЗМЕНЕНИЯ В АВГУСТЕ 2013 Г.</w:t>
      </w:r>
      <w:bookmarkEnd w:id="589"/>
    </w:p>
    <w:p w:rsidR="007C2F29" w:rsidRPr="0053647A" w:rsidRDefault="007C2F29" w:rsidP="00B83FD3">
      <w:pPr>
        <w:spacing w:after="60"/>
      </w:pPr>
    </w:p>
    <w:p w:rsidR="007C2F29" w:rsidRPr="0053647A" w:rsidRDefault="007C2F29" w:rsidP="00B83FD3">
      <w:pPr>
        <w:spacing w:after="60"/>
      </w:pPr>
      <w:r w:rsidRPr="0053647A">
        <w:rPr>
          <w:b/>
        </w:rPr>
        <w:t>Добавления</w:t>
      </w:r>
    </w:p>
    <w:p w:rsidR="006068C9" w:rsidRPr="0053647A" w:rsidRDefault="006068C9" w:rsidP="00B83FD3">
      <w:r w:rsidRPr="0053647A">
        <w:rPr>
          <w:rFonts w:cs="Tahoma"/>
          <w:szCs w:val="18"/>
        </w:rPr>
        <w:t>Exchange Online Plan 1 Add-on (User SL)</w:t>
      </w:r>
    </w:p>
    <w:p w:rsidR="006068C9" w:rsidRPr="0053647A" w:rsidRDefault="006068C9" w:rsidP="00B83FD3">
      <w:r w:rsidRPr="0053647A">
        <w:rPr>
          <w:rFonts w:cs="Tahoma"/>
          <w:szCs w:val="18"/>
        </w:rPr>
        <w:t>Lync Online Plan 1 Add-on (User SL)</w:t>
      </w:r>
    </w:p>
    <w:p w:rsidR="006068C9" w:rsidRPr="0053647A" w:rsidRDefault="006068C9" w:rsidP="00B83FD3">
      <w:r w:rsidRPr="0053647A">
        <w:rPr>
          <w:rFonts w:cs="Tahoma"/>
          <w:szCs w:val="18"/>
        </w:rPr>
        <w:t>SharePoint Online Plan 1 Add-on (User SL)</w:t>
      </w:r>
    </w:p>
    <w:p w:rsidR="006068C9" w:rsidRPr="0053647A" w:rsidRDefault="006068C9" w:rsidP="00B83FD3">
      <w:r w:rsidRPr="0053647A">
        <w:rPr>
          <w:rFonts w:cs="Tahoma"/>
          <w:szCs w:val="18"/>
        </w:rPr>
        <w:t>SharePoint Online Plan 1 c Yammer Add-on (User SL)</w:t>
      </w:r>
    </w:p>
    <w:p w:rsidR="006068C9" w:rsidRPr="0053647A" w:rsidRDefault="006068C9" w:rsidP="00B83FD3">
      <w:r w:rsidRPr="0053647A">
        <w:rPr>
          <w:rFonts w:cs="Tahoma"/>
          <w:szCs w:val="18"/>
        </w:rPr>
        <w:t>Office 365 корпоративный E1, E3, E4 Add-on (User SL)</w:t>
      </w:r>
    </w:p>
    <w:p w:rsidR="006068C9" w:rsidRPr="0053647A" w:rsidRDefault="006068C9" w:rsidP="00B83FD3">
      <w:r w:rsidRPr="0053647A">
        <w:rPr>
          <w:rFonts w:cs="Tahoma"/>
          <w:szCs w:val="18"/>
        </w:rPr>
        <w:t>Office 365 для государственных организаций G1, G3, G4 Add-on (User SL)</w:t>
      </w:r>
    </w:p>
    <w:p w:rsidR="006068C9" w:rsidRPr="0053647A" w:rsidRDefault="006068C9" w:rsidP="00B83FD3">
      <w:r w:rsidRPr="0053647A">
        <w:rPr>
          <w:rFonts w:cs="Tahoma"/>
          <w:szCs w:val="18"/>
        </w:rPr>
        <w:t>Office 365 корпоративный E3, E4 без Office профессиональный плюс Add-on (User SL)</w:t>
      </w:r>
    </w:p>
    <w:p w:rsidR="007C2F29" w:rsidRPr="0053647A" w:rsidRDefault="006068C9" w:rsidP="00B83FD3">
      <w:r w:rsidRPr="0053647A">
        <w:rPr>
          <w:rFonts w:cs="Tahoma"/>
          <w:szCs w:val="18"/>
        </w:rPr>
        <w:t>Office 365 для государственных организаций G3, G4 без Office профессиональный плюс Add-on (User SL)</w:t>
      </w:r>
    </w:p>
    <w:p w:rsidR="006068C9" w:rsidRPr="0053647A" w:rsidRDefault="006068C9" w:rsidP="00B83FD3">
      <w:pPr>
        <w:spacing w:after="60"/>
      </w:pPr>
    </w:p>
    <w:p w:rsidR="007C2F29" w:rsidRPr="0053647A" w:rsidRDefault="007C2F29" w:rsidP="00B83FD3">
      <w:pPr>
        <w:spacing w:after="60"/>
      </w:pPr>
      <w:r w:rsidRPr="0053647A">
        <w:rPr>
          <w:b/>
        </w:rPr>
        <w:t>Специальные предложения</w:t>
      </w:r>
    </w:p>
    <w:p w:rsidR="00DB6980" w:rsidRPr="0053647A" w:rsidRDefault="00DB6980" w:rsidP="00B83FD3">
      <w:r w:rsidRPr="0053647A">
        <w:rPr>
          <w:rFonts w:cs="Tahoma"/>
          <w:szCs w:val="18"/>
        </w:rPr>
        <w:t>Следующие специальные предложения были удалены:</w:t>
      </w:r>
    </w:p>
    <w:p w:rsidR="006068C9" w:rsidRPr="0053647A" w:rsidRDefault="003F5594" w:rsidP="00B83FD3">
      <w:r w:rsidRPr="0053647A">
        <w:rPr>
          <w:rFonts w:cs="Tahoma"/>
          <w:szCs w:val="18"/>
        </w:rPr>
        <w:t>Microsoft Dynamics AX 2012 R2: приобретая одну лицензию Enterprise CAL, вы получаете одно специальное предложение с функциональной CAL</w:t>
      </w:r>
    </w:p>
    <w:p w:rsidR="003F5594" w:rsidRPr="0053647A" w:rsidRDefault="003F5594" w:rsidP="00B83FD3">
      <w:r w:rsidRPr="0053647A">
        <w:rPr>
          <w:rFonts w:cs="Tahoma"/>
          <w:szCs w:val="18"/>
        </w:rPr>
        <w:t>Скидка 15 % при переходе вверх на следующий выпуск Project / Visio</w:t>
      </w:r>
    </w:p>
    <w:p w:rsidR="003F5594" w:rsidRPr="0053647A" w:rsidRDefault="003F5594" w:rsidP="00B83FD3">
      <w:r w:rsidRPr="0053647A">
        <w:rPr>
          <w:rFonts w:cs="Tahoma"/>
          <w:szCs w:val="18"/>
        </w:rPr>
        <w:t>Скидка 55 % на Project Server CAL при приобретении для всей компании</w:t>
      </w:r>
    </w:p>
    <w:p w:rsidR="003F5594" w:rsidRPr="0053647A" w:rsidRDefault="003F5594" w:rsidP="00B83FD3"/>
    <w:p w:rsidR="007C2F29" w:rsidRPr="0053647A" w:rsidRDefault="007C2F29" w:rsidP="00B83FD3">
      <w:pPr>
        <w:spacing w:after="60"/>
      </w:pPr>
      <w:r w:rsidRPr="0053647A">
        <w:rPr>
          <w:b/>
        </w:rPr>
        <w:t>Удаления</w:t>
      </w:r>
    </w:p>
    <w:p w:rsidR="007C2F29" w:rsidRPr="0053647A" w:rsidRDefault="007C2F29" w:rsidP="00B83FD3">
      <w:pPr>
        <w:spacing w:after="60"/>
      </w:pPr>
    </w:p>
    <w:p w:rsidR="007C2F29" w:rsidRPr="0053647A" w:rsidRDefault="007C2F29" w:rsidP="00B83FD3">
      <w:pPr>
        <w:spacing w:after="60"/>
      </w:pPr>
      <w:r w:rsidRPr="0053647A">
        <w:rPr>
          <w:b/>
        </w:rPr>
        <w:t>Изменения</w:t>
      </w:r>
    </w:p>
    <w:p w:rsidR="006068C9" w:rsidRPr="0053647A" w:rsidRDefault="006068C9" w:rsidP="00B83FD3">
      <w:r w:rsidRPr="0053647A">
        <w:rPr>
          <w:rFonts w:cs="Tahoma"/>
          <w:szCs w:val="18"/>
        </w:rPr>
        <w:t>Office 365 A3, A4 (User SL)</w:t>
      </w:r>
    </w:p>
    <w:p w:rsidR="006068C9" w:rsidRPr="0053647A" w:rsidRDefault="000F1BE7" w:rsidP="00B83FD3">
      <w:r w:rsidRPr="0053647A">
        <w:rPr>
          <w:rFonts w:cs="Tahoma"/>
          <w:szCs w:val="18"/>
        </w:rPr>
        <w:t>Office 365 корпоративный E2-E4 (User SL)</w:t>
      </w:r>
    </w:p>
    <w:p w:rsidR="007C2F29" w:rsidRPr="0053647A" w:rsidRDefault="007C2F29" w:rsidP="00B83FD3"/>
    <w:p w:rsidR="00AA1F60" w:rsidRPr="0053647A" w:rsidRDefault="00AA1F60" w:rsidP="00B83FD3"/>
    <w:p w:rsidR="00AA1F60" w:rsidRPr="0053647A" w:rsidRDefault="00AA1F60" w:rsidP="00B83FD3"/>
    <w:p w:rsidR="00AA1F60" w:rsidRPr="0053647A" w:rsidRDefault="00AA1F60" w:rsidP="00B83FD3"/>
    <w:p w:rsidR="00DE520D" w:rsidRPr="0053647A" w:rsidRDefault="00DE520D" w:rsidP="00B83FD3">
      <w:pPr>
        <w:pStyle w:val="Heading2"/>
        <w:ind w:left="0"/>
        <w:jc w:val="both"/>
      </w:pPr>
      <w:bookmarkStart w:id="590" w:name="_Toc368309634"/>
      <w:r w:rsidRPr="0053647A">
        <w:rPr>
          <w:rFonts w:ascii="Tahoma" w:hAnsi="Tahoma" w:cs="Tahoma"/>
          <w:color w:val="FF6600"/>
        </w:rPr>
        <w:lastRenderedPageBreak/>
        <w:t>ИЗМЕНЕНИЯ В ИЮЛЕ 2013 Г.</w:t>
      </w:r>
      <w:bookmarkEnd w:id="590"/>
    </w:p>
    <w:p w:rsidR="00DE520D" w:rsidRPr="0053647A" w:rsidRDefault="00DE520D" w:rsidP="00B83FD3"/>
    <w:p w:rsidR="00DE520D" w:rsidRPr="0053647A" w:rsidRDefault="00DE520D" w:rsidP="00B83FD3">
      <w:pPr>
        <w:spacing w:after="60"/>
      </w:pPr>
      <w:r w:rsidRPr="0053647A">
        <w:rPr>
          <w:b/>
        </w:rPr>
        <w:t>Добавления</w:t>
      </w:r>
    </w:p>
    <w:p w:rsidR="00DE520D" w:rsidRPr="0053647A" w:rsidRDefault="00230E06" w:rsidP="00B83FD3">
      <w:r w:rsidRPr="0053647A">
        <w:rPr>
          <w:rFonts w:cs="Tahoma"/>
          <w:szCs w:val="18"/>
        </w:rPr>
        <w:t>Windows</w:t>
      </w:r>
      <w:r w:rsidR="0053647A" w:rsidRPr="0053647A">
        <w:rPr>
          <w:rFonts w:cs="Tahoma"/>
          <w:szCs w:val="18"/>
          <w:vertAlign w:val="superscript"/>
        </w:rPr>
        <w:t>®</w:t>
      </w:r>
      <w:r w:rsidRPr="0053647A">
        <w:rPr>
          <w:rFonts w:cs="Tahoma"/>
          <w:szCs w:val="18"/>
        </w:rPr>
        <w:t xml:space="preserve"> Embedded 8 Industry Pro</w:t>
      </w:r>
    </w:p>
    <w:p w:rsidR="00230E06" w:rsidRPr="0053647A" w:rsidRDefault="00230E06" w:rsidP="00B83FD3">
      <w:r w:rsidRPr="0053647A">
        <w:rPr>
          <w:rFonts w:cs="Tahoma"/>
          <w:szCs w:val="18"/>
        </w:rPr>
        <w:t>Windows</w:t>
      </w:r>
      <w:r w:rsidR="0053647A" w:rsidRPr="0053647A">
        <w:rPr>
          <w:rFonts w:cs="Tahoma"/>
          <w:szCs w:val="18"/>
          <w:vertAlign w:val="superscript"/>
        </w:rPr>
        <w:t>®</w:t>
      </w:r>
      <w:r w:rsidRPr="0053647A">
        <w:rPr>
          <w:rFonts w:cs="Tahoma"/>
          <w:szCs w:val="18"/>
        </w:rPr>
        <w:t xml:space="preserve"> Embedded 8 Standard Enterprise Kit</w:t>
      </w:r>
    </w:p>
    <w:p w:rsidR="00230E06" w:rsidRPr="0053647A" w:rsidRDefault="00230E06" w:rsidP="00B83FD3">
      <w:r w:rsidRPr="0053647A">
        <w:rPr>
          <w:rFonts w:cs="Tahoma"/>
          <w:szCs w:val="18"/>
        </w:rPr>
        <w:t>Windows</w:t>
      </w:r>
      <w:r w:rsidR="0053647A" w:rsidRPr="0053647A">
        <w:rPr>
          <w:rFonts w:cs="Tahoma"/>
          <w:szCs w:val="18"/>
          <w:vertAlign w:val="superscript"/>
        </w:rPr>
        <w:t>®</w:t>
      </w:r>
      <w:r w:rsidRPr="0053647A">
        <w:rPr>
          <w:rFonts w:cs="Tahoma"/>
          <w:szCs w:val="18"/>
        </w:rPr>
        <w:t xml:space="preserve"> Embedded 8 Industry Pro Sideloading</w:t>
      </w:r>
    </w:p>
    <w:p w:rsidR="00F23DD6" w:rsidRPr="0053647A" w:rsidRDefault="00F23DD6" w:rsidP="00B83FD3">
      <w:r w:rsidRPr="0053647A">
        <w:rPr>
          <w:rFonts w:cs="Tahoma"/>
          <w:szCs w:val="18"/>
        </w:rPr>
        <w:t>Windows</w:t>
      </w:r>
      <w:r w:rsidR="0053647A" w:rsidRPr="0053647A">
        <w:rPr>
          <w:rFonts w:cs="Tahoma"/>
          <w:szCs w:val="18"/>
          <w:vertAlign w:val="superscript"/>
        </w:rPr>
        <w:t>®</w:t>
      </w:r>
      <w:r w:rsidRPr="0053647A">
        <w:rPr>
          <w:rFonts w:cs="Tahoma"/>
          <w:szCs w:val="18"/>
        </w:rPr>
        <w:t xml:space="preserve"> 8 Pro Sideloading</w:t>
      </w:r>
    </w:p>
    <w:p w:rsidR="00DE520D" w:rsidRPr="0053647A" w:rsidRDefault="00DE520D" w:rsidP="00B83FD3"/>
    <w:p w:rsidR="00DE520D" w:rsidRPr="0053647A" w:rsidRDefault="00DE520D" w:rsidP="00B83FD3">
      <w:pPr>
        <w:spacing w:after="60"/>
      </w:pPr>
      <w:r w:rsidRPr="0053647A">
        <w:rPr>
          <w:b/>
        </w:rPr>
        <w:t>Специальные предложения</w:t>
      </w:r>
    </w:p>
    <w:p w:rsidR="00DE520D" w:rsidRPr="0053647A" w:rsidRDefault="00230E06" w:rsidP="00B83FD3">
      <w:r w:rsidRPr="0053647A">
        <w:rPr>
          <w:rFonts w:cs="Tahoma"/>
          <w:color w:val="000000"/>
          <w:szCs w:val="18"/>
        </w:rPr>
        <w:t>Без изменений в специальных предложениях</w:t>
      </w:r>
    </w:p>
    <w:p w:rsidR="00DE520D" w:rsidRPr="0053647A" w:rsidRDefault="00DE520D" w:rsidP="00B83FD3"/>
    <w:p w:rsidR="00DE520D" w:rsidRPr="0053647A" w:rsidRDefault="00DE520D" w:rsidP="00B83FD3">
      <w:pPr>
        <w:spacing w:after="60"/>
      </w:pPr>
      <w:r w:rsidRPr="0053647A">
        <w:rPr>
          <w:b/>
        </w:rPr>
        <w:t>Удаления</w:t>
      </w:r>
    </w:p>
    <w:p w:rsidR="00DE520D" w:rsidRPr="0053647A" w:rsidRDefault="00230E06" w:rsidP="00B83FD3">
      <w:r w:rsidRPr="0053647A">
        <w:rPr>
          <w:rFonts w:cs="Tahoma"/>
          <w:color w:val="000000"/>
          <w:szCs w:val="20"/>
        </w:rPr>
        <w:t>Vexcel Server</w:t>
      </w:r>
    </w:p>
    <w:p w:rsidR="00230E06" w:rsidRPr="0053647A" w:rsidRDefault="00230E06" w:rsidP="00B83FD3">
      <w:r w:rsidRPr="0053647A">
        <w:rPr>
          <w:rFonts w:cs="Tahoma"/>
          <w:color w:val="000000"/>
          <w:szCs w:val="20"/>
        </w:rPr>
        <w:t>Vexcel Server с улучшенным пакетом содержимого</w:t>
      </w:r>
    </w:p>
    <w:p w:rsidR="00230E06" w:rsidRPr="0053647A" w:rsidRDefault="00230E06" w:rsidP="00B83FD3">
      <w:r w:rsidRPr="0053647A">
        <w:rPr>
          <w:rFonts w:cs="Tahoma"/>
          <w:color w:val="000000"/>
          <w:szCs w:val="20"/>
        </w:rPr>
        <w:t>Vexcel Desktop с улучшенным пакетом содержимого</w:t>
      </w:r>
    </w:p>
    <w:p w:rsidR="00230E06" w:rsidRPr="0053647A" w:rsidRDefault="00230E06" w:rsidP="00B83FD3">
      <w:r w:rsidRPr="0053647A">
        <w:rPr>
          <w:rFonts w:cs="Tahoma"/>
          <w:color w:val="000000"/>
          <w:szCs w:val="20"/>
        </w:rPr>
        <w:t>GeoSynther 3.0</w:t>
      </w:r>
    </w:p>
    <w:p w:rsidR="00230E06" w:rsidRPr="0053647A" w:rsidRDefault="00230E06" w:rsidP="00B83FD3">
      <w:r w:rsidRPr="0053647A">
        <w:rPr>
          <w:rFonts w:cs="Tahoma"/>
          <w:color w:val="000000"/>
          <w:szCs w:val="20"/>
        </w:rPr>
        <w:t>Средство просмотра GeoSynth 3.0</w:t>
      </w:r>
    </w:p>
    <w:p w:rsidR="00230E06" w:rsidRPr="0053647A" w:rsidRDefault="00230E06" w:rsidP="00B83FD3">
      <w:r w:rsidRPr="0053647A">
        <w:rPr>
          <w:rFonts w:cs="Tahoma"/>
          <w:color w:val="000000"/>
          <w:szCs w:val="20"/>
        </w:rPr>
        <w:t>GeoSynth Server</w:t>
      </w:r>
    </w:p>
    <w:p w:rsidR="00230E06" w:rsidRPr="0053647A" w:rsidRDefault="00230E06" w:rsidP="00B83FD3">
      <w:r w:rsidRPr="0053647A">
        <w:rPr>
          <w:rFonts w:eastAsia="Times New Roman" w:cs="Tahoma"/>
          <w:szCs w:val="18"/>
        </w:rPr>
        <w:t>Windows Small Business Server 2011 Premium Add-on (5 клиентов)</w:t>
      </w:r>
    </w:p>
    <w:p w:rsidR="00230E06" w:rsidRPr="0053647A" w:rsidRDefault="00230E06" w:rsidP="00B83FD3">
      <w:r w:rsidRPr="0053647A">
        <w:rPr>
          <w:rFonts w:eastAsia="Times New Roman" w:cs="Tahoma"/>
          <w:szCs w:val="18"/>
        </w:rPr>
        <w:t>Windows Small Business Server 2011 Standard (5 клиентов)</w:t>
      </w:r>
    </w:p>
    <w:p w:rsidR="00230E06" w:rsidRPr="0053647A" w:rsidRDefault="00230E06" w:rsidP="00B83FD3">
      <w:r w:rsidRPr="0053647A">
        <w:rPr>
          <w:rFonts w:eastAsia="Times New Roman" w:cs="Tahoma"/>
          <w:szCs w:val="18"/>
        </w:rPr>
        <w:t>Набор клиентских лицензий Windows Small Business Server 2008 CAL Suite for Premium Users or Devices</w:t>
      </w:r>
    </w:p>
    <w:p w:rsidR="00230E06" w:rsidRPr="0053647A" w:rsidRDefault="00230E06" w:rsidP="00B83FD3">
      <w:r w:rsidRPr="0053647A">
        <w:rPr>
          <w:rFonts w:eastAsia="Times New Roman" w:cs="Tahoma"/>
          <w:szCs w:val="18"/>
        </w:rPr>
        <w:t>Набор клиентских лицензий Windows Small Business Server 2008 CAL Suite for Premium Users or Devices (5</w:t>
      </w:r>
      <w:r w:rsidR="00AA1F60" w:rsidRPr="0053647A">
        <w:rPr>
          <w:rFonts w:eastAsia="Times New Roman" w:cs="Tahoma"/>
          <w:szCs w:val="18"/>
        </w:rPr>
        <w:t> </w:t>
      </w:r>
      <w:r w:rsidRPr="0053647A">
        <w:rPr>
          <w:rFonts w:eastAsia="Times New Roman" w:cs="Tahoma"/>
          <w:szCs w:val="18"/>
        </w:rPr>
        <w:t>клиентов)</w:t>
      </w:r>
    </w:p>
    <w:p w:rsidR="00230E06" w:rsidRPr="0053647A" w:rsidRDefault="00230E06" w:rsidP="00B83FD3">
      <w:r w:rsidRPr="0053647A">
        <w:rPr>
          <w:rFonts w:eastAsia="Times New Roman" w:cs="Tahoma"/>
          <w:szCs w:val="18"/>
        </w:rPr>
        <w:t>Набор клиентских лицензий Windows Small Business Server 2008 CAL Suite for Premium Users or Devices (20</w:t>
      </w:r>
      <w:r w:rsidR="00AA1F60" w:rsidRPr="0053647A">
        <w:rPr>
          <w:rFonts w:eastAsia="Times New Roman" w:cs="Tahoma"/>
          <w:szCs w:val="18"/>
        </w:rPr>
        <w:t> </w:t>
      </w:r>
      <w:r w:rsidRPr="0053647A">
        <w:rPr>
          <w:rFonts w:eastAsia="Times New Roman" w:cs="Tahoma"/>
          <w:szCs w:val="18"/>
        </w:rPr>
        <w:t>клиентов)</w:t>
      </w:r>
    </w:p>
    <w:p w:rsidR="00DE520D" w:rsidRPr="0053647A" w:rsidRDefault="00DE520D" w:rsidP="00B83FD3"/>
    <w:p w:rsidR="00DE520D" w:rsidRPr="0053647A" w:rsidRDefault="00DE520D" w:rsidP="00B83FD3">
      <w:pPr>
        <w:spacing w:after="60"/>
      </w:pPr>
      <w:r w:rsidRPr="0053647A">
        <w:rPr>
          <w:b/>
        </w:rPr>
        <w:t>Изменения</w:t>
      </w:r>
    </w:p>
    <w:p w:rsidR="00230E06" w:rsidRPr="0053647A" w:rsidRDefault="00230E06" w:rsidP="00B83FD3">
      <w:r w:rsidRPr="0053647A">
        <w:rPr>
          <w:rFonts w:ascii="Arial" w:eastAsia="Times New Roman" w:hAnsi="Arial" w:cs="Arial"/>
          <w:sz w:val="20"/>
          <w:szCs w:val="20"/>
        </w:rPr>
        <w:t>Visual Studio</w:t>
      </w:r>
      <w:r w:rsidR="0053647A" w:rsidRPr="0053647A">
        <w:rPr>
          <w:rFonts w:ascii="Arial" w:eastAsia="Times New Roman" w:hAnsi="Arial" w:cs="Arial"/>
          <w:sz w:val="20"/>
          <w:szCs w:val="20"/>
          <w:vertAlign w:val="superscript"/>
        </w:rPr>
        <w:t>®</w:t>
      </w:r>
      <w:r w:rsidRPr="0053647A">
        <w:rPr>
          <w:rFonts w:ascii="Arial" w:eastAsia="Times New Roman" w:hAnsi="Arial" w:cs="Arial"/>
          <w:sz w:val="20"/>
          <w:szCs w:val="20"/>
        </w:rPr>
        <w:t xml:space="preserve"> Premium 2012 с MSDN</w:t>
      </w:r>
    </w:p>
    <w:p w:rsidR="00230E06" w:rsidRPr="0053647A" w:rsidRDefault="00230E06" w:rsidP="00B83FD3">
      <w:r w:rsidRPr="0053647A">
        <w:rPr>
          <w:rFonts w:ascii="Arial" w:eastAsia="Times New Roman" w:hAnsi="Arial" w:cs="Arial"/>
          <w:sz w:val="20"/>
          <w:szCs w:val="20"/>
        </w:rPr>
        <w:t>Visual Studio</w:t>
      </w:r>
      <w:r w:rsidR="0053647A" w:rsidRPr="0053647A">
        <w:rPr>
          <w:rFonts w:ascii="Arial" w:eastAsia="Times New Roman" w:hAnsi="Arial" w:cs="Arial"/>
          <w:sz w:val="20"/>
          <w:szCs w:val="20"/>
          <w:vertAlign w:val="superscript"/>
        </w:rPr>
        <w:t>®</w:t>
      </w:r>
      <w:r w:rsidRPr="0053647A">
        <w:rPr>
          <w:rFonts w:ascii="Arial" w:eastAsia="Times New Roman" w:hAnsi="Arial" w:cs="Arial"/>
          <w:sz w:val="20"/>
          <w:szCs w:val="20"/>
        </w:rPr>
        <w:t xml:space="preserve"> Ultimate 2012 с MSDN</w:t>
      </w:r>
    </w:p>
    <w:p w:rsidR="00230E06" w:rsidRPr="0053647A" w:rsidRDefault="00230E06" w:rsidP="00B83FD3">
      <w:r w:rsidRPr="0053647A">
        <w:rPr>
          <w:rFonts w:ascii="Arial" w:eastAsia="Times New Roman" w:hAnsi="Arial" w:cs="Arial"/>
          <w:sz w:val="20"/>
          <w:szCs w:val="20"/>
        </w:rPr>
        <w:t>Пакет для воспроизведения DVD для Windows Vista</w:t>
      </w:r>
    </w:p>
    <w:p w:rsidR="00DE520D" w:rsidRPr="0053647A" w:rsidRDefault="00230E06" w:rsidP="00B83FD3">
      <w:r w:rsidRPr="0053647A">
        <w:rPr>
          <w:rFonts w:ascii="Arial" w:eastAsia="Times New Roman" w:hAnsi="Arial" w:cs="Arial"/>
          <w:sz w:val="20"/>
          <w:szCs w:val="20"/>
        </w:rPr>
        <w:t>Windows 8 Enterprise Sideloading (упаковка из 100 лицензий)</w:t>
      </w:r>
    </w:p>
    <w:p w:rsidR="00862623" w:rsidRPr="0053647A" w:rsidRDefault="00862623" w:rsidP="00B83FD3"/>
    <w:p w:rsidR="00862623" w:rsidRPr="0053647A" w:rsidRDefault="00862623" w:rsidP="00B83FD3"/>
    <w:p w:rsidR="00471E00" w:rsidRPr="0053647A" w:rsidRDefault="00471E00" w:rsidP="00B83FD3">
      <w:pPr>
        <w:pStyle w:val="Heading2"/>
        <w:ind w:left="0"/>
        <w:jc w:val="both"/>
      </w:pPr>
      <w:bookmarkStart w:id="591" w:name="_Toc368309635"/>
      <w:r w:rsidRPr="0053647A">
        <w:rPr>
          <w:rFonts w:ascii="Tahoma" w:hAnsi="Tahoma" w:cs="Tahoma"/>
          <w:color w:val="FF6600"/>
        </w:rPr>
        <w:t>ИЗМЕНЕНИЯ В ИЮНЕ 2013 Г.</w:t>
      </w:r>
      <w:bookmarkEnd w:id="591"/>
    </w:p>
    <w:p w:rsidR="00471E00" w:rsidRPr="0053647A" w:rsidRDefault="00471E00" w:rsidP="00B83FD3"/>
    <w:p w:rsidR="00471E00" w:rsidRPr="0053647A" w:rsidRDefault="00471E00" w:rsidP="00B83FD3">
      <w:pPr>
        <w:spacing w:after="60"/>
      </w:pPr>
      <w:r w:rsidRPr="0053647A">
        <w:rPr>
          <w:b/>
        </w:rPr>
        <w:t>Добавления</w:t>
      </w:r>
    </w:p>
    <w:p w:rsidR="00471E00" w:rsidRPr="0053647A" w:rsidRDefault="00471E00" w:rsidP="00B83FD3">
      <w:r w:rsidRPr="0053647A">
        <w:rPr>
          <w:rFonts w:cs="Tahoma"/>
          <w:szCs w:val="18"/>
        </w:rPr>
        <w:t>Microsoft Office Audit and Control Management</w:t>
      </w:r>
    </w:p>
    <w:p w:rsidR="00984919" w:rsidRPr="0053647A" w:rsidRDefault="00984919" w:rsidP="00B83FD3">
      <w:r w:rsidRPr="0053647A">
        <w:rPr>
          <w:rFonts w:cs="Tahoma"/>
          <w:szCs w:val="18"/>
        </w:rPr>
        <w:t>Платформы MSDN</w:t>
      </w:r>
    </w:p>
    <w:p w:rsidR="00471E00" w:rsidRPr="0053647A" w:rsidRDefault="00471E00" w:rsidP="00B83FD3"/>
    <w:p w:rsidR="00471E00" w:rsidRPr="0053647A" w:rsidRDefault="00471E00" w:rsidP="00B83FD3">
      <w:pPr>
        <w:spacing w:after="60"/>
      </w:pPr>
      <w:r w:rsidRPr="0053647A">
        <w:rPr>
          <w:b/>
        </w:rPr>
        <w:t>Специальные предложения</w:t>
      </w:r>
    </w:p>
    <w:p w:rsidR="00471E00" w:rsidRPr="0053647A" w:rsidRDefault="00471E00" w:rsidP="00B83FD3">
      <w:r w:rsidRPr="0053647A">
        <w:rPr>
          <w:rFonts w:cs="Tahoma"/>
          <w:color w:val="000000"/>
          <w:szCs w:val="18"/>
        </w:rPr>
        <w:t>Без изменений в специальных предложениях</w:t>
      </w:r>
    </w:p>
    <w:p w:rsidR="00471E00" w:rsidRPr="0053647A" w:rsidRDefault="00471E00" w:rsidP="00B83FD3">
      <w:pPr>
        <w:spacing w:after="60"/>
      </w:pPr>
      <w:r w:rsidRPr="0053647A">
        <w:rPr>
          <w:rFonts w:cs="Tahoma"/>
          <w:szCs w:val="18"/>
        </w:rPr>
        <w:br/>
      </w:r>
      <w:r w:rsidRPr="0053647A">
        <w:rPr>
          <w:b/>
        </w:rPr>
        <w:t>Удаления</w:t>
      </w:r>
    </w:p>
    <w:p w:rsidR="0064651F" w:rsidRPr="0053647A" w:rsidRDefault="005D7F61" w:rsidP="00B83FD3">
      <w:r w:rsidRPr="0053647A">
        <w:rPr>
          <w:rFonts w:cs="Tahoma"/>
          <w:color w:val="000000"/>
          <w:szCs w:val="20"/>
        </w:rPr>
        <w:t>Подписка Web Antimalware Subscription для Forefront TMG</w:t>
      </w:r>
    </w:p>
    <w:p w:rsidR="00862623" w:rsidRPr="0053647A" w:rsidRDefault="00862623" w:rsidP="00B83FD3"/>
    <w:p w:rsidR="00862623" w:rsidRPr="0053647A" w:rsidRDefault="00862623" w:rsidP="00B83FD3"/>
    <w:p w:rsidR="00290FC1" w:rsidRPr="0053647A" w:rsidRDefault="00290FC1" w:rsidP="00B83FD3">
      <w:pPr>
        <w:pStyle w:val="Heading2"/>
        <w:ind w:left="0"/>
        <w:jc w:val="both"/>
      </w:pPr>
      <w:bookmarkStart w:id="592" w:name="_Toc368309636"/>
      <w:r w:rsidRPr="0053647A">
        <w:rPr>
          <w:rFonts w:ascii="Tahoma" w:hAnsi="Tahoma" w:cs="Tahoma"/>
          <w:color w:val="FF6600"/>
        </w:rPr>
        <w:t>ИЗМЕНЕНИЯ В МАЕ 2013 Г.</w:t>
      </w:r>
      <w:bookmarkEnd w:id="592"/>
    </w:p>
    <w:p w:rsidR="00290FC1" w:rsidRPr="0053647A" w:rsidRDefault="00290FC1" w:rsidP="00B83FD3">
      <w:pPr>
        <w:pStyle w:val="Heading2"/>
        <w:ind w:left="0"/>
        <w:jc w:val="both"/>
      </w:pPr>
    </w:p>
    <w:p w:rsidR="00290FC1" w:rsidRPr="0053647A" w:rsidRDefault="00290FC1" w:rsidP="00B83FD3">
      <w:pPr>
        <w:spacing w:after="60"/>
      </w:pPr>
      <w:r w:rsidRPr="0053647A">
        <w:rPr>
          <w:b/>
        </w:rPr>
        <w:t>Добавления</w:t>
      </w:r>
    </w:p>
    <w:p w:rsidR="007E2DBF" w:rsidRPr="0053647A" w:rsidRDefault="007E2DBF" w:rsidP="00B83FD3">
      <w:r w:rsidRPr="0053647A">
        <w:t>30 ваучеров на экзамены Learning Solutions MCP (лицензия SL «на пользователя»)</w:t>
      </w:r>
    </w:p>
    <w:p w:rsidR="007E2DBF" w:rsidRPr="0053647A" w:rsidRDefault="007E2DBF" w:rsidP="00B83FD3">
      <w:r w:rsidRPr="0053647A">
        <w:t>500 лицензий на сайт сертификационных экзаменов Learning Solutions MOS (лицензии SL «на службу»)</w:t>
      </w:r>
    </w:p>
    <w:p w:rsidR="007E2DBF" w:rsidRPr="0053647A" w:rsidRDefault="007E2DBF" w:rsidP="00B83FD3">
      <w:r w:rsidRPr="0053647A">
        <w:t>250 лицензий на сайт сертификационных экзаменов Learning Solutions MTA (лицензии SL «на службу»)</w:t>
      </w:r>
    </w:p>
    <w:p w:rsidR="00290FC1" w:rsidRPr="0053647A" w:rsidRDefault="00290FC1" w:rsidP="00B83FD3"/>
    <w:p w:rsidR="00AA1F60" w:rsidRPr="0053647A" w:rsidRDefault="00AA1F60" w:rsidP="00B83FD3"/>
    <w:p w:rsidR="00AA1F60" w:rsidRPr="0053647A" w:rsidRDefault="00AA1F60" w:rsidP="00B83FD3"/>
    <w:p w:rsidR="00290FC1" w:rsidRPr="0053647A" w:rsidRDefault="00290FC1" w:rsidP="00B83FD3">
      <w:pPr>
        <w:spacing w:after="60"/>
      </w:pPr>
      <w:r w:rsidRPr="0053647A">
        <w:rPr>
          <w:b/>
        </w:rPr>
        <w:lastRenderedPageBreak/>
        <w:t>Изменения</w:t>
      </w:r>
    </w:p>
    <w:p w:rsidR="00290FC1" w:rsidRPr="0053647A" w:rsidRDefault="007E2DBF" w:rsidP="00B83FD3">
      <w:r w:rsidRPr="0053647A">
        <w:t>1 ваучер на экзамен Learning Solutions MCP (лицензии SL «на службу»)</w:t>
      </w:r>
    </w:p>
    <w:p w:rsidR="007E2DBF" w:rsidRPr="0053647A" w:rsidRDefault="007E2DBF" w:rsidP="00B83FD3">
      <w:r w:rsidRPr="0053647A">
        <w:t>Подписная лицензия Windows Companion</w:t>
      </w:r>
    </w:p>
    <w:p w:rsidR="007E2DBF" w:rsidRPr="0053647A" w:rsidRDefault="007E2DBF" w:rsidP="00B83FD3">
      <w:r w:rsidRPr="0053647A">
        <w:t>Windows Desktop Optimization Pack для Software Assurance</w:t>
      </w:r>
    </w:p>
    <w:p w:rsidR="007E2DBF" w:rsidRPr="0053647A" w:rsidRDefault="007E2DBF" w:rsidP="00B83FD3">
      <w:r w:rsidRPr="0053647A">
        <w:t>Windows 8 Enterprise Sideloading (пакет из 100 лицензий)</w:t>
      </w:r>
    </w:p>
    <w:p w:rsidR="007E2DBF" w:rsidRPr="0053647A" w:rsidRDefault="007E2DBF" w:rsidP="00B83FD3">
      <w:r w:rsidRPr="0053647A">
        <w:t>Windows</w:t>
      </w:r>
      <w:r w:rsidR="0053647A" w:rsidRPr="0053647A">
        <w:rPr>
          <w:vertAlign w:val="superscript"/>
        </w:rPr>
        <w:t>®</w:t>
      </w:r>
      <w:r w:rsidRPr="0053647A">
        <w:t xml:space="preserve"> 8 Профессиональная с MDOP</w:t>
      </w:r>
    </w:p>
    <w:p w:rsidR="00D57D2B" w:rsidRPr="0053647A" w:rsidRDefault="00D57D2B" w:rsidP="00B83FD3"/>
    <w:p w:rsidR="00D57D2B" w:rsidRPr="0053647A" w:rsidRDefault="00D57D2B" w:rsidP="00B83FD3"/>
    <w:p w:rsidR="00B65F35" w:rsidRPr="0053647A" w:rsidRDefault="00B65F35" w:rsidP="00B83FD3">
      <w:pPr>
        <w:pStyle w:val="Heading2"/>
        <w:ind w:left="0"/>
        <w:jc w:val="both"/>
      </w:pPr>
      <w:bookmarkStart w:id="593" w:name="_Toc368309637"/>
      <w:r w:rsidRPr="0053647A">
        <w:rPr>
          <w:rFonts w:ascii="Tahoma" w:hAnsi="Tahoma" w:cs="Tahoma"/>
          <w:color w:val="FF6600"/>
        </w:rPr>
        <w:t>ИЗМЕНЕНИЯ В АПРЕЛЕ 2013 Г.</w:t>
      </w:r>
      <w:bookmarkEnd w:id="593"/>
    </w:p>
    <w:p w:rsidR="00B65F35" w:rsidRPr="0053647A" w:rsidRDefault="00B65F35" w:rsidP="00B83FD3">
      <w:pPr>
        <w:pStyle w:val="Heading2"/>
        <w:ind w:left="0"/>
        <w:jc w:val="both"/>
      </w:pPr>
    </w:p>
    <w:p w:rsidR="00B65F35" w:rsidRPr="0053647A" w:rsidRDefault="00B65F35" w:rsidP="00B83FD3">
      <w:pPr>
        <w:spacing w:after="60"/>
      </w:pPr>
      <w:r w:rsidRPr="0053647A">
        <w:rPr>
          <w:b/>
        </w:rPr>
        <w:t>Добавления</w:t>
      </w:r>
    </w:p>
    <w:p w:rsidR="00D02D7A" w:rsidRPr="0053647A" w:rsidRDefault="00D02D7A" w:rsidP="00B83FD3">
      <w:r w:rsidRPr="0053647A">
        <w:t>Карты Bing: отслеживание потребителей «на актив» (ежемесячная подписка)</w:t>
      </w:r>
    </w:p>
    <w:p w:rsidR="00D02D7A" w:rsidRPr="0053647A" w:rsidRDefault="00D02D7A" w:rsidP="00B83FD3">
      <w:r w:rsidRPr="0053647A">
        <w:t>Bing Maps Desktop с улучшенным пакетом содержимого</w:t>
      </w:r>
    </w:p>
    <w:p w:rsidR="00D02D7A" w:rsidRPr="0053647A" w:rsidRDefault="00D02D7A" w:rsidP="00B83FD3">
      <w:r w:rsidRPr="0053647A">
        <w:t>Карты Bing для предприятий (ежемесячный взнос по подписке на платформу)</w:t>
      </w:r>
    </w:p>
    <w:p w:rsidR="00D02D7A" w:rsidRPr="0053647A" w:rsidRDefault="00D02D7A" w:rsidP="00B83FD3">
      <w:r w:rsidRPr="0053647A">
        <w:t>Карты Bing: использование общедоступного веб-сайта (ежемесячная подписка на 100 000 транзакций)</w:t>
      </w:r>
    </w:p>
    <w:p w:rsidR="00D02D7A" w:rsidRPr="0053647A" w:rsidRDefault="00D02D7A" w:rsidP="00B83FD3">
      <w:r w:rsidRPr="0053647A">
        <w:t>Карты Bing: использование общедоступного веб-сайта (ежемесячная подписка на 250 000 транзакций)</w:t>
      </w:r>
    </w:p>
    <w:p w:rsidR="00D02D7A" w:rsidRPr="0053647A" w:rsidRDefault="00D02D7A" w:rsidP="00B83FD3">
      <w:r w:rsidRPr="0053647A">
        <w:t>Карты Bing: использование общедоступного веб-сайта (ежемесячная подписка на 420 000 транзакций)</w:t>
      </w:r>
    </w:p>
    <w:p w:rsidR="00D02D7A" w:rsidRPr="0053647A" w:rsidRDefault="00D02D7A" w:rsidP="00B83FD3">
      <w:r w:rsidRPr="0053647A">
        <w:t>Карты Bing: использование общедоступного веб-сайта (ежемесячная подписка на 840 000 транзакций)</w:t>
      </w:r>
    </w:p>
    <w:p w:rsidR="00D02D7A" w:rsidRPr="0053647A" w:rsidRDefault="00D02D7A" w:rsidP="00B83FD3">
      <w:r w:rsidRPr="0053647A">
        <w:t>Карты Bing: использование общедоступного веб-сайта (ежемесячная подписка на 2,5 млн транзакций)</w:t>
      </w:r>
    </w:p>
    <w:p w:rsidR="00D02D7A" w:rsidRPr="0053647A" w:rsidRDefault="00D02D7A" w:rsidP="00B83FD3">
      <w:r w:rsidRPr="0053647A">
        <w:t>Карты Bing: использование общедоступного веб-сайта (ежемесячная подписка на 4,2 млн транзакций</w:t>
      </w:r>
    </w:p>
    <w:p w:rsidR="00D02D7A" w:rsidRPr="0053647A" w:rsidRDefault="00D02D7A" w:rsidP="00B83FD3">
      <w:r w:rsidRPr="0053647A">
        <w:t>Карты Bing: использование общедоступного веб-сайта (ежемесячная подписка на 8,4 млн транзакций)</w:t>
      </w:r>
    </w:p>
    <w:p w:rsidR="00D02D7A" w:rsidRPr="0053647A" w:rsidRDefault="00D02D7A" w:rsidP="00B83FD3">
      <w:r w:rsidRPr="0053647A">
        <w:t>Карты Bing: использование общедоступного веб-сайта (ежемесячная подписка на неограниченное число</w:t>
      </w:r>
      <w:r w:rsidR="00AA1F60" w:rsidRPr="0053647A">
        <w:t> </w:t>
      </w:r>
      <w:r w:rsidRPr="0053647A">
        <w:t>транзакций)</w:t>
      </w:r>
    </w:p>
    <w:p w:rsidR="00D02D7A" w:rsidRPr="0053647A" w:rsidRDefault="00D02D7A" w:rsidP="00B83FD3">
      <w:r w:rsidRPr="0053647A">
        <w:t>Карты Bing: использование внутреннего веб-сайта (ежемесячная подписка на 100 000 транзакций)</w:t>
      </w:r>
    </w:p>
    <w:p w:rsidR="00D02D7A" w:rsidRPr="0053647A" w:rsidRDefault="00D02D7A" w:rsidP="00B83FD3">
      <w:r w:rsidRPr="0053647A">
        <w:t>Карты Bing: использование внутреннего веб-сайта (ежемесячная подписка на 250 000 транзакций)</w:t>
      </w:r>
    </w:p>
    <w:p w:rsidR="00D02D7A" w:rsidRPr="0053647A" w:rsidRDefault="00D02D7A" w:rsidP="00B83FD3">
      <w:r w:rsidRPr="0053647A">
        <w:t>Карты Bing: использование внутреннего веб-сайта (ежемесячная подписка на 420 000 транзакций)</w:t>
      </w:r>
    </w:p>
    <w:p w:rsidR="00D02D7A" w:rsidRPr="0053647A" w:rsidRDefault="00D02D7A" w:rsidP="00B83FD3">
      <w:r w:rsidRPr="0053647A">
        <w:t>Карты Bing: использование внутреннего веб-сайта (ежемесячная подписка на 1,25 млн транзакций)</w:t>
      </w:r>
    </w:p>
    <w:p w:rsidR="00D02D7A" w:rsidRPr="0053647A" w:rsidRDefault="00D02D7A" w:rsidP="00B83FD3">
      <w:r w:rsidRPr="0053647A">
        <w:t>Карты Bing: использование внутреннего веб-сайта (ежемесячная подписка на 2,1 млн транзакций)</w:t>
      </w:r>
    </w:p>
    <w:p w:rsidR="00D02D7A" w:rsidRPr="0053647A" w:rsidRDefault="00D02D7A" w:rsidP="00B83FD3">
      <w:r w:rsidRPr="0053647A">
        <w:t>Карты Bing: использование внутреннего веб-сайта (ежемесячная подписка на неограниченное число</w:t>
      </w:r>
      <w:r w:rsidR="00AA1F60" w:rsidRPr="0053647A">
        <w:t> </w:t>
      </w:r>
      <w:r w:rsidRPr="0053647A">
        <w:t>транзакций)</w:t>
      </w:r>
    </w:p>
    <w:p w:rsidR="00D02D7A" w:rsidRPr="0053647A" w:rsidRDefault="00D02D7A" w:rsidP="00B83FD3">
      <w:r w:rsidRPr="0053647A">
        <w:t>Карты Bing «на известного пользователя» (ежемесячная подписка)</w:t>
      </w:r>
    </w:p>
    <w:p w:rsidR="00D02D7A" w:rsidRPr="0053647A" w:rsidRDefault="00D02D7A" w:rsidP="00B83FD3">
      <w:r w:rsidRPr="0053647A">
        <w:t>Карты Bing: пакет на 5 000 известных пользователей (ежемесячная подписка)</w:t>
      </w:r>
    </w:p>
    <w:p w:rsidR="00D02D7A" w:rsidRPr="0053647A" w:rsidRDefault="00D02D7A" w:rsidP="00B83FD3">
      <w:r w:rsidRPr="0053647A">
        <w:t>Облегченная версия Карт Bing «на известного пользователя» (ежемесячная подписка)</w:t>
      </w:r>
    </w:p>
    <w:p w:rsidR="00D02D7A" w:rsidRPr="0053647A" w:rsidRDefault="00D02D7A" w:rsidP="00B83FD3">
      <w:r w:rsidRPr="0053647A">
        <w:t>Облегченная версия Карт Bing: пакет на 5 000 известных пользователей (ежемесячная подписка)</w:t>
      </w:r>
    </w:p>
    <w:p w:rsidR="00D02D7A" w:rsidRPr="0053647A" w:rsidRDefault="00D02D7A" w:rsidP="00B83FD3">
      <w:r w:rsidRPr="0053647A">
        <w:t>Мобильная версия Карт Bing: управление лицензиями (ежемесячный взнос по подписке на платформу)</w:t>
      </w:r>
    </w:p>
    <w:p w:rsidR="00D02D7A" w:rsidRPr="0053647A" w:rsidRDefault="00D02D7A" w:rsidP="00B83FD3">
      <w:r w:rsidRPr="0053647A">
        <w:t>Мобильная версия Карт Bing: управление лицензиями (для Северной Америки) с маршрутизацией «на</w:t>
      </w:r>
      <w:r w:rsidR="00AA1F60" w:rsidRPr="0053647A">
        <w:t> </w:t>
      </w:r>
      <w:r w:rsidRPr="0053647A">
        <w:t>актив»</w:t>
      </w:r>
      <w:r w:rsidR="00AA1F60" w:rsidRPr="0053647A">
        <w:t> </w:t>
      </w:r>
      <w:r w:rsidRPr="0053647A">
        <w:t>(ежемесячный взнос по подписке)</w:t>
      </w:r>
    </w:p>
    <w:p w:rsidR="00D02D7A" w:rsidRPr="0053647A" w:rsidRDefault="00D02D7A" w:rsidP="00B83FD3">
      <w:r w:rsidRPr="0053647A">
        <w:t>Мобильная версия Карт Bing: управление лицензиями (для Северной Америки) без маршрутизации «на</w:t>
      </w:r>
      <w:r w:rsidR="00AA1F60" w:rsidRPr="0053647A">
        <w:t> </w:t>
      </w:r>
      <w:r w:rsidRPr="0053647A">
        <w:t>актив»</w:t>
      </w:r>
      <w:r w:rsidR="00AA1F60" w:rsidRPr="0053647A">
        <w:t> </w:t>
      </w:r>
      <w:r w:rsidRPr="0053647A">
        <w:t>(ежемесячный взнос по подписке)</w:t>
      </w:r>
    </w:p>
    <w:p w:rsidR="00D02D7A" w:rsidRPr="0053647A" w:rsidRDefault="00D02D7A" w:rsidP="00B83FD3">
      <w:r w:rsidRPr="0053647A">
        <w:t>Мобильная версия Карт Bing: управление лицензиями (для Европы) с маршрутизацией «на актив» (ежемесячный взнос по подписке)</w:t>
      </w:r>
    </w:p>
    <w:p w:rsidR="00D02D7A" w:rsidRPr="0053647A" w:rsidRDefault="00D02D7A" w:rsidP="00B83FD3">
      <w:r w:rsidRPr="0053647A">
        <w:t>Мобильная версия Карт Bing: управление лицензиями (для Европы) без маршрутизации «на актив» (ежемесячный взнос по подписке)</w:t>
      </w:r>
    </w:p>
    <w:p w:rsidR="00D02D7A" w:rsidRPr="0053647A" w:rsidRDefault="00D02D7A" w:rsidP="00B83FD3">
      <w:r w:rsidRPr="0053647A">
        <w:t>Bing Maps Server</w:t>
      </w:r>
    </w:p>
    <w:p w:rsidR="00D02D7A" w:rsidRPr="0053647A" w:rsidRDefault="00D02D7A" w:rsidP="00B83FD3">
      <w:r w:rsidRPr="0053647A">
        <w:t>BizTalk</w:t>
      </w:r>
      <w:r w:rsidR="0053647A" w:rsidRPr="0053647A">
        <w:rPr>
          <w:vertAlign w:val="superscript"/>
        </w:rPr>
        <w:t>®</w:t>
      </w:r>
      <w:r w:rsidR="007510FB">
        <w:t xml:space="preserve"> Server 2013 Enterprise Edition</w:t>
      </w:r>
    </w:p>
    <w:p w:rsidR="00D02D7A" w:rsidRPr="0053647A" w:rsidRDefault="00D02D7A" w:rsidP="00B83FD3">
      <w:r w:rsidRPr="0053647A">
        <w:t>BizTalk</w:t>
      </w:r>
      <w:r w:rsidR="0053647A" w:rsidRPr="0053647A">
        <w:rPr>
          <w:vertAlign w:val="superscript"/>
        </w:rPr>
        <w:t>®</w:t>
      </w:r>
      <w:r w:rsidR="007510FB">
        <w:t xml:space="preserve"> Server 2013 Standard Edition</w:t>
      </w:r>
    </w:p>
    <w:p w:rsidR="00D02D7A" w:rsidRPr="0053647A" w:rsidRDefault="00D02D7A" w:rsidP="00B83FD3">
      <w:r w:rsidRPr="0053647A">
        <w:t>BizTalk</w:t>
      </w:r>
      <w:r w:rsidR="0053647A" w:rsidRPr="0053647A">
        <w:rPr>
          <w:vertAlign w:val="superscript"/>
        </w:rPr>
        <w:t>®</w:t>
      </w:r>
      <w:r w:rsidRPr="0053647A">
        <w:t xml:space="preserve"> Server 2013 Branch</w:t>
      </w:r>
    </w:p>
    <w:p w:rsidR="00D02D7A" w:rsidRPr="0053647A" w:rsidRDefault="00D02D7A" w:rsidP="00B83FD3">
      <w:r w:rsidRPr="0053647A">
        <w:t>BizTalk</w:t>
      </w:r>
      <w:r w:rsidR="0053647A" w:rsidRPr="0053647A">
        <w:rPr>
          <w:vertAlign w:val="superscript"/>
        </w:rPr>
        <w:t>®</w:t>
      </w:r>
      <w:r w:rsidRPr="0053647A">
        <w:t xml:space="preserve"> Server 2013 Branch IDC </w:t>
      </w:r>
    </w:p>
    <w:p w:rsidR="00D02D7A" w:rsidRPr="0053647A" w:rsidRDefault="00D02D7A" w:rsidP="00B83FD3">
      <w:r w:rsidRPr="0053647A">
        <w:t>BizTalk</w:t>
      </w:r>
      <w:r w:rsidR="0053647A" w:rsidRPr="0053647A">
        <w:rPr>
          <w:vertAlign w:val="superscript"/>
        </w:rPr>
        <w:t>®</w:t>
      </w:r>
      <w:r w:rsidRPr="0053647A">
        <w:t xml:space="preserve"> S</w:t>
      </w:r>
      <w:r w:rsidR="007510FB">
        <w:t>erver 2013 Standard Edition IDC</w:t>
      </w:r>
    </w:p>
    <w:p w:rsidR="00D02D7A" w:rsidRPr="0053647A" w:rsidRDefault="00D02D7A" w:rsidP="00B83FD3">
      <w:r w:rsidRPr="0053647A">
        <w:t>Office 365 корпоративный E1 (лицензия SL «на пользователя») (категория «Приложения»)</w:t>
      </w:r>
    </w:p>
    <w:p w:rsidR="00D02D7A" w:rsidRPr="0053647A" w:rsidRDefault="00D02D7A" w:rsidP="00B83FD3">
      <w:r w:rsidRPr="0053647A">
        <w:t>Office 365 корпоративный E2 (лицензия SL «на пользователя») (категория «Приложения»)</w:t>
      </w:r>
    </w:p>
    <w:p w:rsidR="00D02D7A" w:rsidRPr="0053647A" w:rsidRDefault="00D02D7A" w:rsidP="00B83FD3">
      <w:r w:rsidRPr="0053647A">
        <w:t>Office 365 корпоративный E3 (лицензия SL «на пользователя») (категория «Приложения»)</w:t>
      </w:r>
    </w:p>
    <w:p w:rsidR="00D02D7A" w:rsidRPr="0053647A" w:rsidRDefault="00D02D7A" w:rsidP="00B83FD3">
      <w:r w:rsidRPr="0053647A">
        <w:t>Office 365 корпоративный E4 (лицензия SL «на пользователя») (категория «Приложения»)</w:t>
      </w:r>
    </w:p>
    <w:p w:rsidR="00D02D7A" w:rsidRPr="0053647A" w:rsidRDefault="00D02D7A" w:rsidP="00B83FD3">
      <w:r w:rsidRPr="0053647A">
        <w:t>Office 365 Education A2 (лицензия SL «на пользователя») (категория «Приложения»)</w:t>
      </w:r>
    </w:p>
    <w:p w:rsidR="00D02D7A" w:rsidRPr="0053647A" w:rsidRDefault="00D02D7A" w:rsidP="00B83FD3">
      <w:r w:rsidRPr="0053647A">
        <w:t>Office 365 Education A3 (лицензия SL «на пользователя») (категория «Приложения»)</w:t>
      </w:r>
    </w:p>
    <w:p w:rsidR="00D02D7A" w:rsidRPr="0053647A" w:rsidRDefault="00D02D7A" w:rsidP="00B83FD3">
      <w:r w:rsidRPr="0053647A">
        <w:t>Office 365 Education A4 (лицензия SL «на пользователя») (категория «Приложения»)</w:t>
      </w:r>
    </w:p>
    <w:p w:rsidR="00D02D7A" w:rsidRPr="0053647A" w:rsidRDefault="00D02D7A" w:rsidP="00B83FD3">
      <w:r w:rsidRPr="0053647A">
        <w:t>Office 365 корпоративный E1 (лицензия SL «на пользователя») (категория «Серверы»)</w:t>
      </w:r>
    </w:p>
    <w:p w:rsidR="00D02D7A" w:rsidRPr="0053647A" w:rsidRDefault="00D02D7A" w:rsidP="00B83FD3">
      <w:r w:rsidRPr="0053647A">
        <w:t>Office 365 корпоративный E2 (лицензия SL «на пользователя») (категория «Серверы»)</w:t>
      </w:r>
    </w:p>
    <w:p w:rsidR="00D02D7A" w:rsidRPr="0053647A" w:rsidRDefault="00D02D7A" w:rsidP="00B83FD3">
      <w:r w:rsidRPr="0053647A">
        <w:lastRenderedPageBreak/>
        <w:t>Office 365 корпоративный E3 (лицензия SL «на пользователя») (категория «Серверы»)</w:t>
      </w:r>
    </w:p>
    <w:p w:rsidR="00D02D7A" w:rsidRPr="0053647A" w:rsidRDefault="00D02D7A" w:rsidP="00B83FD3">
      <w:r w:rsidRPr="0053647A">
        <w:t>Office 365 корпоративный E4 (лицензия SL «на пользователя») (категория «Серверы»)</w:t>
      </w:r>
    </w:p>
    <w:p w:rsidR="00D02D7A" w:rsidRPr="0053647A" w:rsidRDefault="00D02D7A" w:rsidP="00B83FD3">
      <w:r w:rsidRPr="0053647A">
        <w:t>Office 365 для государственных организаций G1–G4 (лицензия SL «на пользователя») (категория «Серверы»)</w:t>
      </w:r>
    </w:p>
    <w:p w:rsidR="00D02D7A" w:rsidRPr="0053647A" w:rsidRDefault="00D02D7A" w:rsidP="00B83FD3">
      <w:r w:rsidRPr="0053647A">
        <w:t>Office 365 для государственных организаций G2 (лицензия SL «на пользователя») (категория «Серверы»)</w:t>
      </w:r>
    </w:p>
    <w:p w:rsidR="00D02D7A" w:rsidRPr="0053647A" w:rsidRDefault="00D02D7A" w:rsidP="00B83FD3">
      <w:r w:rsidRPr="0053647A">
        <w:t>Office 365 для государственных организаций G3 (лицензия SL «на пользователя») (категория «Серверы»)</w:t>
      </w:r>
    </w:p>
    <w:p w:rsidR="00D02D7A" w:rsidRPr="0053647A" w:rsidRDefault="00D02D7A" w:rsidP="00B83FD3">
      <w:r w:rsidRPr="0053647A">
        <w:t>Office 365 для государственных организаций G4 (лицензия SL «на пользователя») (категория «Серверы»)</w:t>
      </w:r>
    </w:p>
    <w:p w:rsidR="00D02D7A" w:rsidRPr="0053647A" w:rsidRDefault="00D02D7A" w:rsidP="00B83FD3">
      <w:r w:rsidRPr="0053647A">
        <w:t>Office 365 корпоративный K1 (лицензия SL «на пользователя») (категория «Серверы»)</w:t>
      </w:r>
    </w:p>
    <w:p w:rsidR="00D02D7A" w:rsidRPr="0053647A" w:rsidRDefault="00D02D7A" w:rsidP="00B83FD3">
      <w:r w:rsidRPr="0053647A">
        <w:t>Office 365 корпоративный K2 (лицензия SL «на пользователя») (категория «Серверы»)</w:t>
      </w:r>
    </w:p>
    <w:p w:rsidR="003418C5" w:rsidRPr="0053647A" w:rsidRDefault="003418C5" w:rsidP="00B83FD3">
      <w:r w:rsidRPr="0053647A">
        <w:t>Office 365 профессиональный плюс с переходом на Software Assurance (лицензия SL «на пользователя») (категория «Приложения»)</w:t>
      </w:r>
    </w:p>
    <w:p w:rsidR="00D02D7A" w:rsidRPr="0053647A" w:rsidRDefault="00D02D7A" w:rsidP="00B83FD3">
      <w:r w:rsidRPr="0053647A">
        <w:t>Microsoft Desktop Optimization Pack 2013 для Software Assurance</w:t>
      </w:r>
    </w:p>
    <w:p w:rsidR="00D02D7A" w:rsidRPr="0053647A" w:rsidRDefault="00D02D7A" w:rsidP="00B83FD3">
      <w:r w:rsidRPr="0053647A">
        <w:t>System Center Global Service Monitor</w:t>
      </w:r>
    </w:p>
    <w:p w:rsidR="005F584F" w:rsidRPr="0053647A" w:rsidRDefault="005F584F" w:rsidP="00B83FD3">
      <w:r w:rsidRPr="0053647A">
        <w:t>Vexcel Desktop с улучшенным пакетом содержимого</w:t>
      </w:r>
    </w:p>
    <w:p w:rsidR="009C779A" w:rsidRPr="0053647A" w:rsidRDefault="00242B11" w:rsidP="00B83FD3">
      <w:r w:rsidRPr="0053647A">
        <w:t>Vexcel Server</w:t>
      </w:r>
    </w:p>
    <w:p w:rsidR="00242B11" w:rsidRPr="0053647A" w:rsidRDefault="00242B11" w:rsidP="00B83FD3">
      <w:r w:rsidRPr="0053647A">
        <w:t>Vexcel Server с улучшенным пакетом содержимого</w:t>
      </w:r>
    </w:p>
    <w:p w:rsidR="003F5594" w:rsidRPr="0053647A" w:rsidRDefault="003F5594" w:rsidP="00B83FD3">
      <w:pPr>
        <w:spacing w:after="60"/>
      </w:pPr>
    </w:p>
    <w:p w:rsidR="00B65F35" w:rsidRPr="0053647A" w:rsidRDefault="00B65F35" w:rsidP="00B83FD3">
      <w:pPr>
        <w:spacing w:after="60"/>
      </w:pPr>
      <w:r w:rsidRPr="0053647A">
        <w:rPr>
          <w:b/>
        </w:rPr>
        <w:t>Изменения</w:t>
      </w:r>
    </w:p>
    <w:p w:rsidR="00B65F35" w:rsidRPr="0053647A" w:rsidRDefault="009C779A" w:rsidP="00B83FD3">
      <w:r w:rsidRPr="0053647A">
        <w:t>Bing Maps Standard (лицензия SL «на пользователя»)</w:t>
      </w:r>
    </w:p>
    <w:p w:rsidR="009C779A" w:rsidRPr="0053647A" w:rsidRDefault="009C779A" w:rsidP="00B83FD3">
      <w:r w:rsidRPr="0053647A">
        <w:t>Office 365 (план E1) (лицензия SL «на пользователя») (категория «Приложения»)</w:t>
      </w:r>
    </w:p>
    <w:p w:rsidR="009C779A" w:rsidRPr="0053647A" w:rsidRDefault="009C779A" w:rsidP="00B83FD3">
      <w:r w:rsidRPr="0053647A">
        <w:t>Office 365 (план E2) (лицензия SL «на пользователя») (категория «Приложения»)</w:t>
      </w:r>
    </w:p>
    <w:p w:rsidR="009C779A" w:rsidRPr="0053647A" w:rsidRDefault="009C779A" w:rsidP="00B83FD3">
      <w:r w:rsidRPr="0053647A">
        <w:t>Office 365 (план E3) (лицензия SL «на пользователя») (категория «Приложения»)</w:t>
      </w:r>
    </w:p>
    <w:p w:rsidR="009C779A" w:rsidRPr="0053647A" w:rsidRDefault="009C779A" w:rsidP="00B83FD3">
      <w:r w:rsidRPr="0053647A">
        <w:t>Office 365 (план E4) (лицензия SL «на пользователя») (категория «Приложения»)</w:t>
      </w:r>
    </w:p>
    <w:p w:rsidR="009C779A" w:rsidRPr="0053647A" w:rsidRDefault="009C779A" w:rsidP="00B83FD3">
      <w:r w:rsidRPr="0053647A">
        <w:t>Office 365 (план A2) (лицензия SL «на пользователя») (категория «Приложения»)</w:t>
      </w:r>
    </w:p>
    <w:p w:rsidR="009C779A" w:rsidRPr="0053647A" w:rsidRDefault="009C779A" w:rsidP="00B83FD3">
      <w:r w:rsidRPr="0053647A">
        <w:t>Office 365 (план A3) (лицензия SL «на пользователя») (категория «Приложения»)</w:t>
      </w:r>
    </w:p>
    <w:p w:rsidR="009C779A" w:rsidRPr="0053647A" w:rsidRDefault="009C779A" w:rsidP="00B83FD3">
      <w:r w:rsidRPr="0053647A">
        <w:t>Office 365 (план A4) (лицензия SL «на пользователя») (категория «Приложения»)</w:t>
      </w:r>
    </w:p>
    <w:p w:rsidR="009C779A" w:rsidRPr="0053647A" w:rsidRDefault="009C779A" w:rsidP="00B83FD3">
      <w:r w:rsidRPr="0053647A">
        <w:t>Office 365 (план E1) (лицензия SL «на пользователя») (категория «Серверы»)</w:t>
      </w:r>
    </w:p>
    <w:p w:rsidR="009C779A" w:rsidRPr="0053647A" w:rsidRDefault="009C779A" w:rsidP="00B83FD3">
      <w:r w:rsidRPr="0053647A">
        <w:t>Office 365 (планы E2–E4) (лицензия SL «на пользователя») (категория «Серверы»)</w:t>
      </w:r>
    </w:p>
    <w:p w:rsidR="009C779A" w:rsidRPr="0053647A" w:rsidRDefault="009C779A" w:rsidP="00B83FD3">
      <w:r w:rsidRPr="0053647A">
        <w:t>Office 365 (планы G1–G4) (лицензия SL «на пользователя») (категория «Серверы»)</w:t>
      </w:r>
    </w:p>
    <w:p w:rsidR="009C779A" w:rsidRPr="0053647A" w:rsidRDefault="009C779A" w:rsidP="00B83FD3">
      <w:r w:rsidRPr="0053647A">
        <w:t>Office 365 (план K1) (лицензия SL «на пользователя») (категория «Серверы»)</w:t>
      </w:r>
    </w:p>
    <w:p w:rsidR="009C779A" w:rsidRPr="0053647A" w:rsidRDefault="009C779A" w:rsidP="00B83FD3">
      <w:r w:rsidRPr="0053647A">
        <w:t>Office 365 (план K2) (лицензия SL «на пользователя») (категория «Серверы»)</w:t>
      </w:r>
    </w:p>
    <w:p w:rsidR="003A31B1" w:rsidRPr="0053647A" w:rsidRDefault="003A31B1" w:rsidP="00B83FD3">
      <w:r w:rsidRPr="0053647A">
        <w:t>System Center 2012 Endpoint Protection</w:t>
      </w:r>
    </w:p>
    <w:p w:rsidR="00242B11" w:rsidRPr="0053647A" w:rsidRDefault="00242B11" w:rsidP="00B83FD3">
      <w:r w:rsidRPr="0053647A">
        <w:t>Начиная с версии 2013 года, BizTalk Server переходит с модели лицензирования «на процессор» на модель лицензирования «на ядро»</w:t>
      </w:r>
    </w:p>
    <w:p w:rsidR="00242B11" w:rsidRPr="0053647A" w:rsidRDefault="00242B11" w:rsidP="00B83FD3">
      <w:r w:rsidRPr="0053647A">
        <w:t>Из System Center Endpoint Protection удален раздел «Дополнительный продукт» («А»)</w:t>
      </w:r>
    </w:p>
    <w:p w:rsidR="00242B11" w:rsidRPr="0053647A" w:rsidRDefault="00242B11" w:rsidP="00B83FD3">
      <w:r w:rsidRPr="0053647A">
        <w:t>Из записи Bing Maps Standard (лицензии SL «на пользователя») удален раздел Professional</w:t>
      </w:r>
    </w:p>
    <w:p w:rsidR="009C779A" w:rsidRPr="0053647A" w:rsidRDefault="009C779A" w:rsidP="00B83FD3"/>
    <w:p w:rsidR="00B65F35" w:rsidRPr="0053647A" w:rsidRDefault="00B65F35" w:rsidP="00B83FD3">
      <w:pPr>
        <w:spacing w:after="60"/>
      </w:pPr>
      <w:r w:rsidRPr="0053647A">
        <w:rPr>
          <w:b/>
        </w:rPr>
        <w:t>Удаления</w:t>
      </w:r>
    </w:p>
    <w:p w:rsidR="00D02D7A" w:rsidRPr="0053647A" w:rsidRDefault="00D02D7A" w:rsidP="00B83FD3">
      <w:r w:rsidRPr="0053647A">
        <w:t>Bing Maps 25KTrx (Add-on SL)</w:t>
      </w:r>
    </w:p>
    <w:p w:rsidR="00D02D7A" w:rsidRPr="0053647A" w:rsidRDefault="00D02D7A" w:rsidP="00B83FD3">
      <w:r w:rsidRPr="0053647A">
        <w:t>Bing Maps 250KTrx (Add-on SL)</w:t>
      </w:r>
    </w:p>
    <w:p w:rsidR="00D02D7A" w:rsidRPr="0053647A" w:rsidRDefault="00D02D7A" w:rsidP="00B83FD3">
      <w:r w:rsidRPr="0053647A">
        <w:t>Bing Maps Professional (Services SL)</w:t>
      </w:r>
    </w:p>
    <w:p w:rsidR="005F584F" w:rsidRPr="0053647A" w:rsidRDefault="005F584F" w:rsidP="00B83FD3">
      <w:r w:rsidRPr="0053647A">
        <w:t>Bing Maps Desktop с улучшенным пакетом содержимого</w:t>
      </w:r>
    </w:p>
    <w:p w:rsidR="005F584F" w:rsidRPr="0053647A" w:rsidRDefault="005F584F" w:rsidP="00B83FD3">
      <w:r w:rsidRPr="0053647A">
        <w:t>Bing Maps Server</w:t>
      </w:r>
    </w:p>
    <w:p w:rsidR="005F584F" w:rsidRPr="0053647A" w:rsidRDefault="005F584F" w:rsidP="00B83FD3">
      <w:r w:rsidRPr="0053647A">
        <w:t>Карты Bing с улучшенным пакетом содержимого</w:t>
      </w:r>
    </w:p>
    <w:p w:rsidR="00D02D7A" w:rsidRPr="0053647A" w:rsidRDefault="00D02D7A" w:rsidP="00B83FD3">
      <w:r w:rsidRPr="0053647A">
        <w:t>Bing Maps Unlimited Trx (Add-on SL)</w:t>
      </w:r>
    </w:p>
    <w:p w:rsidR="00242B11" w:rsidRPr="0053647A" w:rsidRDefault="00242B11" w:rsidP="00B83FD3">
      <w:r w:rsidRPr="0053647A">
        <w:t>Bing Server</w:t>
      </w:r>
    </w:p>
    <w:p w:rsidR="00242B11" w:rsidRPr="0053647A" w:rsidRDefault="00242B11" w:rsidP="00B83FD3">
      <w:r w:rsidRPr="0053647A">
        <w:t>Bing Server с улучшенным пакетом содержимого</w:t>
      </w:r>
    </w:p>
    <w:p w:rsidR="00D02D7A" w:rsidRPr="0053647A" w:rsidRDefault="00D02D7A" w:rsidP="00B83FD3">
      <w:r w:rsidRPr="0053647A">
        <w:t>BizTalk</w:t>
      </w:r>
      <w:r w:rsidR="0053647A" w:rsidRPr="0053647A">
        <w:rPr>
          <w:vertAlign w:val="superscript"/>
        </w:rPr>
        <w:t>®</w:t>
      </w:r>
      <w:r w:rsidRPr="0053647A">
        <w:t xml:space="preserve"> Server 2010 Branch Edition </w:t>
      </w:r>
    </w:p>
    <w:p w:rsidR="00D02D7A" w:rsidRPr="0053647A" w:rsidRDefault="00D02D7A" w:rsidP="00B83FD3">
      <w:r w:rsidRPr="0053647A">
        <w:t>BizTalk</w:t>
      </w:r>
      <w:r w:rsidR="0053647A" w:rsidRPr="0053647A">
        <w:rPr>
          <w:vertAlign w:val="superscript"/>
        </w:rPr>
        <w:t>®</w:t>
      </w:r>
      <w:r w:rsidRPr="0053647A">
        <w:t xml:space="preserve"> Server 2010 Enterprise Edition</w:t>
      </w:r>
    </w:p>
    <w:p w:rsidR="00D02D7A" w:rsidRPr="0053647A" w:rsidRDefault="00D02D7A" w:rsidP="00B83FD3">
      <w:r w:rsidRPr="0053647A">
        <w:t>BizTalk</w:t>
      </w:r>
      <w:r w:rsidR="0053647A" w:rsidRPr="0053647A">
        <w:rPr>
          <w:vertAlign w:val="superscript"/>
        </w:rPr>
        <w:t>®</w:t>
      </w:r>
      <w:r w:rsidRPr="0053647A">
        <w:t xml:space="preserve"> Server 2010 Enterprise RFID</w:t>
      </w:r>
    </w:p>
    <w:p w:rsidR="00D02D7A" w:rsidRPr="0053647A" w:rsidRDefault="00D02D7A" w:rsidP="00B83FD3">
      <w:r w:rsidRPr="0053647A">
        <w:t>BizTalk</w:t>
      </w:r>
      <w:r w:rsidR="0053647A" w:rsidRPr="0053647A">
        <w:rPr>
          <w:vertAlign w:val="superscript"/>
        </w:rPr>
        <w:t>®</w:t>
      </w:r>
      <w:r w:rsidRPr="0053647A">
        <w:t xml:space="preserve"> Server 2010 Standard Edition </w:t>
      </w:r>
    </w:p>
    <w:p w:rsidR="00D02D7A" w:rsidRPr="0053647A" w:rsidRDefault="00D02D7A" w:rsidP="00B83FD3">
      <w:r w:rsidRPr="0053647A">
        <w:t>BizTalk</w:t>
      </w:r>
      <w:r w:rsidR="0053647A" w:rsidRPr="0053647A">
        <w:rPr>
          <w:vertAlign w:val="superscript"/>
        </w:rPr>
        <w:t>®</w:t>
      </w:r>
      <w:r w:rsidRPr="0053647A">
        <w:t xml:space="preserve"> Server 2010 Developer IDC </w:t>
      </w:r>
    </w:p>
    <w:p w:rsidR="00D02D7A" w:rsidRPr="0053647A" w:rsidRDefault="00D02D7A" w:rsidP="00B83FD3">
      <w:r w:rsidRPr="0053647A">
        <w:t>BizTalk</w:t>
      </w:r>
      <w:r w:rsidR="0053647A" w:rsidRPr="0053647A">
        <w:rPr>
          <w:vertAlign w:val="superscript"/>
        </w:rPr>
        <w:t>®</w:t>
      </w:r>
      <w:r w:rsidRPr="0053647A">
        <w:t xml:space="preserve"> Server 2010 Branch IDC </w:t>
      </w:r>
    </w:p>
    <w:p w:rsidR="00D02D7A" w:rsidRPr="0053647A" w:rsidRDefault="00D02D7A" w:rsidP="00B83FD3">
      <w:r w:rsidRPr="0053647A">
        <w:t>Data Warehouse Appliance 2012</w:t>
      </w:r>
    </w:p>
    <w:p w:rsidR="00D02D7A" w:rsidRPr="0053647A" w:rsidRDefault="00D02D7A" w:rsidP="00B83FD3">
      <w:r w:rsidRPr="0053647A">
        <w:t>Office 365 (план E1) (лицензия SL «на пользователя») (категория «Приложения»)</w:t>
      </w:r>
    </w:p>
    <w:p w:rsidR="00D02D7A" w:rsidRPr="0053647A" w:rsidRDefault="00D02D7A" w:rsidP="00B83FD3">
      <w:r w:rsidRPr="0053647A">
        <w:t>Office 365 (план E2) (лицензия SL «на пользователя») (категория «Приложения»)</w:t>
      </w:r>
    </w:p>
    <w:p w:rsidR="00D02D7A" w:rsidRPr="0053647A" w:rsidRDefault="00D02D7A" w:rsidP="00B83FD3">
      <w:r w:rsidRPr="0053647A">
        <w:t>Office 365 (план E3) (лицензия SL «на пользователя») (категория «Приложения»)</w:t>
      </w:r>
    </w:p>
    <w:p w:rsidR="00D02D7A" w:rsidRPr="0053647A" w:rsidRDefault="00D02D7A" w:rsidP="00B83FD3">
      <w:r w:rsidRPr="0053647A">
        <w:t>Office 365 (план E4) (лицензия SL «на пользователя») (категория «Приложения»)</w:t>
      </w:r>
    </w:p>
    <w:p w:rsidR="00D02D7A" w:rsidRPr="0053647A" w:rsidRDefault="00D02D7A" w:rsidP="00B83FD3">
      <w:r w:rsidRPr="0053647A">
        <w:t>Office 365 (план A2) (лицензия SL «на пользователя») (категория «Приложения»)</w:t>
      </w:r>
    </w:p>
    <w:p w:rsidR="00D02D7A" w:rsidRPr="0053647A" w:rsidRDefault="00D02D7A" w:rsidP="00B83FD3">
      <w:r w:rsidRPr="0053647A">
        <w:lastRenderedPageBreak/>
        <w:t>Office 365 (план A3) (лицензия SL «на пользователя») (категория «Приложения»)</w:t>
      </w:r>
    </w:p>
    <w:p w:rsidR="00D02D7A" w:rsidRPr="0053647A" w:rsidRDefault="00D02D7A" w:rsidP="00B83FD3">
      <w:r w:rsidRPr="0053647A">
        <w:t>Office 365 (план A4) (лицензия SL «на пользователя») (категория «Приложения»)</w:t>
      </w:r>
    </w:p>
    <w:p w:rsidR="00D02D7A" w:rsidRPr="0053647A" w:rsidRDefault="00D02D7A" w:rsidP="00B83FD3">
      <w:r w:rsidRPr="0053647A">
        <w:t>Office 365 (план E1) (лицензия SL «на пользователя») (категория «Серверы»)</w:t>
      </w:r>
    </w:p>
    <w:p w:rsidR="00D02D7A" w:rsidRPr="0053647A" w:rsidRDefault="00D02D7A" w:rsidP="00B83FD3">
      <w:r w:rsidRPr="0053647A">
        <w:t>Office 365 (план E2) (лицензия SL «на пользователя») (категория «Серверы»)</w:t>
      </w:r>
    </w:p>
    <w:p w:rsidR="00D02D7A" w:rsidRPr="0053647A" w:rsidRDefault="00D02D7A" w:rsidP="00B83FD3">
      <w:r w:rsidRPr="0053647A">
        <w:t>Office 365 (план E3) (лицензия SL «на пользователя») (категория «Серверы»)</w:t>
      </w:r>
    </w:p>
    <w:p w:rsidR="00D02D7A" w:rsidRPr="0053647A" w:rsidRDefault="00D02D7A" w:rsidP="00B83FD3">
      <w:r w:rsidRPr="0053647A">
        <w:t>Office 365 (план E4) (лицензия SL «на пользователя») (категория «Серверы»)</w:t>
      </w:r>
    </w:p>
    <w:p w:rsidR="00D02D7A" w:rsidRPr="0053647A" w:rsidRDefault="00D02D7A" w:rsidP="00B83FD3">
      <w:r w:rsidRPr="0053647A">
        <w:t>Office 365 (план G1) (лицензия SL «на пользователя») (категория «Серверы»)</w:t>
      </w:r>
    </w:p>
    <w:p w:rsidR="00D02D7A" w:rsidRPr="0053647A" w:rsidRDefault="00D02D7A" w:rsidP="00B83FD3">
      <w:r w:rsidRPr="0053647A">
        <w:t>Office 365 (план G2) (лицензия SL «на пользователя») (категория «Серверы»)</w:t>
      </w:r>
    </w:p>
    <w:p w:rsidR="00D02D7A" w:rsidRPr="0053647A" w:rsidRDefault="00D02D7A" w:rsidP="00B83FD3">
      <w:r w:rsidRPr="0053647A">
        <w:t>Office 365 (план G3) (лицензия SL «на пользователя») (категория «Серверы»)</w:t>
      </w:r>
    </w:p>
    <w:p w:rsidR="00D02D7A" w:rsidRPr="0053647A" w:rsidRDefault="00D02D7A" w:rsidP="00B83FD3">
      <w:r w:rsidRPr="0053647A">
        <w:t>Office 365 (план G4) (лицензия SL «на пользователя») (категория «Серверы»)</w:t>
      </w:r>
    </w:p>
    <w:p w:rsidR="00D02D7A" w:rsidRPr="0053647A" w:rsidRDefault="00D02D7A" w:rsidP="00B83FD3">
      <w:r w:rsidRPr="0053647A">
        <w:t>Office 365 (план K1) (лицензия SL «на пользователя») (категория «Серверы»)</w:t>
      </w:r>
    </w:p>
    <w:p w:rsidR="00D02D7A" w:rsidRPr="0053647A" w:rsidRDefault="00D02D7A" w:rsidP="00B83FD3">
      <w:r w:rsidRPr="0053647A">
        <w:t>Office 365 (план K2) (лицензия SL «на пользователя») (категория «Серверы»)</w:t>
      </w:r>
    </w:p>
    <w:p w:rsidR="00D02D7A" w:rsidRPr="0053647A" w:rsidRDefault="00D02D7A" w:rsidP="00B83FD3">
      <w:r w:rsidRPr="0053647A">
        <w:t>System Center 2012 Endpoint Protection</w:t>
      </w:r>
    </w:p>
    <w:p w:rsidR="00D02D7A" w:rsidRPr="0053647A" w:rsidRDefault="00D02D7A" w:rsidP="00B83FD3">
      <w:r w:rsidRPr="0053647A">
        <w:t>Forefront Online Protection для Exchange (Device SL и User SL)</w:t>
      </w:r>
    </w:p>
    <w:p w:rsidR="00D02D7A" w:rsidRPr="0053647A" w:rsidRDefault="00D02D7A" w:rsidP="00B83FD3">
      <w:r w:rsidRPr="0053647A">
        <w:t>Microsoft Desktop Optimization Pack 2012 для Software Assurance</w:t>
      </w:r>
    </w:p>
    <w:p w:rsidR="00B65F35" w:rsidRPr="0053647A" w:rsidRDefault="00B65F35" w:rsidP="00B83FD3"/>
    <w:p w:rsidR="00D57D2B" w:rsidRPr="0053647A" w:rsidRDefault="00D57D2B" w:rsidP="00B83FD3"/>
    <w:p w:rsidR="004759C6" w:rsidRPr="0053647A" w:rsidRDefault="004759C6" w:rsidP="00B83FD3">
      <w:pPr>
        <w:pStyle w:val="Heading2"/>
        <w:ind w:left="0"/>
        <w:jc w:val="both"/>
      </w:pPr>
      <w:bookmarkStart w:id="594" w:name="_Toc368309638"/>
      <w:r w:rsidRPr="0053647A">
        <w:rPr>
          <w:rFonts w:ascii="Tahoma" w:hAnsi="Tahoma" w:cs="Tahoma"/>
          <w:color w:val="FF6600"/>
        </w:rPr>
        <w:t>ИЗМЕНЕНИЯ В МАРТЕ 2013 Г.</w:t>
      </w:r>
      <w:bookmarkEnd w:id="594"/>
    </w:p>
    <w:p w:rsidR="004759C6" w:rsidRPr="0053647A" w:rsidRDefault="004759C6" w:rsidP="00B83FD3">
      <w:pPr>
        <w:pStyle w:val="Heading2"/>
        <w:ind w:left="0"/>
        <w:jc w:val="both"/>
      </w:pPr>
    </w:p>
    <w:p w:rsidR="0064651F" w:rsidRPr="0053647A" w:rsidRDefault="004759C6" w:rsidP="00B83FD3">
      <w:pPr>
        <w:spacing w:after="60"/>
      </w:pPr>
      <w:r w:rsidRPr="0053647A">
        <w:rPr>
          <w:b/>
        </w:rPr>
        <w:t>Добавления</w:t>
      </w:r>
    </w:p>
    <w:p w:rsidR="006D5B20" w:rsidRPr="0053647A" w:rsidRDefault="006D5B20" w:rsidP="00B83FD3">
      <w:r w:rsidRPr="0053647A">
        <w:rPr>
          <w:rFonts w:cs="Tahoma"/>
          <w:color w:val="000000"/>
          <w:szCs w:val="18"/>
        </w:rPr>
        <w:t>Архивация на базе Exchange Online для Exchange Online</w:t>
      </w:r>
    </w:p>
    <w:p w:rsidR="006D5B20" w:rsidRPr="0053647A" w:rsidRDefault="006D5B20" w:rsidP="00B83FD3">
      <w:r w:rsidRPr="0053647A">
        <w:rPr>
          <w:rFonts w:cs="Tahoma"/>
          <w:color w:val="000000"/>
          <w:szCs w:val="18"/>
        </w:rPr>
        <w:t xml:space="preserve">Архивация на базе Exchange Online для Exchange Online A </w:t>
      </w:r>
    </w:p>
    <w:p w:rsidR="006D5B20" w:rsidRPr="0053647A" w:rsidRDefault="006D5B20" w:rsidP="00B83FD3">
      <w:r w:rsidRPr="0053647A">
        <w:rPr>
          <w:rFonts w:cs="Tahoma"/>
          <w:color w:val="000000"/>
          <w:szCs w:val="18"/>
        </w:rPr>
        <w:t>Exchange Online Protection (User SL)</w:t>
      </w:r>
    </w:p>
    <w:p w:rsidR="00140B67" w:rsidRPr="0053647A" w:rsidRDefault="00140B67" w:rsidP="00B83FD3">
      <w:r w:rsidRPr="0053647A">
        <w:rPr>
          <w:rFonts w:cs="Tahoma"/>
          <w:color w:val="000000"/>
          <w:szCs w:val="18"/>
        </w:rPr>
        <w:t>Office 365 для среднего бизнеса (User SL)</w:t>
      </w:r>
    </w:p>
    <w:p w:rsidR="00170CFB" w:rsidRPr="0053647A" w:rsidRDefault="006D5B20" w:rsidP="00B83FD3">
      <w:r w:rsidRPr="0053647A">
        <w:rPr>
          <w:rFonts w:cs="Tahoma"/>
          <w:color w:val="000000"/>
          <w:szCs w:val="18"/>
        </w:rPr>
        <w:t>Office 365 (план E1) (User SL) SQL Server</w:t>
      </w:r>
      <w:r w:rsidR="0053647A" w:rsidRPr="0053647A">
        <w:rPr>
          <w:rFonts w:cs="Tahoma"/>
          <w:color w:val="000000"/>
          <w:szCs w:val="18"/>
          <w:vertAlign w:val="superscript"/>
        </w:rPr>
        <w:t>®</w:t>
      </w:r>
      <w:r w:rsidRPr="0053647A">
        <w:rPr>
          <w:rFonts w:cs="Tahoma"/>
          <w:color w:val="000000"/>
          <w:szCs w:val="18"/>
        </w:rPr>
        <w:t xml:space="preserve"> 2012 Parallel Data Warehouse</w:t>
      </w:r>
    </w:p>
    <w:p w:rsidR="006D5B20" w:rsidRPr="0053647A" w:rsidRDefault="006D5B20" w:rsidP="00B83FD3">
      <w:r w:rsidRPr="0053647A">
        <w:rPr>
          <w:rFonts w:cs="Tahoma"/>
          <w:color w:val="000000"/>
          <w:szCs w:val="18"/>
        </w:rPr>
        <w:t xml:space="preserve">Project Online </w:t>
      </w:r>
    </w:p>
    <w:p w:rsidR="006D5B20" w:rsidRPr="0053647A" w:rsidRDefault="006D5B20" w:rsidP="00B83FD3">
      <w:r w:rsidRPr="0053647A">
        <w:rPr>
          <w:rFonts w:cs="Tahoma"/>
          <w:color w:val="000000"/>
          <w:szCs w:val="18"/>
        </w:rPr>
        <w:t xml:space="preserve">Project Online A </w:t>
      </w:r>
    </w:p>
    <w:p w:rsidR="006D5B20" w:rsidRPr="0053647A" w:rsidRDefault="006D5B20" w:rsidP="00B83FD3">
      <w:r w:rsidRPr="0053647A">
        <w:rPr>
          <w:rFonts w:cs="Tahoma"/>
          <w:color w:val="000000"/>
          <w:szCs w:val="18"/>
        </w:rPr>
        <w:t xml:space="preserve">Project профессиональный для Office 365 </w:t>
      </w:r>
    </w:p>
    <w:p w:rsidR="006D5B20" w:rsidRPr="0053647A" w:rsidRDefault="006D5B20" w:rsidP="00B83FD3">
      <w:r w:rsidRPr="0053647A">
        <w:rPr>
          <w:rFonts w:cs="Tahoma"/>
          <w:color w:val="000000"/>
          <w:szCs w:val="18"/>
        </w:rPr>
        <w:t xml:space="preserve">Project профессиональный для Office 365 A </w:t>
      </w:r>
    </w:p>
    <w:p w:rsidR="00170CFB" w:rsidRPr="0053647A" w:rsidRDefault="00170CFB" w:rsidP="00B83FD3">
      <w:r w:rsidRPr="0053647A">
        <w:rPr>
          <w:rFonts w:cs="Tahoma"/>
          <w:color w:val="000000"/>
          <w:szCs w:val="18"/>
        </w:rPr>
        <w:t>SQL Server</w:t>
      </w:r>
      <w:r w:rsidR="0053647A" w:rsidRPr="0053647A">
        <w:rPr>
          <w:rFonts w:cs="Tahoma"/>
          <w:color w:val="000000"/>
          <w:szCs w:val="18"/>
          <w:vertAlign w:val="superscript"/>
        </w:rPr>
        <w:t>®</w:t>
      </w:r>
      <w:r w:rsidRPr="0053647A">
        <w:rPr>
          <w:rFonts w:cs="Tahoma"/>
          <w:color w:val="000000"/>
          <w:szCs w:val="18"/>
        </w:rPr>
        <w:t xml:space="preserve"> 2012 Parallel Data Warehouse Developer</w:t>
      </w:r>
    </w:p>
    <w:p w:rsidR="00170CFB" w:rsidRPr="0053647A" w:rsidRDefault="00170CFB" w:rsidP="00B83FD3">
      <w:r w:rsidRPr="0053647A">
        <w:rPr>
          <w:rFonts w:cs="Tahoma"/>
          <w:color w:val="000000"/>
          <w:szCs w:val="18"/>
        </w:rPr>
        <w:t xml:space="preserve">Visio профессиональный для Office 365 A </w:t>
      </w:r>
    </w:p>
    <w:p w:rsidR="00170CFB" w:rsidRPr="0053647A" w:rsidRDefault="00170CFB" w:rsidP="00B83FD3">
      <w:r w:rsidRPr="0053647A">
        <w:rPr>
          <w:rFonts w:cs="Tahoma"/>
          <w:color w:val="000000"/>
          <w:szCs w:val="18"/>
        </w:rPr>
        <w:t xml:space="preserve">Visio профессиональный для Office 365 </w:t>
      </w:r>
    </w:p>
    <w:p w:rsidR="00170CFB" w:rsidRPr="0053647A" w:rsidRDefault="00170CFB" w:rsidP="00B83FD3">
      <w:r w:rsidRPr="0053647A">
        <w:rPr>
          <w:rFonts w:cs="Tahoma"/>
          <w:color w:val="000000"/>
          <w:szCs w:val="18"/>
        </w:rPr>
        <w:t xml:space="preserve">Yammer Enterprise </w:t>
      </w:r>
    </w:p>
    <w:p w:rsidR="004759C6" w:rsidRPr="0053647A" w:rsidRDefault="004759C6" w:rsidP="00B83FD3">
      <w:pPr>
        <w:tabs>
          <w:tab w:val="num" w:pos="720"/>
        </w:tabs>
        <w:outlineLvl w:val="3"/>
      </w:pPr>
    </w:p>
    <w:p w:rsidR="004759C6" w:rsidRPr="0053647A" w:rsidRDefault="004759C6" w:rsidP="00B83FD3">
      <w:pPr>
        <w:spacing w:after="60"/>
      </w:pPr>
      <w:r w:rsidRPr="0053647A">
        <w:rPr>
          <w:b/>
        </w:rPr>
        <w:t>Изменения</w:t>
      </w:r>
    </w:p>
    <w:p w:rsidR="00497ADA" w:rsidRPr="0053647A" w:rsidRDefault="001B413E" w:rsidP="00B83FD3">
      <w:r w:rsidRPr="0053647A">
        <w:rPr>
          <w:rFonts w:cs="Tahoma"/>
          <w:color w:val="000000"/>
          <w:szCs w:val="18"/>
        </w:rPr>
        <w:t>Microsoft Dynamics CRM Online</w:t>
      </w:r>
    </w:p>
    <w:p w:rsidR="006D5B20" w:rsidRPr="0053647A" w:rsidRDefault="006D5B20" w:rsidP="00B83FD3">
      <w:r w:rsidRPr="0053647A">
        <w:rPr>
          <w:rFonts w:cs="Tahoma"/>
          <w:color w:val="000000"/>
          <w:szCs w:val="18"/>
        </w:rPr>
        <w:t>Архивация на базе Exchange Online для Exchange Server</w:t>
      </w:r>
    </w:p>
    <w:p w:rsidR="006D5B20" w:rsidRPr="0053647A" w:rsidRDefault="006D5B20" w:rsidP="00B83FD3">
      <w:r w:rsidRPr="0053647A">
        <w:rPr>
          <w:rFonts w:cs="Tahoma"/>
          <w:color w:val="000000"/>
          <w:szCs w:val="18"/>
        </w:rPr>
        <w:t>Exchange Online (план 1) (лицензии SL «на пользователя»)</w:t>
      </w:r>
    </w:p>
    <w:p w:rsidR="006D5B20" w:rsidRPr="0053647A" w:rsidRDefault="006D5B20" w:rsidP="00B83FD3">
      <w:r w:rsidRPr="0053647A">
        <w:rPr>
          <w:rFonts w:cs="Tahoma"/>
          <w:color w:val="000000"/>
          <w:szCs w:val="18"/>
        </w:rPr>
        <w:t>Exchange Online (план 2) (лицензии SL «на пользователя»)</w:t>
      </w:r>
    </w:p>
    <w:p w:rsidR="006D5B20" w:rsidRPr="0053647A" w:rsidRDefault="006D5B20" w:rsidP="00B83FD3">
      <w:r w:rsidRPr="0053647A">
        <w:rPr>
          <w:rFonts w:cs="Tahoma"/>
          <w:color w:val="000000"/>
          <w:szCs w:val="18"/>
        </w:rPr>
        <w:t>Exchange Online Plan 1A для выпускников (User SL)</w:t>
      </w:r>
    </w:p>
    <w:p w:rsidR="006D5B20" w:rsidRPr="0053647A" w:rsidRDefault="006D5B20" w:rsidP="00B83FD3">
      <w:r w:rsidRPr="0053647A">
        <w:rPr>
          <w:rFonts w:cs="Tahoma"/>
          <w:color w:val="000000"/>
          <w:szCs w:val="18"/>
        </w:rPr>
        <w:t>Exchange Online (план 2A) (лицензии SL «на пользователя»)</w:t>
      </w:r>
    </w:p>
    <w:p w:rsidR="006D5B20" w:rsidRPr="0053647A" w:rsidRDefault="006D5B20" w:rsidP="00B83FD3">
      <w:r w:rsidRPr="0053647A">
        <w:rPr>
          <w:rFonts w:cs="Tahoma"/>
          <w:color w:val="000000"/>
          <w:szCs w:val="18"/>
        </w:rPr>
        <w:t>Lync Online (план 3A) (лицензия SL «на пользователя»)</w:t>
      </w:r>
    </w:p>
    <w:p w:rsidR="00497ADA" w:rsidRPr="0053647A" w:rsidRDefault="00497ADA" w:rsidP="00B83FD3">
      <w:r w:rsidRPr="0053647A">
        <w:rPr>
          <w:rFonts w:cs="Tahoma"/>
          <w:color w:val="000000"/>
          <w:szCs w:val="18"/>
        </w:rPr>
        <w:t>Microsoft Dynamics CRM 2011 Server</w:t>
      </w:r>
    </w:p>
    <w:p w:rsidR="006D5B20" w:rsidRPr="0053647A" w:rsidRDefault="006D5B20" w:rsidP="00B83FD3">
      <w:r w:rsidRPr="0053647A">
        <w:rPr>
          <w:rFonts w:cs="Tahoma"/>
          <w:color w:val="000000"/>
          <w:szCs w:val="18"/>
        </w:rPr>
        <w:t>Предложения поддержки Microsoft Windows Azure</w:t>
      </w:r>
    </w:p>
    <w:p w:rsidR="006D5B20" w:rsidRPr="0053647A" w:rsidRDefault="006D5B20" w:rsidP="00B83FD3">
      <w:r w:rsidRPr="0053647A">
        <w:rPr>
          <w:rFonts w:cs="Tahoma"/>
          <w:color w:val="000000"/>
          <w:szCs w:val="18"/>
        </w:rPr>
        <w:t>Office 365 A2 (User SL)</w:t>
      </w:r>
    </w:p>
    <w:p w:rsidR="006D5B20" w:rsidRPr="0053647A" w:rsidRDefault="006D5B20" w:rsidP="00B83FD3">
      <w:r w:rsidRPr="0053647A">
        <w:rPr>
          <w:rFonts w:cs="Tahoma"/>
          <w:color w:val="000000"/>
          <w:szCs w:val="18"/>
        </w:rPr>
        <w:t>Office 365 A3 (User SL)</w:t>
      </w:r>
    </w:p>
    <w:p w:rsidR="006D5B20" w:rsidRPr="0053647A" w:rsidRDefault="006D5B20" w:rsidP="00B83FD3">
      <w:r w:rsidRPr="0053647A">
        <w:rPr>
          <w:rFonts w:cs="Tahoma"/>
          <w:color w:val="000000"/>
          <w:szCs w:val="18"/>
        </w:rPr>
        <w:t>Office 365 A4 (User SL)</w:t>
      </w:r>
    </w:p>
    <w:p w:rsidR="006D5B20" w:rsidRPr="0053647A" w:rsidRDefault="006D5B20" w:rsidP="00B83FD3">
      <w:r w:rsidRPr="0053647A">
        <w:rPr>
          <w:rFonts w:cs="Tahoma"/>
          <w:color w:val="000000"/>
          <w:szCs w:val="18"/>
        </w:rPr>
        <w:t>Подписка на Office Профессиональный плюс A (User SL)</w:t>
      </w:r>
    </w:p>
    <w:p w:rsidR="006D5B20" w:rsidRPr="0053647A" w:rsidRDefault="006D5B20" w:rsidP="00B83FD3">
      <w:r w:rsidRPr="0053647A">
        <w:rPr>
          <w:rFonts w:cs="Tahoma"/>
          <w:color w:val="000000"/>
          <w:szCs w:val="18"/>
        </w:rPr>
        <w:t>Office Web Applications с SharePoint (план 2A) (лицензия SL «на пользователя»)</w:t>
      </w:r>
    </w:p>
    <w:p w:rsidR="006D5B20" w:rsidRPr="0053647A" w:rsidRDefault="006D5B20" w:rsidP="00B83FD3">
      <w:r w:rsidRPr="0053647A">
        <w:rPr>
          <w:rFonts w:cs="Tahoma"/>
          <w:color w:val="000000"/>
          <w:szCs w:val="18"/>
        </w:rPr>
        <w:t>1 ГБ дополнительного хранилища для SharePoint™ Online A (Add-on SL)</w:t>
      </w:r>
    </w:p>
    <w:p w:rsidR="00170CFB" w:rsidRPr="0053647A" w:rsidRDefault="00170CFB" w:rsidP="00B83FD3">
      <w:r w:rsidRPr="0053647A">
        <w:rPr>
          <w:rFonts w:cs="Tahoma"/>
          <w:color w:val="000000"/>
          <w:szCs w:val="18"/>
        </w:rPr>
        <w:t>System Center Configuration Manager 2007 R3 Enterprise Server Management License</w:t>
      </w:r>
    </w:p>
    <w:p w:rsidR="00170CFB" w:rsidRPr="0053647A" w:rsidRDefault="00170CFB" w:rsidP="00B83FD3">
      <w:r w:rsidRPr="0053647A">
        <w:rPr>
          <w:rFonts w:cs="Tahoma"/>
          <w:color w:val="000000"/>
          <w:szCs w:val="18"/>
        </w:rPr>
        <w:t>System Center Configuration Manager 2007 R3 Standard Server Management License (Standard Server ML)</w:t>
      </w:r>
    </w:p>
    <w:p w:rsidR="00170CFB" w:rsidRPr="0053647A" w:rsidRDefault="00170CFB" w:rsidP="00B83FD3">
      <w:r w:rsidRPr="0053647A">
        <w:rPr>
          <w:rFonts w:cs="Tahoma"/>
          <w:color w:val="000000"/>
          <w:szCs w:val="18"/>
        </w:rPr>
        <w:t>System Center Data Protection Manager 2010, лицензия Enterprise на управление сервером</w:t>
      </w:r>
    </w:p>
    <w:p w:rsidR="00170CFB" w:rsidRPr="0053647A" w:rsidRDefault="00170CFB" w:rsidP="00B83FD3">
      <w:r w:rsidRPr="0053647A">
        <w:rPr>
          <w:rFonts w:cs="Tahoma"/>
          <w:color w:val="000000"/>
          <w:szCs w:val="18"/>
        </w:rPr>
        <w:t>System Center Data Protection Manager 2010 Standard, лицензия на управление сервером</w:t>
      </w:r>
    </w:p>
    <w:p w:rsidR="00170CFB" w:rsidRPr="0053647A" w:rsidRDefault="00170CFB" w:rsidP="00B83FD3">
      <w:r w:rsidRPr="0053647A">
        <w:rPr>
          <w:rFonts w:cs="Tahoma"/>
          <w:color w:val="000000"/>
          <w:szCs w:val="18"/>
        </w:rPr>
        <w:t>System Center Operations Manager 2007 R2 клиентская лицензия на управление «на пользователя»</w:t>
      </w:r>
    </w:p>
    <w:p w:rsidR="00170CFB" w:rsidRPr="0053647A" w:rsidRDefault="00170CFB" w:rsidP="00B83FD3">
      <w:r w:rsidRPr="0053647A">
        <w:rPr>
          <w:rFonts w:cs="Tahoma"/>
          <w:color w:val="000000"/>
          <w:szCs w:val="18"/>
        </w:rPr>
        <w:t>System Center Operations Manager 2007 R2, клиентская лицензия на управление «на операционную среду»</w:t>
      </w:r>
    </w:p>
    <w:p w:rsidR="00170CFB" w:rsidRPr="0053647A" w:rsidRDefault="00170CFB" w:rsidP="00B83FD3">
      <w:r w:rsidRPr="0053647A">
        <w:rPr>
          <w:rFonts w:cs="Tahoma"/>
          <w:color w:val="000000"/>
          <w:szCs w:val="18"/>
        </w:rPr>
        <w:t>System Center Operations Manager 2007 R2 Enterprise Server Management License</w:t>
      </w:r>
    </w:p>
    <w:p w:rsidR="00170CFB" w:rsidRPr="0053647A" w:rsidRDefault="00170CFB" w:rsidP="00B83FD3">
      <w:r w:rsidRPr="0053647A">
        <w:rPr>
          <w:rFonts w:cs="Tahoma"/>
          <w:color w:val="000000"/>
          <w:szCs w:val="18"/>
        </w:rPr>
        <w:t>System Center Operations Manager 2007 R2 Standard Server Management License</w:t>
      </w:r>
    </w:p>
    <w:p w:rsidR="00170CFB" w:rsidRPr="0053647A" w:rsidRDefault="00170CFB" w:rsidP="00B83FD3">
      <w:r w:rsidRPr="0053647A">
        <w:rPr>
          <w:rFonts w:cs="Tahoma"/>
          <w:color w:val="000000"/>
          <w:szCs w:val="18"/>
        </w:rPr>
        <w:lastRenderedPageBreak/>
        <w:t>System Center Service Manager 2010, клиентская лицензия на управление (Client ML) «на пользователя»</w:t>
      </w:r>
    </w:p>
    <w:p w:rsidR="00170CFB" w:rsidRPr="0053647A" w:rsidRDefault="00170CFB" w:rsidP="00B83FD3">
      <w:r w:rsidRPr="0053647A">
        <w:rPr>
          <w:rFonts w:cs="Tahoma"/>
          <w:color w:val="000000"/>
          <w:szCs w:val="18"/>
        </w:rPr>
        <w:t>System Center Service Manager 2010, клиентская лицензия на управление (Client ML) «на операционную среду»</w:t>
      </w:r>
    </w:p>
    <w:p w:rsidR="00170CFB" w:rsidRPr="0053647A" w:rsidRDefault="00170CFB" w:rsidP="00B83FD3">
      <w:r w:rsidRPr="0053647A">
        <w:rPr>
          <w:rFonts w:cs="Tahoma"/>
          <w:color w:val="000000"/>
          <w:szCs w:val="18"/>
        </w:rPr>
        <w:t>System Center Service Manager 2010, лицензия на управление сервером (Server ML) «на операционную среду»</w:t>
      </w:r>
    </w:p>
    <w:p w:rsidR="00170CFB" w:rsidRPr="0053647A" w:rsidRDefault="00170CFB" w:rsidP="00B83FD3">
      <w:r w:rsidRPr="0053647A">
        <w:rPr>
          <w:rFonts w:cs="Tahoma"/>
          <w:color w:val="000000"/>
          <w:szCs w:val="18"/>
        </w:rPr>
        <w:t>System Center Virtual Machine Manager 2008 R2, клиентская лицензия на управление «на пользователя»</w:t>
      </w:r>
    </w:p>
    <w:p w:rsidR="00170CFB" w:rsidRPr="0053647A" w:rsidRDefault="00170CFB" w:rsidP="00B83FD3">
      <w:r w:rsidRPr="0053647A">
        <w:rPr>
          <w:rFonts w:cs="Tahoma"/>
          <w:color w:val="000000"/>
          <w:szCs w:val="18"/>
        </w:rPr>
        <w:t>System Center Virtual Machine Manager 2008 R2, клиентская лицензия на управление «на операционную среду»</w:t>
      </w:r>
    </w:p>
    <w:p w:rsidR="00170CFB" w:rsidRPr="0053647A" w:rsidRDefault="00170CFB" w:rsidP="00B83FD3">
      <w:r w:rsidRPr="0053647A">
        <w:rPr>
          <w:rFonts w:cs="Tahoma"/>
          <w:color w:val="000000"/>
          <w:szCs w:val="18"/>
        </w:rPr>
        <w:t>System Center Virtual Machine Manager 2008 R2, лицензия на управление сервером Enterprise</w:t>
      </w:r>
    </w:p>
    <w:p w:rsidR="0064651F" w:rsidRPr="0053647A" w:rsidRDefault="00497ADA" w:rsidP="00B83FD3">
      <w:r w:rsidRPr="0053647A">
        <w:rPr>
          <w:rFonts w:cs="Tahoma"/>
          <w:color w:val="000000"/>
          <w:szCs w:val="18"/>
        </w:rPr>
        <w:t>Windows Intune USL</w:t>
      </w:r>
    </w:p>
    <w:p w:rsidR="0064651F" w:rsidRPr="0053647A" w:rsidRDefault="0064651F" w:rsidP="00B83FD3"/>
    <w:p w:rsidR="004759C6" w:rsidRPr="0053647A" w:rsidRDefault="004759C6" w:rsidP="00B83FD3">
      <w:pPr>
        <w:tabs>
          <w:tab w:val="num" w:pos="720"/>
        </w:tabs>
        <w:spacing w:after="60"/>
        <w:outlineLvl w:val="3"/>
      </w:pPr>
      <w:r w:rsidRPr="0053647A">
        <w:rPr>
          <w:b/>
        </w:rPr>
        <w:t>Удаления</w:t>
      </w:r>
    </w:p>
    <w:p w:rsidR="006D5B20" w:rsidRPr="0053647A" w:rsidRDefault="006D5B20" w:rsidP="00B83FD3">
      <w:r w:rsidRPr="0053647A">
        <w:rPr>
          <w:rFonts w:cs="Tahoma"/>
          <w:color w:val="000000"/>
          <w:szCs w:val="18"/>
        </w:rPr>
        <w:t>Expression Studio Profressional 4</w:t>
      </w:r>
    </w:p>
    <w:p w:rsidR="006D5B20" w:rsidRPr="0053647A" w:rsidRDefault="006D5B20" w:rsidP="00B83FD3">
      <w:r w:rsidRPr="0053647A">
        <w:rPr>
          <w:rFonts w:cs="Tahoma"/>
          <w:color w:val="000000"/>
          <w:szCs w:val="18"/>
        </w:rPr>
        <w:t>Expression Studio Ultimate 4</w:t>
      </w:r>
    </w:p>
    <w:p w:rsidR="006D5B20" w:rsidRPr="0053647A" w:rsidRDefault="006D5B20" w:rsidP="00B83FD3">
      <w:r w:rsidRPr="0053647A">
        <w:rPr>
          <w:rFonts w:cs="Tahoma"/>
          <w:color w:val="000000"/>
          <w:szCs w:val="18"/>
        </w:rPr>
        <w:t>Office Web Applications A (User SL)</w:t>
      </w:r>
    </w:p>
    <w:p w:rsidR="006D5B20" w:rsidRPr="0053647A" w:rsidRDefault="006D5B20" w:rsidP="00B83FD3">
      <w:r w:rsidRPr="0053647A">
        <w:rPr>
          <w:rFonts w:cs="Tahoma"/>
          <w:color w:val="000000"/>
          <w:szCs w:val="18"/>
        </w:rPr>
        <w:t>SQL Server</w:t>
      </w:r>
      <w:r w:rsidR="0053647A" w:rsidRPr="0053647A">
        <w:rPr>
          <w:rFonts w:cs="Tahoma"/>
          <w:color w:val="000000"/>
          <w:szCs w:val="18"/>
          <w:vertAlign w:val="superscript"/>
        </w:rPr>
        <w:t>®</w:t>
      </w:r>
      <w:r w:rsidRPr="0053647A">
        <w:rPr>
          <w:rFonts w:cs="Tahoma"/>
          <w:color w:val="000000"/>
          <w:szCs w:val="18"/>
        </w:rPr>
        <w:t xml:space="preserve"> 2008 R2 Parallel Data Warehouse</w:t>
      </w:r>
    </w:p>
    <w:p w:rsidR="006D5B20" w:rsidRPr="0053647A" w:rsidRDefault="006D5B20" w:rsidP="00B83FD3">
      <w:r w:rsidRPr="0053647A">
        <w:rPr>
          <w:rFonts w:cs="Tahoma"/>
          <w:color w:val="000000"/>
          <w:szCs w:val="18"/>
        </w:rPr>
        <w:t>SQL Server</w:t>
      </w:r>
      <w:r w:rsidR="0053647A" w:rsidRPr="0053647A">
        <w:rPr>
          <w:rFonts w:cs="Tahoma"/>
          <w:color w:val="000000"/>
          <w:szCs w:val="18"/>
          <w:vertAlign w:val="superscript"/>
        </w:rPr>
        <w:t>®</w:t>
      </w:r>
      <w:r w:rsidRPr="0053647A">
        <w:rPr>
          <w:rFonts w:cs="Tahoma"/>
          <w:color w:val="000000"/>
          <w:szCs w:val="18"/>
        </w:rPr>
        <w:t xml:space="preserve"> 2008 R2 Parallel Data Warehouse Developer</w:t>
      </w:r>
    </w:p>
    <w:p w:rsidR="00170CFB" w:rsidRPr="0053647A" w:rsidRDefault="00170CFB" w:rsidP="00B83FD3">
      <w:r w:rsidRPr="0053647A">
        <w:rPr>
          <w:rFonts w:cs="Tahoma"/>
          <w:color w:val="000000"/>
          <w:szCs w:val="18"/>
        </w:rPr>
        <w:t>System Center Configuration Manager 2007 R3</w:t>
      </w:r>
    </w:p>
    <w:p w:rsidR="00170CFB" w:rsidRPr="0053647A" w:rsidRDefault="00170CFB" w:rsidP="00B83FD3">
      <w:r w:rsidRPr="0053647A">
        <w:rPr>
          <w:rFonts w:cs="Tahoma"/>
          <w:color w:val="000000"/>
          <w:szCs w:val="18"/>
        </w:rPr>
        <w:t>System Center Configuration Manager 2007 R3 с технологией SQL Server 2008</w:t>
      </w:r>
    </w:p>
    <w:p w:rsidR="00170CFB" w:rsidRPr="0053647A" w:rsidRDefault="00170CFB" w:rsidP="00B83FD3">
      <w:r w:rsidRPr="0053647A">
        <w:rPr>
          <w:rFonts w:cs="Tahoma"/>
          <w:color w:val="000000"/>
          <w:szCs w:val="18"/>
        </w:rPr>
        <w:t>System Center Data Protection Manager 2010, клиентская лицензия на управление «на пользователя»</w:t>
      </w:r>
    </w:p>
    <w:p w:rsidR="00170CFB" w:rsidRPr="0053647A" w:rsidRDefault="00170CFB" w:rsidP="00B83FD3">
      <w:r w:rsidRPr="0053647A">
        <w:rPr>
          <w:rFonts w:cs="Tahoma"/>
          <w:color w:val="000000"/>
          <w:szCs w:val="18"/>
        </w:rPr>
        <w:t>System Center Data Protection Manager 2010, клиентская лицензия на управление «на операционную среду»</w:t>
      </w:r>
    </w:p>
    <w:p w:rsidR="00170CFB" w:rsidRPr="0053647A" w:rsidRDefault="00170CFB" w:rsidP="00B83FD3">
      <w:r w:rsidRPr="0053647A">
        <w:rPr>
          <w:rFonts w:cs="Tahoma"/>
          <w:color w:val="000000"/>
          <w:szCs w:val="18"/>
        </w:rPr>
        <w:t>System Center Operations Manager 2007 R2</w:t>
      </w:r>
    </w:p>
    <w:p w:rsidR="00170CFB" w:rsidRPr="0053647A" w:rsidRDefault="00170CFB" w:rsidP="00B83FD3">
      <w:r w:rsidRPr="0053647A">
        <w:rPr>
          <w:rFonts w:cs="Tahoma"/>
          <w:color w:val="000000"/>
          <w:szCs w:val="18"/>
        </w:rPr>
        <w:t>System Center Operations Manager 2007 R2 с технологией SQL Server 2008</w:t>
      </w:r>
    </w:p>
    <w:p w:rsidR="00170CFB" w:rsidRPr="0053647A" w:rsidRDefault="00170CFB" w:rsidP="00B83FD3">
      <w:r w:rsidRPr="0053647A">
        <w:rPr>
          <w:rFonts w:cs="Tahoma"/>
          <w:color w:val="000000"/>
          <w:szCs w:val="18"/>
        </w:rPr>
        <w:t>System Center Service Manager 2010</w:t>
      </w:r>
    </w:p>
    <w:p w:rsidR="00170CFB" w:rsidRPr="0053647A" w:rsidRDefault="00170CFB" w:rsidP="00B83FD3">
      <w:r w:rsidRPr="0053647A">
        <w:rPr>
          <w:rFonts w:cs="Tahoma"/>
          <w:color w:val="000000"/>
          <w:szCs w:val="18"/>
        </w:rPr>
        <w:t>System Center Service Manager 2010 с технологией SQL Server 2008</w:t>
      </w:r>
    </w:p>
    <w:p w:rsidR="00170CFB" w:rsidRPr="0053647A" w:rsidRDefault="00170CFB" w:rsidP="00B83FD3">
      <w:r w:rsidRPr="0053647A">
        <w:rPr>
          <w:rFonts w:cs="Tahoma"/>
          <w:color w:val="000000"/>
          <w:szCs w:val="18"/>
        </w:rPr>
        <w:t>System Center Essentials 2010</w:t>
      </w:r>
    </w:p>
    <w:p w:rsidR="00170CFB" w:rsidRPr="0053647A" w:rsidRDefault="00170CFB" w:rsidP="00B83FD3">
      <w:r w:rsidRPr="0053647A">
        <w:rPr>
          <w:rFonts w:cs="Tahoma"/>
          <w:color w:val="000000"/>
          <w:szCs w:val="18"/>
        </w:rPr>
        <w:t>System Center Essentials 2010 Client ML</w:t>
      </w:r>
    </w:p>
    <w:p w:rsidR="00170CFB" w:rsidRPr="0053647A" w:rsidRDefault="00170CFB" w:rsidP="00B83FD3">
      <w:r w:rsidRPr="0053647A">
        <w:rPr>
          <w:rFonts w:cs="Tahoma"/>
          <w:color w:val="000000"/>
          <w:szCs w:val="18"/>
        </w:rPr>
        <w:t>System Center Essentials 2010 Server ML</w:t>
      </w:r>
    </w:p>
    <w:p w:rsidR="00170CFB" w:rsidRPr="0053647A" w:rsidRDefault="00170CFB" w:rsidP="00B83FD3">
      <w:r w:rsidRPr="0053647A">
        <w:rPr>
          <w:rFonts w:cs="Tahoma"/>
          <w:color w:val="000000"/>
          <w:szCs w:val="18"/>
        </w:rPr>
        <w:t xml:space="preserve">System Center Essentials 2010 с SQL Server 2008 Technology </w:t>
      </w:r>
    </w:p>
    <w:p w:rsidR="00170CFB" w:rsidRPr="0053647A" w:rsidRDefault="00170CFB" w:rsidP="00B83FD3">
      <w:r w:rsidRPr="0053647A">
        <w:rPr>
          <w:rFonts w:cs="Tahoma"/>
          <w:color w:val="000000"/>
          <w:szCs w:val="18"/>
        </w:rPr>
        <w:t>System Center Essentials Plus 2010 Client Management License Suite</w:t>
      </w:r>
    </w:p>
    <w:p w:rsidR="00170CFB" w:rsidRPr="0053647A" w:rsidRDefault="00170CFB" w:rsidP="00B83FD3">
      <w:r w:rsidRPr="0053647A">
        <w:rPr>
          <w:rFonts w:cs="Tahoma"/>
          <w:color w:val="000000"/>
          <w:szCs w:val="18"/>
        </w:rPr>
        <w:t>System Center Essentials Plus 2010 Server Management License Suite</w:t>
      </w:r>
    </w:p>
    <w:p w:rsidR="00170CFB" w:rsidRPr="0053647A" w:rsidRDefault="00170CFB" w:rsidP="00B83FD3">
      <w:r w:rsidRPr="0053647A">
        <w:rPr>
          <w:rFonts w:cs="Tahoma"/>
          <w:color w:val="000000"/>
          <w:szCs w:val="18"/>
        </w:rPr>
        <w:t>System Center Virtual Machine Manager 2008 R2 Workgroup Edition</w:t>
      </w:r>
    </w:p>
    <w:p w:rsidR="00170CFB" w:rsidRPr="0053647A" w:rsidRDefault="00170CFB" w:rsidP="00B83FD3">
      <w:r w:rsidRPr="0053647A">
        <w:rPr>
          <w:rFonts w:cs="Tahoma"/>
          <w:color w:val="000000"/>
          <w:szCs w:val="18"/>
        </w:rPr>
        <w:t>Visual Studio</w:t>
      </w:r>
      <w:r w:rsidR="0053647A" w:rsidRPr="0053647A">
        <w:rPr>
          <w:rFonts w:cs="Tahoma"/>
          <w:color w:val="000000"/>
          <w:szCs w:val="18"/>
          <w:vertAlign w:val="superscript"/>
        </w:rPr>
        <w:t>®</w:t>
      </w:r>
      <w:r w:rsidRPr="0053647A">
        <w:rPr>
          <w:rFonts w:cs="Tahoma"/>
          <w:color w:val="000000"/>
          <w:szCs w:val="18"/>
        </w:rPr>
        <w:t xml:space="preserve"> Team Foundation Server 2012 External Connector</w:t>
      </w:r>
    </w:p>
    <w:p w:rsidR="004759C6" w:rsidRPr="0053647A" w:rsidRDefault="004759C6" w:rsidP="00B83FD3"/>
    <w:p w:rsidR="0064651F" w:rsidRPr="0053647A" w:rsidRDefault="0064651F" w:rsidP="00B83FD3"/>
    <w:p w:rsidR="00243B33" w:rsidRPr="0053647A" w:rsidRDefault="000225E7" w:rsidP="00B83FD3">
      <w:pPr>
        <w:pStyle w:val="Heading2"/>
        <w:ind w:left="0"/>
        <w:jc w:val="both"/>
      </w:pPr>
      <w:bookmarkStart w:id="595" w:name="_Toc368309639"/>
      <w:r w:rsidRPr="0053647A">
        <w:rPr>
          <w:rFonts w:ascii="Tahoma" w:hAnsi="Tahoma" w:cs="Tahoma"/>
          <w:color w:val="FF6600"/>
        </w:rPr>
        <w:t>ИЗМЕНЕНИЯ В ФЕВРАЛЕ 2013 Г.</w:t>
      </w:r>
      <w:bookmarkEnd w:id="595"/>
    </w:p>
    <w:p w:rsidR="00243B33" w:rsidRPr="0053647A" w:rsidRDefault="00243B33" w:rsidP="00B83FD3">
      <w:pPr>
        <w:pStyle w:val="Heading2"/>
        <w:ind w:left="0"/>
        <w:jc w:val="both"/>
        <w:rPr>
          <w:sz w:val="18"/>
          <w:szCs w:val="18"/>
        </w:rPr>
      </w:pPr>
    </w:p>
    <w:p w:rsidR="00662A44" w:rsidRPr="0053647A" w:rsidRDefault="00662A44" w:rsidP="00B83FD3">
      <w:pPr>
        <w:spacing w:after="60"/>
      </w:pPr>
      <w:r w:rsidRPr="0053647A">
        <w:rPr>
          <w:b/>
        </w:rPr>
        <w:t>Добавления</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R2 Enterprise Additive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R2 Enterprise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R2 Functional Additive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R2 Functional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R2 Self Serve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R2 Server</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R2 Task Additive CAL (лицензии «на пользователя» и лицензии «на устройство»)</w:t>
      </w:r>
    </w:p>
    <w:p w:rsidR="00662A44" w:rsidRPr="0053647A" w:rsidRDefault="00662A44" w:rsidP="00B83FD3">
      <w:pPr>
        <w:tabs>
          <w:tab w:val="num" w:pos="720"/>
        </w:tabs>
        <w:outlineLvl w:val="3"/>
      </w:pPr>
      <w:r w:rsidRPr="0053647A">
        <w:rPr>
          <w:rFonts w:cs="Tahoma"/>
          <w:color w:val="000000"/>
          <w:szCs w:val="18"/>
        </w:rPr>
        <w:t xml:space="preserve">Microsoft </w:t>
      </w:r>
      <w:r w:rsidRPr="0053647A">
        <w:rPr>
          <w:rFonts w:cs="Tahoma"/>
          <w:color w:val="000000"/>
          <w:szCs w:val="20"/>
        </w:rPr>
        <w:t>Dynamics AX 2012 R2 Task CAL (лицензии «на пользователя» и лицензии «на устройство»)</w:t>
      </w:r>
    </w:p>
    <w:p w:rsidR="00662A44" w:rsidRPr="0053647A" w:rsidRDefault="00662A44" w:rsidP="00B83FD3">
      <w:pPr>
        <w:tabs>
          <w:tab w:val="num" w:pos="720"/>
        </w:tabs>
        <w:outlineLvl w:val="3"/>
      </w:pPr>
    </w:p>
    <w:p w:rsidR="00662A44" w:rsidRPr="0053647A" w:rsidRDefault="00662A44" w:rsidP="00B83FD3">
      <w:pPr>
        <w:spacing w:after="60"/>
      </w:pPr>
      <w:r w:rsidRPr="0053647A">
        <w:rPr>
          <w:b/>
        </w:rPr>
        <w:t>Изменения</w:t>
      </w:r>
    </w:p>
    <w:p w:rsidR="00662A44" w:rsidRPr="0053647A" w:rsidRDefault="00662A44" w:rsidP="00B83FD3">
      <w:pPr>
        <w:tabs>
          <w:tab w:val="num" w:pos="720"/>
        </w:tabs>
        <w:outlineLvl w:val="3"/>
      </w:pPr>
      <w:r w:rsidRPr="0053647A">
        <w:rPr>
          <w:rFonts w:cs="Tahoma"/>
          <w:color w:val="000000"/>
          <w:szCs w:val="20"/>
        </w:rPr>
        <w:t>Visio профессиональный 2013</w:t>
      </w:r>
    </w:p>
    <w:p w:rsidR="00662A44" w:rsidRPr="0053647A" w:rsidRDefault="00662A44" w:rsidP="00B83FD3">
      <w:pPr>
        <w:tabs>
          <w:tab w:val="num" w:pos="720"/>
        </w:tabs>
        <w:outlineLvl w:val="3"/>
      </w:pPr>
    </w:p>
    <w:p w:rsidR="00662A44" w:rsidRPr="0053647A" w:rsidRDefault="00662A44" w:rsidP="00B83FD3">
      <w:pPr>
        <w:tabs>
          <w:tab w:val="num" w:pos="720"/>
        </w:tabs>
        <w:spacing w:after="60"/>
        <w:outlineLvl w:val="3"/>
      </w:pPr>
      <w:r w:rsidRPr="0053647A">
        <w:rPr>
          <w:b/>
        </w:rPr>
        <w:t>Удаления</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Enterprise Additive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Enterprise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Functional Additive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Functional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Self Serve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Server</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Task Additive CAL (лицензии «на пользователя» и лицензии «на устройство»)</w:t>
      </w:r>
    </w:p>
    <w:p w:rsidR="00662A44" w:rsidRPr="0053647A" w:rsidRDefault="00662A44" w:rsidP="00B83FD3">
      <w:r w:rsidRPr="0053647A">
        <w:rPr>
          <w:rFonts w:cs="Tahoma"/>
          <w:color w:val="000000"/>
          <w:szCs w:val="18"/>
        </w:rPr>
        <w:t xml:space="preserve">Microsoft </w:t>
      </w:r>
      <w:r w:rsidRPr="0053647A">
        <w:rPr>
          <w:rFonts w:cs="Tahoma"/>
          <w:color w:val="000000"/>
          <w:szCs w:val="20"/>
        </w:rPr>
        <w:t>Dynamics AX 2012 Task CAL (лицензии «на пользователя» и лицензии «на устройство»)</w:t>
      </w:r>
    </w:p>
    <w:p w:rsidR="00E06050" w:rsidRPr="0053647A" w:rsidRDefault="00E06050" w:rsidP="00B83FD3">
      <w:pPr>
        <w:pStyle w:val="Heading2"/>
        <w:ind w:left="0"/>
        <w:jc w:val="both"/>
      </w:pPr>
      <w:bookmarkStart w:id="596" w:name="_Toc368309640"/>
      <w:r w:rsidRPr="0053647A">
        <w:rPr>
          <w:rFonts w:ascii="Tahoma" w:hAnsi="Tahoma" w:cs="Tahoma"/>
          <w:color w:val="FF6600"/>
        </w:rPr>
        <w:lastRenderedPageBreak/>
        <w:t>ИЗМЕНЕНИЯ В ЯНВАРЕ 2013 Г.</w:t>
      </w:r>
      <w:bookmarkEnd w:id="596"/>
    </w:p>
    <w:p w:rsidR="00E06050" w:rsidRPr="0053647A" w:rsidRDefault="00E06050" w:rsidP="00B83FD3"/>
    <w:p w:rsidR="00E06050" w:rsidRPr="0053647A" w:rsidRDefault="00E06050" w:rsidP="00B83FD3">
      <w:pPr>
        <w:spacing w:after="60"/>
      </w:pPr>
      <w:r w:rsidRPr="0053647A">
        <w:rPr>
          <w:b/>
        </w:rPr>
        <w:t>Добавления</w:t>
      </w:r>
    </w:p>
    <w:p w:rsidR="00CC66A0" w:rsidRPr="0053647A" w:rsidRDefault="00CC66A0" w:rsidP="00B83FD3">
      <w:pPr>
        <w:tabs>
          <w:tab w:val="num" w:pos="720"/>
        </w:tabs>
        <w:outlineLvl w:val="3"/>
      </w:pPr>
      <w:r w:rsidRPr="0053647A">
        <w:rPr>
          <w:rFonts w:cs="Tahoma"/>
          <w:color w:val="000000"/>
          <w:szCs w:val="20"/>
        </w:rPr>
        <w:t>Windows MultiPoint Server 2012 Premium с Windows MultiPoint Server 2012 CAL (5 клиентов)</w:t>
      </w:r>
    </w:p>
    <w:p w:rsidR="00E06050" w:rsidRPr="0053647A" w:rsidRDefault="00CC66A0" w:rsidP="00B83FD3">
      <w:pPr>
        <w:tabs>
          <w:tab w:val="num" w:pos="720"/>
        </w:tabs>
        <w:outlineLvl w:val="3"/>
      </w:pPr>
      <w:r w:rsidRPr="0053647A">
        <w:rPr>
          <w:rFonts w:cs="Tahoma"/>
          <w:color w:val="000000"/>
          <w:szCs w:val="20"/>
        </w:rPr>
        <w:t>Windows MultiPoint Server 2012 Premium с Windows MultiPoint Server 2012 (клиентская лицензия) (5 клиентов)</w:t>
      </w:r>
    </w:p>
    <w:p w:rsidR="00140B67" w:rsidRPr="0053647A" w:rsidRDefault="00140B67" w:rsidP="00B83FD3">
      <w:pPr>
        <w:spacing w:after="60"/>
      </w:pPr>
    </w:p>
    <w:p w:rsidR="001D63C2" w:rsidRPr="0053647A" w:rsidRDefault="001D63C2" w:rsidP="00B83FD3">
      <w:pPr>
        <w:spacing w:after="60"/>
      </w:pPr>
      <w:r w:rsidRPr="0053647A">
        <w:rPr>
          <w:b/>
        </w:rPr>
        <w:t>Изменения</w:t>
      </w:r>
    </w:p>
    <w:p w:rsidR="001D63C2" w:rsidRPr="0053647A" w:rsidRDefault="001D63C2" w:rsidP="00B83FD3">
      <w:r w:rsidRPr="0053647A">
        <w:rPr>
          <w:color w:val="000000"/>
        </w:rPr>
        <w:t>Набор клиентских лицензий Windows Small Business Server 2008 CAL Suite for Premium Users or Devices</w:t>
      </w:r>
    </w:p>
    <w:p w:rsidR="001D63C2" w:rsidRPr="0053647A" w:rsidRDefault="001D63C2" w:rsidP="007510FB">
      <w:r w:rsidRPr="0053647A">
        <w:rPr>
          <w:color w:val="000000"/>
        </w:rPr>
        <w:t>Набор клиентских лицензий Windows Small Business Server 2008 CAL Suite for Premium Users or Devices (5</w:t>
      </w:r>
      <w:r w:rsidR="007510FB">
        <w:rPr>
          <w:color w:val="000000"/>
        </w:rPr>
        <w:t> </w:t>
      </w:r>
      <w:r w:rsidRPr="0053647A">
        <w:rPr>
          <w:color w:val="000000"/>
        </w:rPr>
        <w:t>клиентов)</w:t>
      </w:r>
    </w:p>
    <w:p w:rsidR="001D63C2" w:rsidRPr="0053647A" w:rsidRDefault="001D63C2" w:rsidP="007510FB">
      <w:r w:rsidRPr="0053647A">
        <w:rPr>
          <w:color w:val="000000"/>
        </w:rPr>
        <w:t>Набор клиентских лицензий Windows Small Business Server 2008 CAL Suite for Premium Users or Devices (20</w:t>
      </w:r>
      <w:r w:rsidR="007510FB">
        <w:rPr>
          <w:color w:val="000000"/>
        </w:rPr>
        <w:t> </w:t>
      </w:r>
      <w:r w:rsidRPr="0053647A">
        <w:rPr>
          <w:color w:val="000000"/>
        </w:rPr>
        <w:t>клиентов)</w:t>
      </w:r>
    </w:p>
    <w:p w:rsidR="001D63C2" w:rsidRPr="0053647A" w:rsidRDefault="001D63C2" w:rsidP="00B83FD3">
      <w:r w:rsidRPr="0053647A">
        <w:rPr>
          <w:color w:val="000000"/>
        </w:rPr>
        <w:t>Набор клиентских лицензий Windows Small Business Server 2011 CAL Suite (1 клиент)</w:t>
      </w:r>
    </w:p>
    <w:p w:rsidR="001D63C2" w:rsidRPr="0053647A" w:rsidRDefault="001D63C2" w:rsidP="00B83FD3">
      <w:r w:rsidRPr="0053647A">
        <w:rPr>
          <w:color w:val="000000"/>
        </w:rPr>
        <w:t>Набор клиентских лицензий Windows Small Business Server 2011 CAL Suite (5 клиентов)</w:t>
      </w:r>
    </w:p>
    <w:p w:rsidR="001D63C2" w:rsidRPr="0053647A" w:rsidRDefault="001D63C2" w:rsidP="00B83FD3">
      <w:r w:rsidRPr="0053647A">
        <w:rPr>
          <w:color w:val="000000"/>
        </w:rPr>
        <w:t>Набор клиентских лицензий Windows Small Business Server 2011 CAL Suite (20 клиентов)</w:t>
      </w:r>
    </w:p>
    <w:p w:rsidR="001D63C2" w:rsidRPr="0053647A" w:rsidRDefault="001D63C2" w:rsidP="00B83FD3">
      <w:r w:rsidRPr="0053647A">
        <w:rPr>
          <w:color w:val="000000"/>
        </w:rPr>
        <w:t>Windows Small Business Server 2011 Standard (5 клиентов)</w:t>
      </w:r>
    </w:p>
    <w:p w:rsidR="001D63C2" w:rsidRPr="0053647A" w:rsidRDefault="001D63C2" w:rsidP="00B83FD3">
      <w:r w:rsidRPr="0053647A">
        <w:rPr>
          <w:color w:val="000000"/>
        </w:rPr>
        <w:t>Windows Small Business Server 2011 Premium Add-on (5 клиентов)</w:t>
      </w:r>
    </w:p>
    <w:p w:rsidR="001D63C2" w:rsidRPr="0053647A" w:rsidRDefault="001D63C2" w:rsidP="00B83FD3"/>
    <w:p w:rsidR="00E06050" w:rsidRPr="0053647A" w:rsidRDefault="00E06050" w:rsidP="00B83FD3">
      <w:pPr>
        <w:spacing w:after="60"/>
      </w:pPr>
      <w:r w:rsidRPr="0053647A">
        <w:rPr>
          <w:b/>
        </w:rPr>
        <w:t>Удаления</w:t>
      </w:r>
    </w:p>
    <w:p w:rsidR="00E06050" w:rsidRPr="0053647A" w:rsidRDefault="00E06050" w:rsidP="00B83FD3">
      <w:r w:rsidRPr="0053647A">
        <w:rPr>
          <w:color w:val="000000"/>
        </w:rPr>
        <w:t>Windows Embedded Device Manager 2011, клиентская лицензия на управление «на операционную среду»</w:t>
      </w:r>
    </w:p>
    <w:p w:rsidR="00E06050" w:rsidRPr="0053647A" w:rsidRDefault="00E06050" w:rsidP="00B83FD3">
      <w:r w:rsidRPr="0053647A">
        <w:rPr>
          <w:color w:val="000000"/>
        </w:rPr>
        <w:t>Windows Embedded Device Manager 2011, клиентская лицензия на управление «на пользователя»</w:t>
      </w:r>
    </w:p>
    <w:p w:rsidR="00844BAF" w:rsidRPr="0053647A" w:rsidRDefault="00844BAF" w:rsidP="00B83FD3">
      <w:r w:rsidRPr="0053647A">
        <w:rPr>
          <w:rFonts w:cs="Tahoma"/>
          <w:color w:val="000000"/>
          <w:szCs w:val="20"/>
        </w:rPr>
        <w:t>Клиентская лицензия «на устройство» Windows Server 2008 для решений Windows Essential Server (5 клиентов)</w:t>
      </w:r>
    </w:p>
    <w:p w:rsidR="00844BAF" w:rsidRPr="0053647A" w:rsidRDefault="00844BAF" w:rsidP="007510FB">
      <w:r w:rsidRPr="0053647A">
        <w:rPr>
          <w:rFonts w:cs="Tahoma"/>
          <w:color w:val="000000"/>
          <w:szCs w:val="20"/>
        </w:rPr>
        <w:t>Клиентская лицензия «на пользователя» Windows Server 2008 для решений Windows Essential Server (5</w:t>
      </w:r>
      <w:r w:rsidR="00065D04" w:rsidRPr="0053647A">
        <w:rPr>
          <w:rFonts w:cs="Tahoma"/>
          <w:color w:val="000000"/>
          <w:szCs w:val="20"/>
        </w:rPr>
        <w:t> </w:t>
      </w:r>
      <w:r w:rsidRPr="0053647A">
        <w:rPr>
          <w:rFonts w:cs="Tahoma"/>
          <w:color w:val="000000"/>
          <w:szCs w:val="20"/>
        </w:rPr>
        <w:t>клиентов)</w:t>
      </w:r>
    </w:p>
    <w:p w:rsidR="00844BAF" w:rsidRPr="0053647A" w:rsidRDefault="00844BAF" w:rsidP="00B83FD3">
      <w:pPr>
        <w:tabs>
          <w:tab w:val="num" w:pos="720"/>
        </w:tabs>
        <w:outlineLvl w:val="3"/>
      </w:pPr>
      <w:r w:rsidRPr="0053647A">
        <w:rPr>
          <w:rFonts w:cs="Tahoma"/>
          <w:color w:val="000000"/>
          <w:szCs w:val="20"/>
        </w:rPr>
        <w:t>Windows MultiPoint Server 2011 Premium с Windows MultiPoint Server 2011 CAL (5 клиентов)</w:t>
      </w:r>
    </w:p>
    <w:p w:rsidR="00E06050" w:rsidRPr="0053647A" w:rsidRDefault="00844BAF" w:rsidP="00B83FD3">
      <w:r w:rsidRPr="0053647A">
        <w:rPr>
          <w:rFonts w:cs="Tahoma"/>
          <w:color w:val="000000"/>
          <w:szCs w:val="20"/>
        </w:rPr>
        <w:t>Windows MultiPoint Server 2011 Premium с Windows MultiPoint Server 2011 (клиентская лицензия) (5 клиентов)</w:t>
      </w:r>
    </w:p>
    <w:p w:rsidR="00A12176" w:rsidRPr="0053647A" w:rsidRDefault="00A12176" w:rsidP="00B83FD3">
      <w:pPr>
        <w:pStyle w:val="Heading2"/>
        <w:ind w:left="0"/>
        <w:jc w:val="both"/>
        <w:rPr>
          <w:rFonts w:ascii="Tahoma" w:hAnsi="Tahoma" w:cs="Tahoma"/>
          <w:sz w:val="18"/>
          <w:szCs w:val="18"/>
        </w:rPr>
      </w:pPr>
    </w:p>
    <w:p w:rsidR="001C1727" w:rsidRPr="0053647A" w:rsidRDefault="001C1727" w:rsidP="00B83FD3"/>
    <w:p w:rsidR="00173A20" w:rsidRPr="0053647A" w:rsidRDefault="00173A20" w:rsidP="00B83FD3">
      <w:pPr>
        <w:pStyle w:val="Heading2"/>
        <w:ind w:left="0"/>
        <w:jc w:val="both"/>
      </w:pPr>
      <w:bookmarkStart w:id="597" w:name="_Toc368309641"/>
      <w:r w:rsidRPr="0053647A">
        <w:rPr>
          <w:rFonts w:ascii="Tahoma" w:hAnsi="Tahoma" w:cs="Tahoma"/>
          <w:color w:val="FF6600"/>
        </w:rPr>
        <w:t>ИЗМЕНЕНИЯ В ДЕКАБРЕ 2012 Г.</w:t>
      </w:r>
      <w:bookmarkEnd w:id="586"/>
      <w:bookmarkEnd w:id="597"/>
    </w:p>
    <w:p w:rsidR="00173A20" w:rsidRPr="0053647A" w:rsidRDefault="00173A20" w:rsidP="00B83FD3">
      <w:pPr>
        <w:jc w:val="both"/>
        <w:outlineLvl w:val="1"/>
      </w:pPr>
    </w:p>
    <w:p w:rsidR="00173A20" w:rsidRPr="0053647A" w:rsidRDefault="00173A20" w:rsidP="00B83FD3">
      <w:pPr>
        <w:spacing w:after="60"/>
      </w:pPr>
      <w:r w:rsidRPr="0053647A">
        <w:rPr>
          <w:b/>
        </w:rPr>
        <w:t>Добавления</w:t>
      </w:r>
    </w:p>
    <w:p w:rsidR="00173A20" w:rsidRPr="0053647A" w:rsidRDefault="00BA756F" w:rsidP="00B83FD3">
      <w:r w:rsidRPr="0053647A">
        <w:rPr>
          <w:color w:val="000000"/>
        </w:rPr>
        <w:t>Access 2013</w:t>
      </w:r>
    </w:p>
    <w:p w:rsidR="00BA756F" w:rsidRPr="0053647A" w:rsidRDefault="00BA756F" w:rsidP="00B83FD3">
      <w:r w:rsidRPr="0053647A">
        <w:rPr>
          <w:color w:val="000000"/>
        </w:rPr>
        <w:t>Excel 2013</w:t>
      </w:r>
    </w:p>
    <w:p w:rsidR="00BA756F" w:rsidRPr="0053647A" w:rsidRDefault="00BA756F" w:rsidP="00B83FD3">
      <w:r w:rsidRPr="0053647A">
        <w:rPr>
          <w:color w:val="000000"/>
        </w:rPr>
        <w:t>Exchange Enterprise CAL со службами 2013</w:t>
      </w:r>
    </w:p>
    <w:p w:rsidR="00BA756F" w:rsidRPr="0053647A" w:rsidRDefault="00BA756F" w:rsidP="00B83FD3">
      <w:r w:rsidRPr="0053647A">
        <w:rPr>
          <w:color w:val="000000"/>
        </w:rPr>
        <w:t>Exchange Enterprise CAL без служб 2013</w:t>
      </w:r>
    </w:p>
    <w:p w:rsidR="00BA756F" w:rsidRPr="0053647A" w:rsidRDefault="00BA756F" w:rsidP="00B83FD3">
      <w:r w:rsidRPr="0053647A">
        <w:rPr>
          <w:color w:val="000000"/>
        </w:rPr>
        <w:t>Exchange Server Enterprise 2013</w:t>
      </w:r>
    </w:p>
    <w:p w:rsidR="00BA756F" w:rsidRPr="0053647A" w:rsidRDefault="00BA756F" w:rsidP="00B83FD3">
      <w:r w:rsidRPr="0053647A">
        <w:rPr>
          <w:color w:val="000000"/>
        </w:rPr>
        <w:t>Exchange Server Standard 2013</w:t>
      </w:r>
    </w:p>
    <w:p w:rsidR="00BA756F" w:rsidRPr="0053647A" w:rsidRDefault="00BA756F" w:rsidP="00B83FD3">
      <w:r w:rsidRPr="0053647A">
        <w:rPr>
          <w:color w:val="000000"/>
        </w:rPr>
        <w:t>Exchange Standard CAL 2013</w:t>
      </w:r>
    </w:p>
    <w:p w:rsidR="00BA756F" w:rsidRPr="0053647A" w:rsidRDefault="00BA756F" w:rsidP="00B83FD3">
      <w:r w:rsidRPr="0053647A">
        <w:rPr>
          <w:color w:val="000000"/>
        </w:rPr>
        <w:t>InfoPath 2013</w:t>
      </w:r>
    </w:p>
    <w:p w:rsidR="00BA756F" w:rsidRPr="0053647A" w:rsidRDefault="00BA756F" w:rsidP="00B83FD3">
      <w:r w:rsidRPr="0053647A">
        <w:rPr>
          <w:color w:val="000000"/>
        </w:rPr>
        <w:t>Lync 2013</w:t>
      </w:r>
    </w:p>
    <w:p w:rsidR="00BA756F" w:rsidRPr="0053647A" w:rsidRDefault="00BA756F" w:rsidP="00B83FD3">
      <w:r w:rsidRPr="0053647A">
        <w:rPr>
          <w:color w:val="000000"/>
        </w:rPr>
        <w:t>Lync Server 2013</w:t>
      </w:r>
    </w:p>
    <w:p w:rsidR="00BA756F" w:rsidRPr="0053647A" w:rsidRDefault="00BA756F" w:rsidP="00B83FD3">
      <w:r w:rsidRPr="0053647A">
        <w:rPr>
          <w:color w:val="000000"/>
        </w:rPr>
        <w:t>Lync Server Enterprise CAL 2013</w:t>
      </w:r>
    </w:p>
    <w:p w:rsidR="00BA756F" w:rsidRPr="0053647A" w:rsidRDefault="00BA756F" w:rsidP="00B83FD3">
      <w:r w:rsidRPr="0053647A">
        <w:rPr>
          <w:color w:val="000000"/>
        </w:rPr>
        <w:t>Lync Server Plus CAL 2013</w:t>
      </w:r>
    </w:p>
    <w:p w:rsidR="00BA756F" w:rsidRPr="0053647A" w:rsidRDefault="00BA756F" w:rsidP="00B83FD3">
      <w:r w:rsidRPr="0053647A">
        <w:rPr>
          <w:color w:val="000000"/>
        </w:rPr>
        <w:t>Lync Server Standard CAL 2013</w:t>
      </w:r>
    </w:p>
    <w:p w:rsidR="00BA756F" w:rsidRPr="0053647A" w:rsidRDefault="00BA756F" w:rsidP="00B83FD3">
      <w:r w:rsidRPr="0053647A">
        <w:rPr>
          <w:color w:val="000000"/>
        </w:rPr>
        <w:t>Office для дома и учебы RT 2013</w:t>
      </w:r>
    </w:p>
    <w:p w:rsidR="00BA756F" w:rsidRPr="0053647A" w:rsidRDefault="00BA756F" w:rsidP="00B83FD3">
      <w:r w:rsidRPr="0053647A">
        <w:rPr>
          <w:color w:val="000000"/>
        </w:rPr>
        <w:t>Office Multi Language Pack 2013</w:t>
      </w:r>
    </w:p>
    <w:p w:rsidR="00BA756F" w:rsidRPr="0053647A" w:rsidRDefault="00BA756F" w:rsidP="00B83FD3">
      <w:r w:rsidRPr="0053647A">
        <w:rPr>
          <w:color w:val="000000"/>
        </w:rPr>
        <w:t>Office профессиональный плюс 2013</w:t>
      </w:r>
    </w:p>
    <w:p w:rsidR="00BA756F" w:rsidRPr="0053647A" w:rsidRDefault="00BA756F" w:rsidP="00B83FD3">
      <w:r w:rsidRPr="0053647A">
        <w:rPr>
          <w:color w:val="000000"/>
        </w:rPr>
        <w:t>Office стандартный 2013</w:t>
      </w:r>
    </w:p>
    <w:p w:rsidR="00BA756F" w:rsidRPr="0053647A" w:rsidRDefault="00BA756F" w:rsidP="00B83FD3">
      <w:r w:rsidRPr="0053647A">
        <w:rPr>
          <w:color w:val="000000"/>
        </w:rPr>
        <w:t>OneNote 2013</w:t>
      </w:r>
    </w:p>
    <w:p w:rsidR="00BA756F" w:rsidRPr="0053647A" w:rsidRDefault="00BA756F" w:rsidP="00B83FD3">
      <w:r w:rsidRPr="0053647A">
        <w:rPr>
          <w:color w:val="000000"/>
        </w:rPr>
        <w:t>Outlook 2013</w:t>
      </w:r>
    </w:p>
    <w:p w:rsidR="00BA756F" w:rsidRPr="0053647A" w:rsidRDefault="00BA756F" w:rsidP="00B83FD3">
      <w:r w:rsidRPr="0053647A">
        <w:rPr>
          <w:color w:val="000000"/>
        </w:rPr>
        <w:t>PowerPoint 2013</w:t>
      </w:r>
    </w:p>
    <w:p w:rsidR="00BA756F" w:rsidRPr="0053647A" w:rsidRDefault="00BA756F" w:rsidP="00B83FD3">
      <w:r w:rsidRPr="0053647A">
        <w:rPr>
          <w:color w:val="000000"/>
        </w:rPr>
        <w:t>Project стандартный 2013</w:t>
      </w:r>
    </w:p>
    <w:p w:rsidR="00BA756F" w:rsidRPr="0053647A" w:rsidRDefault="00BA756F" w:rsidP="00B83FD3">
      <w:r w:rsidRPr="0053647A">
        <w:rPr>
          <w:color w:val="000000"/>
        </w:rPr>
        <w:t>Project профессиональный 2013</w:t>
      </w:r>
    </w:p>
    <w:p w:rsidR="00BA756F" w:rsidRPr="0053647A" w:rsidRDefault="00BA756F" w:rsidP="00B83FD3">
      <w:r w:rsidRPr="0053647A">
        <w:rPr>
          <w:color w:val="000000"/>
        </w:rPr>
        <w:t>Project Server 2013</w:t>
      </w:r>
    </w:p>
    <w:p w:rsidR="00BA756F" w:rsidRPr="0053647A" w:rsidRDefault="00BA756F" w:rsidP="00B83FD3">
      <w:r w:rsidRPr="0053647A">
        <w:rPr>
          <w:color w:val="000000"/>
        </w:rPr>
        <w:t>Project Server CAL 2013</w:t>
      </w:r>
    </w:p>
    <w:p w:rsidR="00BA756F" w:rsidRPr="0053647A" w:rsidRDefault="00FE3510" w:rsidP="00B83FD3">
      <w:r w:rsidRPr="0053647A">
        <w:rPr>
          <w:color w:val="000000"/>
        </w:rPr>
        <w:t>Publisher 2013</w:t>
      </w:r>
    </w:p>
    <w:p w:rsidR="00FE3510" w:rsidRPr="0053647A" w:rsidRDefault="00FE3510" w:rsidP="00B83FD3">
      <w:r w:rsidRPr="0053647A">
        <w:rPr>
          <w:color w:val="000000"/>
        </w:rPr>
        <w:t>SharePoint Enterprise CAL 2013</w:t>
      </w:r>
    </w:p>
    <w:p w:rsidR="00FE3510" w:rsidRPr="0053647A" w:rsidRDefault="00FE3510" w:rsidP="00B83FD3">
      <w:r w:rsidRPr="0053647A">
        <w:rPr>
          <w:color w:val="000000"/>
        </w:rPr>
        <w:lastRenderedPageBreak/>
        <w:t>SharePoint Server 2013</w:t>
      </w:r>
    </w:p>
    <w:p w:rsidR="00FE3510" w:rsidRPr="0053647A" w:rsidRDefault="00FE3510" w:rsidP="00B83FD3">
      <w:r w:rsidRPr="0053647A">
        <w:rPr>
          <w:color w:val="000000"/>
        </w:rPr>
        <w:t>SharePoint Standard CAL 2013</w:t>
      </w:r>
    </w:p>
    <w:p w:rsidR="00FE3510" w:rsidRPr="0053647A" w:rsidRDefault="00FE3510" w:rsidP="00B83FD3">
      <w:r w:rsidRPr="0053647A">
        <w:rPr>
          <w:color w:val="000000"/>
        </w:rPr>
        <w:t>Visio профессиональный 2013</w:t>
      </w:r>
    </w:p>
    <w:p w:rsidR="00FE3510" w:rsidRPr="0053647A" w:rsidRDefault="00FE3510" w:rsidP="00B83FD3">
      <w:r w:rsidRPr="0053647A">
        <w:rPr>
          <w:color w:val="000000"/>
        </w:rPr>
        <w:t>Visio стандартный 2013</w:t>
      </w:r>
    </w:p>
    <w:p w:rsidR="00FE3510" w:rsidRPr="0053647A" w:rsidRDefault="00FE3510" w:rsidP="00B83FD3">
      <w:r w:rsidRPr="0053647A">
        <w:rPr>
          <w:color w:val="000000"/>
        </w:rPr>
        <w:t>Word 2013</w:t>
      </w:r>
    </w:p>
    <w:p w:rsidR="00FE3510" w:rsidRPr="0053647A" w:rsidRDefault="00FE3510" w:rsidP="00B83FD3">
      <w:r w:rsidRPr="0053647A">
        <w:rPr>
          <w:color w:val="000000"/>
        </w:rPr>
        <w:t>Windows MultiPoint Server Standard 2012</w:t>
      </w:r>
    </w:p>
    <w:p w:rsidR="00FE3510" w:rsidRPr="0053647A" w:rsidRDefault="00FE3510" w:rsidP="00B83FD3">
      <w:r w:rsidRPr="0053647A">
        <w:rPr>
          <w:color w:val="000000"/>
        </w:rPr>
        <w:t>Windows MultiPoint Server Premium 2012</w:t>
      </w:r>
    </w:p>
    <w:p w:rsidR="00FE3510" w:rsidRPr="0053647A" w:rsidRDefault="00FE3510" w:rsidP="00B83FD3">
      <w:r w:rsidRPr="0053647A">
        <w:rPr>
          <w:color w:val="000000"/>
        </w:rPr>
        <w:t>Windows MultiPoint Server CAL 2012</w:t>
      </w:r>
    </w:p>
    <w:p w:rsidR="00FE3510" w:rsidRPr="0053647A" w:rsidRDefault="00FE3510" w:rsidP="00B83FD3">
      <w:r w:rsidRPr="0053647A">
        <w:rPr>
          <w:color w:val="000000"/>
        </w:rPr>
        <w:t>Windows MultiPoint Server CAL с Windows Server CAL 2012</w:t>
      </w:r>
    </w:p>
    <w:p w:rsidR="006F741C" w:rsidRPr="0053647A" w:rsidRDefault="006F741C" w:rsidP="00B83FD3">
      <w:r w:rsidRPr="0053647A">
        <w:rPr>
          <w:color w:val="000000"/>
        </w:rPr>
        <w:t>Windows Intune (на пользователя)</w:t>
      </w:r>
    </w:p>
    <w:p w:rsidR="006F741C" w:rsidRPr="0053647A" w:rsidRDefault="006F741C" w:rsidP="00B83FD3">
      <w:r w:rsidRPr="0053647A">
        <w:rPr>
          <w:color w:val="000000"/>
        </w:rPr>
        <w:t>Windows Intune Add-on для System Center Configuration Manager и System Center Endpoint Protection (на</w:t>
      </w:r>
      <w:r w:rsidR="00065D04" w:rsidRPr="0053647A">
        <w:rPr>
          <w:color w:val="000000"/>
        </w:rPr>
        <w:t> </w:t>
      </w:r>
      <w:r w:rsidRPr="0053647A">
        <w:rPr>
          <w:color w:val="000000"/>
        </w:rPr>
        <w:t>пользователя)</w:t>
      </w:r>
    </w:p>
    <w:p w:rsidR="00FE3510" w:rsidRPr="0053647A" w:rsidRDefault="00FE3510" w:rsidP="00B83FD3">
      <w:r w:rsidRPr="0053647A">
        <w:rPr>
          <w:color w:val="000000"/>
        </w:rPr>
        <w:t>Windows Intune USL</w:t>
      </w:r>
    </w:p>
    <w:p w:rsidR="00FE3510" w:rsidRPr="0053647A" w:rsidRDefault="00FE3510" w:rsidP="00B83FD3">
      <w:r w:rsidRPr="0053647A">
        <w:rPr>
          <w:color w:val="000000"/>
        </w:rPr>
        <w:t>Windows Intune USL Add-On</w:t>
      </w:r>
    </w:p>
    <w:p w:rsidR="00FE3510" w:rsidRPr="0053647A" w:rsidRDefault="00FE3510" w:rsidP="00B83FD3">
      <w:r w:rsidRPr="0053647A">
        <w:rPr>
          <w:color w:val="000000"/>
        </w:rPr>
        <w:t>Дополнительное хранилище для Windows Intune USL Add-On (1 ГБ)</w:t>
      </w:r>
    </w:p>
    <w:p w:rsidR="00FE3510" w:rsidRPr="0053647A" w:rsidRDefault="00FE3510" w:rsidP="00B83FD3">
      <w:r w:rsidRPr="0053647A">
        <w:rPr>
          <w:color w:val="000000"/>
        </w:rPr>
        <w:t>Windows Профессиональная с MDOP 8</w:t>
      </w:r>
    </w:p>
    <w:p w:rsidR="00173A20" w:rsidRPr="0053647A" w:rsidRDefault="00173A20" w:rsidP="00B83FD3">
      <w:pPr>
        <w:tabs>
          <w:tab w:val="num" w:pos="720"/>
        </w:tabs>
        <w:spacing w:before="60"/>
        <w:outlineLvl w:val="3"/>
      </w:pPr>
    </w:p>
    <w:p w:rsidR="00173A20" w:rsidRPr="0053647A" w:rsidRDefault="00173A20" w:rsidP="00B83FD3">
      <w:pPr>
        <w:spacing w:after="60"/>
      </w:pPr>
      <w:r w:rsidRPr="0053647A">
        <w:rPr>
          <w:b/>
        </w:rPr>
        <w:t>Специальные предложения</w:t>
      </w:r>
    </w:p>
    <w:p w:rsidR="00173A20" w:rsidRPr="0053647A" w:rsidRDefault="00FE3510" w:rsidP="00B83FD3">
      <w:pPr>
        <w:outlineLvl w:val="1"/>
      </w:pPr>
      <w:r w:rsidRPr="0053647A">
        <w:rPr>
          <w:rFonts w:cs="Tahoma"/>
          <w:color w:val="000000"/>
          <w:szCs w:val="18"/>
        </w:rPr>
        <w:t>Были добавлены следующие специальные предложения:</w:t>
      </w:r>
    </w:p>
    <w:p w:rsidR="00FE3510" w:rsidRPr="0053647A" w:rsidRDefault="00A4121E" w:rsidP="00B83FD3">
      <w:pPr>
        <w:outlineLvl w:val="1"/>
      </w:pPr>
      <w:r w:rsidRPr="0053647A">
        <w:rPr>
          <w:rFonts w:cs="Tahoma"/>
          <w:color w:val="000000"/>
          <w:szCs w:val="18"/>
        </w:rPr>
        <w:t>Microsoft Dynamics AX 2012 R2: приобретая одну лицензию Enterprise CAL вы получаете одно специальное предложение с функциональной CAL</w:t>
      </w:r>
    </w:p>
    <w:p w:rsidR="00A4121E" w:rsidRPr="0053647A" w:rsidRDefault="00A4121E" w:rsidP="00B83FD3">
      <w:pPr>
        <w:outlineLvl w:val="1"/>
      </w:pPr>
      <w:r w:rsidRPr="0053647A">
        <w:rPr>
          <w:rFonts w:cs="Tahoma"/>
          <w:color w:val="000000"/>
          <w:szCs w:val="18"/>
        </w:rPr>
        <w:t>Microsoft Dynamics AX 2012 R2: специальное предложение EA Starter</w:t>
      </w:r>
    </w:p>
    <w:p w:rsidR="00A4121E" w:rsidRPr="0053647A" w:rsidRDefault="00A4121E" w:rsidP="00B83FD3">
      <w:pPr>
        <w:outlineLvl w:val="1"/>
      </w:pPr>
      <w:r w:rsidRPr="0053647A">
        <w:rPr>
          <w:rFonts w:cs="Tahoma"/>
          <w:color w:val="000000"/>
          <w:szCs w:val="18"/>
        </w:rPr>
        <w:t>Специальное предложение — скидка 20% на новые компьютеры с Windows Intune</w:t>
      </w:r>
    </w:p>
    <w:p w:rsidR="00FE3510" w:rsidRPr="0053647A" w:rsidRDefault="00FE3510" w:rsidP="00B83FD3">
      <w:pPr>
        <w:outlineLvl w:val="1"/>
      </w:pPr>
    </w:p>
    <w:p w:rsidR="00FE3510" w:rsidRPr="0053647A" w:rsidRDefault="00FE3510" w:rsidP="00B83FD3">
      <w:pPr>
        <w:outlineLvl w:val="1"/>
      </w:pPr>
      <w:r w:rsidRPr="0053647A">
        <w:rPr>
          <w:rFonts w:cs="Tahoma"/>
          <w:color w:val="000000"/>
          <w:szCs w:val="18"/>
        </w:rPr>
        <w:t>Следующие специальные предложения были удалены:</w:t>
      </w:r>
    </w:p>
    <w:p w:rsidR="00FE3510" w:rsidRPr="0053647A" w:rsidRDefault="00FE3510" w:rsidP="00B83FD3">
      <w:pPr>
        <w:outlineLvl w:val="1"/>
      </w:pPr>
      <w:r w:rsidRPr="0053647A">
        <w:t>Специальное предложение — скидка 20% на новые компьютеры с Windows Intune</w:t>
      </w:r>
    </w:p>
    <w:p w:rsidR="00173A20" w:rsidRPr="0053647A" w:rsidRDefault="00173A20" w:rsidP="00B83FD3">
      <w:pPr>
        <w:outlineLvl w:val="1"/>
      </w:pPr>
    </w:p>
    <w:p w:rsidR="00CD7EA6" w:rsidRPr="0053647A" w:rsidRDefault="00173A20" w:rsidP="00B83FD3">
      <w:pPr>
        <w:spacing w:after="60"/>
      </w:pPr>
      <w:r w:rsidRPr="0053647A">
        <w:rPr>
          <w:b/>
        </w:rPr>
        <w:t>Удаления</w:t>
      </w:r>
    </w:p>
    <w:p w:rsidR="00685009" w:rsidRPr="0053647A" w:rsidRDefault="00685009" w:rsidP="00B83FD3">
      <w:r w:rsidRPr="0053647A">
        <w:rPr>
          <w:color w:val="000000"/>
        </w:rPr>
        <w:t>Access 2010</w:t>
      </w:r>
    </w:p>
    <w:p w:rsidR="00685009" w:rsidRPr="0053647A" w:rsidRDefault="00685009" w:rsidP="00B83FD3">
      <w:r w:rsidRPr="0053647A">
        <w:rPr>
          <w:color w:val="000000"/>
        </w:rPr>
        <w:t>Duet Enterprise for Microsoft SharePoint and SAP 1.0</w:t>
      </w:r>
    </w:p>
    <w:p w:rsidR="00685009" w:rsidRPr="0053647A" w:rsidRDefault="00685009" w:rsidP="00B83FD3">
      <w:r w:rsidRPr="0053647A">
        <w:rPr>
          <w:color w:val="000000"/>
        </w:rPr>
        <w:t>Dynamics CRM Onprem Mobile</w:t>
      </w:r>
    </w:p>
    <w:p w:rsidR="00685009" w:rsidRPr="0053647A" w:rsidRDefault="00685009" w:rsidP="00B83FD3">
      <w:r w:rsidRPr="0053647A">
        <w:rPr>
          <w:color w:val="000000"/>
        </w:rPr>
        <w:t>Dynamics CRM Mobile</w:t>
      </w:r>
    </w:p>
    <w:p w:rsidR="00685009" w:rsidRPr="0053647A" w:rsidRDefault="00685009" w:rsidP="00B83FD3">
      <w:r w:rsidRPr="0053647A">
        <w:rPr>
          <w:color w:val="000000"/>
        </w:rPr>
        <w:t>Excel 2010</w:t>
      </w:r>
    </w:p>
    <w:p w:rsidR="00685009" w:rsidRPr="0053647A" w:rsidRDefault="00685009" w:rsidP="00B83FD3">
      <w:r w:rsidRPr="0053647A">
        <w:rPr>
          <w:color w:val="000000"/>
        </w:rPr>
        <w:t>Exchange Server 2010 External Connector</w:t>
      </w:r>
    </w:p>
    <w:p w:rsidR="00685009" w:rsidRPr="0053647A" w:rsidRDefault="00685009" w:rsidP="00B83FD3">
      <w:r w:rsidRPr="0053647A">
        <w:rPr>
          <w:color w:val="000000"/>
        </w:rPr>
        <w:t>FAST Search Server SharePoint</w:t>
      </w:r>
    </w:p>
    <w:p w:rsidR="00685009" w:rsidRPr="0053647A" w:rsidRDefault="00685009" w:rsidP="00B83FD3">
      <w:r w:rsidRPr="0053647A">
        <w:rPr>
          <w:color w:val="000000"/>
        </w:rPr>
        <w:t>Forefront Protection Suite</w:t>
      </w:r>
    </w:p>
    <w:p w:rsidR="00685009" w:rsidRPr="0053647A" w:rsidRDefault="00685009" w:rsidP="00B83FD3">
      <w:r w:rsidRPr="0053647A">
        <w:rPr>
          <w:color w:val="000000"/>
        </w:rPr>
        <w:t>Forefront Security Exchange Server</w:t>
      </w:r>
    </w:p>
    <w:p w:rsidR="00685009" w:rsidRPr="0053647A" w:rsidRDefault="00685009" w:rsidP="00B83FD3">
      <w:r w:rsidRPr="0053647A">
        <w:rPr>
          <w:color w:val="000000"/>
        </w:rPr>
        <w:t>Forefront Security Office Communications Server</w:t>
      </w:r>
    </w:p>
    <w:p w:rsidR="00685009" w:rsidRPr="0053647A" w:rsidRDefault="00685009" w:rsidP="00B83FD3">
      <w:r w:rsidRPr="0053647A">
        <w:rPr>
          <w:color w:val="000000"/>
        </w:rPr>
        <w:t>Forefront Security SharePoint</w:t>
      </w:r>
    </w:p>
    <w:p w:rsidR="00685009" w:rsidRPr="0053647A" w:rsidRDefault="00685009" w:rsidP="00B83FD3">
      <w:r w:rsidRPr="0053647A">
        <w:rPr>
          <w:color w:val="000000"/>
        </w:rPr>
        <w:t>Forefront Security Server Management Console</w:t>
      </w:r>
    </w:p>
    <w:p w:rsidR="00685009" w:rsidRPr="0053647A" w:rsidRDefault="00685009" w:rsidP="00B83FD3">
      <w:r w:rsidRPr="0053647A">
        <w:rPr>
          <w:color w:val="000000"/>
        </w:rPr>
        <w:t>Forefront Security Web</w:t>
      </w:r>
    </w:p>
    <w:p w:rsidR="00685009" w:rsidRPr="0053647A" w:rsidRDefault="00685009" w:rsidP="00B83FD3">
      <w:r w:rsidRPr="0053647A">
        <w:rPr>
          <w:color w:val="000000"/>
        </w:rPr>
        <w:t>Forefront Threat Management Gateway Enterprise</w:t>
      </w:r>
    </w:p>
    <w:p w:rsidR="00685009" w:rsidRPr="0053647A" w:rsidRDefault="00685009" w:rsidP="00B83FD3">
      <w:r w:rsidRPr="0053647A">
        <w:rPr>
          <w:color w:val="000000"/>
        </w:rPr>
        <w:t>Forefront Threat Management Gateway Medium Business</w:t>
      </w:r>
    </w:p>
    <w:p w:rsidR="00685009" w:rsidRPr="0053647A" w:rsidRDefault="00685009" w:rsidP="00B83FD3">
      <w:r w:rsidRPr="0053647A">
        <w:rPr>
          <w:color w:val="000000"/>
        </w:rPr>
        <w:t>Forefront Threat Management Gateway Standard</w:t>
      </w:r>
    </w:p>
    <w:p w:rsidR="00685009" w:rsidRPr="0053647A" w:rsidRDefault="00685009" w:rsidP="00B83FD3">
      <w:r w:rsidRPr="0053647A">
        <w:rPr>
          <w:color w:val="000000"/>
        </w:rPr>
        <w:t>Веб-служба защиты Forefront Threat Management Gateway</w:t>
      </w:r>
    </w:p>
    <w:p w:rsidR="00685009" w:rsidRPr="0053647A" w:rsidRDefault="00685009" w:rsidP="00B83FD3">
      <w:r w:rsidRPr="0053647A">
        <w:rPr>
          <w:color w:val="000000"/>
        </w:rPr>
        <w:t>Forefront Protection 2010 для Exchange Server</w:t>
      </w:r>
    </w:p>
    <w:p w:rsidR="00685009" w:rsidRPr="0053647A" w:rsidRDefault="00685009" w:rsidP="00B83FD3">
      <w:r w:rsidRPr="0053647A">
        <w:rPr>
          <w:color w:val="000000"/>
        </w:rPr>
        <w:t>Forefront Protection 2010 для Exchange Server External Connector</w:t>
      </w:r>
    </w:p>
    <w:p w:rsidR="00685009" w:rsidRPr="0053647A" w:rsidRDefault="00685009" w:rsidP="00B83FD3">
      <w:r w:rsidRPr="0053647A">
        <w:rPr>
          <w:color w:val="000000"/>
        </w:rPr>
        <w:t>Forefront Protection SharePoint</w:t>
      </w:r>
    </w:p>
    <w:p w:rsidR="00685009" w:rsidRPr="0053647A" w:rsidRDefault="00685009" w:rsidP="00B83FD3">
      <w:r w:rsidRPr="0053647A">
        <w:rPr>
          <w:color w:val="000000"/>
        </w:rPr>
        <w:t>Groove Enterprise Services</w:t>
      </w:r>
    </w:p>
    <w:p w:rsidR="00685009" w:rsidRPr="0053647A" w:rsidRDefault="00685009" w:rsidP="00B83FD3">
      <w:r w:rsidRPr="0053647A">
        <w:rPr>
          <w:color w:val="000000"/>
        </w:rPr>
        <w:t>Groove Server</w:t>
      </w:r>
    </w:p>
    <w:p w:rsidR="00685009" w:rsidRPr="0053647A" w:rsidRDefault="00685009" w:rsidP="00B83FD3">
      <w:r w:rsidRPr="0053647A">
        <w:rPr>
          <w:color w:val="000000"/>
        </w:rPr>
        <w:t>InfoPath 2010</w:t>
      </w:r>
    </w:p>
    <w:p w:rsidR="00685009" w:rsidRPr="0053647A" w:rsidRDefault="00685009" w:rsidP="00B83FD3">
      <w:r w:rsidRPr="0053647A">
        <w:rPr>
          <w:color w:val="000000"/>
        </w:rPr>
        <w:t>Lync 2010</w:t>
      </w:r>
    </w:p>
    <w:p w:rsidR="00685009" w:rsidRPr="0053647A" w:rsidRDefault="00685009" w:rsidP="00B83FD3">
      <w:r w:rsidRPr="0053647A">
        <w:rPr>
          <w:color w:val="000000"/>
        </w:rPr>
        <w:t>Lync Server 2010 Enterprise Edition</w:t>
      </w:r>
    </w:p>
    <w:p w:rsidR="00685009" w:rsidRPr="0053647A" w:rsidRDefault="00685009" w:rsidP="00B83FD3">
      <w:r w:rsidRPr="0053647A">
        <w:rPr>
          <w:color w:val="000000"/>
        </w:rPr>
        <w:t>Lync Server 2010 Enterprise External Connector</w:t>
      </w:r>
    </w:p>
    <w:p w:rsidR="00685009" w:rsidRPr="0053647A" w:rsidRDefault="00685009" w:rsidP="00B83FD3">
      <w:r w:rsidRPr="0053647A">
        <w:rPr>
          <w:color w:val="000000"/>
        </w:rPr>
        <w:t>Lync Server 2010 Plus External Connector</w:t>
      </w:r>
    </w:p>
    <w:p w:rsidR="00685009" w:rsidRPr="0053647A" w:rsidRDefault="00685009" w:rsidP="00B83FD3">
      <w:r w:rsidRPr="0053647A">
        <w:rPr>
          <w:color w:val="000000"/>
        </w:rPr>
        <w:t>Lync Server 2010 Standard External Connector</w:t>
      </w:r>
    </w:p>
    <w:p w:rsidR="00685009" w:rsidRPr="0053647A" w:rsidRDefault="00685009" w:rsidP="00B83FD3">
      <w:r w:rsidRPr="0053647A">
        <w:rPr>
          <w:color w:val="000000"/>
        </w:rPr>
        <w:t>Lync Server 2010 Standard Edition</w:t>
      </w:r>
    </w:p>
    <w:p w:rsidR="00685009" w:rsidRPr="0053647A" w:rsidRDefault="00685009" w:rsidP="00B83FD3">
      <w:r w:rsidRPr="0053647A">
        <w:rPr>
          <w:color w:val="000000"/>
        </w:rPr>
        <w:t>Office Groove Enterprise Services,</w:t>
      </w:r>
    </w:p>
    <w:p w:rsidR="00685009" w:rsidRPr="0053647A" w:rsidRDefault="00685009" w:rsidP="00B83FD3">
      <w:r w:rsidRPr="0053647A">
        <w:rPr>
          <w:color w:val="000000"/>
        </w:rPr>
        <w:lastRenderedPageBreak/>
        <w:t>Пакет многоязычного интерфейса для Office 2010</w:t>
      </w:r>
    </w:p>
    <w:p w:rsidR="00685009" w:rsidRPr="0053647A" w:rsidRDefault="00685009" w:rsidP="00B83FD3">
      <w:r w:rsidRPr="0053647A">
        <w:rPr>
          <w:color w:val="000000"/>
        </w:rPr>
        <w:t>Office профессиональный плюс 2010</w:t>
      </w:r>
    </w:p>
    <w:p w:rsidR="00685009" w:rsidRPr="0053647A" w:rsidRDefault="00685009" w:rsidP="00B83FD3">
      <w:r w:rsidRPr="0053647A">
        <w:rPr>
          <w:color w:val="000000"/>
        </w:rPr>
        <w:t>Office стандартный 2010</w:t>
      </w:r>
    </w:p>
    <w:p w:rsidR="00685009" w:rsidRPr="0053647A" w:rsidRDefault="00685009" w:rsidP="00B83FD3">
      <w:r w:rsidRPr="0053647A">
        <w:rPr>
          <w:color w:val="000000"/>
        </w:rPr>
        <w:t>Office Small Business Get Genuine</w:t>
      </w:r>
    </w:p>
    <w:p w:rsidR="00685009" w:rsidRPr="0053647A" w:rsidRDefault="00685009" w:rsidP="00B83FD3">
      <w:r w:rsidRPr="0053647A">
        <w:rPr>
          <w:color w:val="000000"/>
        </w:rPr>
        <w:t>OneNote 2010</w:t>
      </w:r>
    </w:p>
    <w:p w:rsidR="00685009" w:rsidRPr="0053647A" w:rsidRDefault="00685009" w:rsidP="00B83FD3">
      <w:r w:rsidRPr="0053647A">
        <w:rPr>
          <w:color w:val="000000"/>
        </w:rPr>
        <w:t>Outlook 2010</w:t>
      </w:r>
    </w:p>
    <w:p w:rsidR="00685009" w:rsidRPr="0053647A" w:rsidRDefault="00685009" w:rsidP="00B83FD3">
      <w:r w:rsidRPr="0053647A">
        <w:rPr>
          <w:color w:val="000000"/>
        </w:rPr>
        <w:t>Outlook с Диспетчером контактов</w:t>
      </w:r>
    </w:p>
    <w:p w:rsidR="00685009" w:rsidRPr="0053647A" w:rsidRDefault="00685009" w:rsidP="00B83FD3">
      <w:r w:rsidRPr="0053647A">
        <w:rPr>
          <w:color w:val="000000"/>
        </w:rPr>
        <w:t>PowerPoint 2010</w:t>
      </w:r>
    </w:p>
    <w:p w:rsidR="00685009" w:rsidRPr="0053647A" w:rsidRDefault="00685009" w:rsidP="00B83FD3">
      <w:r w:rsidRPr="0053647A">
        <w:rPr>
          <w:color w:val="000000"/>
        </w:rPr>
        <w:t>Project стандартный 2010</w:t>
      </w:r>
    </w:p>
    <w:p w:rsidR="00685009" w:rsidRPr="0053647A" w:rsidRDefault="00685009" w:rsidP="00B83FD3">
      <w:r w:rsidRPr="0053647A">
        <w:rPr>
          <w:color w:val="000000"/>
        </w:rPr>
        <w:t>Project профессиональный 2010</w:t>
      </w:r>
    </w:p>
    <w:p w:rsidR="00685009" w:rsidRPr="0053647A" w:rsidRDefault="00685009" w:rsidP="00B83FD3">
      <w:r w:rsidRPr="0053647A">
        <w:rPr>
          <w:color w:val="000000"/>
        </w:rPr>
        <w:t>Search Server 2010</w:t>
      </w:r>
    </w:p>
    <w:p w:rsidR="00685009" w:rsidRPr="0053647A" w:rsidRDefault="00685009" w:rsidP="00B83FD3">
      <w:r w:rsidRPr="0053647A">
        <w:rPr>
          <w:color w:val="000000"/>
        </w:rPr>
        <w:t>SharePoint Server 2010 Enterprise для интернет-сайтов</w:t>
      </w:r>
    </w:p>
    <w:p w:rsidR="00685009" w:rsidRPr="0053647A" w:rsidRDefault="00685009" w:rsidP="00B83FD3">
      <w:r w:rsidRPr="0053647A">
        <w:rPr>
          <w:color w:val="000000"/>
        </w:rPr>
        <w:t>SharePoint Server 2010 Standard для интернет-сайтов</w:t>
      </w:r>
    </w:p>
    <w:p w:rsidR="00685009" w:rsidRPr="0053647A" w:rsidRDefault="00685009" w:rsidP="00B83FD3">
      <w:r w:rsidRPr="0053647A">
        <w:rPr>
          <w:color w:val="000000"/>
        </w:rPr>
        <w:t>SharePoint Workspace 2010</w:t>
      </w:r>
    </w:p>
    <w:p w:rsidR="00685009" w:rsidRPr="0053647A" w:rsidRDefault="00685009" w:rsidP="00B83FD3">
      <w:r w:rsidRPr="0053647A">
        <w:rPr>
          <w:color w:val="000000"/>
        </w:rPr>
        <w:t>Visio 2010 премиум</w:t>
      </w:r>
    </w:p>
    <w:p w:rsidR="00685009" w:rsidRPr="0053647A" w:rsidRDefault="00685009" w:rsidP="00B83FD3">
      <w:r w:rsidRPr="0053647A">
        <w:rPr>
          <w:color w:val="000000"/>
        </w:rPr>
        <w:t>Visio 2010 стандартный</w:t>
      </w:r>
    </w:p>
    <w:p w:rsidR="00685009" w:rsidRPr="0053647A" w:rsidRDefault="00685009" w:rsidP="00B83FD3">
      <w:r w:rsidRPr="0053647A">
        <w:rPr>
          <w:color w:val="000000"/>
        </w:rPr>
        <w:t>Windows Intune (на устройство)</w:t>
      </w:r>
    </w:p>
    <w:p w:rsidR="00685009" w:rsidRPr="0053647A" w:rsidRDefault="00685009" w:rsidP="00B83FD3">
      <w:r w:rsidRPr="0053647A">
        <w:rPr>
          <w:color w:val="000000"/>
        </w:rPr>
        <w:t>Windows Intune Add-On (на устройство)</w:t>
      </w:r>
    </w:p>
    <w:p w:rsidR="00685009" w:rsidRPr="0053647A" w:rsidRDefault="00685009" w:rsidP="00B83FD3">
      <w:r w:rsidRPr="0053647A">
        <w:rPr>
          <w:color w:val="000000"/>
        </w:rPr>
        <w:t>Windows MultiPoint Server 2011 Standard</w:t>
      </w:r>
    </w:p>
    <w:p w:rsidR="00685009" w:rsidRPr="0053647A" w:rsidRDefault="00685009" w:rsidP="00B83FD3">
      <w:r w:rsidRPr="0053647A">
        <w:rPr>
          <w:color w:val="000000"/>
        </w:rPr>
        <w:t>Windows MultiPoint Server 2011 Premium</w:t>
      </w:r>
    </w:p>
    <w:p w:rsidR="00685009" w:rsidRPr="0053647A" w:rsidRDefault="00685009" w:rsidP="00B83FD3">
      <w:r w:rsidRPr="0053647A">
        <w:rPr>
          <w:color w:val="000000"/>
        </w:rPr>
        <w:t>Клиентская лицензия Windows MultiPoint Server 2011 CAL</w:t>
      </w:r>
    </w:p>
    <w:p w:rsidR="00685009" w:rsidRPr="0053647A" w:rsidRDefault="00685009" w:rsidP="00B83FD3">
      <w:r w:rsidRPr="0053647A">
        <w:rPr>
          <w:color w:val="000000"/>
        </w:rPr>
        <w:t>Windows MultiPoint Server 2011 CAL с Windows Sever 2008 CAL</w:t>
      </w:r>
    </w:p>
    <w:p w:rsidR="00685009" w:rsidRPr="0053647A" w:rsidRDefault="00685009" w:rsidP="00B83FD3">
      <w:r w:rsidRPr="0053647A">
        <w:rPr>
          <w:color w:val="000000"/>
        </w:rPr>
        <w:t>Windows MultiPoint Server 2011 Premium с Windows MultiPoint Server 2011 CAL (5 клиентов)</w:t>
      </w:r>
    </w:p>
    <w:p w:rsidR="00685009" w:rsidRPr="0053647A" w:rsidRDefault="00685009" w:rsidP="00B83FD3">
      <w:r w:rsidRPr="0053647A">
        <w:rPr>
          <w:color w:val="000000"/>
        </w:rPr>
        <w:t>Windows MultiPoint Server 2011 Premium с Windows MultiPoint Server 2011 CAL (5 клиентов) с Windows Server 2008 CAL (5 клиентов)</w:t>
      </w:r>
    </w:p>
    <w:p w:rsidR="00685009" w:rsidRPr="0053647A" w:rsidRDefault="00685009" w:rsidP="00B83FD3">
      <w:r w:rsidRPr="0053647A">
        <w:rPr>
          <w:color w:val="000000"/>
        </w:rPr>
        <w:t>Word 2010</w:t>
      </w:r>
    </w:p>
    <w:p w:rsidR="00173A20" w:rsidRPr="0053647A" w:rsidRDefault="00173A20" w:rsidP="00B83FD3"/>
    <w:p w:rsidR="00A33CF7" w:rsidRPr="0053647A" w:rsidRDefault="00A33CF7" w:rsidP="00B83FD3"/>
    <w:p w:rsidR="00E64830" w:rsidRPr="0053647A" w:rsidRDefault="00E64830" w:rsidP="00B83FD3">
      <w:pPr>
        <w:pStyle w:val="Heading2"/>
        <w:ind w:left="0"/>
        <w:jc w:val="both"/>
      </w:pPr>
      <w:bookmarkStart w:id="598" w:name="_Toc368309642"/>
      <w:r w:rsidRPr="0053647A">
        <w:rPr>
          <w:rFonts w:ascii="Tahoma" w:hAnsi="Tahoma" w:cs="Tahoma"/>
          <w:color w:val="FF6600"/>
        </w:rPr>
        <w:t>ИЗМЕНЕНИЯ В НОЯБРЕ 2012 Г.</w:t>
      </w:r>
      <w:bookmarkEnd w:id="598"/>
    </w:p>
    <w:p w:rsidR="00E64830" w:rsidRPr="0053647A" w:rsidRDefault="00E64830" w:rsidP="00B83FD3">
      <w:pPr>
        <w:pStyle w:val="Heading2"/>
        <w:ind w:left="0"/>
        <w:jc w:val="both"/>
        <w:rPr>
          <w:sz w:val="18"/>
          <w:szCs w:val="18"/>
        </w:rPr>
      </w:pPr>
    </w:p>
    <w:p w:rsidR="00E64830" w:rsidRPr="0053647A" w:rsidRDefault="00E64830" w:rsidP="00B83FD3">
      <w:pPr>
        <w:spacing w:after="60"/>
      </w:pPr>
      <w:r w:rsidRPr="0053647A">
        <w:rPr>
          <w:b/>
        </w:rPr>
        <w:t>Добавления</w:t>
      </w:r>
    </w:p>
    <w:p w:rsidR="00E64830" w:rsidRPr="0053647A" w:rsidRDefault="00E64830" w:rsidP="00B83FD3">
      <w:r w:rsidRPr="0053647A">
        <w:t>Microsoft Windows Server Essentials 2012</w:t>
      </w:r>
    </w:p>
    <w:p w:rsidR="00E64830" w:rsidRPr="0053647A" w:rsidRDefault="00E64830" w:rsidP="00B83FD3">
      <w:r w:rsidRPr="0053647A">
        <w:t>Microsoft AutoRoute Euro 2013</w:t>
      </w:r>
    </w:p>
    <w:p w:rsidR="00E64830" w:rsidRPr="0053647A" w:rsidRDefault="00E64830" w:rsidP="00B83FD3">
      <w:r w:rsidRPr="0053647A">
        <w:t>Microsoft Desktop Organization Pack 2012 для Software Assurance</w:t>
      </w:r>
    </w:p>
    <w:p w:rsidR="00E64830" w:rsidRPr="0053647A" w:rsidRDefault="00E64830" w:rsidP="00B83FD3"/>
    <w:p w:rsidR="00D24E3C" w:rsidRPr="0053647A" w:rsidRDefault="00D24E3C" w:rsidP="00B83FD3">
      <w:pPr>
        <w:spacing w:after="60"/>
      </w:pPr>
      <w:r w:rsidRPr="0053647A">
        <w:rPr>
          <w:b/>
        </w:rPr>
        <w:t>Специальные предложения</w:t>
      </w:r>
    </w:p>
    <w:p w:rsidR="00D24E3C" w:rsidRPr="0053647A" w:rsidRDefault="00D24E3C" w:rsidP="00B83FD3">
      <w:r w:rsidRPr="0053647A">
        <w:rPr>
          <w:color w:val="000000"/>
        </w:rPr>
        <w:t>Были добавлены следующие специальные предложения:</w:t>
      </w:r>
    </w:p>
    <w:p w:rsidR="00D24E3C" w:rsidRPr="0053647A" w:rsidRDefault="00D24E3C" w:rsidP="00B83FD3">
      <w:r w:rsidRPr="0053647A">
        <w:rPr>
          <w:color w:val="000000"/>
        </w:rPr>
        <w:t>Скидка 30% на обновление до</w:t>
      </w:r>
      <w:r w:rsidR="00B83FD3" w:rsidRPr="0053647A">
        <w:rPr>
          <w:color w:val="000000"/>
        </w:rPr>
        <w:t xml:space="preserve"> </w:t>
      </w:r>
      <w:r w:rsidRPr="0053647A">
        <w:rPr>
          <w:color w:val="000000"/>
        </w:rPr>
        <w:t>Visual Studio Premium с подпиской MSDN</w:t>
      </w:r>
    </w:p>
    <w:p w:rsidR="00D24E3C" w:rsidRPr="0053647A" w:rsidRDefault="00D24E3C" w:rsidP="00B83FD3">
      <w:r w:rsidRPr="0053647A">
        <w:t>Переход к Windows 8 с SA</w:t>
      </w:r>
    </w:p>
    <w:p w:rsidR="00D24E3C" w:rsidRPr="0053647A" w:rsidRDefault="00D24E3C" w:rsidP="00B83FD3">
      <w:r w:rsidRPr="0053647A">
        <w:t>Специальное предложение — скидка 20% на новые компьютеры с Windows Intune</w:t>
      </w:r>
    </w:p>
    <w:p w:rsidR="00D24E3C" w:rsidRPr="0053647A" w:rsidRDefault="00D24E3C" w:rsidP="00B83FD3"/>
    <w:p w:rsidR="00E64830" w:rsidRPr="0053647A" w:rsidRDefault="00E64830" w:rsidP="00B83FD3">
      <w:pPr>
        <w:spacing w:after="60"/>
      </w:pPr>
      <w:r w:rsidRPr="0053647A">
        <w:rPr>
          <w:b/>
        </w:rPr>
        <w:t>Изменения</w:t>
      </w:r>
    </w:p>
    <w:p w:rsidR="00D24E3C" w:rsidRPr="0053647A" w:rsidRDefault="00D8428A" w:rsidP="00B83FD3">
      <w:r w:rsidRPr="0053647A">
        <w:rPr>
          <w:color w:val="000000"/>
        </w:rPr>
        <w:t>Обновления были внесены в следующие продукты:</w:t>
      </w:r>
    </w:p>
    <w:p w:rsidR="003A5ABA" w:rsidRPr="0053647A" w:rsidRDefault="00D8428A" w:rsidP="00B83FD3">
      <w:r w:rsidRPr="0053647A">
        <w:rPr>
          <w:color w:val="000000"/>
        </w:rPr>
        <w:t>Microsoft Desktop Optimization Pack</w:t>
      </w:r>
    </w:p>
    <w:p w:rsidR="000225E7" w:rsidRPr="0053647A" w:rsidRDefault="000225E7" w:rsidP="00B83FD3"/>
    <w:p w:rsidR="00E64830" w:rsidRPr="0053647A" w:rsidRDefault="00E64830" w:rsidP="00B83FD3">
      <w:pPr>
        <w:spacing w:after="60"/>
      </w:pPr>
      <w:r w:rsidRPr="0053647A">
        <w:rPr>
          <w:b/>
        </w:rPr>
        <w:t>Удаления</w:t>
      </w:r>
    </w:p>
    <w:p w:rsidR="00E64830" w:rsidRPr="0053647A" w:rsidRDefault="00E64830" w:rsidP="00B83FD3">
      <w:r w:rsidRPr="0053647A">
        <w:t>Windows Small Business Server Essentials 2011</w:t>
      </w:r>
    </w:p>
    <w:p w:rsidR="00E64830" w:rsidRPr="0053647A" w:rsidRDefault="00E64830" w:rsidP="00B83FD3">
      <w:r w:rsidRPr="0053647A">
        <w:t>AutoRoute 2011</w:t>
      </w:r>
    </w:p>
    <w:p w:rsidR="00E64830" w:rsidRPr="0053647A" w:rsidRDefault="00E64830" w:rsidP="00B83FD3">
      <w:r w:rsidRPr="0053647A">
        <w:t>Microsoft Desktop Optimization Pack 2011 R2 для Software Assurance</w:t>
      </w:r>
    </w:p>
    <w:p w:rsidR="00593FBD" w:rsidRPr="0053647A" w:rsidRDefault="00593FBD" w:rsidP="00B83FD3">
      <w:pPr>
        <w:ind w:right="720"/>
      </w:pPr>
    </w:p>
    <w:p w:rsidR="00A31A6D" w:rsidRPr="0053647A" w:rsidRDefault="00A31A6D" w:rsidP="00B83FD3">
      <w:pPr>
        <w:ind w:right="720"/>
      </w:pPr>
    </w:p>
    <w:p w:rsidR="00023FE7" w:rsidRPr="00EF431E" w:rsidRDefault="00EF4590" w:rsidP="00EF431E">
      <w:pPr>
        <w:spacing w:after="120"/>
        <w:rPr>
          <w:sz w:val="36"/>
          <w:szCs w:val="36"/>
        </w:rPr>
      </w:pPr>
      <w:r w:rsidRPr="00EF431E">
        <w:rPr>
          <w:sz w:val="36"/>
          <w:szCs w:val="36"/>
        </w:rPr>
        <w:br w:type="page"/>
      </w:r>
      <w:bookmarkStart w:id="599" w:name="_Toc336338180"/>
      <w:bookmarkStart w:id="600" w:name="_Toc368309643"/>
      <w:r w:rsidRPr="00EF431E">
        <w:rPr>
          <w:rStyle w:val="Heading1Char"/>
        </w:rPr>
        <w:lastRenderedPageBreak/>
        <w:t>РАЗДЕЛ 2. СПЕЦИАЛЬНЫЕ ПРЕДЛОЖЕНИЯ ДЛЯ ПРОДУКТОВ</w:t>
      </w:r>
      <w:bookmarkEnd w:id="599"/>
      <w:bookmarkEnd w:id="600"/>
    </w:p>
    <w:p w:rsidR="00023FE7" w:rsidRPr="0053647A" w:rsidRDefault="00023FE7" w:rsidP="00B83FD3">
      <w:pPr>
        <w:ind w:right="720"/>
      </w:pPr>
    </w:p>
    <w:p w:rsidR="00187499" w:rsidRPr="0053647A" w:rsidRDefault="00187499" w:rsidP="00B83FD3">
      <w:pPr>
        <w:pStyle w:val="Heading2"/>
        <w:spacing w:after="120"/>
        <w:ind w:left="0"/>
      </w:pPr>
      <w:bookmarkStart w:id="601" w:name="_Toc336338182"/>
      <w:bookmarkStart w:id="602" w:name="_Toc368309644"/>
      <w:r w:rsidRPr="0053647A">
        <w:rPr>
          <w:rFonts w:ascii="Tahoma" w:hAnsi="Tahoma" w:cs="Tahoma"/>
          <w:color w:val="FF9429"/>
        </w:rPr>
        <w:t>Microsoft Dynamics AX 2012 R2: специальное предложение EA Starter</w:t>
      </w:r>
      <w:bookmarkEnd w:id="602"/>
    </w:p>
    <w:bookmarkEnd w:id="601"/>
    <w:p w:rsidR="001D214E" w:rsidRPr="0053647A" w:rsidRDefault="001D214E" w:rsidP="00B83FD3">
      <w:pPr>
        <w:spacing w:after="120" w:line="276" w:lineRule="auto"/>
      </w:pPr>
      <w:r w:rsidRPr="0053647A">
        <w:t xml:space="preserve">В качестве ограниченного предложения, действующего с </w:t>
      </w:r>
      <w:r w:rsidRPr="0053647A">
        <w:rPr>
          <w:rFonts w:eastAsia="Calibri" w:cs="Tahoma"/>
          <w:szCs w:val="18"/>
        </w:rPr>
        <w:t>1 марта 2013 г. по 31 декабря 2013 г., Microsoft предлагает 3 (три) лицензии Enterprise CAL и 50 (пятьдесят) лицензий Self Serve CAL при приобретении первой лицензии на Microsoft Dynamics AX</w:t>
      </w:r>
      <w:r w:rsidRPr="0053647A">
        <w:t xml:space="preserve"> 2012 </w:t>
      </w:r>
      <w:r w:rsidRPr="0053647A">
        <w:rPr>
          <w:rFonts w:eastAsia="Calibri" w:cs="Tahoma"/>
          <w:szCs w:val="18"/>
        </w:rPr>
        <w:t>R2 Server.</w:t>
      </w:r>
      <w:r w:rsidR="00B83FD3" w:rsidRPr="0053647A">
        <w:t xml:space="preserve"> </w:t>
      </w:r>
      <w:r w:rsidRPr="0053647A">
        <w:t xml:space="preserve">Данное предложение доступно </w:t>
      </w:r>
      <w:r w:rsidRPr="0053647A">
        <w:rPr>
          <w:rFonts w:eastAsia="Calibri" w:cs="Tahoma"/>
          <w:szCs w:val="18"/>
        </w:rPr>
        <w:t xml:space="preserve">только </w:t>
      </w:r>
      <w:r w:rsidRPr="0053647A">
        <w:t>в рамках программы лицензирования «Соглашение Enterprise»</w:t>
      </w:r>
      <w:r w:rsidR="007510FB">
        <w:rPr>
          <w:rFonts w:eastAsia="Calibri" w:cs="Tahoma"/>
          <w:szCs w:val="18"/>
        </w:rPr>
        <w:t>.</w:t>
      </w:r>
    </w:p>
    <w:p w:rsidR="00187499" w:rsidRPr="0053647A" w:rsidRDefault="00187499" w:rsidP="00B83FD3">
      <w:pPr>
        <w:spacing w:after="120" w:line="276" w:lineRule="auto"/>
      </w:pPr>
      <w:r w:rsidRPr="0053647A">
        <w:rPr>
          <w:rFonts w:eastAsia="Calibri" w:cs="Tahoma"/>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bookmarkStart w:id="603" w:name="_Toc336338183"/>
      <w:r w:rsidRPr="0053647A">
        <w:rPr>
          <w:rFonts w:eastAsia="Calibri" w:cs="Tahoma"/>
          <w:szCs w:val="18"/>
        </w:rPr>
        <w:t>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Microsoft Dynamics AX 2012 R2 Server. Наличие соответствующей Серверной лицензии и данного Уведомления о продукте является свидетельством наличия у клиента соответствующего права на использование лицензий Microsoft Dynamics AX 2012 R2в рамках данного предложения. Клиенты не могут передавать лицензии, предоставленные по данному предложению, отдельно от соответствующих лицензий.</w:t>
      </w:r>
    </w:p>
    <w:bookmarkEnd w:id="603"/>
    <w:p w:rsidR="00491DAC" w:rsidRPr="0053647A" w:rsidRDefault="00491DAC" w:rsidP="00B83FD3">
      <w:pPr>
        <w:spacing w:after="120" w:line="276" w:lineRule="auto"/>
      </w:pPr>
      <w:r w:rsidRPr="0053647A">
        <w:rPr>
          <w:color w:val="000000"/>
        </w:rPr>
        <w:t>Программы Plus, EAP, ECI и Open Value.</w:t>
      </w:r>
    </w:p>
    <w:p w:rsidR="006D4F1D" w:rsidRPr="0053647A" w:rsidRDefault="006D4F1D" w:rsidP="00B83FD3">
      <w:pPr>
        <w:spacing w:after="120" w:line="276" w:lineRule="auto"/>
      </w:pPr>
    </w:p>
    <w:p w:rsidR="00517645" w:rsidRPr="0053647A" w:rsidRDefault="00517645" w:rsidP="00B83FD3">
      <w:pPr>
        <w:pStyle w:val="Heading2"/>
        <w:spacing w:after="120" w:line="276" w:lineRule="auto"/>
        <w:ind w:left="0"/>
      </w:pPr>
      <w:bookmarkStart w:id="604" w:name="_Toc368309645"/>
      <w:r w:rsidRPr="0053647A">
        <w:rPr>
          <w:rStyle w:val="Strong"/>
          <w:rFonts w:ascii="Tahoma" w:hAnsi="Tahoma" w:cs="Tahoma"/>
          <w:b/>
          <w:color w:val="FF9429"/>
          <w:bdr w:val="none" w:sz="0" w:space="0" w:color="auto" w:frame="1"/>
          <w:shd w:val="clear" w:color="auto" w:fill="FFFFFF"/>
        </w:rPr>
        <w:t>Windows Companion Kickstart Promo</w:t>
      </w:r>
      <w:bookmarkEnd w:id="604"/>
    </w:p>
    <w:p w:rsidR="00517645" w:rsidRPr="0053647A" w:rsidRDefault="00517645" w:rsidP="00B83FD3">
      <w:pPr>
        <w:spacing w:after="120" w:line="276" w:lineRule="auto"/>
      </w:pPr>
      <w:r w:rsidRPr="0053647A">
        <w:rPr>
          <w:rFonts w:cs="Tahoma"/>
          <w:color w:val="000000" w:themeColor="text1"/>
          <w:szCs w:val="18"/>
          <w:bdr w:val="none" w:sz="0" w:space="0" w:color="auto" w:frame="1"/>
          <w:shd w:val="clear" w:color="auto" w:fill="FFFFFF"/>
        </w:rPr>
        <w:t>c 1 мая 2013 г. по 30 сентября 2013 г. Microsoft будет предоставлять скидку в 67 % на подписные лицензии Windows Companion всем клиентам EA и Select (250+), которые приобретают новую, продлевают или используют в ходе действия соглашения подписку на дополнительный компонент.</w:t>
      </w:r>
      <w:r w:rsidR="00B83FD3" w:rsidRPr="0053647A">
        <w:rPr>
          <w:rFonts w:cs="Tahoma"/>
          <w:color w:val="000000" w:themeColor="text1"/>
          <w:szCs w:val="18"/>
          <w:bdr w:val="none" w:sz="0" w:space="0" w:color="auto" w:frame="1"/>
          <w:shd w:val="clear" w:color="auto" w:fill="FFFFFF"/>
        </w:rPr>
        <w:t xml:space="preserve"> </w:t>
      </w:r>
      <w:r w:rsidRPr="0053647A">
        <w:rPr>
          <w:rFonts w:cs="Tahoma"/>
          <w:color w:val="000000" w:themeColor="text1"/>
          <w:szCs w:val="18"/>
          <w:bdr w:val="none" w:sz="0" w:space="0" w:color="auto" w:frame="1"/>
          <w:shd w:val="clear" w:color="auto" w:fill="FFFFFF"/>
        </w:rPr>
        <w:t>Чтобы воспользоваться этим предложением, необходимо не менее 250 лицензий. Предложение доступно клиентам в рамках программ EA, EAS, EES и Select Plus. Целевые сегменты — коммерческие, правительственные и образовательные организации EPG/SMS&amp;P/CA.</w:t>
      </w:r>
    </w:p>
    <w:p w:rsidR="006D4F1D" w:rsidRPr="0053647A" w:rsidRDefault="006D4F1D" w:rsidP="00B83FD3">
      <w:pPr>
        <w:spacing w:after="120" w:line="276" w:lineRule="auto"/>
      </w:pPr>
    </w:p>
    <w:p w:rsidR="006D4F1D" w:rsidRPr="0053647A" w:rsidRDefault="006D4F1D" w:rsidP="00B83FD3">
      <w:pPr>
        <w:pStyle w:val="Heading2"/>
        <w:spacing w:after="120"/>
        <w:ind w:left="0"/>
      </w:pPr>
      <w:bookmarkStart w:id="605" w:name="_Toc368309646"/>
      <w:r w:rsidRPr="0053647A">
        <w:rPr>
          <w:rFonts w:ascii="Tahoma" w:eastAsia="Times New Roman" w:hAnsi="Tahoma" w:cs="Tahoma"/>
          <w:color w:val="FF9429"/>
        </w:rPr>
        <w:t>Windows Legalization Drive — на отдельных рынках</w:t>
      </w:r>
      <w:bookmarkEnd w:id="605"/>
    </w:p>
    <w:p w:rsidR="006D4F1D" w:rsidRPr="00EF431E" w:rsidRDefault="006D4F1D" w:rsidP="00B83FD3">
      <w:pPr>
        <w:spacing w:after="120" w:line="276" w:lineRule="auto"/>
        <w:rPr>
          <w:spacing w:val="-4"/>
        </w:rPr>
      </w:pPr>
      <w:r w:rsidRPr="00EF431E">
        <w:rPr>
          <w:spacing w:val="-4"/>
        </w:rPr>
        <w:t>В течение 2014 финансового года (с 1 июля 2013 г. по 30 июня 2014 г.) Microsoft будет проводить программу легализации, нацеленную на государственные организации. Ключевые особенности программы — распространение подлинного ПО в государственных учреждениях и предоставление им однократной возможности получить для легализации лучшую цену, которую они могут получить, без сложностей в ее достижении.</w:t>
      </w:r>
    </w:p>
    <w:p w:rsidR="006D4F1D" w:rsidRPr="0053647A" w:rsidRDefault="006D4F1D" w:rsidP="007510FB">
      <w:pPr>
        <w:spacing w:after="120" w:line="276" w:lineRule="auto"/>
      </w:pPr>
      <w:r w:rsidRPr="0053647A">
        <w:t>Программа рассчитана только на государственные учреждения и не предлагается коммерческим клиентам. Для государственных учреждений созданы особые SKU. В рамках программы стандартная цена на SKU GGWA-SMO и GGWA-LO составит 135 долл. США. Клиенты, приобретающие GGWA-LO также смогут оформить 3-летнюю подписку на SA (и получат в этом случае первый год SA бесплатно). Эта часть предложения требует самостоятельного оформления. Использование этих SKU нельзя сочетать с другими скидками, а цены не предполагают дальнейшего предоставления. Многие клиенты будут иметь доступ к более доступным ценам</w:t>
      </w:r>
      <w:r w:rsidR="007510FB">
        <w:t> </w:t>
      </w:r>
      <w:r w:rsidRPr="0053647A">
        <w:t>для легализации в ходе обычного предоставления и могут не использовать эти SKU.</w:t>
      </w:r>
    </w:p>
    <w:p w:rsidR="006D4F1D" w:rsidRPr="0053647A" w:rsidRDefault="006D4F1D" w:rsidP="00B83FD3">
      <w:pPr>
        <w:spacing w:after="120" w:line="276" w:lineRule="auto"/>
      </w:pPr>
    </w:p>
    <w:p w:rsidR="00065D04" w:rsidRPr="0053647A" w:rsidRDefault="00065D04" w:rsidP="00B83FD3">
      <w:pPr>
        <w:spacing w:after="120" w:line="276" w:lineRule="auto"/>
      </w:pPr>
    </w:p>
    <w:p w:rsidR="00517645" w:rsidRPr="0053647A" w:rsidRDefault="00517645" w:rsidP="00B83FD3">
      <w:pPr>
        <w:pStyle w:val="Heading2"/>
        <w:spacing w:after="120" w:line="276" w:lineRule="auto"/>
        <w:ind w:left="0"/>
      </w:pPr>
      <w:bookmarkStart w:id="606" w:name="_Toc368309647"/>
      <w:r w:rsidRPr="0053647A">
        <w:rPr>
          <w:rStyle w:val="Strong"/>
          <w:rFonts w:ascii="Tahoma" w:hAnsi="Tahoma" w:cs="Tahoma"/>
          <w:b/>
          <w:color w:val="FF9429"/>
          <w:bdr w:val="none" w:sz="0" w:space="0" w:color="auto" w:frame="1"/>
          <w:shd w:val="clear" w:color="auto" w:fill="FFFFFF"/>
        </w:rPr>
        <w:lastRenderedPageBreak/>
        <w:t>Windows Intune</w:t>
      </w:r>
      <w:r w:rsidRPr="0053647A">
        <w:rPr>
          <w:rFonts w:ascii="Tahoma" w:hAnsi="Tahoma" w:cs="Tahoma"/>
          <w:color w:val="FF9429"/>
          <w:bdr w:val="none" w:sz="0" w:space="0" w:color="auto" w:frame="1"/>
          <w:shd w:val="clear" w:color="auto" w:fill="FFFFFF"/>
        </w:rPr>
        <w:t xml:space="preserve"> </w:t>
      </w:r>
      <w:r w:rsidRPr="0053647A">
        <w:rPr>
          <w:rStyle w:val="Strong"/>
          <w:rFonts w:ascii="Tahoma" w:hAnsi="Tahoma" w:cs="Tahoma"/>
          <w:b/>
          <w:color w:val="FF9429"/>
          <w:bdr w:val="none" w:sz="0" w:space="0" w:color="auto" w:frame="1"/>
          <w:shd w:val="clear" w:color="auto" w:fill="FFFFFF"/>
        </w:rPr>
        <w:t>Promo</w:t>
      </w:r>
      <w:bookmarkEnd w:id="606"/>
      <w:r w:rsidRPr="0053647A">
        <w:rPr>
          <w:rFonts w:ascii="Tahoma" w:hAnsi="Tahoma" w:cs="Tahoma"/>
          <w:color w:val="FF9429"/>
          <w:bdr w:val="none" w:sz="0" w:space="0" w:color="auto" w:frame="1"/>
          <w:shd w:val="clear" w:color="auto" w:fill="FFFFFF"/>
        </w:rPr>
        <w:t xml:space="preserve"> </w:t>
      </w:r>
    </w:p>
    <w:p w:rsidR="00676723" w:rsidRPr="00EF431E" w:rsidRDefault="00517645" w:rsidP="00B83FD3">
      <w:pPr>
        <w:spacing w:after="120" w:line="276" w:lineRule="auto"/>
        <w:rPr>
          <w:b/>
          <w:bCs/>
          <w:caps/>
          <w:color w:val="000000"/>
          <w:spacing w:val="-2"/>
          <w:sz w:val="36"/>
          <w:szCs w:val="36"/>
        </w:rPr>
      </w:pPr>
      <w:r w:rsidRPr="00EF431E">
        <w:rPr>
          <w:rFonts w:cs="Tahoma"/>
          <w:color w:val="000000" w:themeColor="text1"/>
          <w:spacing w:val="-2"/>
          <w:szCs w:val="18"/>
          <w:bdr w:val="none" w:sz="0" w:space="0" w:color="auto" w:frame="1"/>
          <w:shd w:val="clear" w:color="auto" w:fill="FFFFFF"/>
        </w:rPr>
        <w:t>C 1</w:t>
      </w:r>
      <w:r w:rsidR="00561399">
        <w:rPr>
          <w:rFonts w:cs="Tahoma"/>
          <w:color w:val="000000" w:themeColor="text1"/>
          <w:spacing w:val="-2"/>
          <w:szCs w:val="18"/>
          <w:bdr w:val="none" w:sz="0" w:space="0" w:color="auto" w:frame="1"/>
          <w:shd w:val="clear" w:color="auto" w:fill="FFFFFF"/>
        </w:rPr>
        <w:t xml:space="preserve"> октября 2013 г. по 30 июня 2014</w:t>
      </w:r>
      <w:r w:rsidRPr="00EF431E">
        <w:rPr>
          <w:rFonts w:cs="Tahoma"/>
          <w:color w:val="000000" w:themeColor="text1"/>
          <w:spacing w:val="-2"/>
          <w:szCs w:val="18"/>
          <w:bdr w:val="none" w:sz="0" w:space="0" w:color="auto" w:frame="1"/>
          <w:shd w:val="clear" w:color="auto" w:fill="FFFFFF"/>
        </w:rPr>
        <w:t xml:space="preserve"> г. Microsoft будет предоставлять скидку в 30 % на Intune и дополнительный компонент Intune Add-on для System Center Configuration Manager и System Center Endpoint Protection клиентам, приобретающим наборы Office 365 (E/A/G) или отдельные SKU (например, Exchange Online) по программам корпоративного лицензирования Enterprise.</w:t>
      </w:r>
      <w:r w:rsidR="00B83FD3" w:rsidRPr="00EF431E">
        <w:rPr>
          <w:rFonts w:cs="Tahoma"/>
          <w:color w:val="000000" w:themeColor="text1"/>
          <w:spacing w:val="-2"/>
          <w:szCs w:val="18"/>
          <w:bdr w:val="none" w:sz="0" w:space="0" w:color="auto" w:frame="1"/>
          <w:shd w:val="clear" w:color="auto" w:fill="FFFFFF"/>
        </w:rPr>
        <w:t xml:space="preserve"> </w:t>
      </w:r>
      <w:r w:rsidRPr="00EF431E">
        <w:rPr>
          <w:rFonts w:cs="Tahoma"/>
          <w:color w:val="000000" w:themeColor="text1"/>
          <w:spacing w:val="-2"/>
          <w:szCs w:val="18"/>
          <w:bdr w:val="none" w:sz="0" w:space="0" w:color="auto" w:frame="1"/>
          <w:shd w:val="clear" w:color="auto" w:fill="FFFFFF"/>
        </w:rPr>
        <w:t>Чтобы воспользоваться этим предложением, необходимо не менее 250 лицензий. Предложение доступно клиентам в рамках программ EA, EAS и EES. Целевые сегменты — коммерческие, правительственные и образовательные организации EPG и SMS&amp;P.</w:t>
      </w:r>
      <w:r w:rsidRPr="00EF431E">
        <w:rPr>
          <w:rFonts w:cs="Tahoma"/>
          <w:color w:val="000000" w:themeColor="text1"/>
          <w:spacing w:val="-2"/>
          <w:szCs w:val="18"/>
        </w:rPr>
        <w:t xml:space="preserve"> </w:t>
      </w:r>
      <w:r w:rsidRPr="00EF431E">
        <w:rPr>
          <w:b/>
          <w:bCs/>
          <w:caps/>
          <w:color w:val="000000"/>
          <w:spacing w:val="-2"/>
          <w:sz w:val="36"/>
          <w:szCs w:val="36"/>
        </w:rPr>
        <w:br w:type="page"/>
      </w:r>
    </w:p>
    <w:p w:rsidR="00023FE7" w:rsidRPr="0053647A" w:rsidRDefault="00714962" w:rsidP="008D5D59">
      <w:pPr>
        <w:pStyle w:val="Heading1"/>
      </w:pPr>
      <w:bookmarkStart w:id="607" w:name="_Toc336338188"/>
      <w:bookmarkStart w:id="608" w:name="_Toc368309648"/>
      <w:r w:rsidRPr="0053647A">
        <w:lastRenderedPageBreak/>
        <w:t>РАЗДЕЛ 3. Определения программы корпоративного лицензирования</w:t>
      </w:r>
      <w:bookmarkEnd w:id="607"/>
      <w:bookmarkEnd w:id="608"/>
    </w:p>
    <w:p w:rsidR="00E64551" w:rsidRPr="0053647A" w:rsidRDefault="00E64551" w:rsidP="00B83FD3">
      <w:pPr>
        <w:pStyle w:val="Heading3"/>
        <w:ind w:right="720"/>
        <w:rPr>
          <w:rFonts w:ascii="Tahoma" w:hAnsi="Tahoma" w:cs="Tahoma"/>
          <w:sz w:val="18"/>
          <w:szCs w:val="18"/>
        </w:rPr>
      </w:pPr>
      <w:bookmarkStart w:id="609" w:name="_Toc323159724"/>
    </w:p>
    <w:p w:rsidR="00272E31" w:rsidRPr="0053647A" w:rsidRDefault="00456002" w:rsidP="00B83FD3">
      <w:pPr>
        <w:pStyle w:val="Heading3"/>
        <w:ind w:right="720"/>
        <w:rPr>
          <w:rFonts w:ascii="Tahoma" w:hAnsi="Tahoma"/>
          <w:b w:val="0"/>
          <w:sz w:val="18"/>
        </w:rPr>
      </w:pPr>
      <w:bookmarkStart w:id="610" w:name="_Toc336338189"/>
      <w:bookmarkStart w:id="611" w:name="_Toc368309649"/>
      <w:r w:rsidRPr="0053647A">
        <w:rPr>
          <w:rFonts w:ascii="Tahoma" w:hAnsi="Tahoma" w:cs="Tahoma"/>
          <w:sz w:val="24"/>
          <w:szCs w:val="22"/>
        </w:rPr>
        <w:t>Применимые программы корпоративного лицензирования</w:t>
      </w:r>
      <w:bookmarkEnd w:id="610"/>
      <w:bookmarkEnd w:id="611"/>
      <w:r w:rsidRPr="0053647A">
        <w:rPr>
          <w:sz w:val="22"/>
        </w:rPr>
        <w:t xml:space="preserve"> </w:t>
      </w:r>
      <w:bookmarkEnd w:id="609"/>
    </w:p>
    <w:p w:rsidR="00E64551" w:rsidRPr="0053647A" w:rsidRDefault="00E64551" w:rsidP="00B83FD3"/>
    <w:p w:rsidR="00456002" w:rsidRPr="0053647A" w:rsidRDefault="00456002" w:rsidP="00B83FD3">
      <w:r w:rsidRPr="0053647A">
        <w:rPr>
          <w:rFonts w:cs="Tahoma"/>
        </w:rPr>
        <w:t>Этот раздел применим к следующим Программам корпоративного лицензирования, включая, в</w:t>
      </w:r>
      <w:r w:rsidR="00065D04" w:rsidRPr="0053647A">
        <w:rPr>
          <w:rFonts w:cs="Tahoma"/>
        </w:rPr>
        <w:t> </w:t>
      </w:r>
      <w:r w:rsidRPr="0053647A">
        <w:rPr>
          <w:rFonts w:cs="Tahoma"/>
        </w:rPr>
        <w:t>соответствующих случаях, программы версий Academic (для учебных учреждений), Charity (для</w:t>
      </w:r>
      <w:r w:rsidR="00065D04" w:rsidRPr="0053647A">
        <w:rPr>
          <w:rFonts w:cs="Tahoma"/>
        </w:rPr>
        <w:t> </w:t>
      </w:r>
      <w:r w:rsidRPr="0053647A">
        <w:rPr>
          <w:rFonts w:cs="Tahoma"/>
        </w:rPr>
        <w:t>благотворительных организаций) и Government (для государственных организаций).</w:t>
      </w:r>
    </w:p>
    <w:p w:rsidR="00510F6B" w:rsidRPr="0053647A" w:rsidRDefault="00510F6B" w:rsidP="00B83FD3"/>
    <w:p w:rsidR="00456002" w:rsidRPr="0053647A" w:rsidRDefault="00456002" w:rsidP="00B83FD3">
      <w:pPr>
        <w:numPr>
          <w:ilvl w:val="0"/>
          <w:numId w:val="19"/>
        </w:numPr>
        <w:spacing w:after="60"/>
      </w:pPr>
      <w:r w:rsidRPr="0053647A">
        <w:rPr>
          <w:rFonts w:cs="Tahoma"/>
        </w:rPr>
        <w:t>Лицензия Open</w:t>
      </w:r>
    </w:p>
    <w:p w:rsidR="00456002" w:rsidRPr="0053647A" w:rsidRDefault="00456002" w:rsidP="00B83FD3">
      <w:pPr>
        <w:numPr>
          <w:ilvl w:val="0"/>
          <w:numId w:val="19"/>
        </w:numPr>
        <w:spacing w:after="60"/>
      </w:pPr>
      <w:r w:rsidRPr="0053647A">
        <w:rPr>
          <w:rFonts w:cs="Tahoma"/>
        </w:rPr>
        <w:t xml:space="preserve">Open Value </w:t>
      </w:r>
    </w:p>
    <w:p w:rsidR="00456002" w:rsidRPr="0053647A" w:rsidRDefault="00456002" w:rsidP="00B83FD3">
      <w:pPr>
        <w:numPr>
          <w:ilvl w:val="0"/>
          <w:numId w:val="19"/>
        </w:numPr>
        <w:spacing w:after="60"/>
      </w:pPr>
      <w:r w:rsidRPr="0053647A">
        <w:rPr>
          <w:rFonts w:cs="Tahoma"/>
        </w:rPr>
        <w:t xml:space="preserve">Open Value Subscription </w:t>
      </w:r>
    </w:p>
    <w:p w:rsidR="00456002" w:rsidRPr="0053647A" w:rsidRDefault="00456002" w:rsidP="00B83FD3">
      <w:pPr>
        <w:numPr>
          <w:ilvl w:val="0"/>
          <w:numId w:val="19"/>
        </w:numPr>
        <w:spacing w:after="60"/>
      </w:pPr>
      <w:r w:rsidRPr="0053647A">
        <w:rPr>
          <w:rFonts w:cs="Tahoma"/>
        </w:rPr>
        <w:t xml:space="preserve">Select </w:t>
      </w:r>
    </w:p>
    <w:p w:rsidR="00456002" w:rsidRPr="0053647A" w:rsidRDefault="00456002" w:rsidP="00B83FD3">
      <w:pPr>
        <w:numPr>
          <w:ilvl w:val="0"/>
          <w:numId w:val="19"/>
        </w:numPr>
        <w:spacing w:after="60"/>
      </w:pPr>
      <w:r w:rsidRPr="0053647A">
        <w:rPr>
          <w:rFonts w:cs="Tahoma"/>
        </w:rPr>
        <w:t xml:space="preserve">Select Plus </w:t>
      </w:r>
    </w:p>
    <w:p w:rsidR="0091793D" w:rsidRPr="0053647A" w:rsidRDefault="00F84FA6" w:rsidP="00B83FD3">
      <w:pPr>
        <w:numPr>
          <w:ilvl w:val="0"/>
          <w:numId w:val="19"/>
        </w:numPr>
        <w:spacing w:after="60"/>
      </w:pPr>
      <w:r w:rsidRPr="0053647A">
        <w:rPr>
          <w:rFonts w:cs="Tahoma"/>
          <w:szCs w:val="18"/>
        </w:rPr>
        <w:t xml:space="preserve">Соглашение Enterprise </w:t>
      </w:r>
    </w:p>
    <w:p w:rsidR="0091793D" w:rsidRPr="0053647A" w:rsidRDefault="00F84FA6" w:rsidP="00B83FD3">
      <w:pPr>
        <w:numPr>
          <w:ilvl w:val="0"/>
          <w:numId w:val="19"/>
        </w:numPr>
        <w:spacing w:after="60"/>
      </w:pPr>
      <w:r w:rsidRPr="0053647A">
        <w:rPr>
          <w:rFonts w:cs="Tahoma"/>
          <w:szCs w:val="18"/>
        </w:rPr>
        <w:t>Соглашение Enterprise Subscription Agreement</w:t>
      </w:r>
      <w:r w:rsidRPr="0053647A">
        <w:rPr>
          <w:rFonts w:cs="Tahoma"/>
          <w:color w:val="000000"/>
          <w:szCs w:val="18"/>
        </w:rPr>
        <w:t xml:space="preserve"> </w:t>
      </w:r>
    </w:p>
    <w:p w:rsidR="0091793D" w:rsidRPr="0053647A" w:rsidRDefault="0091793D" w:rsidP="00B83FD3">
      <w:pPr>
        <w:pStyle w:val="Heading3"/>
        <w:ind w:right="720"/>
        <w:rPr>
          <w:rFonts w:ascii="Tahoma" w:hAnsi="Tahoma" w:cs="Tahoma"/>
          <w:sz w:val="18"/>
          <w:szCs w:val="18"/>
        </w:rPr>
      </w:pPr>
    </w:p>
    <w:p w:rsidR="00272E31" w:rsidRPr="0053647A" w:rsidRDefault="0091793D" w:rsidP="00B83FD3">
      <w:pPr>
        <w:pStyle w:val="Heading3"/>
        <w:ind w:right="720"/>
        <w:rPr>
          <w:rFonts w:ascii="Tahoma" w:hAnsi="Tahoma"/>
          <w:b w:val="0"/>
          <w:sz w:val="18"/>
        </w:rPr>
      </w:pPr>
      <w:bookmarkStart w:id="612" w:name="_Toc336338190"/>
      <w:bookmarkStart w:id="613" w:name="_Toc368309650"/>
      <w:r w:rsidRPr="0053647A">
        <w:rPr>
          <w:rFonts w:ascii="Tahoma" w:hAnsi="Tahoma" w:cs="Tahoma"/>
          <w:sz w:val="24"/>
          <w:szCs w:val="22"/>
        </w:rPr>
        <w:t>Баллы и минимальные заказы</w:t>
      </w:r>
      <w:bookmarkEnd w:id="612"/>
      <w:bookmarkEnd w:id="613"/>
    </w:p>
    <w:p w:rsidR="00BA4C27" w:rsidRPr="0053647A" w:rsidRDefault="00BA4C27" w:rsidP="00B83FD3"/>
    <w:p w:rsidR="0073380D" w:rsidRPr="0053647A" w:rsidRDefault="00BA4C27" w:rsidP="00065D04">
      <w:pPr>
        <w:pStyle w:val="AppendixBodyText"/>
        <w:ind w:right="450"/>
        <w:rPr>
          <w:rFonts w:ascii="Tahoma" w:hAnsi="Tahoma"/>
          <w:sz w:val="18"/>
        </w:rPr>
      </w:pPr>
      <w:r w:rsidRPr="0053647A">
        <w:rPr>
          <w:rFonts w:ascii="Tahoma" w:hAnsi="Tahoma" w:cs="Tahoma"/>
          <w:sz w:val="18"/>
        </w:rPr>
        <w:t>В рамках программ Select, Select Plus и Open License ведется подсчет «Баллов», показывающий, какое количество баллов Microsoft начисляет за приобретение каждой лицензии. Баллы подсчитываются для</w:t>
      </w:r>
      <w:r w:rsidR="00A16DBE">
        <w:rPr>
          <w:rFonts w:ascii="Tahoma" w:hAnsi="Tahoma" w:cs="Tahoma"/>
          <w:sz w:val="18"/>
        </w:rPr>
        <w:t> </w:t>
      </w:r>
      <w:r w:rsidRPr="0053647A">
        <w:rPr>
          <w:rFonts w:ascii="Tahoma" w:hAnsi="Tahoma" w:cs="Tahoma"/>
          <w:sz w:val="18"/>
        </w:rPr>
        <w:t>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B83FD3" w:rsidRPr="0053647A">
        <w:rPr>
          <w:rFonts w:ascii="Tahoma" w:hAnsi="Tahoma" w:cs="Tahoma"/>
          <w:sz w:val="18"/>
        </w:rPr>
        <w:t xml:space="preserve"> </w:t>
      </w:r>
      <w:r w:rsidRPr="0053647A">
        <w:rPr>
          <w:rFonts w:ascii="Tahoma" w:hAnsi="Tahoma" w:cs="Tahoma"/>
          <w:sz w:val="18"/>
        </w:rPr>
        <w:t>Далее приведено сопоставление числа единиц с лицензиями для минимального объема заказа по программам Open, Open Value и Open Value Subscription:</w:t>
      </w:r>
    </w:p>
    <w:p w:rsidR="0073380D" w:rsidRPr="0053647A" w:rsidRDefault="0073380D" w:rsidP="00B83FD3">
      <w:pPr>
        <w:pStyle w:val="AppendixBodyText"/>
        <w:ind w:right="720"/>
        <w:rPr>
          <w:rFonts w:ascii="Tahoma" w:hAnsi="Tahoma"/>
          <w:sz w:val="18"/>
        </w:rPr>
      </w:pPr>
    </w:p>
    <w:p w:rsidR="00456002" w:rsidRPr="0053647A" w:rsidRDefault="00456002" w:rsidP="00B83FD3">
      <w:pPr>
        <w:numPr>
          <w:ilvl w:val="0"/>
          <w:numId w:val="19"/>
        </w:numPr>
        <w:spacing w:after="60"/>
      </w:pPr>
      <w:r w:rsidRPr="0053647A">
        <w:rPr>
          <w:rFonts w:cs="Tahoma"/>
        </w:rPr>
        <w:t xml:space="preserve">Стандартная лицензия: 1 лицензия </w:t>
      </w:r>
    </w:p>
    <w:p w:rsidR="00456002" w:rsidRPr="0053647A" w:rsidRDefault="00456002" w:rsidP="00B83FD3">
      <w:pPr>
        <w:numPr>
          <w:ilvl w:val="0"/>
          <w:numId w:val="19"/>
        </w:numPr>
        <w:spacing w:after="60"/>
      </w:pPr>
      <w:r w:rsidRPr="0053647A">
        <w:rPr>
          <w:rFonts w:cs="Tahoma"/>
        </w:rPr>
        <w:t xml:space="preserve">Лицензия на обновление: 1 лицензия </w:t>
      </w:r>
    </w:p>
    <w:p w:rsidR="00456002" w:rsidRPr="0053647A" w:rsidRDefault="00456002" w:rsidP="00B83FD3">
      <w:pPr>
        <w:numPr>
          <w:ilvl w:val="0"/>
          <w:numId w:val="19"/>
        </w:numPr>
        <w:spacing w:after="60"/>
      </w:pPr>
      <w:r w:rsidRPr="0053647A">
        <w:rPr>
          <w:rFonts w:cs="Tahoma"/>
        </w:rPr>
        <w:t xml:space="preserve">Software Assurance: 1 лицензия </w:t>
      </w:r>
    </w:p>
    <w:p w:rsidR="00456002" w:rsidRPr="0053647A" w:rsidRDefault="00456002" w:rsidP="00B83FD3">
      <w:pPr>
        <w:numPr>
          <w:ilvl w:val="0"/>
          <w:numId w:val="19"/>
        </w:numPr>
        <w:spacing w:after="60"/>
      </w:pPr>
      <w:r w:rsidRPr="0053647A">
        <w:rPr>
          <w:rFonts w:cs="Tahoma"/>
        </w:rPr>
        <w:t xml:space="preserve">Лицензия и Software Assurance: 2 лицензии </w:t>
      </w:r>
    </w:p>
    <w:p w:rsidR="00456002" w:rsidRPr="0053647A" w:rsidRDefault="00456002" w:rsidP="00B83FD3">
      <w:pPr>
        <w:numPr>
          <w:ilvl w:val="0"/>
          <w:numId w:val="19"/>
        </w:numPr>
        <w:spacing w:after="60"/>
      </w:pPr>
      <w:r w:rsidRPr="0053647A">
        <w:rPr>
          <w:rFonts w:cs="Tahoma"/>
        </w:rPr>
        <w:t>Лицензия на обновление и Software Assurance: 2 лицензии;</w:t>
      </w:r>
    </w:p>
    <w:p w:rsidR="00456002" w:rsidRPr="0053647A" w:rsidRDefault="00456002" w:rsidP="00B83FD3">
      <w:pPr>
        <w:numPr>
          <w:ilvl w:val="0"/>
          <w:numId w:val="19"/>
        </w:numPr>
        <w:spacing w:after="60"/>
      </w:pPr>
      <w:r w:rsidRPr="0053647A">
        <w:rPr>
          <w:rFonts w:cs="Tahoma"/>
        </w:rPr>
        <w:t xml:space="preserve">Лицензия Work At Home: 1 лицензия </w:t>
      </w:r>
    </w:p>
    <w:p w:rsidR="00456002" w:rsidRPr="0053647A" w:rsidRDefault="00456002" w:rsidP="00B83FD3">
      <w:pPr>
        <w:numPr>
          <w:ilvl w:val="0"/>
          <w:numId w:val="19"/>
        </w:numPr>
        <w:spacing w:after="60"/>
      </w:pPr>
      <w:r w:rsidRPr="0053647A">
        <w:rPr>
          <w:rFonts w:cs="Tahoma"/>
        </w:rPr>
        <w:t>Лицензия на переход вверх: 1 лицензия.</w:t>
      </w:r>
    </w:p>
    <w:p w:rsidR="00456002" w:rsidRPr="0053647A" w:rsidRDefault="002435BA" w:rsidP="00B83FD3">
      <w:pPr>
        <w:numPr>
          <w:ilvl w:val="0"/>
          <w:numId w:val="19"/>
        </w:numPr>
        <w:spacing w:after="60"/>
      </w:pPr>
      <w:r w:rsidRPr="0053647A">
        <w:rPr>
          <w:rFonts w:cs="Tahoma"/>
        </w:rPr>
        <w:t>Вознаграждение. 1 лицензия.</w:t>
      </w:r>
    </w:p>
    <w:p w:rsidR="00456002" w:rsidRPr="0053647A" w:rsidRDefault="00456002" w:rsidP="00B83FD3">
      <w:pPr>
        <w:numPr>
          <w:ilvl w:val="0"/>
          <w:numId w:val="19"/>
        </w:numPr>
        <w:spacing w:after="60"/>
      </w:pPr>
      <w:r w:rsidRPr="0053647A">
        <w:rPr>
          <w:rFonts w:cs="Tahoma"/>
        </w:rPr>
        <w:t>Подписная лицензия: 1 лицензия.</w:t>
      </w:r>
    </w:p>
    <w:p w:rsidR="00456002" w:rsidRPr="0053647A" w:rsidRDefault="00456002" w:rsidP="00B83FD3">
      <w:pPr>
        <w:pStyle w:val="Heading2"/>
        <w:ind w:left="0"/>
        <w:rPr>
          <w:rFonts w:ascii="Tahoma" w:hAnsi="Tahoma" w:cs="Tahoma"/>
          <w:sz w:val="18"/>
          <w:szCs w:val="18"/>
        </w:rPr>
      </w:pPr>
    </w:p>
    <w:p w:rsidR="00E64551" w:rsidRPr="0053647A" w:rsidRDefault="00456002" w:rsidP="00B83FD3">
      <w:pPr>
        <w:pStyle w:val="Heading2"/>
        <w:ind w:left="0"/>
      </w:pPr>
      <w:bookmarkStart w:id="614" w:name="_Toc336338191"/>
      <w:bookmarkStart w:id="615" w:name="_Toc323159726"/>
      <w:bookmarkStart w:id="616" w:name="_Toc368309651"/>
      <w:r w:rsidRPr="0053647A">
        <w:rPr>
          <w:rFonts w:ascii="Tahoma" w:hAnsi="Tahoma" w:cs="Tahoma"/>
        </w:rPr>
        <w:t>Требования к минимальному объему заказа</w:t>
      </w:r>
      <w:bookmarkEnd w:id="614"/>
      <w:bookmarkEnd w:id="616"/>
    </w:p>
    <w:bookmarkEnd w:id="615"/>
    <w:p w:rsidR="00456002" w:rsidRPr="0053647A" w:rsidRDefault="00456002" w:rsidP="00B83FD3"/>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5"/>
        <w:gridCol w:w="6487"/>
      </w:tblGrid>
      <w:tr w:rsidR="00456002" w:rsidRPr="0053647A" w:rsidTr="007A270C">
        <w:trPr>
          <w:tblHeader/>
        </w:trPr>
        <w:tc>
          <w:tcPr>
            <w:tcW w:w="2755" w:type="dxa"/>
            <w:shd w:val="clear" w:color="auto" w:fill="FABF8F"/>
          </w:tcPr>
          <w:p w:rsidR="00456002" w:rsidRPr="0053647A" w:rsidRDefault="00456002" w:rsidP="00B83FD3">
            <w:pPr>
              <w:pStyle w:val="AppendixBodyText"/>
              <w:ind w:right="720"/>
              <w:jc w:val="center"/>
              <w:rPr>
                <w:rFonts w:ascii="Tahoma" w:hAnsi="Tahoma" w:cs="Tahoma"/>
                <w:b/>
                <w:color w:val="000000"/>
                <w:sz w:val="22"/>
                <w:szCs w:val="18"/>
                <w:lang w:eastAsia="ja-JP"/>
              </w:rPr>
            </w:pPr>
            <w:r w:rsidRPr="0053647A">
              <w:rPr>
                <w:rFonts w:ascii="Tahoma" w:hAnsi="Tahoma" w:cs="Tahoma"/>
                <w:b/>
                <w:color w:val="000000"/>
                <w:sz w:val="22"/>
                <w:szCs w:val="18"/>
              </w:rPr>
              <w:t>Программы</w:t>
            </w:r>
          </w:p>
        </w:tc>
        <w:tc>
          <w:tcPr>
            <w:tcW w:w="6614" w:type="dxa"/>
            <w:shd w:val="clear" w:color="auto" w:fill="FABF8F"/>
          </w:tcPr>
          <w:p w:rsidR="00456002" w:rsidRPr="0053647A" w:rsidRDefault="00456002" w:rsidP="00B83FD3">
            <w:pPr>
              <w:pStyle w:val="AppendixBodyText"/>
              <w:ind w:right="720"/>
              <w:jc w:val="center"/>
              <w:rPr>
                <w:rFonts w:ascii="Tahoma" w:hAnsi="Tahoma" w:cs="Tahoma"/>
                <w:b/>
                <w:color w:val="000000"/>
                <w:sz w:val="22"/>
                <w:szCs w:val="18"/>
                <w:lang w:eastAsia="ja-JP"/>
              </w:rPr>
            </w:pPr>
            <w:r w:rsidRPr="0053647A">
              <w:rPr>
                <w:rFonts w:ascii="Tahoma" w:hAnsi="Tahoma" w:cs="Tahoma"/>
                <w:b/>
                <w:color w:val="000000"/>
                <w:sz w:val="22"/>
                <w:szCs w:val="18"/>
              </w:rPr>
              <w:t>Требования к минимальному объему заказа</w:t>
            </w:r>
          </w:p>
        </w:tc>
      </w:tr>
      <w:tr w:rsidR="00456002" w:rsidRPr="0053647A" w:rsidTr="007A270C">
        <w:tc>
          <w:tcPr>
            <w:tcW w:w="2755" w:type="dxa"/>
            <w:shd w:val="clear" w:color="auto" w:fill="auto"/>
          </w:tcPr>
          <w:p w:rsidR="00456002" w:rsidRPr="0053647A" w:rsidRDefault="00456002" w:rsidP="004E4307">
            <w:pPr>
              <w:pStyle w:val="AppendixBodyText"/>
              <w:spacing w:before="60"/>
              <w:ind w:right="720"/>
              <w:rPr>
                <w:rFonts w:ascii="Tahoma" w:hAnsi="Tahoma" w:cs="Tahoma"/>
                <w:b/>
                <w:color w:val="000000"/>
                <w:sz w:val="18"/>
                <w:szCs w:val="18"/>
                <w:lang w:eastAsia="ja-JP"/>
              </w:rPr>
            </w:pPr>
            <w:r w:rsidRPr="0053647A">
              <w:rPr>
                <w:rFonts w:ascii="Tahoma" w:hAnsi="Tahoma" w:cs="Tahoma"/>
                <w:b/>
                <w:color w:val="000000"/>
                <w:szCs w:val="18"/>
              </w:rPr>
              <w:t>Open License, Open Value и Open Value Subscription (для</w:t>
            </w:r>
            <w:r w:rsidR="004E4307" w:rsidRPr="0053647A">
              <w:rPr>
                <w:rFonts w:ascii="Tahoma" w:hAnsi="Tahoma" w:cs="Tahoma"/>
                <w:b/>
                <w:color w:val="000000"/>
                <w:szCs w:val="18"/>
              </w:rPr>
              <w:t> </w:t>
            </w:r>
            <w:r w:rsidRPr="0053647A">
              <w:rPr>
                <w:rFonts w:ascii="Tahoma" w:hAnsi="Tahoma" w:cs="Tahoma"/>
                <w:b/>
                <w:color w:val="000000"/>
                <w:szCs w:val="18"/>
              </w:rPr>
              <w:t>торговых и государственных организаций)</w:t>
            </w:r>
          </w:p>
        </w:tc>
        <w:tc>
          <w:tcPr>
            <w:tcW w:w="6614" w:type="dxa"/>
            <w:shd w:val="clear" w:color="auto" w:fill="auto"/>
          </w:tcPr>
          <w:p w:rsidR="0073380D" w:rsidRPr="0053647A" w:rsidRDefault="004B6D8C" w:rsidP="00B83FD3">
            <w:pPr>
              <w:pStyle w:val="AppendixBodyText"/>
              <w:spacing w:before="60"/>
              <w:ind w:right="720"/>
              <w:rPr>
                <w:rFonts w:ascii="Tahoma" w:hAnsi="Tahoma"/>
                <w:sz w:val="18"/>
              </w:rPr>
            </w:pPr>
            <w:r w:rsidRPr="0053647A">
              <w:rPr>
                <w:rFonts w:ascii="Tahoma" w:hAnsi="Tahoma" w:cs="Tahoma"/>
                <w:b/>
                <w:sz w:val="18"/>
              </w:rPr>
              <w:t>Лицензия Open</w:t>
            </w:r>
          </w:p>
          <w:p w:rsidR="0073380D" w:rsidRPr="0053647A" w:rsidRDefault="00456002" w:rsidP="00B83FD3">
            <w:pPr>
              <w:pStyle w:val="AppendixBodyText"/>
              <w:ind w:right="720"/>
              <w:rPr>
                <w:rFonts w:ascii="Tahoma" w:hAnsi="Tahoma"/>
                <w:sz w:val="18"/>
              </w:rPr>
            </w:pPr>
            <w:r w:rsidRPr="0053647A">
              <w:rPr>
                <w:rFonts w:ascii="Tahoma" w:hAnsi="Tahoma" w:cs="Tahoma"/>
                <w:sz w:val="18"/>
              </w:rPr>
              <w:t>В рамках программы Open License требуется заказать не менее 5 лицензий, 5 покрытий Software Assurance или любой их комбинации для установления Номера разрешения.</w:t>
            </w:r>
            <w:r w:rsidR="00B83FD3" w:rsidRPr="0053647A">
              <w:rPr>
                <w:rFonts w:ascii="Tahoma" w:hAnsi="Tahoma" w:cs="Tahoma"/>
                <w:sz w:val="18"/>
              </w:rPr>
              <w:t xml:space="preserve"> </w:t>
            </w:r>
            <w:r w:rsidRPr="0053647A">
              <w:rPr>
                <w:rFonts w:ascii="Tahoma" w:hAnsi="Tahoma" w:cs="Tahoma"/>
                <w:sz w:val="18"/>
              </w:rPr>
              <w:t>Например, приобретение двух Лицензий и Software Assurance и одной Стандартной лицензии будет соответствовать требованию о приобретении не менее 5 ли</w:t>
            </w:r>
            <w:r w:rsidR="007510FB">
              <w:rPr>
                <w:rFonts w:ascii="Tahoma" w:hAnsi="Tahoma" w:cs="Tahoma"/>
                <w:sz w:val="18"/>
              </w:rPr>
              <w:t>цензий для участия в программе.</w:t>
            </w:r>
          </w:p>
          <w:p w:rsidR="0073380D" w:rsidRPr="0053647A" w:rsidRDefault="0073380D" w:rsidP="00B83FD3">
            <w:pPr>
              <w:pStyle w:val="AppendixBodyText"/>
              <w:spacing w:after="0"/>
              <w:ind w:right="720"/>
              <w:rPr>
                <w:rFonts w:ascii="Tahoma" w:hAnsi="Tahoma"/>
                <w:sz w:val="18"/>
              </w:rPr>
            </w:pPr>
          </w:p>
          <w:p w:rsidR="0073380D" w:rsidRPr="0053647A" w:rsidRDefault="0073380D" w:rsidP="00B83FD3">
            <w:pPr>
              <w:pStyle w:val="AppendixBodyText"/>
              <w:spacing w:after="0"/>
              <w:ind w:right="720"/>
              <w:rPr>
                <w:rFonts w:ascii="Tahoma" w:hAnsi="Tahoma"/>
                <w:sz w:val="18"/>
              </w:rPr>
            </w:pPr>
          </w:p>
          <w:p w:rsidR="0073380D" w:rsidRPr="0053647A" w:rsidRDefault="00456002" w:rsidP="00B83FD3">
            <w:pPr>
              <w:pStyle w:val="AppendixBodyText"/>
              <w:ind w:right="720"/>
              <w:rPr>
                <w:rFonts w:ascii="Tahoma" w:hAnsi="Tahoma"/>
                <w:sz w:val="18"/>
              </w:rPr>
            </w:pPr>
            <w:r w:rsidRPr="0053647A">
              <w:rPr>
                <w:rFonts w:ascii="Tahoma" w:hAnsi="Tahoma" w:cs="Tahoma"/>
                <w:b/>
                <w:sz w:val="18"/>
              </w:rPr>
              <w:lastRenderedPageBreak/>
              <w:t>Open Value и Open Value Subsctipion</w:t>
            </w:r>
          </w:p>
          <w:p w:rsidR="0073380D" w:rsidRPr="0053647A" w:rsidRDefault="00456002" w:rsidP="007510FB">
            <w:pPr>
              <w:pStyle w:val="AppendixBodyText"/>
              <w:ind w:right="720"/>
              <w:rPr>
                <w:rFonts w:ascii="Tahoma" w:hAnsi="Tahoma"/>
                <w:sz w:val="18"/>
              </w:rPr>
            </w:pPr>
            <w:r w:rsidRPr="0053647A">
              <w:rPr>
                <w:rFonts w:ascii="Tahoma" w:hAnsi="Tahoma" w:cs="Tahoma"/>
                <w:sz w:val="18"/>
              </w:rPr>
              <w:t>Для заключения соглашения в рамках программы Open Value требуется размещение заказа не менее чем на пять Лицензий на</w:t>
            </w:r>
            <w:r w:rsidR="007510FB">
              <w:rPr>
                <w:rFonts w:ascii="Tahoma" w:hAnsi="Tahoma" w:cs="Tahoma"/>
                <w:sz w:val="18"/>
              </w:rPr>
              <w:t> </w:t>
            </w:r>
            <w:r w:rsidRPr="0053647A">
              <w:rPr>
                <w:rFonts w:ascii="Tahoma" w:hAnsi="Tahoma" w:cs="Tahoma"/>
                <w:sz w:val="18"/>
              </w:rPr>
              <w:t>обновление и Software Assurance, пять Лицензий и Software Assurance, пять покрытий Software Assurance, пять подписных ли</w:t>
            </w:r>
            <w:r w:rsidR="007510FB">
              <w:rPr>
                <w:rFonts w:ascii="Tahoma" w:hAnsi="Tahoma" w:cs="Tahoma"/>
                <w:sz w:val="18"/>
              </w:rPr>
              <w:t>цензий или любой их комбинации.</w:t>
            </w:r>
          </w:p>
          <w:p w:rsidR="0073380D" w:rsidRPr="0053647A" w:rsidRDefault="0073380D" w:rsidP="00B83FD3">
            <w:pPr>
              <w:pStyle w:val="AppendixBodyText"/>
              <w:spacing w:after="0"/>
              <w:ind w:right="720"/>
              <w:rPr>
                <w:rFonts w:ascii="Tahoma" w:hAnsi="Tahoma"/>
                <w:sz w:val="18"/>
              </w:rPr>
            </w:pPr>
          </w:p>
          <w:p w:rsidR="0073380D" w:rsidRPr="0053647A" w:rsidRDefault="00456002" w:rsidP="00B83FD3">
            <w:pPr>
              <w:pStyle w:val="AppendixBodyText"/>
              <w:spacing w:after="0"/>
              <w:ind w:right="720"/>
              <w:rPr>
                <w:rFonts w:ascii="Tahoma" w:hAnsi="Tahoma"/>
                <w:sz w:val="18"/>
              </w:rPr>
            </w:pPr>
            <w:r w:rsidRPr="0053647A">
              <w:rPr>
                <w:rFonts w:ascii="Tahoma" w:hAnsi="Tahoma" w:cs="Tahoma"/>
                <w:b/>
                <w:sz w:val="18"/>
              </w:rPr>
              <w:t>Примечание.</w:t>
            </w:r>
            <w:r w:rsidRPr="0053647A">
              <w:rPr>
                <w:rFonts w:ascii="Tahoma" w:hAnsi="Tahoma" w:cs="Tahoma"/>
                <w:sz w:val="18"/>
              </w:rPr>
              <w:t xml:space="preserve"> В некоторых случаях одна лицензия на определенные продукты, предлагаемые в рамках программы Open или Open Value, приравнивается к необходимым пяти лицензиям.</w:t>
            </w:r>
            <w:r w:rsidR="00B83FD3" w:rsidRPr="0053647A">
              <w:rPr>
                <w:rFonts w:ascii="Tahoma" w:hAnsi="Tahoma" w:cs="Tahoma"/>
                <w:sz w:val="18"/>
              </w:rPr>
              <w:t xml:space="preserve"> </w:t>
            </w:r>
            <w:r w:rsidRPr="0053647A">
              <w:rPr>
                <w:rFonts w:ascii="Tahoma" w:hAnsi="Tahoma" w:cs="Tahoma"/>
                <w:sz w:val="18"/>
              </w:rPr>
              <w:t>См. примечания о продуктах, чтобы определить, на какие продукты распространяется данное исключение.</w:t>
            </w:r>
          </w:p>
          <w:p w:rsidR="00A51838" w:rsidRPr="0053647A" w:rsidRDefault="00A51838" w:rsidP="00B83FD3">
            <w:pPr>
              <w:pStyle w:val="AppendixBodyText"/>
              <w:spacing w:after="0"/>
              <w:ind w:right="720"/>
              <w:rPr>
                <w:rFonts w:ascii="Tahoma" w:hAnsi="Tahoma" w:cs="Tahoma"/>
                <w:sz w:val="18"/>
                <w:lang w:eastAsia="ja-JP"/>
              </w:rPr>
            </w:pPr>
          </w:p>
        </w:tc>
      </w:tr>
      <w:tr w:rsidR="00456002" w:rsidRPr="0053647A" w:rsidTr="007A270C">
        <w:tc>
          <w:tcPr>
            <w:tcW w:w="2755" w:type="dxa"/>
            <w:shd w:val="clear" w:color="auto" w:fill="auto"/>
          </w:tcPr>
          <w:p w:rsidR="00456002" w:rsidRPr="0053647A" w:rsidRDefault="00456002" w:rsidP="00A16DBE">
            <w:pPr>
              <w:pStyle w:val="AppendixBodyText"/>
              <w:spacing w:before="60"/>
              <w:ind w:right="720"/>
              <w:rPr>
                <w:rFonts w:ascii="Tahoma" w:hAnsi="Tahoma" w:cs="Tahoma"/>
                <w:b/>
                <w:color w:val="000000"/>
                <w:szCs w:val="18"/>
                <w:lang w:eastAsia="ja-JP"/>
              </w:rPr>
            </w:pPr>
            <w:r w:rsidRPr="0053647A">
              <w:rPr>
                <w:rFonts w:ascii="Tahoma" w:hAnsi="Tahoma" w:cs="Tahoma"/>
                <w:b/>
                <w:color w:val="000000"/>
                <w:szCs w:val="18"/>
              </w:rPr>
              <w:lastRenderedPageBreak/>
              <w:t>Open Value Subscription для</w:t>
            </w:r>
            <w:r w:rsidR="00A16DBE">
              <w:rPr>
                <w:rFonts w:ascii="Tahoma" w:hAnsi="Tahoma" w:cs="Tahoma"/>
                <w:b/>
                <w:color w:val="000000"/>
                <w:szCs w:val="18"/>
              </w:rPr>
              <w:t> </w:t>
            </w:r>
            <w:r w:rsidRPr="0053647A">
              <w:rPr>
                <w:rFonts w:ascii="Tahoma" w:hAnsi="Tahoma" w:cs="Tahoma"/>
                <w:b/>
                <w:color w:val="000000"/>
                <w:szCs w:val="18"/>
              </w:rPr>
              <w:t>решений Education Solutions</w:t>
            </w:r>
          </w:p>
        </w:tc>
        <w:tc>
          <w:tcPr>
            <w:tcW w:w="6614" w:type="dxa"/>
            <w:shd w:val="clear" w:color="auto" w:fill="auto"/>
          </w:tcPr>
          <w:p w:rsidR="00456002" w:rsidRPr="0053647A" w:rsidRDefault="00456002" w:rsidP="00B83FD3">
            <w:pPr>
              <w:spacing w:before="60"/>
            </w:pPr>
            <w:r w:rsidRPr="0053647A">
              <w:rPr>
                <w:rFonts w:cs="Tahoma"/>
                <w:szCs w:val="18"/>
              </w:rPr>
              <w:t>В рамках Open Value Subscription для решений Education Solutions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 менее пяти учащихся).</w:t>
            </w:r>
          </w:p>
          <w:p w:rsidR="00230E01" w:rsidRPr="0053647A" w:rsidRDefault="00230E01" w:rsidP="00B83FD3">
            <w:pPr>
              <w:rPr>
                <w:rFonts w:cs="Tahoma"/>
                <w:szCs w:val="18"/>
              </w:rPr>
            </w:pPr>
          </w:p>
        </w:tc>
      </w:tr>
      <w:tr w:rsidR="00456002" w:rsidRPr="0053647A" w:rsidTr="007A270C">
        <w:tc>
          <w:tcPr>
            <w:tcW w:w="2755" w:type="dxa"/>
            <w:shd w:val="clear" w:color="auto" w:fill="auto"/>
          </w:tcPr>
          <w:p w:rsidR="00456002" w:rsidRPr="0053647A" w:rsidRDefault="00456002" w:rsidP="00B83FD3">
            <w:pPr>
              <w:pStyle w:val="AppendixBodyText"/>
              <w:spacing w:before="60"/>
              <w:ind w:right="720"/>
              <w:rPr>
                <w:rFonts w:ascii="Tahoma" w:hAnsi="Tahoma" w:cs="Tahoma"/>
                <w:b/>
                <w:color w:val="000000"/>
                <w:szCs w:val="18"/>
                <w:lang w:eastAsia="ja-JP"/>
              </w:rPr>
            </w:pPr>
            <w:r w:rsidRPr="0053647A">
              <w:rPr>
                <w:rFonts w:ascii="Tahoma" w:hAnsi="Tahoma" w:cs="Tahoma"/>
                <w:b/>
                <w:color w:val="000000"/>
                <w:szCs w:val="18"/>
              </w:rPr>
              <w:t>Select</w:t>
            </w:r>
          </w:p>
        </w:tc>
        <w:tc>
          <w:tcPr>
            <w:tcW w:w="6614" w:type="dxa"/>
            <w:shd w:val="clear" w:color="auto" w:fill="auto"/>
          </w:tcPr>
          <w:p w:rsidR="0073380D" w:rsidRPr="00A16DBE" w:rsidRDefault="00456002" w:rsidP="00B83FD3">
            <w:pPr>
              <w:pStyle w:val="AppendixBodyText"/>
              <w:spacing w:before="60" w:after="0"/>
              <w:ind w:right="720"/>
              <w:rPr>
                <w:rFonts w:ascii="Tahoma" w:hAnsi="Tahoma"/>
                <w:spacing w:val="-4"/>
                <w:sz w:val="18"/>
              </w:rPr>
            </w:pPr>
            <w:r w:rsidRPr="00A16DBE">
              <w:rPr>
                <w:rFonts w:ascii="Tahoma" w:hAnsi="Tahoma" w:cs="Tahoma"/>
                <w:color w:val="000000"/>
                <w:spacing w:val="-4"/>
                <w:sz w:val="18"/>
                <w:szCs w:val="18"/>
              </w:rPr>
              <w:t>В рамках программы Select требуется разме</w:t>
            </w:r>
            <w:r w:rsidR="002D17C6">
              <w:rPr>
                <w:rFonts w:ascii="Tahoma" w:hAnsi="Tahoma" w:cs="Tahoma"/>
                <w:color w:val="000000"/>
                <w:spacing w:val="-4"/>
                <w:sz w:val="18"/>
                <w:szCs w:val="18"/>
              </w:rPr>
              <w:t>щение заказа объемом не менее 1</w:t>
            </w:r>
            <w:r w:rsidRPr="00A16DBE">
              <w:rPr>
                <w:rFonts w:ascii="Tahoma" w:hAnsi="Tahoma" w:cs="Tahoma"/>
                <w:color w:val="000000"/>
                <w:spacing w:val="-4"/>
                <w:sz w:val="18"/>
                <w:szCs w:val="18"/>
              </w:rPr>
              <w:t>500 баллов для каждой категории в течение срока действия соглашения.</w:t>
            </w:r>
            <w:r w:rsidR="00B83FD3" w:rsidRPr="00A16DBE">
              <w:rPr>
                <w:rFonts w:ascii="Tahoma" w:hAnsi="Tahoma" w:cs="Tahoma"/>
                <w:color w:val="000000"/>
                <w:spacing w:val="-4"/>
                <w:sz w:val="18"/>
                <w:szCs w:val="18"/>
              </w:rPr>
              <w:t xml:space="preserve"> </w:t>
            </w:r>
            <w:r w:rsidRPr="00A16DBE">
              <w:rPr>
                <w:rFonts w:ascii="Tahoma" w:hAnsi="Tahoma" w:cs="Tahoma"/>
                <w:color w:val="000000"/>
                <w:spacing w:val="-4"/>
                <w:sz w:val="18"/>
                <w:szCs w:val="18"/>
              </w:rPr>
              <w:t>Требования к минимальному объему заказа могут быть отменены, если предоставляется соответствующее соглашение.</w:t>
            </w:r>
          </w:p>
          <w:p w:rsidR="00230E01" w:rsidRPr="0053647A" w:rsidRDefault="00230E01" w:rsidP="00B83FD3">
            <w:pPr>
              <w:pStyle w:val="AppendixBodyText"/>
              <w:spacing w:after="0"/>
              <w:ind w:right="720"/>
              <w:rPr>
                <w:rFonts w:ascii="Tahoma" w:hAnsi="Tahoma" w:cs="Tahoma"/>
                <w:color w:val="000000"/>
                <w:sz w:val="18"/>
                <w:szCs w:val="18"/>
                <w:lang w:eastAsia="ja-JP"/>
              </w:rPr>
            </w:pPr>
          </w:p>
        </w:tc>
      </w:tr>
      <w:tr w:rsidR="00456002" w:rsidRPr="0053647A" w:rsidTr="007A270C">
        <w:tc>
          <w:tcPr>
            <w:tcW w:w="2755" w:type="dxa"/>
            <w:shd w:val="clear" w:color="auto" w:fill="auto"/>
          </w:tcPr>
          <w:p w:rsidR="00456002" w:rsidRPr="0053647A" w:rsidRDefault="00456002" w:rsidP="00B83FD3">
            <w:pPr>
              <w:pStyle w:val="AppendixBodyText"/>
              <w:spacing w:before="60"/>
              <w:ind w:right="720"/>
              <w:rPr>
                <w:rFonts w:ascii="Tahoma" w:hAnsi="Tahoma" w:cs="Tahoma"/>
                <w:b/>
                <w:color w:val="000000"/>
                <w:szCs w:val="18"/>
                <w:lang w:eastAsia="ja-JP"/>
              </w:rPr>
            </w:pPr>
            <w:r w:rsidRPr="0053647A">
              <w:rPr>
                <w:rFonts w:ascii="Tahoma" w:hAnsi="Tahoma" w:cs="Tahoma"/>
                <w:b/>
                <w:color w:val="000000"/>
                <w:szCs w:val="18"/>
              </w:rPr>
              <w:t>Select Plus</w:t>
            </w:r>
          </w:p>
        </w:tc>
        <w:tc>
          <w:tcPr>
            <w:tcW w:w="6614" w:type="dxa"/>
            <w:shd w:val="clear" w:color="auto" w:fill="auto"/>
          </w:tcPr>
          <w:p w:rsidR="0073380D" w:rsidRPr="00A16DBE" w:rsidRDefault="00456002" w:rsidP="00B83FD3">
            <w:pPr>
              <w:pStyle w:val="AppendixBodyText"/>
              <w:spacing w:before="60"/>
              <w:ind w:right="720"/>
              <w:rPr>
                <w:rFonts w:ascii="Tahoma" w:hAnsi="Tahoma"/>
                <w:spacing w:val="-4"/>
                <w:sz w:val="18"/>
              </w:rPr>
            </w:pPr>
            <w:r w:rsidRPr="00A16DBE">
              <w:rPr>
                <w:rFonts w:ascii="Tahoma" w:hAnsi="Tahoma" w:cs="Tahoma"/>
                <w:color w:val="000000"/>
                <w:spacing w:val="-4"/>
                <w:sz w:val="18"/>
                <w:szCs w:val="18"/>
              </w:rPr>
              <w:t>В рамках программы Select Plus требуется размещение заказа объемом не менее 500 баллов для каждой категории в течение первого года.</w:t>
            </w:r>
            <w:r w:rsidR="00B83FD3" w:rsidRPr="00A16DBE">
              <w:rPr>
                <w:rFonts w:ascii="Tahoma" w:hAnsi="Tahoma" w:cs="Tahoma"/>
                <w:color w:val="000000"/>
                <w:spacing w:val="-4"/>
                <w:sz w:val="18"/>
                <w:szCs w:val="18"/>
              </w:rPr>
              <w:t xml:space="preserve"> </w:t>
            </w:r>
            <w:r w:rsidRPr="00A16DBE">
              <w:rPr>
                <w:rFonts w:ascii="Tahoma" w:hAnsi="Tahoma" w:cs="Tahoma"/>
                <w:color w:val="000000"/>
                <w:spacing w:val="-4"/>
                <w:sz w:val="18"/>
                <w:szCs w:val="18"/>
              </w:rPr>
              <w:t>Требования к минимальному объему заказа могут быть отменены, если предоставляется соответствующее соглашение.</w:t>
            </w:r>
          </w:p>
          <w:p w:rsidR="0073380D" w:rsidRPr="0053647A" w:rsidRDefault="0073380D" w:rsidP="00B83FD3">
            <w:pPr>
              <w:pStyle w:val="AppendixBodyText"/>
              <w:spacing w:after="0"/>
              <w:ind w:right="720"/>
              <w:rPr>
                <w:rFonts w:ascii="Tahoma" w:hAnsi="Tahoma"/>
                <w:sz w:val="18"/>
              </w:rPr>
            </w:pPr>
          </w:p>
          <w:p w:rsidR="00456002" w:rsidRPr="0053647A" w:rsidRDefault="00456002" w:rsidP="00B83FD3">
            <w:pPr>
              <w:spacing w:after="60"/>
            </w:pPr>
            <w:bookmarkStart w:id="617" w:name="_Toc323159727"/>
            <w:r w:rsidRPr="0053647A">
              <w:rPr>
                <w:b/>
              </w:rPr>
              <w:t>Ценовые уровни в программе Select Plus</w:t>
            </w:r>
            <w:bookmarkEnd w:id="617"/>
          </w:p>
          <w:p w:rsidR="00456002" w:rsidRPr="0053647A" w:rsidRDefault="00456002" w:rsidP="00B83FD3">
            <w:r w:rsidRPr="0053647A">
              <w:rPr>
                <w:rFonts w:cs="Tahoma"/>
                <w:szCs w:val="18"/>
              </w:rPr>
              <w:t xml:space="preserve">Клиенты соответствуют требованиям Программы Select Plus, если они соответствуют одному из следующих трех условий: </w:t>
            </w:r>
          </w:p>
          <w:p w:rsidR="00406CB0" w:rsidRPr="0053647A" w:rsidRDefault="00406CB0" w:rsidP="00B83FD3"/>
          <w:p w:rsidR="00456002" w:rsidRPr="0053647A" w:rsidRDefault="00456002" w:rsidP="00B83FD3">
            <w:pPr>
              <w:numPr>
                <w:ilvl w:val="0"/>
                <w:numId w:val="64"/>
              </w:numPr>
              <w:spacing w:after="60"/>
            </w:pPr>
            <w:r w:rsidRPr="0053647A">
              <w:t>Клиенты сохраняют действующее Соглашение о регистрации Enterprise в рамках отдельного Соглашения Enterprise или Соглашение о регистрации Enterprise Subscription в рамках соглашения Enterprise Subscription (клиенты со статусом учебного заведения могут использовать действующее Соглашение Campus или School или действующее Соглашение о регистрации Enrollment for Education Solutions в качестве соответствующего соглашения).</w:t>
            </w:r>
          </w:p>
          <w:p w:rsidR="00456002" w:rsidRPr="0053647A" w:rsidRDefault="00456002" w:rsidP="00B83FD3">
            <w:pPr>
              <w:numPr>
                <w:ilvl w:val="0"/>
                <w:numId w:val="64"/>
              </w:numPr>
              <w:spacing w:after="60"/>
            </w:pPr>
            <w:r w:rsidRPr="0053647A">
              <w:t>В течение первого года Клиенты размещают заказ объемом не менее 500 баллов для каждой категории продуктов, выбранной Клие</w:t>
            </w:r>
            <w:r w:rsidR="007510FB">
              <w:t>нтом.</w:t>
            </w:r>
          </w:p>
          <w:p w:rsidR="00456002" w:rsidRPr="0053647A" w:rsidRDefault="00456002" w:rsidP="00B83FD3">
            <w:pPr>
              <w:numPr>
                <w:ilvl w:val="0"/>
                <w:numId w:val="64"/>
              </w:numPr>
              <w:spacing w:after="60"/>
            </w:pPr>
            <w:r w:rsidRPr="0053647A">
              <w:t>Клиенты определяют соглашение, в рамках которого в течение 12</w:t>
            </w:r>
            <w:r w:rsidR="004E4307" w:rsidRPr="0053647A">
              <w:t> </w:t>
            </w:r>
            <w:r w:rsidRPr="0053647A">
              <w:t>месяцев, предшествующих дате вступления в силу Соглашения Select Plus клиента, были приобретены продукт</w:t>
            </w:r>
            <w:r w:rsidR="007510FB">
              <w:t>ы в объеме минимального заказа.</w:t>
            </w:r>
          </w:p>
          <w:p w:rsidR="00456002" w:rsidRPr="0053647A" w:rsidRDefault="00456002" w:rsidP="00B83FD3"/>
          <w:p w:rsidR="00456002" w:rsidRPr="0053647A" w:rsidRDefault="00456002" w:rsidP="00B83FD3">
            <w:r w:rsidRPr="0053647A">
              <w:rPr>
                <w:rFonts w:cs="Tahoma"/>
                <w:szCs w:val="18"/>
              </w:rPr>
              <w:t>По условию 2 и 3 выше на момент проверки соблюдения у Клиента должно быть не менее 500 баллов в каждой вы</w:t>
            </w:r>
            <w:r w:rsidR="007510FB">
              <w:rPr>
                <w:rFonts w:cs="Tahoma"/>
                <w:szCs w:val="18"/>
              </w:rPr>
              <w:t>бранной им категории продуктов.</w:t>
            </w:r>
          </w:p>
          <w:p w:rsidR="00456002" w:rsidRPr="0053647A" w:rsidRDefault="00456002" w:rsidP="00B83FD3"/>
          <w:p w:rsidR="004E4307" w:rsidRDefault="004E4307" w:rsidP="00B83FD3"/>
          <w:p w:rsidR="00A16DBE" w:rsidRDefault="00A16DBE" w:rsidP="00B83FD3"/>
          <w:p w:rsidR="00A16DBE" w:rsidRPr="0053647A" w:rsidRDefault="00A16DBE" w:rsidP="00B83FD3"/>
          <w:p w:rsidR="00456002" w:rsidRPr="0053647A" w:rsidRDefault="00456002" w:rsidP="00B83FD3">
            <w:r w:rsidRPr="0053647A">
              <w:rPr>
                <w:rFonts w:cs="Tahoma"/>
                <w:szCs w:val="18"/>
              </w:rPr>
              <w:t>Цена, уплачиваемая Клиентом, определяется на основе соглашения между</w:t>
            </w:r>
            <w:r w:rsidR="00A16DBE">
              <w:rPr>
                <w:rFonts w:cs="Tahoma"/>
                <w:szCs w:val="18"/>
              </w:rPr>
              <w:t> </w:t>
            </w:r>
            <w:r w:rsidRPr="0053647A">
              <w:rPr>
                <w:rFonts w:cs="Tahoma"/>
                <w:szCs w:val="18"/>
              </w:rPr>
              <w:t>Клиентом и его торговым посредником.</w:t>
            </w:r>
            <w:r w:rsidR="00B83FD3" w:rsidRPr="0053647A">
              <w:rPr>
                <w:rFonts w:cs="Tahoma"/>
                <w:szCs w:val="18"/>
              </w:rPr>
              <w:t xml:space="preserve"> </w:t>
            </w:r>
            <w:r w:rsidRPr="0053647A">
              <w:rPr>
                <w:rFonts w:cs="Tahoma"/>
                <w:szCs w:val="18"/>
              </w:rPr>
              <w:t>Однако Microsoft сообщает торговым посредникам о следующем соотношении ценовых уровней и баллов, с</w:t>
            </w:r>
            <w:r w:rsidR="004E4307" w:rsidRPr="0053647A">
              <w:rPr>
                <w:rFonts w:cs="Tahoma"/>
                <w:szCs w:val="18"/>
              </w:rPr>
              <w:t> </w:t>
            </w:r>
            <w:r w:rsidRPr="0053647A">
              <w:rPr>
                <w:rFonts w:cs="Tahoma"/>
                <w:szCs w:val="18"/>
              </w:rPr>
              <w:t>помощью которого торговые посредники могут установить цены для клиентов:</w:t>
            </w:r>
          </w:p>
          <w:p w:rsidR="00456002" w:rsidRPr="0053647A" w:rsidRDefault="00456002" w:rsidP="00B83FD3"/>
          <w:tbl>
            <w:tblPr>
              <w:tblW w:w="0" w:type="auto"/>
              <w:jc w:val="center"/>
              <w:tblCellMar>
                <w:left w:w="0" w:type="dxa"/>
                <w:right w:w="0" w:type="dxa"/>
              </w:tblCellMar>
              <w:tblLook w:val="04A0" w:firstRow="1" w:lastRow="0" w:firstColumn="1" w:lastColumn="0" w:noHBand="0" w:noVBand="1"/>
            </w:tblPr>
            <w:tblGrid>
              <w:gridCol w:w="2467"/>
              <w:gridCol w:w="2817"/>
            </w:tblGrid>
            <w:tr w:rsidR="00F529E5" w:rsidRPr="0053647A" w:rsidTr="00F529E5">
              <w:trPr>
                <w:trHeight w:hRule="exact" w:val="1091"/>
                <w:tblHeader/>
                <w:jc w:val="center"/>
              </w:trPr>
              <w:tc>
                <w:tcPr>
                  <w:tcW w:w="246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F529E5" w:rsidRPr="0053647A" w:rsidRDefault="00F529E5" w:rsidP="0089677A">
                  <w:pPr>
                    <w:jc w:val="center"/>
                    <w:rPr>
                      <w:rFonts w:cs="Tahoma"/>
                      <w:b/>
                      <w:sz w:val="20"/>
                      <w:szCs w:val="18"/>
                    </w:rPr>
                  </w:pPr>
                  <w:r w:rsidRPr="0053647A">
                    <w:rPr>
                      <w:rFonts w:cs="Tahoma"/>
                      <w:b/>
                      <w:sz w:val="20"/>
                      <w:szCs w:val="18"/>
                    </w:rPr>
                    <w:t>Ценовой уровень Select Plus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F529E5" w:rsidRPr="0053647A" w:rsidRDefault="00F529E5" w:rsidP="00F529E5">
                  <w:pPr>
                    <w:jc w:val="center"/>
                    <w:rPr>
                      <w:rFonts w:cs="Tahoma"/>
                      <w:b/>
                      <w:sz w:val="20"/>
                      <w:szCs w:val="18"/>
                    </w:rPr>
                  </w:pPr>
                  <w:r w:rsidRPr="0053647A">
                    <w:rPr>
                      <w:rFonts w:cs="Tahoma"/>
                      <w:b/>
                      <w:sz w:val="20"/>
                      <w:szCs w:val="18"/>
                    </w:rPr>
                    <w:t>Минимальное количество баллов за год для каждой категории</w:t>
                  </w:r>
                </w:p>
              </w:tc>
            </w:tr>
            <w:tr w:rsidR="00F529E5" w:rsidRPr="0053647A" w:rsidTr="00F529E5">
              <w:trPr>
                <w:trHeight w:hRule="exact" w:val="389"/>
                <w:jc w:val="center"/>
              </w:trPr>
              <w:tc>
                <w:tcPr>
                  <w:tcW w:w="246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529E5" w:rsidRPr="0053647A" w:rsidRDefault="00F529E5" w:rsidP="0089677A">
                  <w:pPr>
                    <w:jc w:val="center"/>
                    <w:rPr>
                      <w:rFonts w:cs="Tahoma"/>
                      <w:szCs w:val="18"/>
                    </w:rPr>
                  </w:pPr>
                  <w:r w:rsidRPr="0053647A">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529E5" w:rsidRPr="0053647A" w:rsidRDefault="00F529E5" w:rsidP="0089677A">
                  <w:pPr>
                    <w:jc w:val="center"/>
                    <w:rPr>
                      <w:rFonts w:cs="Tahoma"/>
                      <w:szCs w:val="18"/>
                    </w:rPr>
                  </w:pPr>
                  <w:r w:rsidRPr="0053647A">
                    <w:rPr>
                      <w:rFonts w:cs="Tahoma"/>
                      <w:szCs w:val="18"/>
                    </w:rPr>
                    <w:t>500</w:t>
                  </w:r>
                </w:p>
              </w:tc>
            </w:tr>
            <w:tr w:rsidR="00F529E5" w:rsidRPr="0053647A" w:rsidTr="00F529E5">
              <w:trPr>
                <w:trHeight w:hRule="exact" w:val="389"/>
                <w:jc w:val="center"/>
              </w:trPr>
              <w:tc>
                <w:tcPr>
                  <w:tcW w:w="246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529E5" w:rsidRPr="0053647A" w:rsidRDefault="00F529E5" w:rsidP="0089677A">
                  <w:pPr>
                    <w:jc w:val="center"/>
                    <w:rPr>
                      <w:rFonts w:cs="Tahoma"/>
                      <w:szCs w:val="18"/>
                    </w:rPr>
                  </w:pPr>
                  <w:r w:rsidRPr="0053647A">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529E5" w:rsidRPr="0053647A" w:rsidRDefault="002D17C6" w:rsidP="0089677A">
                  <w:pPr>
                    <w:jc w:val="center"/>
                    <w:rPr>
                      <w:rFonts w:cs="Tahoma"/>
                      <w:szCs w:val="18"/>
                    </w:rPr>
                  </w:pPr>
                  <w:r>
                    <w:rPr>
                      <w:rFonts w:cs="Tahoma"/>
                      <w:szCs w:val="18"/>
                    </w:rPr>
                    <w:t>4</w:t>
                  </w:r>
                  <w:r w:rsidR="00F529E5" w:rsidRPr="0053647A">
                    <w:rPr>
                      <w:rFonts w:cs="Tahoma"/>
                      <w:szCs w:val="18"/>
                    </w:rPr>
                    <w:t>000</w:t>
                  </w:r>
                </w:p>
              </w:tc>
            </w:tr>
            <w:tr w:rsidR="00F529E5" w:rsidRPr="0053647A" w:rsidTr="00F529E5">
              <w:trPr>
                <w:trHeight w:hRule="exact" w:val="389"/>
                <w:jc w:val="center"/>
              </w:trPr>
              <w:tc>
                <w:tcPr>
                  <w:tcW w:w="246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529E5" w:rsidRPr="0053647A" w:rsidRDefault="00F529E5" w:rsidP="0089677A">
                  <w:pPr>
                    <w:jc w:val="center"/>
                    <w:rPr>
                      <w:rFonts w:cs="Tahoma"/>
                      <w:szCs w:val="18"/>
                    </w:rPr>
                  </w:pPr>
                  <w:r w:rsidRPr="0053647A">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529E5" w:rsidRPr="0053647A" w:rsidRDefault="002D17C6" w:rsidP="002D17C6">
                  <w:pPr>
                    <w:jc w:val="center"/>
                    <w:rPr>
                      <w:rFonts w:cs="Tahoma"/>
                      <w:szCs w:val="18"/>
                    </w:rPr>
                  </w:pPr>
                  <w:r>
                    <w:rPr>
                      <w:rFonts w:cs="Tahoma"/>
                      <w:szCs w:val="18"/>
                    </w:rPr>
                    <w:t>10</w:t>
                  </w:r>
                  <w:r w:rsidR="00F529E5" w:rsidRPr="0053647A">
                    <w:rPr>
                      <w:rFonts w:cs="Tahoma"/>
                      <w:szCs w:val="18"/>
                    </w:rPr>
                    <w:t>0</w:t>
                  </w:r>
                  <w:r>
                    <w:rPr>
                      <w:rFonts w:cs="Tahoma"/>
                      <w:szCs w:val="18"/>
                    </w:rPr>
                    <w:t>0</w:t>
                  </w:r>
                  <w:r w:rsidR="00F529E5" w:rsidRPr="0053647A">
                    <w:rPr>
                      <w:rFonts w:cs="Tahoma"/>
                      <w:szCs w:val="18"/>
                    </w:rPr>
                    <w:t>0</w:t>
                  </w:r>
                </w:p>
              </w:tc>
            </w:tr>
            <w:tr w:rsidR="00F529E5" w:rsidRPr="0053647A" w:rsidTr="00F529E5">
              <w:trPr>
                <w:trHeight w:hRule="exact" w:val="389"/>
                <w:jc w:val="center"/>
              </w:trPr>
              <w:tc>
                <w:tcPr>
                  <w:tcW w:w="246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529E5" w:rsidRPr="0053647A" w:rsidRDefault="00F529E5" w:rsidP="0089677A">
                  <w:pPr>
                    <w:jc w:val="center"/>
                    <w:rPr>
                      <w:rFonts w:cs="Tahoma"/>
                      <w:szCs w:val="18"/>
                    </w:rPr>
                  </w:pPr>
                  <w:r w:rsidRPr="0053647A">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529E5" w:rsidRPr="0053647A" w:rsidRDefault="002D17C6" w:rsidP="0089677A">
                  <w:pPr>
                    <w:jc w:val="center"/>
                    <w:rPr>
                      <w:rFonts w:cs="Tahoma"/>
                      <w:szCs w:val="18"/>
                    </w:rPr>
                  </w:pPr>
                  <w:r>
                    <w:rPr>
                      <w:rFonts w:cs="Tahoma"/>
                      <w:szCs w:val="18"/>
                    </w:rPr>
                    <w:t>25</w:t>
                  </w:r>
                  <w:r w:rsidR="00F529E5" w:rsidRPr="0053647A">
                    <w:rPr>
                      <w:rFonts w:cs="Tahoma"/>
                      <w:szCs w:val="18"/>
                    </w:rPr>
                    <w:t>000</w:t>
                  </w:r>
                </w:p>
              </w:tc>
            </w:tr>
          </w:tbl>
          <w:p w:rsidR="0073380D" w:rsidRPr="0053647A" w:rsidRDefault="00646BA0" w:rsidP="00B83FD3">
            <w:pPr>
              <w:pStyle w:val="AppendixBodyText"/>
              <w:spacing w:after="0"/>
              <w:ind w:left="605" w:right="720"/>
              <w:rPr>
                <w:rFonts w:ascii="Tahoma" w:hAnsi="Tahoma"/>
                <w:sz w:val="18"/>
              </w:rPr>
            </w:pPr>
            <w:r w:rsidRPr="0053647A">
              <w:rPr>
                <w:rFonts w:ascii="Tahoma" w:hAnsi="Tahoma" w:cs="Times New Roman"/>
                <w:i/>
                <w:sz w:val="16"/>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w:t>
            </w:r>
            <w:r w:rsidR="00475D81">
              <w:rPr>
                <w:rFonts w:ascii="Tahoma" w:hAnsi="Tahoma" w:cs="Times New Roman"/>
                <w:i/>
                <w:sz w:val="16"/>
              </w:rPr>
              <w:t>ода. Например, если у клиента 4</w:t>
            </w:r>
            <w:r w:rsidRPr="0053647A">
              <w:rPr>
                <w:rFonts w:ascii="Tahoma" w:hAnsi="Tahoma" w:cs="Times New Roman"/>
                <w:i/>
                <w:sz w:val="16"/>
              </w:rPr>
              <w:t>500 баллов по результатам ежегодной проверки соответствия, 500 баллов будут перенесены на следующий год для обеспечения соответствия в этом году.</w:t>
            </w:r>
          </w:p>
          <w:p w:rsidR="00230E01" w:rsidRPr="0053647A" w:rsidRDefault="00230E01" w:rsidP="00B83FD3">
            <w:pPr>
              <w:pStyle w:val="AppendixBodyText"/>
              <w:spacing w:after="0"/>
              <w:ind w:left="605" w:right="720"/>
              <w:rPr>
                <w:rFonts w:ascii="Tahoma" w:hAnsi="Tahoma" w:cs="Tahoma"/>
                <w:color w:val="000000"/>
                <w:sz w:val="18"/>
                <w:szCs w:val="18"/>
                <w:lang w:eastAsia="ja-JP"/>
              </w:rPr>
            </w:pPr>
          </w:p>
        </w:tc>
      </w:tr>
      <w:tr w:rsidR="00456002" w:rsidRPr="0053647A" w:rsidTr="007A270C">
        <w:tc>
          <w:tcPr>
            <w:tcW w:w="2755" w:type="dxa"/>
            <w:shd w:val="clear" w:color="auto" w:fill="auto"/>
          </w:tcPr>
          <w:p w:rsidR="00456002" w:rsidRPr="0053647A" w:rsidRDefault="001C1727" w:rsidP="00B83FD3">
            <w:pPr>
              <w:pStyle w:val="AppendixBodyText"/>
              <w:spacing w:before="60"/>
              <w:ind w:right="720"/>
              <w:rPr>
                <w:rFonts w:ascii="Tahoma" w:hAnsi="Tahoma" w:cs="Tahoma"/>
                <w:b/>
                <w:color w:val="000000"/>
                <w:szCs w:val="18"/>
                <w:lang w:eastAsia="ja-JP"/>
              </w:rPr>
            </w:pPr>
            <w:r w:rsidRPr="0053647A">
              <w:lastRenderedPageBreak/>
              <w:br w:type="page"/>
            </w:r>
            <w:r w:rsidR="00456002" w:rsidRPr="0053647A">
              <w:rPr>
                <w:rFonts w:ascii="Tahoma" w:hAnsi="Tahoma" w:cs="Tahoma"/>
                <w:b/>
                <w:color w:val="000000"/>
                <w:szCs w:val="18"/>
              </w:rPr>
              <w:t>Соглашение School</w:t>
            </w:r>
          </w:p>
        </w:tc>
        <w:tc>
          <w:tcPr>
            <w:tcW w:w="6614" w:type="dxa"/>
            <w:shd w:val="clear" w:color="auto" w:fill="auto"/>
          </w:tcPr>
          <w:p w:rsidR="0073380D" w:rsidRPr="00A16DBE" w:rsidRDefault="00456002" w:rsidP="00B83FD3">
            <w:pPr>
              <w:pStyle w:val="AppendixBodyText"/>
              <w:spacing w:before="60"/>
              <w:ind w:right="720"/>
              <w:rPr>
                <w:rFonts w:ascii="Tahoma" w:hAnsi="Tahoma"/>
                <w:spacing w:val="-4"/>
                <w:sz w:val="18"/>
              </w:rPr>
            </w:pPr>
            <w:r w:rsidRPr="00A16DBE">
              <w:rPr>
                <w:rFonts w:ascii="Tahoma" w:hAnsi="Tahoma" w:cs="Tahoma"/>
                <w:spacing w:val="-4"/>
                <w:sz w:val="18"/>
              </w:rPr>
              <w:t>В рамках Соглашения School</w:t>
            </w:r>
            <w:r w:rsidRPr="00A16DBE">
              <w:rPr>
                <w:rFonts w:ascii="Tahoma" w:hAnsi="Tahoma" w:cs="Tahoma"/>
                <w:b/>
                <w:spacing w:val="-4"/>
                <w:sz w:val="18"/>
              </w:rPr>
              <w:t xml:space="preserve"> </w:t>
            </w:r>
            <w:r w:rsidRPr="00A16DBE">
              <w:rPr>
                <w:rFonts w:ascii="Tahoma" w:hAnsi="Tahoma" w:cs="Tahoma"/>
                <w:spacing w:val="-4"/>
                <w:sz w:val="18"/>
              </w:rPr>
              <w:t>требуется разместить заказ не менее чем на 300 единиц.</w:t>
            </w:r>
            <w:r w:rsidR="00B83FD3" w:rsidRPr="00A16DBE">
              <w:rPr>
                <w:rFonts w:ascii="Tahoma" w:hAnsi="Tahoma" w:cs="Tahoma"/>
                <w:spacing w:val="-4"/>
                <w:sz w:val="18"/>
              </w:rPr>
              <w:t xml:space="preserve"> </w:t>
            </w:r>
            <w:r w:rsidRPr="00A16DBE">
              <w:rPr>
                <w:rFonts w:ascii="Tahoma" w:hAnsi="Tahoma" w:cs="Tahoma"/>
                <w:spacing w:val="-4"/>
                <w:sz w:val="18"/>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rsidR="0073380D" w:rsidRPr="0053647A" w:rsidRDefault="0073380D" w:rsidP="00B83FD3">
            <w:pPr>
              <w:pStyle w:val="AppendixBodyText"/>
              <w:spacing w:after="0"/>
              <w:ind w:right="720"/>
              <w:rPr>
                <w:rFonts w:ascii="Tahoma" w:hAnsi="Tahoma"/>
                <w:sz w:val="18"/>
              </w:rPr>
            </w:pPr>
          </w:p>
          <w:p w:rsidR="00456002" w:rsidRPr="0053647A" w:rsidRDefault="00456002" w:rsidP="007510FB">
            <w:pPr>
              <w:tabs>
                <w:tab w:val="left" w:pos="8640"/>
              </w:tabs>
              <w:ind w:right="720"/>
            </w:pPr>
            <w:r w:rsidRPr="0053647A">
              <w:rPr>
                <w:rFonts w:cs="Tahoma"/>
                <w:b/>
                <w:bCs/>
                <w:color w:val="000000"/>
                <w:szCs w:val="20"/>
              </w:rPr>
              <w:t>Примечание.</w:t>
            </w:r>
            <w:r w:rsidRPr="0053647A">
              <w:rPr>
                <w:rFonts w:cs="Tahoma"/>
                <w:color w:val="000000"/>
                <w:szCs w:val="20"/>
              </w:rPr>
              <w:t xml:space="preserve"> Клиенты, заключившие Соглашение School, не</w:t>
            </w:r>
            <w:r w:rsidR="007510FB">
              <w:rPr>
                <w:rFonts w:cs="Tahoma"/>
                <w:color w:val="000000"/>
                <w:szCs w:val="20"/>
              </w:rPr>
              <w:t> </w:t>
            </w:r>
            <w:r w:rsidRPr="0053647A">
              <w:rPr>
                <w:rFonts w:cs="Tahoma"/>
                <w:color w:val="000000"/>
                <w:szCs w:val="20"/>
              </w:rPr>
              <w:t>имеют права выбирать продукты категорий «Приложения», «Системы», Подписные лицензии («на устройство» или «на</w:t>
            </w:r>
            <w:r w:rsidR="007510FB">
              <w:rPr>
                <w:rFonts w:cs="Tahoma"/>
                <w:color w:val="000000"/>
                <w:szCs w:val="20"/>
              </w:rPr>
              <w:t> </w:t>
            </w:r>
            <w:r w:rsidRPr="0053647A">
              <w:rPr>
                <w:rFonts w:cs="Tahoma"/>
                <w:color w:val="000000"/>
                <w:szCs w:val="20"/>
              </w:rPr>
              <w:t>пользователя») и клиентские лицензии только для части</w:t>
            </w:r>
            <w:r w:rsidR="007510FB">
              <w:rPr>
                <w:rFonts w:cs="Tahoma"/>
                <w:color w:val="000000"/>
                <w:szCs w:val="20"/>
              </w:rPr>
              <w:t> </w:t>
            </w:r>
            <w:r w:rsidRPr="0053647A">
              <w:rPr>
                <w:rFonts w:cs="Tahoma"/>
                <w:color w:val="000000"/>
                <w:szCs w:val="20"/>
              </w:rPr>
              <w:t xml:space="preserve">персональных компьютеров, включенных в подписку, </w:t>
            </w:r>
            <w:r w:rsidRPr="0053647A">
              <w:rPr>
                <w:rFonts w:cs="Tahoma"/>
                <w:color w:val="000000"/>
                <w:szCs w:val="18"/>
              </w:rPr>
              <w:t>за</w:t>
            </w:r>
            <w:r w:rsidR="00A16DBE">
              <w:rPr>
                <w:rFonts w:cs="Tahoma"/>
                <w:color w:val="000000"/>
                <w:szCs w:val="18"/>
              </w:rPr>
              <w:t> </w:t>
            </w:r>
            <w:r w:rsidRPr="0053647A">
              <w:rPr>
                <w:rFonts w:cs="Tahoma"/>
                <w:color w:val="000000"/>
                <w:szCs w:val="18"/>
              </w:rPr>
              <w:t>исключением случаев, явно обозначенных в Условиях использования продукта в Списке продуктов</w:t>
            </w:r>
            <w:r w:rsidRPr="0053647A">
              <w:rPr>
                <w:rFonts w:cs="Tahoma"/>
                <w:color w:val="000000"/>
                <w:szCs w:val="20"/>
              </w:rPr>
              <w:t>. Например, если приобретена подписка для общего количества в 100 персональных компьютеров, приложения, системы, лицензии на подписку («на</w:t>
            </w:r>
            <w:r w:rsidR="007A270C" w:rsidRPr="0053647A">
              <w:rPr>
                <w:rFonts w:cs="Tahoma"/>
                <w:color w:val="000000"/>
                <w:szCs w:val="20"/>
              </w:rPr>
              <w:t> </w:t>
            </w:r>
            <w:r w:rsidRPr="0053647A">
              <w:rPr>
                <w:rFonts w:cs="Tahoma"/>
                <w:color w:val="000000"/>
                <w:szCs w:val="20"/>
              </w:rPr>
              <w:t>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 ПК.</w:t>
            </w:r>
          </w:p>
          <w:p w:rsidR="00230E01" w:rsidRPr="0053647A" w:rsidRDefault="00230E01" w:rsidP="00B83FD3">
            <w:pPr>
              <w:tabs>
                <w:tab w:val="left" w:pos="8640"/>
              </w:tabs>
              <w:ind w:right="720"/>
              <w:rPr>
                <w:rFonts w:cs="Tahoma"/>
                <w:color w:val="000000"/>
                <w:szCs w:val="20"/>
                <w:lang w:eastAsia="ja-JP"/>
              </w:rPr>
            </w:pPr>
          </w:p>
        </w:tc>
      </w:tr>
      <w:tr w:rsidR="00456002" w:rsidRPr="0053647A" w:rsidTr="00A16DBE">
        <w:trPr>
          <w:cantSplit/>
        </w:trPr>
        <w:tc>
          <w:tcPr>
            <w:tcW w:w="2755" w:type="dxa"/>
            <w:shd w:val="clear" w:color="auto" w:fill="auto"/>
          </w:tcPr>
          <w:p w:rsidR="00456002" w:rsidRPr="0053647A" w:rsidRDefault="00456002" w:rsidP="00A16DBE">
            <w:pPr>
              <w:pStyle w:val="AppendixBodyText"/>
              <w:spacing w:before="60"/>
              <w:ind w:right="720"/>
              <w:rPr>
                <w:rFonts w:ascii="Tahoma" w:hAnsi="Tahoma" w:cs="Tahoma"/>
                <w:b/>
                <w:color w:val="000000"/>
                <w:sz w:val="18"/>
                <w:szCs w:val="18"/>
                <w:lang w:eastAsia="ja-JP"/>
              </w:rPr>
            </w:pPr>
            <w:r w:rsidRPr="0053647A">
              <w:rPr>
                <w:rFonts w:ascii="Tahoma" w:hAnsi="Tahoma" w:cs="Tahoma"/>
                <w:b/>
              </w:rPr>
              <w:lastRenderedPageBreak/>
              <w:t>Соглашения Enterprise и</w:t>
            </w:r>
            <w:r w:rsidR="00A16DBE">
              <w:rPr>
                <w:rFonts w:ascii="Tahoma" w:hAnsi="Tahoma" w:cs="Tahoma"/>
                <w:b/>
              </w:rPr>
              <w:t> </w:t>
            </w:r>
            <w:r w:rsidRPr="0053647A">
              <w:rPr>
                <w:rFonts w:ascii="Tahoma" w:hAnsi="Tahoma" w:cs="Tahoma"/>
                <w:b/>
              </w:rPr>
              <w:t>Enterprise Subscription</w:t>
            </w:r>
          </w:p>
        </w:tc>
        <w:tc>
          <w:tcPr>
            <w:tcW w:w="6614" w:type="dxa"/>
            <w:shd w:val="clear" w:color="auto" w:fill="auto"/>
          </w:tcPr>
          <w:p w:rsidR="00456002" w:rsidRPr="0053647A" w:rsidRDefault="00456002" w:rsidP="00B83FD3">
            <w:pPr>
              <w:spacing w:before="60"/>
            </w:pPr>
            <w:r w:rsidRPr="0053647A">
              <w:t>В рамках соглашений Enterprise и Enterprise Subscription требуется не менее 250 соответствующих устройств (компьютеров) или пользователей.</w:t>
            </w:r>
          </w:p>
          <w:p w:rsidR="00456002" w:rsidRPr="0053647A" w:rsidRDefault="00456002" w:rsidP="00B83FD3"/>
          <w:p w:rsidR="0091793D" w:rsidRPr="0053647A" w:rsidRDefault="0091793D" w:rsidP="00B83FD3">
            <w:pPr>
              <w:spacing w:after="60"/>
            </w:pPr>
            <w:r w:rsidRPr="0053647A">
              <w:rPr>
                <w:b/>
              </w:rPr>
              <w:t>Соответствующее устройство или компьютер</w:t>
            </w:r>
          </w:p>
          <w:p w:rsidR="0091793D" w:rsidRPr="0053647A" w:rsidRDefault="0091793D" w:rsidP="00B83FD3">
            <w:bookmarkStart w:id="618" w:name="_Toc323159729"/>
            <w:bookmarkStart w:id="619" w:name="_Toc325313134"/>
            <w:bookmarkStart w:id="620" w:name="_Toc325609169"/>
            <w:r w:rsidRPr="0053647A">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53647A">
              <w:rPr>
                <w:iCs/>
              </w:rPr>
              <w:t>соответствующие устройства третьих лиц</w:t>
            </w:r>
            <w:r w:rsidRPr="0053647A">
              <w:t>, с 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18"/>
            <w:bookmarkEnd w:id="619"/>
            <w:bookmarkEnd w:id="620"/>
          </w:p>
          <w:p w:rsidR="00456002" w:rsidRPr="0053647A" w:rsidRDefault="00456002" w:rsidP="00B83FD3"/>
          <w:p w:rsidR="00406CB0" w:rsidRPr="0053647A" w:rsidRDefault="00456002" w:rsidP="00B83FD3">
            <w:pPr>
              <w:numPr>
                <w:ilvl w:val="0"/>
                <w:numId w:val="64"/>
              </w:numPr>
              <w:spacing w:after="60"/>
            </w:pPr>
            <w:r w:rsidRPr="0053647A">
              <w:t xml:space="preserve">Windows Software Assurance; </w:t>
            </w:r>
          </w:p>
          <w:p w:rsidR="00456002" w:rsidRPr="0053647A" w:rsidRDefault="00456002" w:rsidP="00B83FD3">
            <w:pPr>
              <w:numPr>
                <w:ilvl w:val="0"/>
                <w:numId w:val="64"/>
              </w:numPr>
              <w:spacing w:after="60"/>
            </w:pPr>
            <w:r w:rsidRPr="0053647A">
              <w:t xml:space="preserve">Windows Virtual Desktop Access; </w:t>
            </w:r>
          </w:p>
          <w:p w:rsidR="00456002" w:rsidRPr="0053647A" w:rsidRDefault="00456002" w:rsidP="00B83FD3">
            <w:pPr>
              <w:numPr>
                <w:ilvl w:val="0"/>
                <w:numId w:val="64"/>
              </w:numPr>
              <w:spacing w:after="60"/>
            </w:pPr>
            <w:r w:rsidRPr="0053647A">
              <w:t xml:space="preserve">наборы Virtual Desktop Infrastructure Suite; </w:t>
            </w:r>
          </w:p>
          <w:p w:rsidR="00456002" w:rsidRPr="0053647A" w:rsidRDefault="00456002" w:rsidP="00B83FD3">
            <w:pPr>
              <w:numPr>
                <w:ilvl w:val="0"/>
                <w:numId w:val="64"/>
              </w:numPr>
              <w:spacing w:after="60"/>
            </w:pPr>
            <w:r w:rsidRPr="0053647A">
              <w:t xml:space="preserve">MDOP для Software Assurance; </w:t>
            </w:r>
          </w:p>
          <w:p w:rsidR="00456002" w:rsidRPr="0053647A" w:rsidRDefault="00456002" w:rsidP="00B83FD3">
            <w:pPr>
              <w:numPr>
                <w:ilvl w:val="0"/>
                <w:numId w:val="64"/>
              </w:numPr>
              <w:spacing w:after="60"/>
            </w:pPr>
            <w:r w:rsidRPr="0053647A">
              <w:t>Software Assurance для всех выпусков Office, Project и Visio с</w:t>
            </w:r>
            <w:r w:rsidR="00A16DBE">
              <w:t> </w:t>
            </w:r>
            <w:r w:rsidRPr="0053647A">
              <w:t>Правами на использование продуктов вне офиса.</w:t>
            </w:r>
            <w:r w:rsidR="00B83FD3" w:rsidRPr="0053647A">
              <w:t xml:space="preserve"> </w:t>
            </w:r>
          </w:p>
          <w:p w:rsidR="00456002" w:rsidRPr="0053647A" w:rsidRDefault="00456002" w:rsidP="00B83FD3"/>
          <w:p w:rsidR="00456002" w:rsidRPr="00A16DBE" w:rsidRDefault="00456002" w:rsidP="00B83FD3">
            <w:pPr>
              <w:rPr>
                <w:spacing w:val="-2"/>
              </w:rPr>
            </w:pPr>
            <w:bookmarkStart w:id="621" w:name="_Toc323159730"/>
            <w:bookmarkStart w:id="622" w:name="_Toc325313135"/>
            <w:bookmarkStart w:id="623" w:name="_Toc325609170"/>
            <w:r w:rsidRPr="00A16DBE">
              <w:rPr>
                <w:spacing w:val="-2"/>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21"/>
            <w:bookmarkEnd w:id="622"/>
            <w:bookmarkEnd w:id="623"/>
          </w:p>
          <w:p w:rsidR="00456002" w:rsidRPr="0053647A" w:rsidRDefault="00456002" w:rsidP="00B83FD3">
            <w:pPr>
              <w:pStyle w:val="Heading3"/>
              <w:ind w:left="70"/>
              <w:rPr>
                <w:rFonts w:ascii="Tahoma" w:hAnsi="Tahoma" w:cs="Tahoma"/>
                <w:sz w:val="18"/>
                <w:szCs w:val="18"/>
              </w:rPr>
            </w:pPr>
          </w:p>
          <w:p w:rsidR="0091793D" w:rsidRPr="0053647A" w:rsidRDefault="0091793D" w:rsidP="00B83FD3">
            <w:pPr>
              <w:spacing w:after="60"/>
            </w:pPr>
            <w:r w:rsidRPr="0053647A">
              <w:rPr>
                <w:b/>
              </w:rPr>
              <w:t xml:space="preserve">Исключение из соответствующих пользователей </w:t>
            </w:r>
          </w:p>
          <w:p w:rsidR="0073380D" w:rsidRPr="0053647A" w:rsidRDefault="00456002" w:rsidP="007A270C">
            <w:pPr>
              <w:pStyle w:val="AppendixBodyText"/>
              <w:ind w:right="450"/>
              <w:rPr>
                <w:rFonts w:ascii="Tahoma" w:hAnsi="Tahoma"/>
                <w:sz w:val="18"/>
              </w:rPr>
            </w:pPr>
            <w:r w:rsidRPr="0053647A">
              <w:rPr>
                <w:rFonts w:ascii="Tahoma" w:hAnsi="Tahoma" w:cs="Tahoma"/>
                <w:sz w:val="18"/>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73380D" w:rsidRPr="0053647A" w:rsidRDefault="0073380D" w:rsidP="00B83FD3">
            <w:pPr>
              <w:pStyle w:val="AppendixBodyText"/>
              <w:spacing w:after="0"/>
              <w:ind w:right="720"/>
              <w:rPr>
                <w:rFonts w:ascii="Tahoma" w:hAnsi="Tahoma"/>
                <w:sz w:val="18"/>
              </w:rPr>
            </w:pPr>
          </w:p>
          <w:p w:rsidR="00456002" w:rsidRPr="0053647A" w:rsidRDefault="00456002" w:rsidP="00B83FD3">
            <w:pPr>
              <w:numPr>
                <w:ilvl w:val="0"/>
                <w:numId w:val="64"/>
              </w:numPr>
              <w:spacing w:after="60"/>
            </w:pPr>
            <w:r w:rsidRPr="0053647A">
              <w:t>Подписная лицензия «на пользователя» (лицензия USL) на Office 365 корпоративный K1</w:t>
            </w:r>
          </w:p>
          <w:p w:rsidR="00456002" w:rsidRPr="0053647A" w:rsidRDefault="00456002" w:rsidP="00B83FD3">
            <w:pPr>
              <w:numPr>
                <w:ilvl w:val="0"/>
                <w:numId w:val="64"/>
              </w:numPr>
              <w:spacing w:after="60"/>
            </w:pPr>
            <w:r w:rsidRPr="0053647A">
              <w:t>Базовая подписка SharePoint Online USL</w:t>
            </w:r>
          </w:p>
          <w:p w:rsidR="00456002" w:rsidRPr="0053647A" w:rsidRDefault="00456002" w:rsidP="00B83FD3">
            <w:pPr>
              <w:numPr>
                <w:ilvl w:val="0"/>
                <w:numId w:val="64"/>
              </w:numPr>
              <w:spacing w:after="60"/>
            </w:pPr>
            <w:r w:rsidRPr="0053647A">
              <w:t>Базовая подписка Exchange Online USL</w:t>
            </w:r>
          </w:p>
          <w:p w:rsidR="00456002" w:rsidRPr="0053647A" w:rsidRDefault="00456002" w:rsidP="00B83FD3">
            <w:pPr>
              <w:numPr>
                <w:ilvl w:val="0"/>
                <w:numId w:val="64"/>
              </w:numPr>
              <w:spacing w:after="60"/>
            </w:pPr>
            <w:r w:rsidRPr="0053647A">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 устройство»);</w:t>
            </w:r>
          </w:p>
          <w:p w:rsidR="00456002" w:rsidRPr="0053647A" w:rsidRDefault="00456002" w:rsidP="00B83FD3">
            <w:pPr>
              <w:numPr>
                <w:ilvl w:val="0"/>
                <w:numId w:val="64"/>
              </w:numPr>
              <w:spacing w:after="60"/>
            </w:pPr>
            <w:r w:rsidRPr="0053647A">
              <w:t>любая лицензия External Connector.</w:t>
            </w:r>
          </w:p>
          <w:p w:rsidR="00456002" w:rsidRPr="0053647A" w:rsidRDefault="00456002" w:rsidP="00B83FD3">
            <w:pPr>
              <w:pStyle w:val="AppendixBodyText"/>
              <w:spacing w:after="0"/>
              <w:ind w:right="720"/>
              <w:rPr>
                <w:rFonts w:ascii="Tahoma" w:hAnsi="Tahoma" w:cs="Tahoma"/>
                <w:sz w:val="18"/>
                <w:szCs w:val="18"/>
              </w:rPr>
            </w:pPr>
          </w:p>
          <w:p w:rsidR="0073380D" w:rsidRPr="00A16DBE" w:rsidRDefault="00456002" w:rsidP="007510FB">
            <w:pPr>
              <w:pStyle w:val="AppendixBodyText"/>
              <w:spacing w:after="0"/>
              <w:ind w:right="-99"/>
              <w:rPr>
                <w:rFonts w:ascii="Tahoma" w:hAnsi="Tahoma"/>
                <w:spacing w:val="-4"/>
                <w:sz w:val="18"/>
              </w:rPr>
            </w:pPr>
            <w:r w:rsidRPr="00A16DBE">
              <w:rPr>
                <w:rFonts w:ascii="Tahoma" w:hAnsi="Tahoma" w:cs="Tahoma"/>
                <w:spacing w:val="-4"/>
                <w:sz w:val="18"/>
              </w:rPr>
              <w:t>Данные Исключения из числа Соответствующих пользователей применяются</w:t>
            </w:r>
            <w:r w:rsidR="007510FB">
              <w:rPr>
                <w:rFonts w:ascii="Tahoma" w:hAnsi="Tahoma" w:cs="Tahoma"/>
                <w:spacing w:val="-4"/>
                <w:sz w:val="18"/>
              </w:rPr>
              <w:t xml:space="preserve"> </w:t>
            </w:r>
            <w:r w:rsidRPr="00A16DBE">
              <w:rPr>
                <w:rFonts w:ascii="Tahoma" w:hAnsi="Tahoma" w:cs="Tahoma"/>
                <w:spacing w:val="-4"/>
                <w:sz w:val="18"/>
              </w:rPr>
              <w:t>ко</w:t>
            </w:r>
            <w:r w:rsidR="007510FB">
              <w:rPr>
                <w:rFonts w:ascii="Tahoma" w:hAnsi="Tahoma" w:cs="Tahoma"/>
                <w:spacing w:val="-4"/>
                <w:sz w:val="18"/>
              </w:rPr>
              <w:t> </w:t>
            </w:r>
            <w:r w:rsidRPr="00A16DBE">
              <w:rPr>
                <w:rFonts w:ascii="Tahoma" w:hAnsi="Tahoma" w:cs="Tahoma"/>
                <w:spacing w:val="-4"/>
                <w:sz w:val="18"/>
              </w:rPr>
              <w:t>всем клиентам, заключившим Соглашения Enterprise или Соглашения Enterprise Subscription, независимо от того, оговорены ли Исключения из числа</w:t>
            </w:r>
            <w:r w:rsidR="007510FB">
              <w:rPr>
                <w:rFonts w:ascii="Tahoma" w:hAnsi="Tahoma" w:cs="Tahoma"/>
                <w:spacing w:val="-4"/>
                <w:sz w:val="18"/>
              </w:rPr>
              <w:t> </w:t>
            </w:r>
            <w:r w:rsidRPr="00A16DBE">
              <w:rPr>
                <w:rFonts w:ascii="Tahoma" w:hAnsi="Tahoma" w:cs="Tahoma"/>
                <w:spacing w:val="-4"/>
                <w:sz w:val="18"/>
              </w:rPr>
              <w:t>Соответствующих пользователей в соглашениях клиентов.</w:t>
            </w:r>
          </w:p>
          <w:p w:rsidR="00230E01" w:rsidRPr="0053647A" w:rsidRDefault="00230E01" w:rsidP="00B83FD3">
            <w:pPr>
              <w:pStyle w:val="AppendixBodyText"/>
              <w:spacing w:after="0"/>
              <w:ind w:right="720"/>
              <w:rPr>
                <w:rFonts w:ascii="Tahoma" w:hAnsi="Tahoma" w:cs="Tahoma"/>
                <w:sz w:val="18"/>
                <w:lang w:eastAsia="ja-JP"/>
              </w:rPr>
            </w:pPr>
          </w:p>
        </w:tc>
      </w:tr>
      <w:tr w:rsidR="00456002" w:rsidRPr="0053647A" w:rsidTr="00A16DBE">
        <w:trPr>
          <w:cantSplit/>
        </w:trPr>
        <w:tc>
          <w:tcPr>
            <w:tcW w:w="2755" w:type="dxa"/>
            <w:shd w:val="clear" w:color="auto" w:fill="auto"/>
          </w:tcPr>
          <w:p w:rsidR="00456002" w:rsidRPr="0053647A" w:rsidRDefault="001C1727" w:rsidP="00B83FD3">
            <w:pPr>
              <w:pStyle w:val="AppendixBodyText"/>
              <w:spacing w:before="60"/>
              <w:ind w:right="720"/>
              <w:rPr>
                <w:rFonts w:ascii="Tahoma" w:hAnsi="Tahoma" w:cs="Tahoma"/>
                <w:b/>
                <w:lang w:eastAsia="ja-JP"/>
              </w:rPr>
            </w:pPr>
            <w:r w:rsidRPr="0053647A">
              <w:lastRenderedPageBreak/>
              <w:br w:type="page"/>
            </w:r>
            <w:r w:rsidR="00456002" w:rsidRPr="0053647A">
              <w:rPr>
                <w:rFonts w:ascii="Tahoma" w:hAnsi="Tahoma" w:cs="Tahoma"/>
                <w:b/>
                <w:color w:val="000000"/>
                <w:szCs w:val="18"/>
              </w:rPr>
              <w:t>EES</w:t>
            </w:r>
          </w:p>
        </w:tc>
        <w:tc>
          <w:tcPr>
            <w:tcW w:w="6614" w:type="dxa"/>
            <w:shd w:val="clear" w:color="auto" w:fill="auto"/>
          </w:tcPr>
          <w:p w:rsidR="00456002" w:rsidRPr="007510FB" w:rsidRDefault="00456002" w:rsidP="00B83FD3">
            <w:pPr>
              <w:pStyle w:val="ListParagraph"/>
              <w:spacing w:before="60"/>
              <w:ind w:left="0"/>
              <w:contextualSpacing w:val="0"/>
              <w:rPr>
                <w:rFonts w:ascii="Tahoma" w:hAnsi="Tahoma" w:cs="Tahoma"/>
                <w:sz w:val="18"/>
                <w:szCs w:val="18"/>
              </w:rPr>
            </w:pPr>
            <w:r w:rsidRPr="007510FB">
              <w:rPr>
                <w:rFonts w:ascii="Tahoma" w:hAnsi="Tahoma" w:cs="Tahoma"/>
                <w:sz w:val="18"/>
                <w:szCs w:val="18"/>
              </w:rPr>
              <w:t>В рамках EES минимальный объем заказа составляет:</w:t>
            </w:r>
            <w:r w:rsidR="00B83FD3" w:rsidRPr="007510FB">
              <w:rPr>
                <w:rFonts w:ascii="Tahoma" w:hAnsi="Tahoma" w:cs="Tahoma"/>
                <w:sz w:val="18"/>
                <w:szCs w:val="18"/>
              </w:rPr>
              <w:t xml:space="preserve"> </w:t>
            </w:r>
          </w:p>
          <w:p w:rsidR="00406CB0" w:rsidRPr="007510FB" w:rsidRDefault="00406CB0" w:rsidP="00B83FD3">
            <w:pPr>
              <w:pStyle w:val="ListParagraph"/>
              <w:ind w:left="0"/>
              <w:contextualSpacing w:val="0"/>
              <w:rPr>
                <w:rFonts w:ascii="Tahoma" w:hAnsi="Tahoma" w:cs="Tahoma"/>
                <w:sz w:val="18"/>
                <w:szCs w:val="18"/>
              </w:rPr>
            </w:pPr>
          </w:p>
          <w:p w:rsidR="00456002" w:rsidRPr="007510FB" w:rsidRDefault="00456002" w:rsidP="00B83FD3">
            <w:pPr>
              <w:numPr>
                <w:ilvl w:val="0"/>
                <w:numId w:val="64"/>
              </w:numPr>
              <w:spacing w:after="60"/>
              <w:rPr>
                <w:rFonts w:cs="Tahoma"/>
                <w:szCs w:val="18"/>
              </w:rPr>
            </w:pPr>
            <w:r w:rsidRPr="007510FB">
              <w:rPr>
                <w:rFonts w:cs="Tahoma"/>
                <w:szCs w:val="18"/>
              </w:rPr>
              <w:t>по крайней мере, одна платформа для настольных компьютеров для всех настольных компьютеров компании (не менее 1000 компьютеров), ИЛИ</w:t>
            </w:r>
          </w:p>
          <w:p w:rsidR="00456002" w:rsidRPr="007510FB" w:rsidRDefault="00456002" w:rsidP="007510FB">
            <w:pPr>
              <w:numPr>
                <w:ilvl w:val="0"/>
                <w:numId w:val="64"/>
              </w:numPr>
              <w:spacing w:after="60"/>
              <w:rPr>
                <w:rFonts w:cs="Tahoma"/>
                <w:szCs w:val="18"/>
              </w:rPr>
            </w:pPr>
            <w:r w:rsidRPr="007510FB">
              <w:rPr>
                <w:rFonts w:cs="Tahoma"/>
                <w:szCs w:val="18"/>
              </w:rPr>
              <w:t>по крайней мере, одна веб-служба для сотрудников из числа профессорско-преподавательского состава и персонала (не</w:t>
            </w:r>
            <w:r w:rsidR="007510FB">
              <w:rPr>
                <w:rFonts w:cs="Tahoma"/>
                <w:szCs w:val="18"/>
              </w:rPr>
              <w:t> </w:t>
            </w:r>
            <w:r w:rsidRPr="007510FB">
              <w:rPr>
                <w:rFonts w:cs="Tahoma"/>
                <w:szCs w:val="18"/>
              </w:rPr>
              <w:t>менее</w:t>
            </w:r>
            <w:r w:rsidR="007510FB">
              <w:rPr>
                <w:rFonts w:cs="Tahoma"/>
                <w:szCs w:val="18"/>
              </w:rPr>
              <w:t> </w:t>
            </w:r>
            <w:r w:rsidRPr="007510FB">
              <w:rPr>
                <w:rFonts w:cs="Tahoma"/>
                <w:szCs w:val="18"/>
              </w:rPr>
              <w:t>1000 сотрудников), ИЛИ</w:t>
            </w:r>
          </w:p>
          <w:p w:rsidR="00456002" w:rsidRPr="007510FB" w:rsidRDefault="00456002" w:rsidP="00B83FD3">
            <w:pPr>
              <w:numPr>
                <w:ilvl w:val="0"/>
                <w:numId w:val="64"/>
              </w:numPr>
              <w:spacing w:after="60"/>
              <w:rPr>
                <w:rFonts w:cs="Tahoma"/>
                <w:szCs w:val="18"/>
              </w:rPr>
            </w:pPr>
            <w:r w:rsidRPr="007510FB">
              <w:rPr>
                <w:rFonts w:cs="Tahoma"/>
                <w:szCs w:val="18"/>
              </w:rPr>
              <w:t>по крайней мере, одна платформа для настольных компьютеров для учащихся (не менее 1000 учащихся), ИЛИ</w:t>
            </w:r>
          </w:p>
          <w:p w:rsidR="00456002" w:rsidRPr="007510FB" w:rsidRDefault="00456002" w:rsidP="00B83FD3">
            <w:pPr>
              <w:numPr>
                <w:ilvl w:val="0"/>
                <w:numId w:val="64"/>
              </w:numPr>
              <w:spacing w:after="60"/>
              <w:rPr>
                <w:rFonts w:cs="Tahoma"/>
                <w:szCs w:val="18"/>
              </w:rPr>
            </w:pPr>
            <w:r w:rsidRPr="007510FB">
              <w:rPr>
                <w:rFonts w:cs="Tahoma"/>
                <w:szCs w:val="18"/>
              </w:rPr>
              <w:t>по крайней мере, одна веб-служба для учащихся (не менее 1000</w:t>
            </w:r>
            <w:r w:rsidR="007A270C" w:rsidRPr="007510FB">
              <w:rPr>
                <w:rFonts w:cs="Tahoma"/>
                <w:szCs w:val="18"/>
              </w:rPr>
              <w:t> </w:t>
            </w:r>
            <w:r w:rsidRPr="007510FB">
              <w:rPr>
                <w:rFonts w:cs="Tahoma"/>
                <w:szCs w:val="18"/>
              </w:rPr>
              <w:t xml:space="preserve">учащихся). </w:t>
            </w:r>
          </w:p>
          <w:p w:rsidR="00456002" w:rsidRPr="007510FB" w:rsidRDefault="00456002" w:rsidP="00B83FD3">
            <w:pPr>
              <w:rPr>
                <w:rFonts w:cs="Tahoma"/>
                <w:szCs w:val="18"/>
              </w:rPr>
            </w:pPr>
            <w:r w:rsidRPr="007510FB">
              <w:rPr>
                <w:rFonts w:cs="Tahoma"/>
                <w:bCs/>
                <w:color w:val="000000"/>
                <w:szCs w:val="18"/>
              </w:rPr>
              <w:t xml:space="preserve"> </w:t>
            </w:r>
          </w:p>
          <w:p w:rsidR="00A9013C" w:rsidRPr="007510FB" w:rsidRDefault="00456002" w:rsidP="00B83FD3">
            <w:pPr>
              <w:rPr>
                <w:rFonts w:cs="Tahoma"/>
                <w:spacing w:val="-4"/>
                <w:szCs w:val="18"/>
              </w:rPr>
            </w:pPr>
            <w:r w:rsidRPr="007510FB">
              <w:rPr>
                <w:rFonts w:cs="Tahoma"/>
                <w:b/>
                <w:color w:val="000000"/>
                <w:spacing w:val="-4"/>
                <w:szCs w:val="18"/>
              </w:rPr>
              <w:t>Примечание.</w:t>
            </w:r>
            <w:r w:rsidRPr="007510FB">
              <w:rPr>
                <w:rFonts w:cs="Tahoma"/>
                <w:color w:val="000000"/>
                <w:spacing w:val="-4"/>
                <w:szCs w:val="18"/>
              </w:rPr>
              <w:t xml:space="preserve"> Требования к минимальному объему заказа могут быть</w:t>
            </w:r>
            <w:r w:rsidR="007A270C" w:rsidRPr="007510FB">
              <w:rPr>
                <w:rFonts w:cs="Tahoma"/>
                <w:color w:val="000000"/>
                <w:spacing w:val="-4"/>
                <w:szCs w:val="18"/>
              </w:rPr>
              <w:t xml:space="preserve"> </w:t>
            </w:r>
            <w:r w:rsidRPr="007510FB">
              <w:rPr>
                <w:rFonts w:cs="Tahoma"/>
                <w:color w:val="000000"/>
                <w:spacing w:val="-4"/>
                <w:szCs w:val="18"/>
              </w:rPr>
              <w:t>отменены, если предоставляется соответствующее соглашение о регистрации.</w:t>
            </w:r>
          </w:p>
          <w:p w:rsidR="00822871" w:rsidRPr="007510FB" w:rsidRDefault="00A9013C" w:rsidP="00B83FD3">
            <w:pPr>
              <w:rPr>
                <w:rFonts w:cs="Tahoma"/>
                <w:szCs w:val="18"/>
              </w:rPr>
            </w:pPr>
            <w:r w:rsidRPr="007510FB">
              <w:rPr>
                <w:rFonts w:cs="Tahoma"/>
                <w:b/>
                <w:color w:val="000000"/>
                <w:szCs w:val="18"/>
              </w:rPr>
              <w:t xml:space="preserve">Примечание. </w:t>
            </w:r>
            <w:r w:rsidRPr="007510FB">
              <w:rPr>
                <w:rFonts w:cs="Tahoma"/>
                <w:color w:val="000000"/>
                <w:szCs w:val="18"/>
              </w:rPr>
              <w:t>Клиентские лицензии (CAL), приобретенные в рамках Соглашения о регистрации Enrollment for Education Solutions (EES) для части компьютеров или сотрудников Организации, могут назначаться и</w:t>
            </w:r>
            <w:r w:rsidR="00A16DBE" w:rsidRPr="007510FB">
              <w:rPr>
                <w:rFonts w:cs="Tahoma"/>
                <w:color w:val="000000"/>
                <w:szCs w:val="18"/>
              </w:rPr>
              <w:t> </w:t>
            </w:r>
            <w:r w:rsidRPr="007510FB">
              <w:rPr>
                <w:rFonts w:cs="Tahoma"/>
                <w:color w:val="000000"/>
                <w:szCs w:val="18"/>
              </w:rPr>
              <w:t>использоваться либо как лицензии CAL «на устройство», либо как лицензии CAL «на пользователя», по усмотрению Учреждения.</w:t>
            </w:r>
            <w:r w:rsidR="00B83FD3" w:rsidRPr="007510FB">
              <w:rPr>
                <w:rFonts w:cs="Tahoma"/>
                <w:color w:val="000000"/>
                <w:szCs w:val="18"/>
              </w:rPr>
              <w:t xml:space="preserve"> </w:t>
            </w:r>
            <w:r w:rsidRPr="007510FB">
              <w:rPr>
                <w:rFonts w:cs="Tahoma"/>
                <w:color w:val="000000"/>
                <w:szCs w:val="18"/>
              </w:rPr>
              <w:t>Лицензии CAL «на пользователя» не могут быть переназначены как лицензии CAL</w:t>
            </w:r>
            <w:r w:rsidR="00A16DBE" w:rsidRPr="007510FB">
              <w:rPr>
                <w:rFonts w:cs="Tahoma"/>
                <w:color w:val="000000"/>
                <w:szCs w:val="18"/>
              </w:rPr>
              <w:t> </w:t>
            </w:r>
            <w:r w:rsidRPr="007510FB">
              <w:rPr>
                <w:rFonts w:cs="Tahoma"/>
                <w:color w:val="000000"/>
                <w:szCs w:val="18"/>
              </w:rPr>
              <w:t>«на устройство», и лицензии CAL «на устройство» не могут быть переназначены как лицензии CAL «на пользователя», за исключением следующего случая.</w:t>
            </w:r>
            <w:r w:rsidR="00B83FD3" w:rsidRPr="007510FB">
              <w:rPr>
                <w:rFonts w:cs="Tahoma"/>
                <w:color w:val="000000"/>
                <w:szCs w:val="18"/>
              </w:rPr>
              <w:t xml:space="preserve"> </w:t>
            </w:r>
            <w:r w:rsidRPr="007510FB">
              <w:rPr>
                <w:rFonts w:cs="Tahoma"/>
                <w:color w:val="000000"/>
                <w:szCs w:val="18"/>
              </w:rPr>
              <w:t>Любая лицензия CAL, приобретенная для части компьютеров или сотрудников Организации может переназначаться и</w:t>
            </w:r>
            <w:r w:rsidR="00A16DBE" w:rsidRPr="007510FB">
              <w:rPr>
                <w:rFonts w:cs="Tahoma"/>
                <w:color w:val="000000"/>
                <w:szCs w:val="18"/>
              </w:rPr>
              <w:t> </w:t>
            </w:r>
            <w:r w:rsidRPr="007510FB">
              <w:rPr>
                <w:rFonts w:cs="Tahoma"/>
                <w:color w:val="000000"/>
                <w:szCs w:val="18"/>
              </w:rPr>
              <w:t>использоваться как лицензия CAL либо «на устройство», либо «на пользователя» до возобновления подписки по новому Соглашению.</w:t>
            </w:r>
          </w:p>
          <w:p w:rsidR="00230E01" w:rsidRPr="0053647A" w:rsidRDefault="00230E01" w:rsidP="00B83FD3">
            <w:pPr>
              <w:rPr>
                <w:rFonts w:cs="Tahoma"/>
                <w:color w:val="000000"/>
                <w:szCs w:val="18"/>
              </w:rPr>
            </w:pPr>
          </w:p>
        </w:tc>
      </w:tr>
    </w:tbl>
    <w:p w:rsidR="00272E31" w:rsidRPr="0053647A" w:rsidRDefault="00272E31" w:rsidP="00B83FD3">
      <w:pPr>
        <w:pStyle w:val="Heading3"/>
        <w:ind w:right="720"/>
        <w:rPr>
          <w:rFonts w:ascii="Tahoma" w:hAnsi="Tahoma"/>
          <w:b w:val="0"/>
          <w:sz w:val="18"/>
        </w:rPr>
      </w:pPr>
      <w:bookmarkStart w:id="624" w:name="_Toc323159731"/>
      <w:bookmarkStart w:id="625" w:name="_Toc325609171"/>
      <w:bookmarkStart w:id="626" w:name="_Toc336338192"/>
    </w:p>
    <w:p w:rsidR="00272E31" w:rsidRPr="0053647A" w:rsidRDefault="00456002" w:rsidP="00B83FD3">
      <w:pPr>
        <w:pStyle w:val="Heading3"/>
        <w:ind w:right="720"/>
        <w:rPr>
          <w:rFonts w:ascii="Tahoma" w:hAnsi="Tahoma"/>
          <w:b w:val="0"/>
          <w:sz w:val="18"/>
        </w:rPr>
      </w:pPr>
      <w:bookmarkStart w:id="627" w:name="_Toc368309652"/>
      <w:r w:rsidRPr="0053647A">
        <w:rPr>
          <w:rFonts w:ascii="Tahoma" w:hAnsi="Tahoma" w:cs="Tahoma"/>
          <w:sz w:val="24"/>
          <w:szCs w:val="22"/>
        </w:rPr>
        <w:t>Платформы</w:t>
      </w:r>
      <w:bookmarkEnd w:id="624"/>
      <w:bookmarkEnd w:id="625"/>
      <w:bookmarkEnd w:id="626"/>
      <w:bookmarkEnd w:id="627"/>
    </w:p>
    <w:p w:rsidR="00456002" w:rsidRPr="0053647A" w:rsidRDefault="00456002" w:rsidP="00B83FD3"/>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207"/>
      </w:tblGrid>
      <w:tr w:rsidR="00456002" w:rsidRPr="0053647A" w:rsidTr="007A270C">
        <w:trPr>
          <w:tblHeader/>
        </w:trPr>
        <w:tc>
          <w:tcPr>
            <w:tcW w:w="2035" w:type="dxa"/>
            <w:shd w:val="clear" w:color="auto" w:fill="FABF8F"/>
          </w:tcPr>
          <w:p w:rsidR="00456002" w:rsidRPr="0053647A" w:rsidRDefault="00456002" w:rsidP="00B83FD3">
            <w:pPr>
              <w:rPr>
                <w:b/>
                <w:sz w:val="22"/>
                <w:lang w:eastAsia="ja-JP"/>
              </w:rPr>
            </w:pPr>
            <w:r w:rsidRPr="0053647A">
              <w:rPr>
                <w:b/>
                <w:sz w:val="22"/>
              </w:rPr>
              <w:t>Программы</w:t>
            </w:r>
          </w:p>
        </w:tc>
        <w:tc>
          <w:tcPr>
            <w:tcW w:w="7308" w:type="dxa"/>
            <w:shd w:val="clear" w:color="auto" w:fill="FABF8F"/>
          </w:tcPr>
          <w:p w:rsidR="00456002" w:rsidRPr="0053647A" w:rsidRDefault="00456002" w:rsidP="00B83FD3">
            <w:pPr>
              <w:jc w:val="center"/>
              <w:rPr>
                <w:b/>
                <w:sz w:val="22"/>
                <w:lang w:eastAsia="ja-JP"/>
              </w:rPr>
            </w:pPr>
            <w:r w:rsidRPr="0053647A">
              <w:rPr>
                <w:b/>
                <w:sz w:val="22"/>
              </w:rPr>
              <w:t>Платформы</w:t>
            </w:r>
          </w:p>
        </w:tc>
      </w:tr>
      <w:tr w:rsidR="00456002" w:rsidRPr="0053647A" w:rsidTr="007A270C">
        <w:tc>
          <w:tcPr>
            <w:tcW w:w="2035" w:type="dxa"/>
            <w:shd w:val="clear" w:color="auto" w:fill="auto"/>
          </w:tcPr>
          <w:p w:rsidR="00456002" w:rsidRPr="0053647A" w:rsidRDefault="00DD367D" w:rsidP="00B83FD3">
            <w:pPr>
              <w:spacing w:before="60"/>
              <w:rPr>
                <w:b/>
                <w:lang w:eastAsia="ja-JP"/>
              </w:rPr>
            </w:pPr>
            <w:r w:rsidRPr="0053647A">
              <w:rPr>
                <w:rFonts w:cs="Tahoma"/>
                <w:b/>
              </w:rPr>
              <w:t>Соглашения Enterprise и Enterprise Subscription</w:t>
            </w:r>
          </w:p>
        </w:tc>
        <w:tc>
          <w:tcPr>
            <w:tcW w:w="7308" w:type="dxa"/>
            <w:shd w:val="clear" w:color="auto" w:fill="auto"/>
          </w:tcPr>
          <w:p w:rsidR="00456002" w:rsidRPr="0053647A" w:rsidRDefault="00456002" w:rsidP="00B83FD3">
            <w:pPr>
              <w:pStyle w:val="ListParagraph"/>
              <w:numPr>
                <w:ilvl w:val="0"/>
                <w:numId w:val="123"/>
              </w:numPr>
              <w:spacing w:before="60" w:after="60"/>
              <w:ind w:left="245"/>
            </w:pPr>
            <w:r w:rsidRPr="0053647A">
              <w:rPr>
                <w:rFonts w:ascii="Tahoma" w:hAnsi="Tahoma" w:cs="Tahoma"/>
                <w:b/>
                <w:sz w:val="18"/>
              </w:rPr>
              <w:t>Платформы Enterprise</w:t>
            </w:r>
          </w:p>
          <w:p w:rsidR="00456002" w:rsidRPr="0053647A" w:rsidRDefault="00456002" w:rsidP="00B83FD3">
            <w:r w:rsidRPr="0053647A">
              <w:rPr>
                <w:rFonts w:cs="Tahoma"/>
                <w:color w:val="000000"/>
                <w:szCs w:val="18"/>
              </w:rPr>
              <w:t xml:space="preserve">Платформы Enterprise доступны клиентам, заключившим соглашение Enterprise. Платформа Enterprise включает последнюю версию набора приложений Office </w:t>
            </w:r>
            <w:r w:rsidRPr="0053647A">
              <w:rPr>
                <w:rFonts w:cs="Tahoma"/>
                <w:szCs w:val="18"/>
              </w:rPr>
              <w:t>профессиональный плюс</w:t>
            </w:r>
            <w:r w:rsidRPr="0053647A">
              <w:rPr>
                <w:rFonts w:cs="Tahoma"/>
                <w:color w:val="000000"/>
                <w:szCs w:val="18"/>
              </w:rPr>
              <w:t>, Обновление для операционной системы Windows 8 Профессиональная или Windows Virtual Desktop Access (VDA) и клиентскую лицензию Enterprise CAL Suite. Платформы Enterprise отмечены литерой «E» в</w:t>
            </w:r>
            <w:r w:rsidR="007A270C" w:rsidRPr="0053647A">
              <w:rPr>
                <w:rFonts w:cs="Tahoma"/>
                <w:color w:val="000000"/>
                <w:szCs w:val="18"/>
              </w:rPr>
              <w:t> </w:t>
            </w:r>
            <w:r w:rsidRPr="0053647A">
              <w:rPr>
                <w:rFonts w:cs="Tahoma"/>
                <w:color w:val="000000"/>
                <w:szCs w:val="18"/>
              </w:rPr>
              <w:t>столбце «Соглашение Enterprise».</w:t>
            </w:r>
            <w:r w:rsidR="00B83FD3" w:rsidRPr="0053647A">
              <w:rPr>
                <w:rFonts w:cs="Tahoma"/>
                <w:color w:val="000000"/>
                <w:szCs w:val="18"/>
              </w:rPr>
              <w:t xml:space="preserve"> </w:t>
            </w:r>
            <w:r w:rsidRPr="0053647A">
              <w:rPr>
                <w:rFonts w:cs="Tahoma"/>
                <w:color w:val="000000"/>
                <w:szCs w:val="18"/>
              </w:rPr>
              <w:t>Клиенты, заключившие Соглашение Enterprise или Соглашение Enterprise Subscription, также могут приобрести Платформу Enterprise с MDOP.</w:t>
            </w:r>
          </w:p>
          <w:p w:rsidR="00456002" w:rsidRPr="0053647A" w:rsidRDefault="00456002" w:rsidP="00B83FD3"/>
          <w:p w:rsidR="00456002" w:rsidRPr="0053647A" w:rsidRDefault="00456002" w:rsidP="00B83FD3">
            <w:pPr>
              <w:pStyle w:val="ListParagraph"/>
              <w:numPr>
                <w:ilvl w:val="0"/>
                <w:numId w:val="123"/>
              </w:numPr>
              <w:spacing w:after="60"/>
              <w:ind w:left="252"/>
            </w:pPr>
            <w:r w:rsidRPr="0053647A">
              <w:rPr>
                <w:rFonts w:ascii="Tahoma" w:hAnsi="Tahoma" w:cs="Tahoma"/>
                <w:b/>
                <w:sz w:val="18"/>
              </w:rPr>
              <w:t>Платформы Professional Desktop</w:t>
            </w:r>
          </w:p>
          <w:p w:rsidR="00456002" w:rsidRPr="0053647A" w:rsidRDefault="00456002" w:rsidP="00B83FD3">
            <w:r w:rsidRPr="0053647A">
              <w:rPr>
                <w:rFonts w:cs="Tahoma"/>
                <w:color w:val="000000"/>
                <w:szCs w:val="18"/>
              </w:rPr>
              <w:t>Платформы Professional Desktop доступны клиентам, заключившим соглашение Enterprise. Платформа Professional Desktop включает последнюю версию набора приложений Office профессиональный плюс, Обновление для операционной системы Windows 8 Профессиональная или Windows Virtual Desktop Access (VDA) (только для клиентов, заключивших Соглашение Enterprise) и лицензию Core CAL Suite. Платформы Professional Desktop отмечены буквой E в столбце «Соглашение Enterprise». Клиенты, заключившие Соглашение Enterprise и Соглашение Enterprise Subscription, также могут приобрести платформу Professional Desktop с MDOP.</w:t>
            </w:r>
          </w:p>
          <w:p w:rsidR="00456002" w:rsidRPr="0053647A" w:rsidRDefault="00456002" w:rsidP="00B83FD3">
            <w:pPr>
              <w:rPr>
                <w:rFonts w:cs="Tahoma"/>
                <w:szCs w:val="18"/>
                <w:lang w:eastAsia="ja-JP"/>
              </w:rPr>
            </w:pPr>
          </w:p>
        </w:tc>
      </w:tr>
      <w:tr w:rsidR="00456002" w:rsidRPr="0053647A" w:rsidTr="00A16DBE">
        <w:trPr>
          <w:cantSplit/>
          <w:trHeight w:val="278"/>
        </w:trPr>
        <w:tc>
          <w:tcPr>
            <w:tcW w:w="2035" w:type="dxa"/>
            <w:shd w:val="clear" w:color="auto" w:fill="auto"/>
          </w:tcPr>
          <w:p w:rsidR="00456002" w:rsidRPr="0053647A" w:rsidRDefault="00456002" w:rsidP="00A16DBE">
            <w:pPr>
              <w:spacing w:before="60"/>
              <w:rPr>
                <w:b/>
                <w:lang w:eastAsia="ja-JP"/>
              </w:rPr>
            </w:pPr>
            <w:r w:rsidRPr="0053647A">
              <w:rPr>
                <w:b/>
                <w:sz w:val="20"/>
              </w:rPr>
              <w:lastRenderedPageBreak/>
              <w:t>Open Value и</w:t>
            </w:r>
            <w:r w:rsidR="00A16DBE">
              <w:rPr>
                <w:b/>
                <w:sz w:val="20"/>
              </w:rPr>
              <w:t> </w:t>
            </w:r>
            <w:r w:rsidRPr="0053647A">
              <w:rPr>
                <w:b/>
                <w:sz w:val="20"/>
              </w:rPr>
              <w:t>Open Value Subscription (для</w:t>
            </w:r>
            <w:r w:rsidR="007A270C" w:rsidRPr="0053647A">
              <w:rPr>
                <w:b/>
                <w:sz w:val="20"/>
              </w:rPr>
              <w:t> </w:t>
            </w:r>
            <w:r w:rsidRPr="0053647A">
              <w:rPr>
                <w:b/>
                <w:sz w:val="20"/>
              </w:rPr>
              <w:t>торговых и государственных организаций)</w:t>
            </w:r>
          </w:p>
        </w:tc>
        <w:tc>
          <w:tcPr>
            <w:tcW w:w="7308" w:type="dxa"/>
            <w:shd w:val="clear" w:color="auto" w:fill="auto"/>
          </w:tcPr>
          <w:p w:rsidR="00456002" w:rsidRPr="007510FB" w:rsidRDefault="00456002" w:rsidP="00B83FD3">
            <w:pPr>
              <w:pStyle w:val="ListParagraph"/>
              <w:numPr>
                <w:ilvl w:val="0"/>
                <w:numId w:val="123"/>
              </w:numPr>
              <w:spacing w:before="60" w:after="60"/>
              <w:ind w:left="245"/>
              <w:rPr>
                <w:rFonts w:ascii="Tahoma" w:hAnsi="Tahoma" w:cs="Tahoma"/>
                <w:sz w:val="18"/>
                <w:szCs w:val="18"/>
              </w:rPr>
            </w:pPr>
            <w:r w:rsidRPr="007510FB">
              <w:rPr>
                <w:rFonts w:ascii="Tahoma" w:hAnsi="Tahoma" w:cs="Tahoma"/>
                <w:b/>
                <w:sz w:val="18"/>
                <w:szCs w:val="18"/>
              </w:rPr>
              <w:t>Пользовательские платформы для настольных компьютеров</w:t>
            </w:r>
          </w:p>
          <w:p w:rsidR="00456002" w:rsidRPr="007510FB" w:rsidRDefault="00456002" w:rsidP="00B83FD3">
            <w:pPr>
              <w:rPr>
                <w:rFonts w:cs="Tahoma"/>
                <w:szCs w:val="18"/>
              </w:rPr>
            </w:pPr>
            <w:r w:rsidRPr="007510FB">
              <w:rPr>
                <w:rFonts w:cs="Tahoma"/>
                <w:color w:val="000000"/>
                <w:szCs w:val="18"/>
              </w:rPr>
              <w:t xml:space="preserve">Пользовательские платформы для настольных компьютеров доступны клиентам – участникам программ Open Value и Open Value Subscription при выборе варианта </w:t>
            </w:r>
            <w:r w:rsidRPr="007510FB">
              <w:rPr>
                <w:rFonts w:cs="Tahoma"/>
                <w:szCs w:val="18"/>
              </w:rPr>
              <w:t>лицензирования всех настольных компьютеров компании/организации</w:t>
            </w:r>
            <w:r w:rsidRPr="007510FB">
              <w:rPr>
                <w:rFonts w:cs="Tahoma"/>
                <w:color w:val="000000"/>
                <w:szCs w:val="18"/>
              </w:rPr>
              <w:t>. Пользовательская платформа для настольных компьютеров включает последние версии набора приложений Office профессиональный плюс, Обновление для операционной системы Windows 8 Профессиональная*, лицензию Enterprise CAL Suite, лицензию Core CAL Suite, лицензию Essential Business Server CAL Suite или Small Business Server CAL Suite. Пользовательские платформы для настольных компьютеров отмечены литерой «E» в столбцах Open Value.</w:t>
            </w:r>
          </w:p>
          <w:p w:rsidR="00456002" w:rsidRPr="0053647A" w:rsidRDefault="00456002" w:rsidP="00B83FD3">
            <w:pPr>
              <w:rPr>
                <w:rFonts w:cs="Tahoma"/>
                <w:szCs w:val="18"/>
                <w:lang w:eastAsia="ja-JP"/>
              </w:rPr>
            </w:pPr>
          </w:p>
        </w:tc>
      </w:tr>
      <w:tr w:rsidR="00456002" w:rsidRPr="0053647A" w:rsidTr="007A270C">
        <w:trPr>
          <w:trHeight w:val="278"/>
        </w:trPr>
        <w:tc>
          <w:tcPr>
            <w:tcW w:w="2035" w:type="dxa"/>
            <w:shd w:val="clear" w:color="auto" w:fill="auto"/>
          </w:tcPr>
          <w:p w:rsidR="00456002" w:rsidRPr="0053647A" w:rsidRDefault="00456002" w:rsidP="00A16DBE">
            <w:pPr>
              <w:spacing w:before="60"/>
              <w:rPr>
                <w:b/>
                <w:lang w:eastAsia="ja-JP"/>
              </w:rPr>
            </w:pPr>
            <w:r w:rsidRPr="0053647A">
              <w:rPr>
                <w:b/>
                <w:sz w:val="20"/>
              </w:rPr>
              <w:t>Платформы Academic (соглашения EES, OVS для решений ES и</w:t>
            </w:r>
            <w:r w:rsidR="00A16DBE">
              <w:rPr>
                <w:b/>
                <w:sz w:val="20"/>
              </w:rPr>
              <w:t> </w:t>
            </w:r>
            <w:r w:rsidRPr="0053647A">
              <w:rPr>
                <w:b/>
                <w:sz w:val="20"/>
              </w:rPr>
              <w:t>School)</w:t>
            </w:r>
          </w:p>
        </w:tc>
        <w:tc>
          <w:tcPr>
            <w:tcW w:w="7308" w:type="dxa"/>
            <w:shd w:val="clear" w:color="auto" w:fill="auto"/>
          </w:tcPr>
          <w:p w:rsidR="00821966" w:rsidRPr="007510FB" w:rsidRDefault="00456002" w:rsidP="00A16DBE">
            <w:pPr>
              <w:pStyle w:val="ListParagraph"/>
              <w:numPr>
                <w:ilvl w:val="0"/>
                <w:numId w:val="123"/>
              </w:numPr>
              <w:spacing w:before="60" w:after="60"/>
              <w:ind w:left="245"/>
              <w:contextualSpacing w:val="0"/>
              <w:rPr>
                <w:rFonts w:ascii="Tahoma" w:hAnsi="Tahoma" w:cs="Tahoma"/>
                <w:sz w:val="18"/>
                <w:szCs w:val="18"/>
              </w:rPr>
            </w:pPr>
            <w:r w:rsidRPr="007510FB">
              <w:rPr>
                <w:rFonts w:ascii="Tahoma" w:hAnsi="Tahoma" w:cs="Tahoma"/>
                <w:b/>
                <w:sz w:val="18"/>
                <w:szCs w:val="18"/>
              </w:rPr>
              <w:t>Платформы для настольных компьютеров Education и School с</w:t>
            </w:r>
            <w:r w:rsidR="00A16DBE" w:rsidRPr="007510FB">
              <w:rPr>
                <w:rFonts w:ascii="Tahoma" w:hAnsi="Tahoma" w:cs="Tahoma"/>
                <w:b/>
                <w:sz w:val="18"/>
                <w:szCs w:val="18"/>
              </w:rPr>
              <w:t> </w:t>
            </w:r>
            <w:r w:rsidRPr="007510FB">
              <w:rPr>
                <w:rFonts w:ascii="Tahoma" w:hAnsi="Tahoma" w:cs="Tahoma"/>
                <w:b/>
                <w:sz w:val="18"/>
                <w:szCs w:val="18"/>
              </w:rPr>
              <w:t>лицензией Enterprise CAL Suite</w:t>
            </w:r>
          </w:p>
          <w:p w:rsidR="00456002" w:rsidRPr="007510FB" w:rsidRDefault="00456002" w:rsidP="00A16DBE">
            <w:pPr>
              <w:pStyle w:val="ListParagraph"/>
              <w:numPr>
                <w:ilvl w:val="0"/>
                <w:numId w:val="123"/>
              </w:numPr>
              <w:spacing w:after="60"/>
              <w:ind w:left="252"/>
              <w:rPr>
                <w:rFonts w:ascii="Tahoma" w:hAnsi="Tahoma" w:cs="Tahoma"/>
                <w:sz w:val="18"/>
                <w:szCs w:val="18"/>
              </w:rPr>
            </w:pPr>
            <w:r w:rsidRPr="007510FB">
              <w:rPr>
                <w:rFonts w:ascii="Tahoma" w:hAnsi="Tahoma" w:cs="Tahoma"/>
                <w:b/>
                <w:sz w:val="18"/>
                <w:szCs w:val="18"/>
              </w:rPr>
              <w:t>Платформы для настольных компьютеров Education и School с</w:t>
            </w:r>
            <w:r w:rsidR="00A16DBE" w:rsidRPr="007510FB">
              <w:rPr>
                <w:rFonts w:ascii="Tahoma" w:hAnsi="Tahoma" w:cs="Tahoma"/>
                <w:b/>
                <w:sz w:val="18"/>
                <w:szCs w:val="18"/>
              </w:rPr>
              <w:t> </w:t>
            </w:r>
            <w:r w:rsidRPr="007510FB">
              <w:rPr>
                <w:rFonts w:ascii="Tahoma" w:hAnsi="Tahoma" w:cs="Tahoma"/>
                <w:b/>
                <w:sz w:val="18"/>
                <w:szCs w:val="18"/>
              </w:rPr>
              <w:t>лицензиями Core CAL Suite</w:t>
            </w:r>
          </w:p>
          <w:p w:rsidR="00456002" w:rsidRPr="007510FB" w:rsidRDefault="00456002" w:rsidP="007510FB">
            <w:pPr>
              <w:rPr>
                <w:rFonts w:cs="Tahoma"/>
                <w:spacing w:val="-2"/>
                <w:szCs w:val="18"/>
              </w:rPr>
            </w:pPr>
            <w:r w:rsidRPr="007510FB">
              <w:rPr>
                <w:rFonts w:cs="Tahoma"/>
                <w:spacing w:val="-2"/>
                <w:szCs w:val="18"/>
              </w:rPr>
              <w:t>Платформы для настольных компьютеров Education доступны для клиентов, заключивших Соглашение о регистрации Enrollment for Education Solutions (EES) и</w:t>
            </w:r>
            <w:r w:rsidR="00A00A65" w:rsidRPr="007510FB">
              <w:rPr>
                <w:rFonts w:cs="Tahoma"/>
                <w:spacing w:val="-2"/>
                <w:szCs w:val="18"/>
              </w:rPr>
              <w:t> </w:t>
            </w:r>
            <w:r w:rsidRPr="007510FB">
              <w:rPr>
                <w:rFonts w:cs="Tahoma"/>
                <w:spacing w:val="-2"/>
                <w:szCs w:val="18"/>
              </w:rPr>
              <w:t>Open Value Subscription – Education Solutions (OVS-ES). Платформы для настольных компьютеров School доступны клиентам, заключившим соглашение School. Платформа для настольных компьютеров Education с лицензией Enterprise CAL Suite и</w:t>
            </w:r>
            <w:r w:rsidR="007510FB">
              <w:rPr>
                <w:rFonts w:cs="Tahoma"/>
                <w:spacing w:val="-2"/>
                <w:szCs w:val="18"/>
              </w:rPr>
              <w:t> </w:t>
            </w:r>
            <w:r w:rsidRPr="007510FB">
              <w:rPr>
                <w:rFonts w:cs="Tahoma"/>
                <w:spacing w:val="-2"/>
                <w:szCs w:val="18"/>
              </w:rPr>
              <w:t>платформа для настольных компьютеров School с лицензией Enterprise CAL Suite включают последнюю версию набора приложений Office профессиональный плюс или Office для Mac, Обновление для операционной системы Windows 8 Профессиональная и</w:t>
            </w:r>
            <w:r w:rsidR="007510FB">
              <w:rPr>
                <w:rFonts w:cs="Tahoma"/>
                <w:spacing w:val="-2"/>
                <w:szCs w:val="18"/>
              </w:rPr>
              <w:t xml:space="preserve"> лицензию Enterprise CAL Suite.</w:t>
            </w:r>
          </w:p>
          <w:p w:rsidR="00456002" w:rsidRPr="007510FB" w:rsidRDefault="00456002" w:rsidP="00A16DBE">
            <w:pPr>
              <w:ind w:left="360"/>
              <w:rPr>
                <w:rFonts w:cs="Tahoma"/>
                <w:szCs w:val="18"/>
              </w:rPr>
            </w:pPr>
          </w:p>
          <w:p w:rsidR="00456002" w:rsidRPr="007510FB" w:rsidRDefault="00456002" w:rsidP="00A16DBE">
            <w:pPr>
              <w:rPr>
                <w:rFonts w:cs="Tahoma"/>
                <w:szCs w:val="18"/>
              </w:rPr>
            </w:pPr>
            <w:r w:rsidRPr="007510FB">
              <w:rPr>
                <w:rFonts w:cs="Tahoma"/>
                <w:iCs/>
                <w:szCs w:val="18"/>
              </w:rPr>
              <w:t>Платформа для настольных компьютеров School в прейскуранте приравнивается к</w:t>
            </w:r>
            <w:r w:rsidR="00A16DBE" w:rsidRPr="007510FB">
              <w:rPr>
                <w:rFonts w:cs="Tahoma"/>
                <w:iCs/>
                <w:szCs w:val="18"/>
              </w:rPr>
              <w:t> </w:t>
            </w:r>
            <w:r w:rsidRPr="007510FB">
              <w:rPr>
                <w:rFonts w:cs="Tahoma"/>
                <w:iCs/>
                <w:szCs w:val="18"/>
              </w:rPr>
              <w:t>3</w:t>
            </w:r>
            <w:r w:rsidR="00A00A65" w:rsidRPr="007510FB">
              <w:rPr>
                <w:rFonts w:cs="Tahoma"/>
                <w:iCs/>
                <w:szCs w:val="18"/>
              </w:rPr>
              <w:t> </w:t>
            </w:r>
            <w:r w:rsidRPr="007510FB">
              <w:rPr>
                <w:rFonts w:cs="Tahoma"/>
                <w:iCs/>
                <w:szCs w:val="18"/>
              </w:rPr>
              <w:t>единицам.</w:t>
            </w:r>
          </w:p>
          <w:p w:rsidR="00456002" w:rsidRPr="007510FB" w:rsidRDefault="00456002" w:rsidP="00A16DBE">
            <w:pPr>
              <w:rPr>
                <w:rFonts w:cs="Tahoma"/>
                <w:szCs w:val="18"/>
              </w:rPr>
            </w:pPr>
          </w:p>
          <w:p w:rsidR="00456002" w:rsidRPr="007510FB" w:rsidRDefault="00456002" w:rsidP="00A16DBE">
            <w:pPr>
              <w:tabs>
                <w:tab w:val="left" w:pos="8640"/>
              </w:tabs>
              <w:rPr>
                <w:rFonts w:cs="Tahoma"/>
                <w:szCs w:val="18"/>
              </w:rPr>
            </w:pPr>
            <w:r w:rsidRPr="007510FB">
              <w:rPr>
                <w:rFonts w:cs="Tahoma"/>
                <w:b/>
                <w:bCs/>
                <w:color w:val="000000"/>
                <w:szCs w:val="18"/>
              </w:rPr>
              <w:t xml:space="preserve">Примечание. </w:t>
            </w:r>
            <w:r w:rsidRPr="007510FB">
              <w:rPr>
                <w:rFonts w:cs="Tahoma"/>
                <w:bCs/>
                <w:color w:val="000000"/>
                <w:szCs w:val="18"/>
              </w:rPr>
              <w:t>Клиенты, заключившие Соглашение о регистрации EES и OVS-ES, не</w:t>
            </w:r>
            <w:r w:rsidR="00414ACE" w:rsidRPr="007510FB">
              <w:rPr>
                <w:rFonts w:cs="Tahoma"/>
                <w:bCs/>
                <w:color w:val="000000"/>
                <w:szCs w:val="18"/>
              </w:rPr>
              <w:t> </w:t>
            </w:r>
            <w:r w:rsidRPr="007510FB">
              <w:rPr>
                <w:rFonts w:cs="Tahoma"/>
                <w:bCs/>
                <w:color w:val="000000"/>
                <w:szCs w:val="18"/>
              </w:rPr>
              <w:t>имеют права выбирать Платформы для настольных компьютеров и отдельные продукты с лицензиями CAL, включенные в лицензии Core CAL Suite или Enterprise CAL Suite, только для части из общего числа компьютеров или учащихся в</w:t>
            </w:r>
            <w:r w:rsidR="00414ACE" w:rsidRPr="007510FB">
              <w:rPr>
                <w:rFonts w:cs="Tahoma"/>
                <w:bCs/>
                <w:color w:val="000000"/>
                <w:szCs w:val="18"/>
              </w:rPr>
              <w:t> </w:t>
            </w:r>
            <w:r w:rsidRPr="007510FB">
              <w:rPr>
                <w:rFonts w:cs="Tahoma"/>
                <w:bCs/>
                <w:color w:val="000000"/>
                <w:szCs w:val="18"/>
              </w:rPr>
              <w:t>организации. Например, если приобретена подписка для общего числа штатных</w:t>
            </w:r>
            <w:r w:rsidR="00414ACE" w:rsidRPr="007510FB">
              <w:rPr>
                <w:rFonts w:cs="Tahoma"/>
                <w:bCs/>
                <w:color w:val="000000"/>
                <w:szCs w:val="18"/>
              </w:rPr>
              <w:t> </w:t>
            </w:r>
            <w:r w:rsidRPr="007510FB">
              <w:rPr>
                <w:rFonts w:cs="Tahoma"/>
                <w:bCs/>
                <w:color w:val="000000"/>
                <w:szCs w:val="18"/>
              </w:rPr>
              <w:t>сотрудн</w:t>
            </w:r>
            <w:r w:rsidR="00475D81" w:rsidRPr="007510FB">
              <w:rPr>
                <w:rFonts w:cs="Tahoma"/>
                <w:bCs/>
                <w:color w:val="000000"/>
                <w:szCs w:val="18"/>
              </w:rPr>
              <w:t>иков организации в количестве 1</w:t>
            </w:r>
            <w:r w:rsidRPr="007510FB">
              <w:rPr>
                <w:rFonts w:cs="Tahoma"/>
                <w:bCs/>
                <w:color w:val="000000"/>
                <w:szCs w:val="18"/>
              </w:rPr>
              <w:t>200 человек, то Платформы для настольных компьютеров и компоненты CAL Suite будут выбираться для общего числа в 1 000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CAL.</w:t>
            </w:r>
          </w:p>
          <w:p w:rsidR="00456002" w:rsidRPr="0053647A" w:rsidRDefault="00456002" w:rsidP="00A16DBE">
            <w:pPr>
              <w:rPr>
                <w:rFonts w:cs="Tahoma"/>
                <w:szCs w:val="18"/>
                <w:lang w:eastAsia="ja-JP"/>
              </w:rPr>
            </w:pPr>
          </w:p>
        </w:tc>
      </w:tr>
    </w:tbl>
    <w:p w:rsidR="00406CB0" w:rsidRPr="0053647A" w:rsidRDefault="00406CB0" w:rsidP="00B83FD3">
      <w:bookmarkStart w:id="628" w:name="_Toc336338193"/>
    </w:p>
    <w:p w:rsidR="00272E31" w:rsidRPr="0053647A" w:rsidRDefault="00755633" w:rsidP="00B83FD3">
      <w:pPr>
        <w:pStyle w:val="Heading3"/>
        <w:ind w:right="720"/>
        <w:rPr>
          <w:rFonts w:ascii="Tahoma" w:hAnsi="Tahoma"/>
          <w:b w:val="0"/>
          <w:sz w:val="18"/>
        </w:rPr>
      </w:pPr>
      <w:bookmarkStart w:id="629" w:name="_Toc368309653"/>
      <w:r w:rsidRPr="0053647A">
        <w:rPr>
          <w:rFonts w:ascii="Tahoma" w:hAnsi="Tahoma" w:cs="Tahoma"/>
          <w:sz w:val="24"/>
          <w:szCs w:val="22"/>
        </w:rPr>
        <w:t>Определение управления для соответствующих устройств</w:t>
      </w:r>
      <w:bookmarkEnd w:id="628"/>
      <w:bookmarkEnd w:id="629"/>
    </w:p>
    <w:p w:rsidR="00406CB0" w:rsidRPr="0053647A" w:rsidRDefault="00406CB0" w:rsidP="00B83FD3"/>
    <w:p w:rsidR="004641FD" w:rsidRPr="0053647A" w:rsidRDefault="004641FD" w:rsidP="00B83FD3">
      <w:r w:rsidRPr="0053647A">
        <w:rPr>
          <w:rFonts w:cs="Tahoma"/>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B83FD3" w:rsidRPr="0053647A">
        <w:rPr>
          <w:rFonts w:cs="Tahoma"/>
        </w:rPr>
        <w:t xml:space="preserve"> </w:t>
      </w:r>
      <w:r w:rsidRPr="0053647A">
        <w:rPr>
          <w:rFonts w:cs="Tahoma"/>
        </w:rPr>
        <w:t>Например, клиент Программы корпоративного лицензирования управляет любыми следующими устройствами:</w:t>
      </w:r>
    </w:p>
    <w:p w:rsidR="00406CB0" w:rsidRPr="0053647A" w:rsidRDefault="00406CB0" w:rsidP="00B83FD3">
      <w:pPr>
        <w:spacing w:after="60"/>
      </w:pPr>
    </w:p>
    <w:p w:rsidR="004641FD" w:rsidRPr="0053647A" w:rsidRDefault="004641FD" w:rsidP="00B83FD3">
      <w:pPr>
        <w:numPr>
          <w:ilvl w:val="0"/>
          <w:numId w:val="19"/>
        </w:numPr>
        <w:spacing w:after="60"/>
      </w:pPr>
      <w:r w:rsidRPr="0053647A">
        <w:rPr>
          <w:rFonts w:cs="Tahoma"/>
        </w:rPr>
        <w:t>которым он разрешает присоединяться к его домену, ИЛИ</w:t>
      </w:r>
    </w:p>
    <w:p w:rsidR="004641FD" w:rsidRPr="0053647A" w:rsidRDefault="004641FD" w:rsidP="00B83FD3">
      <w:pPr>
        <w:numPr>
          <w:ilvl w:val="0"/>
          <w:numId w:val="19"/>
        </w:numPr>
        <w:spacing w:after="60"/>
      </w:pPr>
      <w:r w:rsidRPr="0053647A">
        <w:rPr>
          <w:rFonts w:cs="Tahoma"/>
        </w:rPr>
        <w:t>проверку подлинности которых он выполняет как обязательное требование для использования приложений на его территории, ИЛИ</w:t>
      </w:r>
    </w:p>
    <w:p w:rsidR="004641FD" w:rsidRPr="0053647A" w:rsidRDefault="004641FD" w:rsidP="00B83FD3">
      <w:pPr>
        <w:numPr>
          <w:ilvl w:val="0"/>
          <w:numId w:val="19"/>
        </w:numPr>
        <w:spacing w:after="60"/>
      </w:pPr>
      <w:r w:rsidRPr="0053647A">
        <w:rPr>
          <w:rFonts w:cs="Tahoma"/>
        </w:rPr>
        <w:t>на которые он устанавливает агенты (например, антивирусное и антивредоносное ПО или другие агенты, санкционируемые политикой клиента), ИЛИ</w:t>
      </w:r>
    </w:p>
    <w:p w:rsidR="004641FD" w:rsidRPr="0053647A" w:rsidRDefault="004641FD" w:rsidP="00B83FD3">
      <w:pPr>
        <w:numPr>
          <w:ilvl w:val="0"/>
          <w:numId w:val="19"/>
        </w:numPr>
        <w:spacing w:after="60"/>
      </w:pPr>
      <w:r w:rsidRPr="0053647A">
        <w:rPr>
          <w:rFonts w:cs="Tahoma"/>
        </w:rPr>
        <w:t>к которым он прямо или косвенно применяет и обеспечивает выполнение* групповых политик, ИЛИ</w:t>
      </w:r>
    </w:p>
    <w:p w:rsidR="004641FD" w:rsidRPr="0053647A" w:rsidRDefault="004641FD" w:rsidP="00B83FD3">
      <w:pPr>
        <w:numPr>
          <w:ilvl w:val="0"/>
          <w:numId w:val="19"/>
        </w:numPr>
        <w:spacing w:after="60"/>
      </w:pPr>
      <w:r w:rsidRPr="0053647A">
        <w:rPr>
          <w:rFonts w:cs="Tahoma"/>
        </w:rPr>
        <w:lastRenderedPageBreak/>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641FD" w:rsidRPr="0053647A" w:rsidRDefault="004641FD" w:rsidP="00B83FD3">
      <w:pPr>
        <w:numPr>
          <w:ilvl w:val="0"/>
          <w:numId w:val="19"/>
        </w:numPr>
        <w:spacing w:after="60"/>
      </w:pPr>
      <w:r w:rsidRPr="0053647A">
        <w:rPr>
          <w:rFonts w:cs="Tahoma"/>
        </w:rPr>
        <w:t>которым он разрешает доступ к инфраструктуре виртуальных рабочих столов (VDI) вне рамок программы Windows Software Assurance, Windows Intune (на устройство) или прав на</w:t>
      </w:r>
      <w:r w:rsidR="00A00A65" w:rsidRPr="0053647A">
        <w:rPr>
          <w:rFonts w:cs="Tahoma"/>
        </w:rPr>
        <w:t> </w:t>
      </w:r>
      <w:r w:rsidRPr="0053647A">
        <w:rPr>
          <w:rFonts w:cs="Tahoma"/>
        </w:rPr>
        <w:t>использование доступа к виртуальному рабочему столу Windows за пределами офиса.</w:t>
      </w:r>
    </w:p>
    <w:p w:rsidR="00A00A65" w:rsidRPr="00414ACE" w:rsidRDefault="00A00A65" w:rsidP="00B83FD3">
      <w:pPr>
        <w:ind w:left="1440"/>
        <w:rPr>
          <w:sz w:val="16"/>
          <w:szCs w:val="16"/>
        </w:rPr>
      </w:pPr>
    </w:p>
    <w:p w:rsidR="004641FD" w:rsidRPr="0053647A" w:rsidRDefault="004641FD" w:rsidP="00B83FD3">
      <w:pPr>
        <w:rPr>
          <w:spacing w:val="-2"/>
        </w:rPr>
      </w:pPr>
      <w:r w:rsidRPr="0053647A">
        <w:rPr>
          <w:rFonts w:cs="Tahoma"/>
          <w:spacing w:val="-2"/>
        </w:rP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755633" w:rsidRPr="00414ACE" w:rsidRDefault="00755633" w:rsidP="00B83FD3">
      <w:pPr>
        <w:rPr>
          <w:sz w:val="16"/>
          <w:szCs w:val="16"/>
        </w:rPr>
      </w:pPr>
    </w:p>
    <w:p w:rsidR="00371299" w:rsidRPr="0053647A" w:rsidRDefault="004641FD" w:rsidP="007510FB">
      <w:r w:rsidRPr="0053647A">
        <w:rPr>
          <w:rFonts w:cs="Tahoma"/>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7510FB">
        <w:rPr>
          <w:rFonts w:cs="Tahoma"/>
        </w:rPr>
        <w:t> </w:t>
      </w:r>
      <w:r w:rsidRPr="0053647A">
        <w:rPr>
          <w:rFonts w:cs="Tahoma"/>
        </w:rPr>
        <w:t>является «обеспечивающим выполнение групповой политики» в целях данного примера.</w:t>
      </w:r>
    </w:p>
    <w:p w:rsidR="00991DD4" w:rsidRPr="00414ACE" w:rsidRDefault="00991DD4" w:rsidP="00B83FD3">
      <w:pPr>
        <w:rPr>
          <w:sz w:val="16"/>
          <w:szCs w:val="16"/>
        </w:rPr>
      </w:pPr>
    </w:p>
    <w:p w:rsidR="00272E31" w:rsidRPr="0053647A" w:rsidRDefault="00023FE7" w:rsidP="007510FB">
      <w:pPr>
        <w:pStyle w:val="Heading3"/>
        <w:rPr>
          <w:rFonts w:ascii="Tahoma" w:hAnsi="Tahoma"/>
          <w:b w:val="0"/>
          <w:sz w:val="18"/>
        </w:rPr>
      </w:pPr>
      <w:bookmarkStart w:id="630" w:name="_Toc243157227"/>
      <w:bookmarkStart w:id="631" w:name="_Toc336338194"/>
      <w:bookmarkStart w:id="632" w:name="_Toc368309654"/>
      <w:r w:rsidRPr="0053647A">
        <w:rPr>
          <w:rFonts w:ascii="Tahoma" w:hAnsi="Tahoma"/>
          <w:sz w:val="24"/>
        </w:rPr>
        <w:t>Соответствующие Продукты, для которых предоставляется скидка Up to</w:t>
      </w:r>
      <w:r w:rsidR="007510FB">
        <w:rPr>
          <w:rFonts w:ascii="Tahoma" w:hAnsi="Tahoma"/>
          <w:sz w:val="24"/>
        </w:rPr>
        <w:t> </w:t>
      </w:r>
      <w:r w:rsidRPr="0053647A">
        <w:rPr>
          <w:rFonts w:ascii="Tahoma" w:hAnsi="Tahoma"/>
          <w:sz w:val="24"/>
        </w:rPr>
        <w:t>Date (UTD)</w:t>
      </w:r>
      <w:bookmarkEnd w:id="630"/>
      <w:bookmarkEnd w:id="631"/>
      <w:bookmarkEnd w:id="632"/>
    </w:p>
    <w:p w:rsidR="00406CB0" w:rsidRPr="00414ACE" w:rsidRDefault="00406CB0" w:rsidP="00B83FD3">
      <w:pPr>
        <w:pStyle w:val="Heading3"/>
        <w:rPr>
          <w:rFonts w:ascii="Tahoma" w:hAnsi="Tahoma" w:cs="Tahoma"/>
          <w:sz w:val="16"/>
          <w:szCs w:val="16"/>
        </w:rPr>
      </w:pPr>
    </w:p>
    <w:p w:rsidR="00023FE7" w:rsidRPr="0053647A" w:rsidRDefault="00023FE7" w:rsidP="00B83FD3">
      <w:r w:rsidRPr="0053647A">
        <w:t>Клиенты-участники программы Open Value Subscription имеют право на скидку UTD в течение первого года действия соглашения о подписке.</w:t>
      </w:r>
      <w:r w:rsidR="00B83FD3" w:rsidRPr="0053647A">
        <w:t xml:space="preserve"> </w:t>
      </w:r>
      <w:r w:rsidRPr="0053647A">
        <w:t>Соответствующие клиенты могут приобрести любую из указанных ниже Лицензий со скидкой UTD,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B83FD3" w:rsidRPr="0053647A">
        <w:t xml:space="preserve"> </w:t>
      </w:r>
      <w:r w:rsidRPr="0053647A">
        <w:rPr>
          <w:color w:val="000000"/>
        </w:rPr>
        <w:t>Как правило, эта скидка предоставляется только для текущей версии продукта или первой предшествующей ей версии. Получение скидки UTD не зависит от платформы, поэтому клиенты Mac также имеют право на скидку.</w:t>
      </w:r>
    </w:p>
    <w:p w:rsidR="00C353DE" w:rsidRPr="00414ACE" w:rsidRDefault="00C353DE" w:rsidP="00A00A65">
      <w:pPr>
        <w:pStyle w:val="FootnoteBulletLevel1"/>
        <w:spacing w:before="0" w:after="0"/>
        <w:ind w:left="360" w:right="720" w:firstLine="0"/>
        <w:rPr>
          <w:rFonts w:ascii="Tahoma" w:hAnsi="Tahoma" w:cs="Tahoma"/>
          <w:sz w:val="16"/>
          <w:szCs w:val="16"/>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53647A"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53647A" w:rsidRDefault="00023FE7" w:rsidP="00B83FD3">
            <w:pPr>
              <w:ind w:right="720"/>
              <w:jc w:val="center"/>
              <w:rPr>
                <w:rFonts w:eastAsia="Calibri" w:cs="Tahoma"/>
                <w:b/>
                <w:bCs/>
                <w:color w:val="404040"/>
              </w:rPr>
            </w:pPr>
            <w:r w:rsidRPr="0053647A">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rsidR="00023FE7" w:rsidRPr="0053647A" w:rsidRDefault="00023FE7" w:rsidP="00B83FD3">
            <w:pPr>
              <w:ind w:right="720"/>
              <w:jc w:val="center"/>
              <w:rPr>
                <w:rFonts w:eastAsia="Calibri" w:cs="Tahoma"/>
                <w:b/>
                <w:bCs/>
                <w:color w:val="404040"/>
              </w:rPr>
            </w:pPr>
            <w:r w:rsidRPr="0053647A">
              <w:rPr>
                <w:rFonts w:cs="Tahoma"/>
                <w:b/>
                <w:bCs/>
              </w:rPr>
              <w:t>Соответствующая версия</w:t>
            </w:r>
          </w:p>
        </w:tc>
      </w:tr>
      <w:tr w:rsidR="00023FE7" w:rsidRPr="0053647A" w:rsidTr="0044720D">
        <w:trPr>
          <w:trHeight w:val="576"/>
        </w:trPr>
        <w:tc>
          <w:tcPr>
            <w:tcW w:w="3809" w:type="dxa"/>
            <w:tcBorders>
              <w:top w:val="nil"/>
              <w:left w:val="single" w:sz="8" w:space="0" w:color="auto"/>
              <w:bottom w:val="single" w:sz="8" w:space="0" w:color="auto"/>
              <w:right w:val="single" w:sz="8" w:space="0" w:color="auto"/>
            </w:tcBorders>
          </w:tcPr>
          <w:p w:rsidR="00023FE7" w:rsidRPr="0053647A" w:rsidRDefault="00023FE7" w:rsidP="00B83FD3">
            <w:pPr>
              <w:spacing w:before="60"/>
              <w:ind w:left="360" w:right="720"/>
              <w:jc w:val="center"/>
              <w:rPr>
                <w:rFonts w:eastAsia="Calibri" w:cs="Tahoma"/>
                <w:szCs w:val="18"/>
              </w:rPr>
            </w:pPr>
            <w:r w:rsidRPr="0053647A">
              <w:rPr>
                <w:rFonts w:cs="Tahoma"/>
                <w:szCs w:val="18"/>
              </w:rPr>
              <w:t>Core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73380D" w:rsidRPr="0053647A" w:rsidRDefault="00023FE7" w:rsidP="00B83FD3">
            <w:pPr>
              <w:pStyle w:val="Bulletedlistflush"/>
              <w:spacing w:before="60"/>
              <w:ind w:left="576" w:right="720" w:firstLine="0"/>
              <w:jc w:val="center"/>
              <w:rPr>
                <w:rFonts w:ascii="Tahoma" w:hAnsi="Tahoma"/>
                <w:sz w:val="18"/>
              </w:rPr>
            </w:pPr>
            <w:r w:rsidRPr="0053647A">
              <w:rPr>
                <w:rFonts w:ascii="Tahoma" w:hAnsi="Tahoma" w:cs="Tahoma"/>
                <w:sz w:val="18"/>
                <w:szCs w:val="18"/>
              </w:rPr>
              <w:t>Любая с лицензией Core CAL</w:t>
            </w:r>
          </w:p>
          <w:p w:rsidR="00023FE7" w:rsidRPr="0053647A" w:rsidRDefault="00023FE7" w:rsidP="00B83FD3">
            <w:pPr>
              <w:pStyle w:val="Bulletedlistflush"/>
              <w:ind w:left="576" w:right="720" w:firstLine="0"/>
              <w:jc w:val="center"/>
              <w:rPr>
                <w:rFonts w:ascii="Tahoma" w:hAnsi="Tahoma" w:cs="Tahoma"/>
                <w:sz w:val="18"/>
                <w:szCs w:val="18"/>
              </w:rPr>
            </w:pPr>
          </w:p>
        </w:tc>
      </w:tr>
      <w:tr w:rsidR="00023FE7" w:rsidRPr="0053647A" w:rsidTr="0044720D">
        <w:trPr>
          <w:trHeight w:val="576"/>
        </w:trPr>
        <w:tc>
          <w:tcPr>
            <w:tcW w:w="3809" w:type="dxa"/>
            <w:tcBorders>
              <w:top w:val="nil"/>
              <w:left w:val="single" w:sz="8" w:space="0" w:color="auto"/>
              <w:bottom w:val="single" w:sz="8" w:space="0" w:color="auto"/>
              <w:right w:val="single" w:sz="8" w:space="0" w:color="auto"/>
            </w:tcBorders>
          </w:tcPr>
          <w:p w:rsidR="00023FE7" w:rsidRPr="0053647A" w:rsidRDefault="00023FE7" w:rsidP="00A00A65">
            <w:pPr>
              <w:spacing w:before="60" w:after="60"/>
              <w:ind w:left="360" w:right="720"/>
              <w:jc w:val="center"/>
              <w:rPr>
                <w:rFonts w:eastAsia="Calibri" w:cs="Tahoma"/>
                <w:szCs w:val="18"/>
              </w:rPr>
            </w:pPr>
            <w:r w:rsidRPr="0053647A">
              <w:rPr>
                <w:rFonts w:cs="Tahoma"/>
                <w:szCs w:val="18"/>
              </w:rPr>
              <w:t>Enterprise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53647A" w:rsidRDefault="00023FE7" w:rsidP="00B83FD3">
            <w:pPr>
              <w:pStyle w:val="Bulletedlistflush"/>
              <w:spacing w:before="60"/>
              <w:ind w:left="576" w:right="720" w:firstLine="0"/>
              <w:jc w:val="center"/>
              <w:rPr>
                <w:rFonts w:ascii="Tahoma" w:hAnsi="Tahoma" w:cs="Tahoma"/>
                <w:sz w:val="18"/>
                <w:szCs w:val="18"/>
              </w:rPr>
            </w:pPr>
            <w:r w:rsidRPr="0053647A">
              <w:rPr>
                <w:rFonts w:ascii="Tahoma" w:hAnsi="Tahoma" w:cs="Tahoma"/>
                <w:sz w:val="18"/>
                <w:szCs w:val="18"/>
              </w:rPr>
              <w:t>Любая с лицензией Enterprise CAL</w:t>
            </w:r>
          </w:p>
        </w:tc>
      </w:tr>
      <w:tr w:rsidR="0000615E" w:rsidRPr="0053647A" w:rsidTr="0044720D">
        <w:trPr>
          <w:trHeight w:val="576"/>
        </w:trPr>
        <w:tc>
          <w:tcPr>
            <w:tcW w:w="3809" w:type="dxa"/>
            <w:tcBorders>
              <w:top w:val="nil"/>
              <w:left w:val="single" w:sz="8" w:space="0" w:color="auto"/>
              <w:bottom w:val="single" w:sz="8" w:space="0" w:color="auto"/>
              <w:right w:val="single" w:sz="8" w:space="0" w:color="auto"/>
            </w:tcBorders>
          </w:tcPr>
          <w:p w:rsidR="0000615E" w:rsidRPr="0053647A" w:rsidRDefault="0000615E" w:rsidP="00414ACE">
            <w:pPr>
              <w:spacing w:before="60"/>
              <w:ind w:left="360" w:right="720"/>
              <w:jc w:val="center"/>
              <w:rPr>
                <w:rFonts w:eastAsia="Calibri" w:cs="Tahoma"/>
                <w:szCs w:val="18"/>
              </w:rPr>
            </w:pPr>
            <w:r w:rsidRPr="0053647A">
              <w:rPr>
                <w:rFonts w:cs="Tahoma"/>
                <w:szCs w:val="18"/>
              </w:rPr>
              <w:t>Office профессиональный плюс</w:t>
            </w:r>
            <w:r w:rsidR="00414ACE">
              <w:rPr>
                <w:rFonts w:cs="Tahoma"/>
                <w:szCs w:val="18"/>
              </w:rPr>
              <w:t> </w:t>
            </w:r>
            <w:r w:rsidRPr="0053647A">
              <w:rPr>
                <w:rFonts w:cs="Tahoma"/>
                <w:szCs w:val="18"/>
              </w:rPr>
              <w:t>2013</w:t>
            </w:r>
          </w:p>
        </w:tc>
        <w:tc>
          <w:tcPr>
            <w:tcW w:w="4298" w:type="dxa"/>
            <w:tcBorders>
              <w:top w:val="nil"/>
              <w:left w:val="nil"/>
              <w:bottom w:val="single" w:sz="8" w:space="0" w:color="auto"/>
              <w:right w:val="single" w:sz="8" w:space="0" w:color="auto"/>
            </w:tcBorders>
          </w:tcPr>
          <w:p w:rsidR="0073380D" w:rsidRPr="0053647A" w:rsidRDefault="008B2AA7" w:rsidP="00A00A65">
            <w:pPr>
              <w:pStyle w:val="Bulletedlistflush"/>
              <w:tabs>
                <w:tab w:val="clear" w:pos="360"/>
              </w:tabs>
              <w:spacing w:before="60"/>
              <w:ind w:left="576" w:right="637" w:firstLine="0"/>
              <w:jc w:val="center"/>
              <w:rPr>
                <w:rFonts w:ascii="Tahoma" w:hAnsi="Tahoma"/>
                <w:sz w:val="18"/>
              </w:rPr>
            </w:pPr>
            <w:r w:rsidRPr="0053647A">
              <w:rPr>
                <w:rFonts w:ascii="Tahoma" w:hAnsi="Tahoma" w:cs="Tahoma"/>
                <w:sz w:val="18"/>
                <w:szCs w:val="18"/>
              </w:rPr>
              <w:t>Office профессиональный плюс 2013</w:t>
            </w:r>
          </w:p>
          <w:p w:rsidR="0073380D" w:rsidRPr="0053647A" w:rsidRDefault="0000615E" w:rsidP="00A00A65">
            <w:pPr>
              <w:pStyle w:val="Bulletedlistflush"/>
              <w:tabs>
                <w:tab w:val="clear" w:pos="360"/>
              </w:tabs>
              <w:ind w:left="576" w:right="637" w:firstLine="0"/>
              <w:jc w:val="center"/>
              <w:rPr>
                <w:rFonts w:ascii="Tahoma" w:hAnsi="Tahoma"/>
                <w:sz w:val="18"/>
              </w:rPr>
            </w:pPr>
            <w:r w:rsidRPr="0053647A">
              <w:rPr>
                <w:rFonts w:ascii="Tahoma" w:hAnsi="Tahoma" w:cs="Tahoma"/>
                <w:sz w:val="18"/>
                <w:szCs w:val="18"/>
              </w:rPr>
              <w:t>Office профессиональный плюс 2010</w:t>
            </w:r>
          </w:p>
          <w:p w:rsidR="0073380D" w:rsidRPr="0053647A" w:rsidRDefault="002D0FAC" w:rsidP="00A00A65">
            <w:pPr>
              <w:pStyle w:val="Bulletedlistflush"/>
              <w:tabs>
                <w:tab w:val="clear" w:pos="360"/>
              </w:tabs>
              <w:ind w:left="576" w:right="637" w:firstLine="0"/>
              <w:jc w:val="center"/>
              <w:rPr>
                <w:rFonts w:ascii="Tahoma" w:hAnsi="Tahoma"/>
                <w:sz w:val="18"/>
              </w:rPr>
            </w:pPr>
            <w:r w:rsidRPr="0053647A">
              <w:rPr>
                <w:rFonts w:ascii="Tahoma" w:hAnsi="Tahoma" w:cs="Tahoma"/>
                <w:sz w:val="18"/>
                <w:szCs w:val="18"/>
              </w:rPr>
              <w:t>Office профессиональный 2013</w:t>
            </w:r>
          </w:p>
          <w:p w:rsidR="0000615E" w:rsidRPr="0053647A" w:rsidRDefault="0000615E" w:rsidP="00A00A65">
            <w:pPr>
              <w:pStyle w:val="Bulletedlistflush"/>
              <w:tabs>
                <w:tab w:val="clear" w:pos="360"/>
              </w:tabs>
              <w:spacing w:after="60"/>
              <w:ind w:left="576" w:right="634" w:firstLine="0"/>
              <w:jc w:val="center"/>
              <w:rPr>
                <w:rFonts w:ascii="Tahoma" w:hAnsi="Tahoma" w:cs="Tahoma"/>
                <w:sz w:val="18"/>
                <w:szCs w:val="18"/>
              </w:rPr>
            </w:pPr>
            <w:r w:rsidRPr="0053647A">
              <w:rPr>
                <w:rFonts w:ascii="Tahoma" w:hAnsi="Tahoma" w:cs="Tahoma"/>
                <w:sz w:val="18"/>
                <w:szCs w:val="18"/>
              </w:rPr>
              <w:t>Office профессиональный 2010</w:t>
            </w:r>
          </w:p>
        </w:tc>
      </w:tr>
      <w:tr w:rsidR="00023FE7" w:rsidRPr="0053647A" w:rsidTr="0044720D">
        <w:trPr>
          <w:trHeight w:val="576"/>
        </w:trPr>
        <w:tc>
          <w:tcPr>
            <w:tcW w:w="3809" w:type="dxa"/>
            <w:tcBorders>
              <w:top w:val="nil"/>
              <w:left w:val="single" w:sz="8" w:space="0" w:color="auto"/>
              <w:bottom w:val="single" w:sz="8" w:space="0" w:color="auto"/>
              <w:right w:val="single" w:sz="8" w:space="0" w:color="auto"/>
            </w:tcBorders>
          </w:tcPr>
          <w:p w:rsidR="00023FE7" w:rsidRPr="0053647A" w:rsidRDefault="00023FE7" w:rsidP="00B83FD3">
            <w:pPr>
              <w:spacing w:before="60"/>
              <w:ind w:left="360" w:right="720"/>
              <w:jc w:val="center"/>
              <w:rPr>
                <w:rFonts w:eastAsia="Calibri" w:cs="Tahoma"/>
                <w:color w:val="000000"/>
                <w:szCs w:val="18"/>
              </w:rPr>
            </w:pPr>
            <w:r w:rsidRPr="0053647A">
              <w:rPr>
                <w:rFonts w:cs="Tahoma"/>
                <w:color w:val="000000"/>
                <w:szCs w:val="18"/>
              </w:rPr>
              <w:t>Small Business Server Standard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53647A" w:rsidRDefault="00684C4D" w:rsidP="00A00A65">
            <w:pPr>
              <w:spacing w:before="60"/>
              <w:ind w:left="61" w:right="277"/>
              <w:jc w:val="center"/>
            </w:pPr>
            <w:r w:rsidRPr="0053647A">
              <w:rPr>
                <w:rFonts w:eastAsia="Calibri" w:cs="Tahoma"/>
                <w:color w:val="000000"/>
                <w:szCs w:val="18"/>
              </w:rPr>
              <w:t>Windows Small Business Server 2011 CAL</w:t>
            </w:r>
          </w:p>
          <w:p w:rsidR="00023FE7" w:rsidRPr="0053647A" w:rsidRDefault="00023FE7" w:rsidP="00A00A65">
            <w:pPr>
              <w:pStyle w:val="Bulletedlistflush"/>
              <w:spacing w:after="60"/>
              <w:ind w:left="576" w:right="634" w:firstLine="0"/>
              <w:jc w:val="center"/>
              <w:rPr>
                <w:rFonts w:ascii="Tahoma" w:hAnsi="Tahoma" w:cs="Tahoma"/>
                <w:color w:val="000000"/>
                <w:sz w:val="18"/>
                <w:szCs w:val="18"/>
              </w:rPr>
            </w:pPr>
            <w:r w:rsidRPr="0053647A">
              <w:rPr>
                <w:rFonts w:ascii="Tahoma" w:hAnsi="Tahoma" w:cs="Tahoma"/>
                <w:color w:val="000000"/>
                <w:sz w:val="18"/>
                <w:szCs w:val="18"/>
              </w:rPr>
              <w:t>Windows Small Business Server Standard 2008 CAL</w:t>
            </w:r>
          </w:p>
        </w:tc>
      </w:tr>
      <w:tr w:rsidR="00023FE7" w:rsidRPr="0053647A" w:rsidTr="0044720D">
        <w:trPr>
          <w:trHeight w:val="576"/>
        </w:trPr>
        <w:tc>
          <w:tcPr>
            <w:tcW w:w="3809" w:type="dxa"/>
            <w:tcBorders>
              <w:top w:val="nil"/>
              <w:left w:val="single" w:sz="8" w:space="0" w:color="auto"/>
              <w:bottom w:val="single" w:sz="8" w:space="0" w:color="auto"/>
              <w:right w:val="single" w:sz="8" w:space="0" w:color="auto"/>
            </w:tcBorders>
          </w:tcPr>
          <w:p w:rsidR="00023FE7" w:rsidRPr="0053647A" w:rsidRDefault="00023FE7" w:rsidP="00B83FD3">
            <w:pPr>
              <w:spacing w:before="60"/>
              <w:ind w:left="360" w:right="720"/>
              <w:jc w:val="center"/>
              <w:rPr>
                <w:rFonts w:eastAsia="Calibri" w:cs="Tahoma"/>
                <w:szCs w:val="18"/>
              </w:rPr>
            </w:pPr>
            <w:r w:rsidRPr="0053647A">
              <w:rPr>
                <w:rFonts w:cs="Tahoma"/>
                <w:szCs w:val="18"/>
              </w:rPr>
              <w:t>Small Business Server Premium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53647A" w:rsidRDefault="00684C4D" w:rsidP="00B83FD3">
            <w:pPr>
              <w:spacing w:before="60"/>
              <w:ind w:left="576" w:right="720"/>
              <w:jc w:val="center"/>
            </w:pPr>
            <w:r w:rsidRPr="0053647A">
              <w:rPr>
                <w:rFonts w:eastAsia="Calibri" w:cs="Tahoma"/>
                <w:color w:val="000000"/>
                <w:szCs w:val="18"/>
              </w:rPr>
              <w:t>Windows Small Business Server Premium 2011 CAL</w:t>
            </w:r>
          </w:p>
          <w:p w:rsidR="00023FE7" w:rsidRPr="0053647A" w:rsidRDefault="00023FE7" w:rsidP="00A00A65">
            <w:pPr>
              <w:pStyle w:val="Bulletedlistflush"/>
              <w:spacing w:after="60"/>
              <w:ind w:left="576" w:right="634" w:firstLine="0"/>
              <w:jc w:val="center"/>
              <w:rPr>
                <w:rFonts w:ascii="Tahoma" w:hAnsi="Tahoma" w:cs="Tahoma"/>
                <w:sz w:val="18"/>
                <w:szCs w:val="18"/>
              </w:rPr>
            </w:pPr>
            <w:r w:rsidRPr="0053647A">
              <w:rPr>
                <w:rFonts w:ascii="Tahoma" w:hAnsi="Tahoma" w:cs="Tahoma"/>
                <w:color w:val="000000"/>
                <w:sz w:val="18"/>
                <w:szCs w:val="18"/>
              </w:rPr>
              <w:t>Windows Small Business Server Premium 2008 CAL</w:t>
            </w:r>
          </w:p>
        </w:tc>
      </w:tr>
      <w:tr w:rsidR="00023FE7" w:rsidRPr="0053647A" w:rsidTr="0044720D">
        <w:trPr>
          <w:trHeight w:val="576"/>
        </w:trPr>
        <w:tc>
          <w:tcPr>
            <w:tcW w:w="3809" w:type="dxa"/>
            <w:tcBorders>
              <w:top w:val="nil"/>
              <w:left w:val="single" w:sz="8" w:space="0" w:color="auto"/>
              <w:bottom w:val="single" w:sz="8" w:space="0" w:color="auto"/>
              <w:right w:val="single" w:sz="8" w:space="0" w:color="auto"/>
            </w:tcBorders>
          </w:tcPr>
          <w:p w:rsidR="00230E01" w:rsidRPr="0053647A" w:rsidRDefault="00023FE7" w:rsidP="00A00A65">
            <w:pPr>
              <w:spacing w:before="60" w:after="60"/>
              <w:ind w:left="360" w:right="720"/>
              <w:jc w:val="center"/>
              <w:rPr>
                <w:rFonts w:eastAsia="Calibri" w:cs="Tahoma"/>
                <w:szCs w:val="18"/>
              </w:rPr>
            </w:pPr>
            <w:r w:rsidRPr="0053647A">
              <w:rPr>
                <w:rFonts w:cs="Tahoma"/>
                <w:szCs w:val="18"/>
              </w:rPr>
              <w:t>Essential Business Server Standard 2008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53647A" w:rsidRDefault="00023FE7" w:rsidP="00B83FD3">
            <w:pPr>
              <w:pStyle w:val="Bulletedlistflush"/>
              <w:spacing w:before="60"/>
              <w:ind w:left="576" w:right="720" w:firstLine="0"/>
              <w:jc w:val="center"/>
              <w:rPr>
                <w:rFonts w:ascii="Tahoma" w:hAnsi="Tahoma" w:cs="Tahoma"/>
                <w:sz w:val="18"/>
                <w:szCs w:val="18"/>
              </w:rPr>
            </w:pPr>
            <w:r w:rsidRPr="0053647A">
              <w:rPr>
                <w:rFonts w:ascii="Tahoma" w:hAnsi="Tahoma" w:cs="Tahoma"/>
                <w:sz w:val="18"/>
                <w:szCs w:val="18"/>
              </w:rPr>
              <w:t>Windows Essential Business Server Standard 2008 CAL</w:t>
            </w:r>
          </w:p>
        </w:tc>
      </w:tr>
      <w:tr w:rsidR="00023FE7" w:rsidRPr="0053647A" w:rsidTr="0044720D">
        <w:trPr>
          <w:trHeight w:val="576"/>
        </w:trPr>
        <w:tc>
          <w:tcPr>
            <w:tcW w:w="3809" w:type="dxa"/>
            <w:tcBorders>
              <w:top w:val="nil"/>
              <w:left w:val="single" w:sz="8" w:space="0" w:color="auto"/>
              <w:bottom w:val="single" w:sz="8" w:space="0" w:color="auto"/>
              <w:right w:val="single" w:sz="8" w:space="0" w:color="auto"/>
            </w:tcBorders>
          </w:tcPr>
          <w:p w:rsidR="00230E01" w:rsidRPr="0053647A" w:rsidRDefault="00023FE7" w:rsidP="00A00A65">
            <w:pPr>
              <w:spacing w:before="60" w:after="60"/>
              <w:ind w:left="360" w:right="720"/>
              <w:jc w:val="center"/>
              <w:rPr>
                <w:rFonts w:eastAsia="Calibri" w:cs="Tahoma"/>
                <w:szCs w:val="18"/>
              </w:rPr>
            </w:pPr>
            <w:r w:rsidRPr="0053647A">
              <w:rPr>
                <w:rFonts w:cs="Tahoma"/>
                <w:szCs w:val="18"/>
              </w:rPr>
              <w:t>Essential Business Server Premium 2008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53647A" w:rsidRDefault="00023FE7" w:rsidP="00B83FD3">
            <w:pPr>
              <w:pStyle w:val="Bulletedlistflush"/>
              <w:spacing w:before="60"/>
              <w:ind w:left="576" w:right="720" w:firstLine="0"/>
              <w:jc w:val="center"/>
              <w:rPr>
                <w:rFonts w:ascii="Tahoma" w:hAnsi="Tahoma" w:cs="Tahoma"/>
                <w:sz w:val="18"/>
                <w:szCs w:val="18"/>
              </w:rPr>
            </w:pPr>
            <w:r w:rsidRPr="0053647A">
              <w:rPr>
                <w:rFonts w:ascii="Tahoma" w:hAnsi="Tahoma" w:cs="Tahoma"/>
                <w:sz w:val="18"/>
                <w:szCs w:val="18"/>
              </w:rPr>
              <w:t>Windows Essential Business Server Premium 2008 CAL</w:t>
            </w:r>
          </w:p>
        </w:tc>
      </w:tr>
      <w:tr w:rsidR="00023FE7" w:rsidRPr="0053647A" w:rsidTr="0044720D">
        <w:trPr>
          <w:trHeight w:val="576"/>
        </w:trPr>
        <w:tc>
          <w:tcPr>
            <w:tcW w:w="3809" w:type="dxa"/>
            <w:tcBorders>
              <w:top w:val="nil"/>
              <w:left w:val="single" w:sz="8" w:space="0" w:color="auto"/>
              <w:bottom w:val="single" w:sz="8" w:space="0" w:color="auto"/>
              <w:right w:val="single" w:sz="8" w:space="0" w:color="auto"/>
            </w:tcBorders>
          </w:tcPr>
          <w:p w:rsidR="00023FE7" w:rsidRPr="0053647A" w:rsidRDefault="00023FE7" w:rsidP="00A00A65">
            <w:pPr>
              <w:spacing w:before="60" w:after="60"/>
              <w:ind w:left="360" w:right="720"/>
              <w:jc w:val="center"/>
              <w:rPr>
                <w:rFonts w:eastAsia="Calibri" w:cs="Tahoma"/>
                <w:szCs w:val="18"/>
              </w:rPr>
            </w:pPr>
            <w:r w:rsidRPr="0053647A">
              <w:rPr>
                <w:rFonts w:cs="Tahoma"/>
                <w:szCs w:val="18"/>
              </w:rPr>
              <w:t>Обновление Windows 8 Профессиональная</w:t>
            </w:r>
          </w:p>
        </w:tc>
        <w:tc>
          <w:tcPr>
            <w:tcW w:w="4298" w:type="dxa"/>
            <w:tcBorders>
              <w:top w:val="nil"/>
              <w:left w:val="nil"/>
              <w:bottom w:val="single" w:sz="8" w:space="0" w:color="auto"/>
              <w:right w:val="single" w:sz="8" w:space="0" w:color="auto"/>
            </w:tcBorders>
          </w:tcPr>
          <w:p w:rsidR="0073380D" w:rsidRPr="0053647A" w:rsidRDefault="008B6EDD" w:rsidP="00B83FD3">
            <w:pPr>
              <w:pStyle w:val="Bulletedlistflush"/>
              <w:spacing w:before="60"/>
              <w:ind w:left="576" w:right="720" w:firstLine="0"/>
              <w:jc w:val="center"/>
              <w:rPr>
                <w:rFonts w:ascii="Tahoma" w:hAnsi="Tahoma"/>
                <w:sz w:val="18"/>
              </w:rPr>
            </w:pPr>
            <w:r w:rsidRPr="0053647A">
              <w:rPr>
                <w:rFonts w:ascii="Tahoma" w:hAnsi="Tahoma" w:cs="Tahoma"/>
                <w:sz w:val="18"/>
                <w:szCs w:val="18"/>
              </w:rPr>
              <w:t>Windows 8 Профессиональная</w:t>
            </w:r>
          </w:p>
          <w:p w:rsidR="00023FE7" w:rsidRPr="0053647A" w:rsidRDefault="00023FE7" w:rsidP="00A00A65">
            <w:pPr>
              <w:pStyle w:val="Bulletedlistflush"/>
              <w:spacing w:after="60"/>
              <w:ind w:left="576" w:right="634" w:firstLine="0"/>
              <w:jc w:val="center"/>
              <w:rPr>
                <w:rFonts w:ascii="Tahoma" w:hAnsi="Tahoma" w:cs="Tahoma"/>
                <w:sz w:val="18"/>
                <w:szCs w:val="18"/>
              </w:rPr>
            </w:pPr>
            <w:r w:rsidRPr="0053647A">
              <w:rPr>
                <w:rFonts w:ascii="Tahoma" w:hAnsi="Tahoma" w:cs="Tahoma"/>
                <w:sz w:val="18"/>
                <w:szCs w:val="18"/>
              </w:rPr>
              <w:t>Windows 7 Профессиональная</w:t>
            </w:r>
          </w:p>
        </w:tc>
      </w:tr>
    </w:tbl>
    <w:p w:rsidR="00456002" w:rsidRPr="0053647A" w:rsidRDefault="00456002" w:rsidP="00B83FD3">
      <w:pPr>
        <w:pStyle w:val="Heading2"/>
        <w:ind w:left="0"/>
      </w:pPr>
      <w:bookmarkStart w:id="633" w:name="_Toc336338195"/>
      <w:bookmarkStart w:id="634" w:name="_Toc368309655"/>
      <w:r w:rsidRPr="0053647A">
        <w:rPr>
          <w:rFonts w:ascii="Tahoma" w:hAnsi="Tahoma" w:cs="Tahoma"/>
        </w:rPr>
        <w:lastRenderedPageBreak/>
        <w:t>Обновленные условия Соглашения Enterprise Agreement и программы Enterprise Subscription Agreement</w:t>
      </w:r>
      <w:bookmarkEnd w:id="633"/>
      <w:bookmarkEnd w:id="634"/>
    </w:p>
    <w:p w:rsidR="00456002" w:rsidRPr="0053647A" w:rsidRDefault="00456002" w:rsidP="00B83FD3">
      <w:pPr>
        <w:tabs>
          <w:tab w:val="left" w:pos="360"/>
        </w:tabs>
      </w:pPr>
    </w:p>
    <w:p w:rsidR="00456002" w:rsidRPr="0053647A" w:rsidRDefault="00456002" w:rsidP="00B83FD3">
      <w:pPr>
        <w:spacing w:after="60"/>
        <w:outlineLvl w:val="3"/>
      </w:pPr>
      <w:r w:rsidRPr="0053647A">
        <w:rPr>
          <w:rFonts w:cs="Tahoma"/>
          <w:b/>
          <w:szCs w:val="20"/>
        </w:rPr>
        <w:t>Веб-службы Enterprise, соответствующие требованиям к Базовому продукту</w:t>
      </w:r>
    </w:p>
    <w:p w:rsidR="00456002" w:rsidRPr="0053647A" w:rsidRDefault="00456002" w:rsidP="00B83FD3">
      <w:pPr>
        <w:tabs>
          <w:tab w:val="left" w:pos="360"/>
        </w:tabs>
      </w:pPr>
      <w:r w:rsidRPr="0053647A">
        <w:rPr>
          <w:rFonts w:cs="Tahoma"/>
          <w:b/>
          <w:szCs w:val="20"/>
        </w:rPr>
        <w:t>Примечание.</w:t>
      </w:r>
      <w:r w:rsidRPr="0053647A">
        <w:rPr>
          <w:rFonts w:cs="Tahoma"/>
          <w:szCs w:val="20"/>
        </w:rPr>
        <w:t xml:space="preserve"> Нижеприведенные условия применяются к клиентам Соглашения Enterprise и Соглашения о</w:t>
      </w:r>
      <w:r w:rsidR="00AC7CB3" w:rsidRPr="0053647A">
        <w:rPr>
          <w:rFonts w:cs="Tahoma"/>
          <w:szCs w:val="20"/>
        </w:rPr>
        <w:t> </w:t>
      </w:r>
      <w:r w:rsidRPr="0053647A">
        <w:rPr>
          <w:rFonts w:cs="Tahoma"/>
          <w:szCs w:val="20"/>
        </w:rPr>
        <w:t>регистрации Enterprise Subscription, имеющим право на приобретение Веб-служб Enterprise.</w:t>
      </w:r>
      <w:r w:rsidR="00B83FD3" w:rsidRPr="0053647A">
        <w:rPr>
          <w:rFonts w:cs="Tahoma"/>
          <w:szCs w:val="20"/>
        </w:rPr>
        <w:t xml:space="preserve"> </w:t>
      </w:r>
      <w:r w:rsidRPr="0053647A">
        <w:rPr>
          <w:rFonts w:cs="Tahoma"/>
          <w:szCs w:val="20"/>
        </w:rPr>
        <w:t>Клиентам, не</w:t>
      </w:r>
      <w:r w:rsidR="00AC7CB3" w:rsidRPr="0053647A">
        <w:rPr>
          <w:rFonts w:cs="Tahoma"/>
          <w:szCs w:val="20"/>
        </w:rPr>
        <w:t> </w:t>
      </w:r>
      <w:r w:rsidRPr="0053647A">
        <w:rPr>
          <w:rFonts w:cs="Tahoma"/>
          <w:szCs w:val="20"/>
        </w:rPr>
        <w:t>уверенным в наличии у них права на приобретение Веб-служб Enterprise,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53647A" w:rsidRDefault="00456002" w:rsidP="00B83FD3">
      <w:pPr>
        <w:tabs>
          <w:tab w:val="left" w:pos="360"/>
        </w:tabs>
      </w:pPr>
    </w:p>
    <w:p w:rsidR="00456002" w:rsidRPr="0053647A" w:rsidRDefault="00456002" w:rsidP="00B83FD3">
      <w:pPr>
        <w:tabs>
          <w:tab w:val="left" w:pos="360"/>
        </w:tabs>
      </w:pPr>
      <w:r w:rsidRPr="0053647A">
        <w:rPr>
          <w:rFonts w:cs="Tahoma"/>
          <w:szCs w:val="20"/>
        </w:rPr>
        <w:t>Сочетание Базовых продуктов и Веб-служб Enterprise может использоваться для обеспечения требований программы Enterprise, указанных в соглашениях Enterprise или соглашениях о регистрации Enterprise Subscription.</w:t>
      </w:r>
    </w:p>
    <w:p w:rsidR="00456002" w:rsidRPr="0053647A" w:rsidRDefault="00456002" w:rsidP="00B83FD3">
      <w:pPr>
        <w:tabs>
          <w:tab w:val="left" w:pos="360"/>
        </w:tabs>
      </w:pPr>
    </w:p>
    <w:p w:rsidR="00456002" w:rsidRPr="0053647A" w:rsidRDefault="00456002" w:rsidP="00B83FD3">
      <w:pPr>
        <w:tabs>
          <w:tab w:val="left" w:pos="360"/>
        </w:tabs>
      </w:pPr>
      <w:r w:rsidRPr="0053647A">
        <w:rPr>
          <w:rFonts w:cs="Tahoma"/>
          <w:szCs w:val="20"/>
        </w:rPr>
        <w:t>В следующей таблице указаны Веб-службы Enterprise и обязательные клиентские лицензии (при необходимости), которые соответствуют требованиям программы Enterprise для Базовых продуктов.</w:t>
      </w:r>
    </w:p>
    <w:p w:rsidR="00456002" w:rsidRPr="0053647A" w:rsidRDefault="00456002" w:rsidP="00B83FD3">
      <w:pPr>
        <w:ind w:left="720"/>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53647A"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53647A" w:rsidRDefault="00456002" w:rsidP="00B83FD3">
            <w:pPr>
              <w:jc w:val="center"/>
              <w:rPr>
                <w:rFonts w:cs="Tahoma"/>
                <w:b/>
              </w:rPr>
            </w:pPr>
            <w:r w:rsidRPr="0053647A">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53647A" w:rsidRDefault="00456002" w:rsidP="00B83FD3">
            <w:pPr>
              <w:jc w:val="center"/>
              <w:rPr>
                <w:rFonts w:cs="Tahoma"/>
                <w:b/>
              </w:rPr>
            </w:pPr>
            <w:r w:rsidRPr="0053647A">
              <w:rPr>
                <w:rFonts w:cs="Tahoma"/>
                <w:b/>
                <w:bCs/>
              </w:rPr>
              <w:t>Базовые веб-службы***</w:t>
            </w:r>
          </w:p>
        </w:tc>
      </w:tr>
      <w:tr w:rsidR="00E71EB9" w:rsidRPr="0053647A"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53647A" w:rsidRDefault="00E71EB9" w:rsidP="00B83FD3">
            <w:pPr>
              <w:ind w:left="144"/>
              <w:rPr>
                <w:rFonts w:cs="Tahoma"/>
                <w:szCs w:val="18"/>
              </w:rPr>
            </w:pPr>
            <w:r w:rsidRPr="0053647A">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rsidR="00E71EB9" w:rsidRPr="0053647A" w:rsidRDefault="00E71EB9" w:rsidP="00B83FD3">
            <w:pPr>
              <w:numPr>
                <w:ilvl w:val="0"/>
                <w:numId w:val="35"/>
              </w:numPr>
              <w:spacing w:after="60"/>
              <w:ind w:left="907"/>
            </w:pPr>
            <w:r w:rsidRPr="0053647A">
              <w:rPr>
                <w:rFonts w:cs="Tahoma"/>
                <w:color w:val="000000"/>
                <w:szCs w:val="18"/>
              </w:rPr>
              <w:t>Office 365 (корпоративный E3)</w:t>
            </w:r>
          </w:p>
          <w:p w:rsidR="00E71EB9" w:rsidRPr="0053647A" w:rsidRDefault="00E71EB9" w:rsidP="00B83FD3">
            <w:pPr>
              <w:numPr>
                <w:ilvl w:val="0"/>
                <w:numId w:val="35"/>
              </w:numPr>
              <w:spacing w:after="60"/>
              <w:ind w:left="907"/>
            </w:pPr>
            <w:r w:rsidRPr="0053647A">
              <w:rPr>
                <w:rFonts w:cs="Tahoma"/>
                <w:color w:val="000000"/>
                <w:szCs w:val="18"/>
              </w:rPr>
              <w:t xml:space="preserve">Office 365 (корпоративный E4) </w:t>
            </w:r>
          </w:p>
          <w:p w:rsidR="00E71EB9" w:rsidRPr="0053647A" w:rsidRDefault="00E71EB9" w:rsidP="00B83FD3">
            <w:pPr>
              <w:numPr>
                <w:ilvl w:val="0"/>
                <w:numId w:val="35"/>
              </w:numPr>
              <w:spacing w:after="60"/>
              <w:ind w:left="907"/>
            </w:pPr>
            <w:r w:rsidRPr="0053647A">
              <w:rPr>
                <w:rFonts w:cs="Tahoma"/>
                <w:color w:val="000000"/>
                <w:szCs w:val="18"/>
              </w:rPr>
              <w:t>Office 365 (для государственных организаций G3)</w:t>
            </w:r>
          </w:p>
          <w:p w:rsidR="00E71EB9" w:rsidRPr="0053647A" w:rsidRDefault="00E71EB9" w:rsidP="00B83FD3">
            <w:pPr>
              <w:numPr>
                <w:ilvl w:val="0"/>
                <w:numId w:val="35"/>
              </w:numPr>
              <w:spacing w:after="60"/>
              <w:ind w:left="907"/>
            </w:pPr>
            <w:r w:rsidRPr="0053647A">
              <w:rPr>
                <w:rFonts w:cs="Tahoma"/>
                <w:color w:val="000000"/>
                <w:szCs w:val="18"/>
              </w:rPr>
              <w:t>Office 365 (для государственных организаций G4)</w:t>
            </w:r>
          </w:p>
          <w:p w:rsidR="00C571BD" w:rsidRPr="0053647A" w:rsidRDefault="00C571BD" w:rsidP="00B83FD3">
            <w:pPr>
              <w:ind w:left="907"/>
              <w:rPr>
                <w:rFonts w:cs="Tahoma"/>
                <w:color w:val="000000"/>
                <w:szCs w:val="18"/>
              </w:rPr>
            </w:pPr>
          </w:p>
        </w:tc>
      </w:tr>
      <w:tr w:rsidR="00E71EB9" w:rsidRPr="0053647A"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53647A" w:rsidRDefault="00E71EB9" w:rsidP="00B83FD3">
            <w:pPr>
              <w:ind w:left="144"/>
              <w:rPr>
                <w:rFonts w:cs="Tahoma"/>
                <w:szCs w:val="18"/>
              </w:rPr>
            </w:pPr>
            <w:r w:rsidRPr="0053647A">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53647A" w:rsidRDefault="008368B4" w:rsidP="00B83FD3">
            <w:pPr>
              <w:numPr>
                <w:ilvl w:val="0"/>
                <w:numId w:val="35"/>
              </w:numPr>
              <w:spacing w:before="60" w:after="60"/>
              <w:ind w:left="907"/>
            </w:pPr>
            <w:r w:rsidRPr="0053647A">
              <w:rPr>
                <w:rFonts w:cs="Tahoma"/>
                <w:color w:val="000000"/>
                <w:szCs w:val="18"/>
              </w:rPr>
              <w:t>Office 365 (корпоративный E1)*</w:t>
            </w:r>
          </w:p>
          <w:p w:rsidR="008368B4" w:rsidRPr="0053647A" w:rsidRDefault="008368B4" w:rsidP="00B83FD3">
            <w:pPr>
              <w:numPr>
                <w:ilvl w:val="0"/>
                <w:numId w:val="35"/>
              </w:numPr>
              <w:spacing w:after="60"/>
            </w:pPr>
            <w:r w:rsidRPr="0053647A">
              <w:rPr>
                <w:rFonts w:cs="Tahoma"/>
                <w:color w:val="000000"/>
                <w:szCs w:val="18"/>
              </w:rPr>
              <w:t>Office 365 (корпоративный E3)*</w:t>
            </w:r>
          </w:p>
          <w:p w:rsidR="008368B4" w:rsidRPr="0053647A" w:rsidRDefault="008368B4" w:rsidP="00B83FD3">
            <w:pPr>
              <w:numPr>
                <w:ilvl w:val="0"/>
                <w:numId w:val="35"/>
              </w:numPr>
              <w:spacing w:after="60"/>
            </w:pPr>
            <w:r w:rsidRPr="0053647A">
              <w:rPr>
                <w:rFonts w:cs="Tahoma"/>
                <w:color w:val="000000"/>
                <w:szCs w:val="18"/>
              </w:rPr>
              <w:t>Office 365 (корпоративный E4)*</w:t>
            </w:r>
          </w:p>
          <w:p w:rsidR="008368B4" w:rsidRPr="0053647A" w:rsidRDefault="008368B4" w:rsidP="00B83FD3">
            <w:pPr>
              <w:numPr>
                <w:ilvl w:val="0"/>
                <w:numId w:val="35"/>
              </w:numPr>
              <w:spacing w:after="60"/>
            </w:pPr>
            <w:r w:rsidRPr="0053647A">
              <w:rPr>
                <w:rFonts w:cs="Tahoma"/>
                <w:color w:val="000000"/>
                <w:szCs w:val="18"/>
              </w:rPr>
              <w:t>Office 365 (для государственных организаций G1)*</w:t>
            </w:r>
          </w:p>
          <w:p w:rsidR="008368B4" w:rsidRPr="0053647A" w:rsidRDefault="004D2744" w:rsidP="00B83FD3">
            <w:pPr>
              <w:numPr>
                <w:ilvl w:val="0"/>
                <w:numId w:val="35"/>
              </w:numPr>
              <w:spacing w:after="60"/>
            </w:pPr>
            <w:r w:rsidRPr="0053647A">
              <w:rPr>
                <w:rFonts w:cs="Tahoma"/>
                <w:color w:val="000000"/>
                <w:szCs w:val="18"/>
              </w:rPr>
              <w:t>Office 365 (для государственных организаций G3)*</w:t>
            </w:r>
          </w:p>
          <w:p w:rsidR="008368B4" w:rsidRPr="0053647A" w:rsidRDefault="008368B4" w:rsidP="00B83FD3">
            <w:pPr>
              <w:numPr>
                <w:ilvl w:val="0"/>
                <w:numId w:val="35"/>
              </w:numPr>
              <w:spacing w:after="60"/>
            </w:pPr>
            <w:r w:rsidRPr="0053647A">
              <w:rPr>
                <w:rFonts w:cs="Tahoma"/>
                <w:color w:val="000000"/>
                <w:szCs w:val="18"/>
              </w:rPr>
              <w:t>Office 365 (для государственных организаций G4)*</w:t>
            </w:r>
          </w:p>
          <w:p w:rsidR="00822871" w:rsidRPr="0053647A" w:rsidRDefault="00E71EB9" w:rsidP="00B83FD3">
            <w:pPr>
              <w:numPr>
                <w:ilvl w:val="0"/>
                <w:numId w:val="35"/>
              </w:numPr>
              <w:spacing w:after="60"/>
            </w:pPr>
            <w:r w:rsidRPr="0053647A">
              <w:rPr>
                <w:rFonts w:cs="Tahoma"/>
                <w:color w:val="000000"/>
                <w:szCs w:val="18"/>
              </w:rPr>
              <w:t xml:space="preserve">Windows Intune* </w:t>
            </w:r>
          </w:p>
          <w:p w:rsidR="00822871" w:rsidRPr="0053647A" w:rsidRDefault="00822871" w:rsidP="00B83FD3">
            <w:pPr>
              <w:ind w:left="907"/>
              <w:rPr>
                <w:rFonts w:cs="Tahoma"/>
                <w:color w:val="000000"/>
                <w:szCs w:val="18"/>
              </w:rPr>
            </w:pPr>
          </w:p>
        </w:tc>
      </w:tr>
      <w:tr w:rsidR="00E71EB9" w:rsidRPr="0053647A"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53647A" w:rsidRDefault="00E71EB9" w:rsidP="00B83FD3">
            <w:pPr>
              <w:ind w:left="144"/>
              <w:rPr>
                <w:rFonts w:cs="Tahoma"/>
                <w:szCs w:val="18"/>
              </w:rPr>
            </w:pPr>
            <w:r w:rsidRPr="0053647A">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53647A" w:rsidRDefault="008368B4" w:rsidP="00B83FD3">
            <w:pPr>
              <w:numPr>
                <w:ilvl w:val="0"/>
                <w:numId w:val="36"/>
              </w:numPr>
              <w:spacing w:before="60" w:after="60"/>
              <w:ind w:left="907"/>
            </w:pPr>
            <w:r w:rsidRPr="0053647A">
              <w:rPr>
                <w:rFonts w:eastAsia="Calibri" w:cs="Tahoma"/>
                <w:color w:val="000000"/>
                <w:szCs w:val="18"/>
              </w:rPr>
              <w:t xml:space="preserve">Office 365 </w:t>
            </w:r>
            <w:r w:rsidRPr="0053647A">
              <w:rPr>
                <w:rFonts w:cs="Tahoma"/>
                <w:color w:val="000000"/>
                <w:szCs w:val="18"/>
              </w:rPr>
              <w:t>(корпоративный E3)*</w:t>
            </w:r>
          </w:p>
          <w:p w:rsidR="008368B4" w:rsidRPr="0053647A" w:rsidRDefault="008368B4" w:rsidP="00B83FD3">
            <w:pPr>
              <w:numPr>
                <w:ilvl w:val="0"/>
                <w:numId w:val="36"/>
              </w:numPr>
              <w:spacing w:after="60"/>
            </w:pPr>
            <w:r w:rsidRPr="0053647A">
              <w:rPr>
                <w:rFonts w:eastAsia="Calibri" w:cs="Tahoma"/>
                <w:color w:val="000000"/>
                <w:szCs w:val="18"/>
              </w:rPr>
              <w:t xml:space="preserve">Office 365 </w:t>
            </w:r>
            <w:r w:rsidRPr="0053647A">
              <w:rPr>
                <w:rFonts w:cs="Tahoma"/>
                <w:color w:val="000000"/>
                <w:szCs w:val="18"/>
              </w:rPr>
              <w:t>(корпоративный E4)*</w:t>
            </w:r>
          </w:p>
          <w:p w:rsidR="008368B4" w:rsidRPr="0053647A" w:rsidRDefault="008368B4" w:rsidP="00B83FD3">
            <w:pPr>
              <w:numPr>
                <w:ilvl w:val="0"/>
                <w:numId w:val="36"/>
              </w:numPr>
              <w:spacing w:after="60"/>
            </w:pPr>
            <w:r w:rsidRPr="0053647A">
              <w:rPr>
                <w:rFonts w:eastAsia="Calibri" w:cs="Tahoma"/>
                <w:color w:val="000000"/>
                <w:szCs w:val="18"/>
              </w:rPr>
              <w:t xml:space="preserve">Office 365 </w:t>
            </w:r>
            <w:r w:rsidRPr="0053647A">
              <w:rPr>
                <w:rFonts w:cs="Tahoma"/>
                <w:color w:val="000000"/>
                <w:szCs w:val="18"/>
              </w:rPr>
              <w:t>(для государственных организаций G3)*</w:t>
            </w:r>
          </w:p>
          <w:p w:rsidR="008368B4" w:rsidRPr="0053647A" w:rsidRDefault="008368B4" w:rsidP="00B83FD3">
            <w:pPr>
              <w:numPr>
                <w:ilvl w:val="0"/>
                <w:numId w:val="36"/>
              </w:numPr>
              <w:spacing w:after="60"/>
            </w:pPr>
            <w:r w:rsidRPr="0053647A">
              <w:rPr>
                <w:rFonts w:eastAsia="Calibri" w:cs="Tahoma"/>
                <w:color w:val="000000"/>
                <w:szCs w:val="18"/>
              </w:rPr>
              <w:t xml:space="preserve">Office 365 </w:t>
            </w:r>
            <w:r w:rsidRPr="0053647A">
              <w:rPr>
                <w:rFonts w:cs="Tahoma"/>
                <w:color w:val="000000"/>
                <w:szCs w:val="18"/>
              </w:rPr>
              <w:t>(для государственных организаций G4)*</w:t>
            </w:r>
          </w:p>
          <w:p w:rsidR="00822871" w:rsidRPr="0053647A" w:rsidRDefault="00E71EB9" w:rsidP="00B83FD3">
            <w:pPr>
              <w:numPr>
                <w:ilvl w:val="0"/>
                <w:numId w:val="36"/>
              </w:numPr>
              <w:spacing w:after="60"/>
            </w:pPr>
            <w:r w:rsidRPr="0053647A">
              <w:rPr>
                <w:rFonts w:cs="Tahoma"/>
                <w:color w:val="000000"/>
                <w:szCs w:val="18"/>
              </w:rPr>
              <w:t>Windows Intune*</w:t>
            </w:r>
          </w:p>
          <w:p w:rsidR="00E71EB9" w:rsidRPr="0053647A" w:rsidRDefault="00E71EB9" w:rsidP="00B83FD3">
            <w:pPr>
              <w:ind w:left="907"/>
              <w:rPr>
                <w:rFonts w:cs="Tahoma"/>
                <w:color w:val="000000"/>
                <w:szCs w:val="18"/>
              </w:rPr>
            </w:pPr>
            <w:r w:rsidRPr="0053647A">
              <w:rPr>
                <w:rFonts w:cs="Tahoma"/>
                <w:color w:val="000000"/>
                <w:szCs w:val="18"/>
              </w:rPr>
              <w:t xml:space="preserve"> </w:t>
            </w:r>
          </w:p>
        </w:tc>
      </w:tr>
    </w:tbl>
    <w:p w:rsidR="00456002" w:rsidRPr="0053647A" w:rsidRDefault="00456002" w:rsidP="00B83FD3">
      <w:pPr>
        <w:tabs>
          <w:tab w:val="left" w:pos="360"/>
        </w:tabs>
        <w:ind w:left="720"/>
      </w:pPr>
      <w:r w:rsidRPr="0053647A">
        <w:rPr>
          <w:rFonts w:cs="Tahoma"/>
          <w:i/>
          <w:sz w:val="16"/>
          <w:szCs w:val="20"/>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rsidR="00456002" w:rsidRPr="0053647A" w:rsidRDefault="00456002" w:rsidP="00B83FD3">
      <w:pPr>
        <w:tabs>
          <w:tab w:val="left" w:pos="360"/>
        </w:tabs>
        <w:ind w:left="720"/>
      </w:pPr>
      <w:r w:rsidRPr="0053647A">
        <w:rPr>
          <w:rFonts w:cs="Tahoma"/>
          <w:i/>
          <w:sz w:val="16"/>
          <w:szCs w:val="20"/>
        </w:rPr>
        <w:t>** Office 365 профессиональный плюс и Windows VDA являются Базовыми продуктами и также могут использоваться для обеспечения соответствия требованиям программы Enterprise.</w:t>
      </w:r>
    </w:p>
    <w:p w:rsidR="00456002" w:rsidRPr="0053647A" w:rsidRDefault="00456002" w:rsidP="00B83FD3">
      <w:pPr>
        <w:tabs>
          <w:tab w:val="left" w:pos="360"/>
        </w:tabs>
        <w:ind w:left="720"/>
      </w:pPr>
      <w:r w:rsidRPr="0053647A">
        <w:rPr>
          <w:rFonts w:cs="Tahoma"/>
          <w:i/>
          <w:sz w:val="16"/>
          <w:szCs w:val="20"/>
        </w:rPr>
        <w:t>*** Базовые веб-службы включают только полные лицензии USL.</w:t>
      </w:r>
      <w:r w:rsidR="00B83FD3" w:rsidRPr="0053647A">
        <w:rPr>
          <w:rFonts w:cs="Tahoma"/>
          <w:i/>
          <w:sz w:val="16"/>
          <w:szCs w:val="20"/>
        </w:rPr>
        <w:t xml:space="preserve"> </w:t>
      </w:r>
      <w:r w:rsidRPr="0053647A">
        <w:rPr>
          <w:rFonts w:cs="Tahoma"/>
          <w:i/>
          <w:sz w:val="16"/>
          <w:szCs w:val="20"/>
        </w:rPr>
        <w:t>Лицензии USL для Software Assurance, для приобретения которых требуется Core CAL или Enterprise CAL, не являются Базовыми веб-службами.</w:t>
      </w:r>
    </w:p>
    <w:p w:rsidR="00366502" w:rsidRPr="0053647A" w:rsidRDefault="00366502" w:rsidP="00B83FD3">
      <w:pPr>
        <w:tabs>
          <w:tab w:val="left" w:pos="360"/>
        </w:tabs>
        <w:ind w:left="720"/>
      </w:pPr>
    </w:p>
    <w:p w:rsidR="00261F52" w:rsidRPr="0053647A" w:rsidRDefault="00261F52" w:rsidP="00B83FD3">
      <w:pPr>
        <w:tabs>
          <w:tab w:val="left" w:pos="360"/>
        </w:tabs>
        <w:ind w:left="720"/>
      </w:pPr>
    </w:p>
    <w:p w:rsidR="00261F52" w:rsidRPr="0053647A" w:rsidRDefault="00261F52" w:rsidP="00B83FD3">
      <w:pPr>
        <w:tabs>
          <w:tab w:val="left" w:pos="360"/>
        </w:tabs>
        <w:ind w:left="720"/>
      </w:pPr>
    </w:p>
    <w:p w:rsidR="00456002" w:rsidRPr="0053647A" w:rsidRDefault="00456002" w:rsidP="00B83FD3">
      <w:pPr>
        <w:tabs>
          <w:tab w:val="left" w:pos="360"/>
        </w:tabs>
        <w:spacing w:after="60"/>
      </w:pPr>
      <w:r w:rsidRPr="0053647A">
        <w:rPr>
          <w:rFonts w:cs="Tahoma"/>
          <w:b/>
          <w:szCs w:val="18"/>
        </w:rPr>
        <w:lastRenderedPageBreak/>
        <w:t>Допустимые варианты перехода</w:t>
      </w:r>
    </w:p>
    <w:p w:rsidR="00456002" w:rsidRPr="0053647A" w:rsidRDefault="0014632E" w:rsidP="007510FB">
      <w:pPr>
        <w:tabs>
          <w:tab w:val="left" w:pos="360"/>
        </w:tabs>
      </w:pPr>
      <w:r w:rsidRPr="0053647A">
        <w:rPr>
          <w:rFonts w:cs="Tahoma"/>
          <w:b/>
          <w:szCs w:val="20"/>
        </w:rPr>
        <w:t xml:space="preserve">Примечание. </w:t>
      </w:r>
      <w:r w:rsidRPr="0053647A">
        <w:rPr>
          <w:rFonts w:cs="Tahoma"/>
          <w:szCs w:val="20"/>
        </w:rPr>
        <w:t>Нижеприведенные условия применяются к клиентам Соглашения Enterprise и Соглашения о</w:t>
      </w:r>
      <w:r w:rsidR="007510FB">
        <w:rPr>
          <w:rFonts w:cs="Tahoma"/>
          <w:szCs w:val="20"/>
        </w:rPr>
        <w:t> </w:t>
      </w:r>
      <w:r w:rsidRPr="0053647A">
        <w:rPr>
          <w:rFonts w:cs="Tahoma"/>
          <w:szCs w:val="20"/>
        </w:rPr>
        <w:t>регистрации Enterprise Subscription, имеющим Право на переход.</w:t>
      </w:r>
      <w:r w:rsidR="00B83FD3" w:rsidRPr="0053647A">
        <w:rPr>
          <w:rFonts w:cs="Tahoma"/>
          <w:szCs w:val="20"/>
        </w:rPr>
        <w:t xml:space="preserve"> </w:t>
      </w:r>
      <w:r w:rsidRPr="0053647A">
        <w:rPr>
          <w:rFonts w:cs="Tahoma"/>
          <w:szCs w:val="20"/>
        </w:rPr>
        <w:t>Клиентам, не уверенным в наличии у них</w:t>
      </w:r>
      <w:r w:rsidR="007510FB">
        <w:rPr>
          <w:rFonts w:cs="Tahoma"/>
          <w:szCs w:val="20"/>
        </w:rPr>
        <w:t> </w:t>
      </w:r>
      <w:r w:rsidRPr="0053647A">
        <w:rPr>
          <w:rFonts w:cs="Tahoma"/>
          <w:szCs w:val="20"/>
        </w:rPr>
        <w:t>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B83FD3" w:rsidRPr="0053647A">
        <w:rPr>
          <w:rFonts w:cs="Tahoma"/>
          <w:szCs w:val="20"/>
        </w:rPr>
        <w:t xml:space="preserve"> </w:t>
      </w:r>
    </w:p>
    <w:p w:rsidR="00456002" w:rsidRPr="0053647A" w:rsidRDefault="00456002" w:rsidP="00B83FD3">
      <w:pPr>
        <w:tabs>
          <w:tab w:val="left" w:pos="360"/>
        </w:tabs>
      </w:pPr>
    </w:p>
    <w:p w:rsidR="00456002" w:rsidRPr="0053647A" w:rsidRDefault="00456002" w:rsidP="007510FB">
      <w:pPr>
        <w:tabs>
          <w:tab w:val="left" w:pos="360"/>
        </w:tabs>
      </w:pPr>
      <w:r w:rsidRPr="0053647A">
        <w:rPr>
          <w:rFonts w:cs="Tahoma"/>
          <w:szCs w:val="20"/>
        </w:rPr>
        <w:t>В следующей таблице указаны продукты, обеспечивающие Право на переход, а также допустимые варианты перехода.</w:t>
      </w:r>
      <w:r w:rsidR="00B83FD3" w:rsidRPr="0053647A">
        <w:rPr>
          <w:rFonts w:cs="Tahoma"/>
          <w:szCs w:val="20"/>
        </w:rPr>
        <w:t xml:space="preserve"> </w:t>
      </w:r>
      <w:r w:rsidRPr="0053647A">
        <w:rPr>
          <w:rFonts w:cs="Tahoma"/>
          <w:szCs w:val="20"/>
        </w:rPr>
        <w:t>Она содержит продукты, для которых выполняется переход в рамках приобретения платформы для</w:t>
      </w:r>
      <w:r w:rsidR="007510FB">
        <w:rPr>
          <w:rFonts w:cs="Tahoma"/>
          <w:szCs w:val="20"/>
        </w:rPr>
        <w:t> </w:t>
      </w:r>
      <w:r w:rsidRPr="0053647A">
        <w:rPr>
          <w:rFonts w:cs="Tahoma"/>
          <w:szCs w:val="20"/>
        </w:rPr>
        <w:t>настольных компьютеров.</w:t>
      </w:r>
    </w:p>
    <w:p w:rsidR="00456002" w:rsidRPr="0053647A" w:rsidRDefault="00456002" w:rsidP="00B83FD3">
      <w:pPr>
        <w:tabs>
          <w:tab w:val="left" w:pos="360"/>
        </w:tabs>
        <w:ind w:left="720"/>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53647A" w:rsidTr="00261F52">
        <w:trPr>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53647A" w:rsidRDefault="00456002" w:rsidP="00B83FD3">
            <w:pPr>
              <w:jc w:val="center"/>
              <w:rPr>
                <w:rFonts w:cs="Tahoma"/>
                <w:b/>
              </w:rPr>
            </w:pPr>
            <w:r w:rsidRPr="0053647A">
              <w:rPr>
                <w:rFonts w:cs="Tahoma"/>
                <w:b/>
              </w:rPr>
              <w:t>Продукт, с которого осуществляется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53647A" w:rsidRDefault="00456002" w:rsidP="00B83FD3">
            <w:pPr>
              <w:jc w:val="center"/>
              <w:rPr>
                <w:rFonts w:cs="Tahoma"/>
                <w:b/>
              </w:rPr>
            </w:pPr>
            <w:r w:rsidRPr="0053647A">
              <w:rPr>
                <w:rFonts w:cs="Tahoma"/>
                <w:b/>
              </w:rPr>
              <w:t>Допустимые варианты перехода</w:t>
            </w:r>
          </w:p>
        </w:tc>
      </w:tr>
      <w:tr w:rsidR="00A32052" w:rsidRPr="0053647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53647A" w:rsidRDefault="00A32052" w:rsidP="00B83FD3">
            <w:pPr>
              <w:spacing w:before="60" w:after="60"/>
              <w:ind w:left="144"/>
              <w:rPr>
                <w:rFonts w:cs="Tahoma"/>
              </w:rPr>
            </w:pPr>
            <w:r w:rsidRPr="0053647A">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53647A" w:rsidRDefault="008368B4" w:rsidP="00B83FD3">
            <w:pPr>
              <w:numPr>
                <w:ilvl w:val="0"/>
                <w:numId w:val="37"/>
              </w:numPr>
              <w:spacing w:before="60" w:after="60"/>
            </w:pPr>
            <w:r w:rsidRPr="0053647A">
              <w:rPr>
                <w:rFonts w:cs="Tahoma"/>
                <w:color w:val="000000"/>
                <w:szCs w:val="18"/>
              </w:rPr>
              <w:t>Office 365 (корпоративный E1)*</w:t>
            </w:r>
          </w:p>
          <w:p w:rsidR="008368B4" w:rsidRPr="0053647A" w:rsidRDefault="008368B4" w:rsidP="00B83FD3">
            <w:pPr>
              <w:numPr>
                <w:ilvl w:val="0"/>
                <w:numId w:val="37"/>
              </w:numPr>
              <w:spacing w:after="60"/>
            </w:pPr>
            <w:r w:rsidRPr="0053647A">
              <w:rPr>
                <w:rFonts w:cs="Tahoma"/>
                <w:color w:val="000000"/>
                <w:szCs w:val="18"/>
              </w:rPr>
              <w:t>Office 365 (корпоративный E3)*</w:t>
            </w:r>
          </w:p>
          <w:p w:rsidR="008368B4" w:rsidRPr="0053647A" w:rsidRDefault="008368B4" w:rsidP="00B83FD3">
            <w:pPr>
              <w:numPr>
                <w:ilvl w:val="0"/>
                <w:numId w:val="37"/>
              </w:numPr>
              <w:spacing w:after="60"/>
            </w:pPr>
            <w:r w:rsidRPr="0053647A">
              <w:rPr>
                <w:rFonts w:cs="Tahoma"/>
                <w:color w:val="000000"/>
                <w:szCs w:val="18"/>
              </w:rPr>
              <w:t>Office 365 (корпоративный E4)*</w:t>
            </w:r>
          </w:p>
          <w:p w:rsidR="008368B4" w:rsidRPr="0053647A" w:rsidRDefault="008368B4" w:rsidP="00B83FD3">
            <w:pPr>
              <w:numPr>
                <w:ilvl w:val="0"/>
                <w:numId w:val="37"/>
              </w:numPr>
              <w:spacing w:after="60"/>
            </w:pPr>
            <w:r w:rsidRPr="0053647A">
              <w:rPr>
                <w:rFonts w:cs="Tahoma"/>
                <w:color w:val="000000"/>
                <w:szCs w:val="18"/>
              </w:rPr>
              <w:t>Office 365 (для государственных организаций G1)*</w:t>
            </w:r>
          </w:p>
          <w:p w:rsidR="008368B4" w:rsidRPr="0053647A" w:rsidRDefault="008368B4" w:rsidP="00B83FD3">
            <w:pPr>
              <w:numPr>
                <w:ilvl w:val="0"/>
                <w:numId w:val="37"/>
              </w:numPr>
              <w:spacing w:after="60"/>
            </w:pPr>
            <w:r w:rsidRPr="0053647A">
              <w:rPr>
                <w:rFonts w:cs="Tahoma"/>
                <w:color w:val="000000"/>
                <w:szCs w:val="18"/>
              </w:rPr>
              <w:t>Office 365 (для государственных организаций G3)*</w:t>
            </w:r>
          </w:p>
          <w:p w:rsidR="008368B4" w:rsidRPr="0053647A" w:rsidRDefault="008368B4" w:rsidP="00B83FD3">
            <w:pPr>
              <w:numPr>
                <w:ilvl w:val="0"/>
                <w:numId w:val="37"/>
              </w:numPr>
              <w:spacing w:after="60"/>
            </w:pPr>
            <w:r w:rsidRPr="0053647A">
              <w:rPr>
                <w:rFonts w:cs="Tahoma"/>
                <w:color w:val="000000"/>
                <w:szCs w:val="18"/>
              </w:rPr>
              <w:t>Office 365 (для государственных организаций G4)*</w:t>
            </w:r>
          </w:p>
          <w:p w:rsidR="00A32052" w:rsidRPr="0053647A" w:rsidRDefault="00A32052" w:rsidP="00261F52">
            <w:pPr>
              <w:numPr>
                <w:ilvl w:val="0"/>
                <w:numId w:val="37"/>
              </w:numPr>
              <w:spacing w:before="60" w:after="60"/>
              <w:ind w:right="144"/>
              <w:rPr>
                <w:rFonts w:cs="Tahoma"/>
                <w:color w:val="000000"/>
              </w:rPr>
            </w:pPr>
            <w:r w:rsidRPr="0053647A">
              <w:rPr>
                <w:rFonts w:cs="Tahoma"/>
                <w:color w:val="000000"/>
              </w:rPr>
              <w:t>Windows Intune*</w:t>
            </w:r>
          </w:p>
        </w:tc>
      </w:tr>
      <w:tr w:rsidR="00A32052" w:rsidRPr="0053647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53647A" w:rsidRDefault="00A32052" w:rsidP="00B83FD3">
            <w:pPr>
              <w:spacing w:before="60" w:after="60"/>
              <w:ind w:left="144"/>
              <w:rPr>
                <w:rFonts w:cs="Tahoma"/>
              </w:rPr>
            </w:pPr>
            <w:r w:rsidRPr="0053647A">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53647A" w:rsidRDefault="00A32052" w:rsidP="00B83FD3">
            <w:pPr>
              <w:numPr>
                <w:ilvl w:val="0"/>
                <w:numId w:val="37"/>
              </w:numPr>
              <w:spacing w:before="60" w:after="60"/>
            </w:pPr>
            <w:r w:rsidRPr="0053647A">
              <w:rPr>
                <w:rFonts w:cs="Tahoma"/>
                <w:color w:val="000000"/>
                <w:szCs w:val="18"/>
              </w:rPr>
              <w:t>Office 365 (корпоративный E3)*</w:t>
            </w:r>
          </w:p>
          <w:p w:rsidR="00A32052" w:rsidRPr="0053647A" w:rsidRDefault="00A32052" w:rsidP="00B83FD3">
            <w:pPr>
              <w:numPr>
                <w:ilvl w:val="0"/>
                <w:numId w:val="37"/>
              </w:numPr>
              <w:spacing w:after="60"/>
            </w:pPr>
            <w:r w:rsidRPr="0053647A">
              <w:rPr>
                <w:rFonts w:cs="Tahoma"/>
                <w:color w:val="000000"/>
                <w:szCs w:val="18"/>
              </w:rPr>
              <w:t>Office 365 (корпоративный E4)*</w:t>
            </w:r>
          </w:p>
          <w:p w:rsidR="004D2744" w:rsidRPr="0053647A" w:rsidRDefault="004D2744" w:rsidP="00B83FD3">
            <w:pPr>
              <w:numPr>
                <w:ilvl w:val="0"/>
                <w:numId w:val="37"/>
              </w:numPr>
              <w:spacing w:after="60"/>
            </w:pPr>
            <w:r w:rsidRPr="0053647A">
              <w:rPr>
                <w:rFonts w:cs="Tahoma"/>
                <w:color w:val="000000"/>
                <w:szCs w:val="18"/>
              </w:rPr>
              <w:t>Office 365 (корпоративный G3)*</w:t>
            </w:r>
          </w:p>
          <w:p w:rsidR="004D2744" w:rsidRPr="0053647A" w:rsidRDefault="004D2744" w:rsidP="00B83FD3">
            <w:pPr>
              <w:numPr>
                <w:ilvl w:val="0"/>
                <w:numId w:val="37"/>
              </w:numPr>
              <w:spacing w:after="60"/>
            </w:pPr>
            <w:r w:rsidRPr="0053647A">
              <w:rPr>
                <w:rFonts w:cs="Tahoma"/>
                <w:color w:val="000000"/>
                <w:szCs w:val="18"/>
              </w:rPr>
              <w:t>Office 365 (корпоративный G4)*</w:t>
            </w:r>
          </w:p>
          <w:p w:rsidR="00A32052" w:rsidRPr="0053647A" w:rsidRDefault="00A32052" w:rsidP="00261F52">
            <w:pPr>
              <w:numPr>
                <w:ilvl w:val="0"/>
                <w:numId w:val="37"/>
              </w:numPr>
              <w:spacing w:after="60"/>
              <w:ind w:right="144"/>
              <w:rPr>
                <w:rFonts w:cs="Tahoma"/>
                <w:color w:val="000000"/>
              </w:rPr>
            </w:pPr>
            <w:r w:rsidRPr="0053647A">
              <w:rPr>
                <w:rFonts w:cs="Tahoma"/>
                <w:color w:val="000000"/>
              </w:rPr>
              <w:t>Windows</w:t>
            </w:r>
            <w:r w:rsidR="0053647A" w:rsidRPr="0053647A">
              <w:rPr>
                <w:rFonts w:cs="Tahoma"/>
                <w:color w:val="000000"/>
                <w:vertAlign w:val="superscript"/>
              </w:rPr>
              <w:t>®</w:t>
            </w:r>
            <w:r w:rsidRPr="0053647A">
              <w:rPr>
                <w:rFonts w:cs="Tahoma"/>
                <w:color w:val="000000"/>
              </w:rPr>
              <w:t xml:space="preserve"> Intune*</w:t>
            </w:r>
          </w:p>
        </w:tc>
      </w:tr>
      <w:tr w:rsidR="00A32052" w:rsidRPr="0053647A"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53647A" w:rsidRDefault="00A32052" w:rsidP="00B83FD3">
            <w:pPr>
              <w:spacing w:before="60" w:after="60"/>
              <w:ind w:left="144"/>
              <w:rPr>
                <w:rFonts w:cs="Tahoma"/>
              </w:rPr>
            </w:pPr>
            <w:r w:rsidRPr="0053647A">
              <w:rPr>
                <w:rFonts w:cs="Tahoma"/>
              </w:rPr>
              <w:t>Office профессиональный плюс</w:t>
            </w:r>
          </w:p>
        </w:tc>
        <w:tc>
          <w:tcPr>
            <w:tcW w:w="4334" w:type="dxa"/>
            <w:tcBorders>
              <w:top w:val="single" w:sz="8" w:space="0" w:color="auto"/>
              <w:left w:val="nil"/>
              <w:bottom w:val="nil"/>
              <w:right w:val="single" w:sz="8" w:space="0" w:color="auto"/>
            </w:tcBorders>
            <w:vAlign w:val="center"/>
          </w:tcPr>
          <w:p w:rsidR="00A32052" w:rsidRPr="0053647A" w:rsidRDefault="00A32052" w:rsidP="00261F52">
            <w:pPr>
              <w:numPr>
                <w:ilvl w:val="0"/>
                <w:numId w:val="37"/>
              </w:numPr>
              <w:spacing w:before="60" w:after="60"/>
              <w:ind w:right="144"/>
            </w:pPr>
            <w:r w:rsidRPr="0053647A">
              <w:rPr>
                <w:rFonts w:cs="Tahoma"/>
                <w:color w:val="000000"/>
                <w:szCs w:val="18"/>
              </w:rPr>
              <w:t>Office 365 (корпоративный E3)*</w:t>
            </w:r>
          </w:p>
          <w:p w:rsidR="00A32052" w:rsidRPr="0053647A" w:rsidRDefault="00A32052" w:rsidP="00B83FD3">
            <w:pPr>
              <w:numPr>
                <w:ilvl w:val="0"/>
                <w:numId w:val="37"/>
              </w:numPr>
              <w:spacing w:after="60"/>
            </w:pPr>
            <w:r w:rsidRPr="0053647A">
              <w:rPr>
                <w:rFonts w:cs="Tahoma"/>
                <w:color w:val="000000"/>
                <w:szCs w:val="18"/>
              </w:rPr>
              <w:t>Office 365 (корпоративный E4)*</w:t>
            </w:r>
          </w:p>
          <w:p w:rsidR="00A32052" w:rsidRPr="0053647A" w:rsidRDefault="00A32052" w:rsidP="00B83FD3">
            <w:pPr>
              <w:numPr>
                <w:ilvl w:val="0"/>
                <w:numId w:val="37"/>
              </w:numPr>
              <w:spacing w:after="60"/>
            </w:pPr>
            <w:r w:rsidRPr="0053647A">
              <w:rPr>
                <w:rFonts w:cs="Tahoma"/>
                <w:color w:val="000000"/>
                <w:szCs w:val="18"/>
              </w:rPr>
              <w:t>Office 365 (для государственных организаций G3)</w:t>
            </w:r>
          </w:p>
          <w:p w:rsidR="00A32052" w:rsidRPr="0053647A" w:rsidRDefault="00A32052" w:rsidP="00B83FD3">
            <w:pPr>
              <w:numPr>
                <w:ilvl w:val="0"/>
                <w:numId w:val="37"/>
              </w:numPr>
              <w:spacing w:after="60"/>
            </w:pPr>
            <w:r w:rsidRPr="0053647A">
              <w:rPr>
                <w:rFonts w:cs="Tahoma"/>
                <w:color w:val="000000"/>
                <w:szCs w:val="18"/>
              </w:rPr>
              <w:t>Office 365 (для государственных организаций G4)</w:t>
            </w:r>
          </w:p>
          <w:p w:rsidR="002D25C8" w:rsidRPr="0053647A" w:rsidRDefault="004D2744" w:rsidP="00261F52">
            <w:pPr>
              <w:numPr>
                <w:ilvl w:val="0"/>
                <w:numId w:val="37"/>
              </w:numPr>
              <w:spacing w:after="60"/>
              <w:rPr>
                <w:rFonts w:cs="Tahoma"/>
                <w:color w:val="000000"/>
              </w:rPr>
            </w:pPr>
            <w:r w:rsidRPr="0053647A">
              <w:rPr>
                <w:rFonts w:cs="Tahoma"/>
                <w:color w:val="000000"/>
                <w:szCs w:val="18"/>
              </w:rPr>
              <w:t>Office 365 профессиональный плюс</w:t>
            </w:r>
          </w:p>
        </w:tc>
      </w:tr>
      <w:tr w:rsidR="00A32052" w:rsidRPr="0053647A"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53647A" w:rsidRDefault="00A32052" w:rsidP="00B83FD3">
            <w:pPr>
              <w:spacing w:before="60" w:after="60"/>
              <w:ind w:left="144"/>
              <w:rPr>
                <w:rFonts w:cs="Tahoma"/>
              </w:rPr>
            </w:pPr>
            <w:r w:rsidRPr="0053647A">
              <w:rPr>
                <w:rFonts w:cs="Tahoma"/>
              </w:rPr>
              <w:t>Office профессиональный плюс и Core CAL Suite</w:t>
            </w:r>
          </w:p>
        </w:tc>
        <w:tc>
          <w:tcPr>
            <w:tcW w:w="4334" w:type="dxa"/>
            <w:tcBorders>
              <w:top w:val="single" w:sz="8" w:space="0" w:color="auto"/>
              <w:left w:val="nil"/>
              <w:bottom w:val="nil"/>
              <w:right w:val="single" w:sz="8" w:space="0" w:color="auto"/>
            </w:tcBorders>
            <w:vAlign w:val="center"/>
          </w:tcPr>
          <w:p w:rsidR="008368B4" w:rsidRPr="0053647A" w:rsidRDefault="008368B4" w:rsidP="00261F52">
            <w:pPr>
              <w:numPr>
                <w:ilvl w:val="0"/>
                <w:numId w:val="37"/>
              </w:numPr>
              <w:spacing w:before="60" w:after="60"/>
            </w:pPr>
            <w:r w:rsidRPr="0053647A">
              <w:rPr>
                <w:rFonts w:cs="Tahoma"/>
                <w:color w:val="000000"/>
                <w:szCs w:val="18"/>
              </w:rPr>
              <w:t>Office 365 (корпоративный E3)*</w:t>
            </w:r>
          </w:p>
          <w:p w:rsidR="008368B4" w:rsidRPr="0053647A" w:rsidRDefault="008368B4" w:rsidP="00B83FD3">
            <w:pPr>
              <w:numPr>
                <w:ilvl w:val="0"/>
                <w:numId w:val="37"/>
              </w:numPr>
              <w:spacing w:after="60"/>
            </w:pPr>
            <w:r w:rsidRPr="0053647A">
              <w:rPr>
                <w:rFonts w:cs="Tahoma"/>
                <w:color w:val="000000"/>
                <w:szCs w:val="18"/>
              </w:rPr>
              <w:t>Office 365 (корпоративный E4)*</w:t>
            </w:r>
          </w:p>
          <w:p w:rsidR="008368B4" w:rsidRPr="0053647A" w:rsidRDefault="008368B4" w:rsidP="00B83FD3">
            <w:pPr>
              <w:numPr>
                <w:ilvl w:val="0"/>
                <w:numId w:val="37"/>
              </w:numPr>
              <w:spacing w:after="60"/>
            </w:pPr>
            <w:r w:rsidRPr="0053647A">
              <w:rPr>
                <w:rFonts w:cs="Tahoma"/>
                <w:color w:val="000000"/>
                <w:szCs w:val="18"/>
              </w:rPr>
              <w:t>Office 365 (для государственных организаций G3)*</w:t>
            </w:r>
          </w:p>
          <w:p w:rsidR="002D25C8" w:rsidRPr="0053647A" w:rsidRDefault="008368B4" w:rsidP="00261F52">
            <w:pPr>
              <w:numPr>
                <w:ilvl w:val="0"/>
                <w:numId w:val="37"/>
              </w:numPr>
              <w:spacing w:after="60"/>
              <w:rPr>
                <w:rFonts w:cs="Tahoma"/>
                <w:color w:val="000000"/>
              </w:rPr>
            </w:pPr>
            <w:r w:rsidRPr="0053647A">
              <w:rPr>
                <w:rFonts w:cs="Tahoma"/>
                <w:color w:val="000000"/>
                <w:szCs w:val="18"/>
              </w:rPr>
              <w:t>Office 365 (для государственных организаций G4)*</w:t>
            </w:r>
          </w:p>
        </w:tc>
      </w:tr>
      <w:tr w:rsidR="00A32052" w:rsidRPr="0053647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53647A" w:rsidRDefault="00A32052" w:rsidP="00B83FD3">
            <w:pPr>
              <w:spacing w:before="60" w:after="60"/>
              <w:ind w:left="144"/>
              <w:rPr>
                <w:rFonts w:cs="Tahoma"/>
              </w:rPr>
            </w:pPr>
            <w:r w:rsidRPr="0053647A">
              <w:rPr>
                <w:rFonts w:cs="Tahoma"/>
              </w:rPr>
              <w:t>Office профессиональный плюс и Enterprise CAL Suite</w:t>
            </w:r>
          </w:p>
        </w:tc>
        <w:tc>
          <w:tcPr>
            <w:tcW w:w="4334" w:type="dxa"/>
            <w:tcBorders>
              <w:top w:val="single" w:sz="8" w:space="0" w:color="auto"/>
              <w:left w:val="nil"/>
              <w:bottom w:val="single" w:sz="8" w:space="0" w:color="auto"/>
              <w:right w:val="single" w:sz="8" w:space="0" w:color="auto"/>
            </w:tcBorders>
            <w:vAlign w:val="center"/>
          </w:tcPr>
          <w:p w:rsidR="008368B4" w:rsidRPr="0053647A" w:rsidRDefault="008368B4" w:rsidP="00B83FD3">
            <w:pPr>
              <w:numPr>
                <w:ilvl w:val="0"/>
                <w:numId w:val="37"/>
              </w:numPr>
              <w:spacing w:before="60" w:after="60"/>
            </w:pPr>
            <w:r w:rsidRPr="0053647A">
              <w:rPr>
                <w:rFonts w:cs="Tahoma"/>
                <w:color w:val="000000"/>
                <w:szCs w:val="18"/>
              </w:rPr>
              <w:t>Office 365 (корпоративный E3)*</w:t>
            </w:r>
          </w:p>
          <w:p w:rsidR="008368B4" w:rsidRPr="0053647A" w:rsidRDefault="008368B4" w:rsidP="00B83FD3">
            <w:pPr>
              <w:numPr>
                <w:ilvl w:val="0"/>
                <w:numId w:val="37"/>
              </w:numPr>
              <w:spacing w:after="60"/>
            </w:pPr>
            <w:r w:rsidRPr="0053647A">
              <w:rPr>
                <w:rFonts w:cs="Tahoma"/>
                <w:color w:val="000000"/>
                <w:szCs w:val="18"/>
              </w:rPr>
              <w:t>Office 365 (корпоративный E4)*</w:t>
            </w:r>
          </w:p>
          <w:p w:rsidR="008368B4" w:rsidRPr="0053647A" w:rsidRDefault="008368B4" w:rsidP="00B83FD3">
            <w:pPr>
              <w:numPr>
                <w:ilvl w:val="0"/>
                <w:numId w:val="37"/>
              </w:numPr>
              <w:spacing w:after="60"/>
            </w:pPr>
            <w:r w:rsidRPr="0053647A">
              <w:rPr>
                <w:rFonts w:cs="Tahoma"/>
                <w:color w:val="000000"/>
                <w:szCs w:val="18"/>
              </w:rPr>
              <w:t>Office 365 (для государственных организаций G3)*</w:t>
            </w:r>
          </w:p>
          <w:p w:rsidR="002D25C8" w:rsidRPr="0053647A" w:rsidRDefault="008368B4" w:rsidP="00261F52">
            <w:pPr>
              <w:numPr>
                <w:ilvl w:val="0"/>
                <w:numId w:val="37"/>
              </w:numPr>
              <w:spacing w:after="60"/>
              <w:rPr>
                <w:rFonts w:cs="Tahoma"/>
                <w:color w:val="000000"/>
              </w:rPr>
            </w:pPr>
            <w:r w:rsidRPr="0053647A">
              <w:rPr>
                <w:rFonts w:cs="Tahoma"/>
                <w:color w:val="000000"/>
                <w:szCs w:val="18"/>
              </w:rPr>
              <w:t>Office 365 (для государственных организаций G4)*</w:t>
            </w:r>
          </w:p>
        </w:tc>
      </w:tr>
      <w:tr w:rsidR="00454646" w:rsidRPr="0053647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53647A" w:rsidRDefault="00454646" w:rsidP="00B83FD3">
            <w:pPr>
              <w:spacing w:before="60" w:after="60"/>
              <w:ind w:left="144"/>
              <w:rPr>
                <w:rFonts w:cs="Tahoma"/>
              </w:rPr>
            </w:pPr>
            <w:r w:rsidRPr="0053647A">
              <w:rPr>
                <w:rFonts w:cs="Tahoma"/>
              </w:rPr>
              <w:t>Project профессиональный</w:t>
            </w:r>
          </w:p>
        </w:tc>
        <w:tc>
          <w:tcPr>
            <w:tcW w:w="4334" w:type="dxa"/>
            <w:tcBorders>
              <w:top w:val="single" w:sz="8" w:space="0" w:color="auto"/>
              <w:left w:val="nil"/>
              <w:bottom w:val="single" w:sz="8" w:space="0" w:color="auto"/>
              <w:right w:val="single" w:sz="8" w:space="0" w:color="auto"/>
            </w:tcBorders>
            <w:vAlign w:val="center"/>
          </w:tcPr>
          <w:p w:rsidR="00454646" w:rsidRPr="0053647A" w:rsidRDefault="00454646" w:rsidP="00B83FD3">
            <w:pPr>
              <w:numPr>
                <w:ilvl w:val="0"/>
                <w:numId w:val="37"/>
              </w:numPr>
              <w:spacing w:before="60" w:after="60"/>
              <w:rPr>
                <w:rFonts w:cs="Tahoma"/>
                <w:color w:val="000000" w:themeColor="text1"/>
              </w:rPr>
            </w:pPr>
            <w:r w:rsidRPr="0053647A">
              <w:rPr>
                <w:rFonts w:cs="Tahoma"/>
                <w:color w:val="000000" w:themeColor="text1"/>
              </w:rPr>
              <w:t>Project профессиональный для Office 365</w:t>
            </w:r>
          </w:p>
        </w:tc>
      </w:tr>
      <w:tr w:rsidR="00454646" w:rsidRPr="0053647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53647A" w:rsidRDefault="00454646" w:rsidP="00B83FD3">
            <w:pPr>
              <w:spacing w:before="60" w:after="60"/>
              <w:ind w:left="144"/>
              <w:rPr>
                <w:rFonts w:cs="Tahoma"/>
              </w:rPr>
            </w:pPr>
            <w:r w:rsidRPr="0053647A">
              <w:rPr>
                <w:rFonts w:cs="Tahoma"/>
              </w:rPr>
              <w:lastRenderedPageBreak/>
              <w:t>Клиентская лицензия Project Server</w:t>
            </w:r>
          </w:p>
        </w:tc>
        <w:tc>
          <w:tcPr>
            <w:tcW w:w="4334" w:type="dxa"/>
            <w:tcBorders>
              <w:top w:val="single" w:sz="8" w:space="0" w:color="auto"/>
              <w:left w:val="nil"/>
              <w:bottom w:val="single" w:sz="8" w:space="0" w:color="auto"/>
              <w:right w:val="single" w:sz="8" w:space="0" w:color="auto"/>
            </w:tcBorders>
            <w:vAlign w:val="center"/>
          </w:tcPr>
          <w:p w:rsidR="00454646" w:rsidRPr="0053647A" w:rsidRDefault="00454646" w:rsidP="00B83FD3">
            <w:pPr>
              <w:numPr>
                <w:ilvl w:val="0"/>
                <w:numId w:val="37"/>
              </w:numPr>
              <w:spacing w:before="60" w:after="60"/>
              <w:rPr>
                <w:rFonts w:cs="Tahoma"/>
                <w:color w:val="000000" w:themeColor="text1"/>
              </w:rPr>
            </w:pPr>
            <w:r w:rsidRPr="0053647A">
              <w:rPr>
                <w:rFonts w:cs="Tahoma"/>
                <w:color w:val="000000" w:themeColor="text1"/>
              </w:rPr>
              <w:t>Project Online</w:t>
            </w:r>
          </w:p>
        </w:tc>
      </w:tr>
      <w:tr w:rsidR="00454646" w:rsidRPr="0053647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53647A" w:rsidRDefault="00454646" w:rsidP="00B83FD3">
            <w:pPr>
              <w:spacing w:before="60" w:after="60"/>
              <w:ind w:left="144"/>
              <w:rPr>
                <w:rFonts w:cs="Tahoma"/>
              </w:rPr>
            </w:pPr>
            <w:r w:rsidRPr="0053647A">
              <w:rPr>
                <w:rFonts w:cs="Tahoma"/>
              </w:rPr>
              <w:t>Visio профессиональный</w:t>
            </w:r>
          </w:p>
        </w:tc>
        <w:tc>
          <w:tcPr>
            <w:tcW w:w="4334" w:type="dxa"/>
            <w:tcBorders>
              <w:top w:val="single" w:sz="8" w:space="0" w:color="auto"/>
              <w:left w:val="nil"/>
              <w:bottom w:val="single" w:sz="8" w:space="0" w:color="auto"/>
              <w:right w:val="single" w:sz="8" w:space="0" w:color="auto"/>
            </w:tcBorders>
            <w:vAlign w:val="center"/>
          </w:tcPr>
          <w:p w:rsidR="00454646" w:rsidRPr="0053647A" w:rsidRDefault="00454646" w:rsidP="00B83FD3">
            <w:pPr>
              <w:numPr>
                <w:ilvl w:val="0"/>
                <w:numId w:val="37"/>
              </w:numPr>
              <w:spacing w:before="60" w:after="60"/>
              <w:rPr>
                <w:rFonts w:cs="Tahoma"/>
                <w:color w:val="000000" w:themeColor="text1"/>
              </w:rPr>
            </w:pPr>
            <w:r w:rsidRPr="0053647A">
              <w:rPr>
                <w:rFonts w:cs="Tahoma"/>
                <w:color w:val="000000" w:themeColor="text1"/>
              </w:rPr>
              <w:t>Visio профессиональный для Office 365</w:t>
            </w:r>
          </w:p>
        </w:tc>
      </w:tr>
      <w:tr w:rsidR="00B1054F" w:rsidRPr="0053647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53647A" w:rsidRDefault="00B1054F" w:rsidP="00B83FD3">
            <w:pPr>
              <w:spacing w:before="60" w:after="60"/>
              <w:ind w:left="144"/>
              <w:rPr>
                <w:rFonts w:cs="Tahoma"/>
              </w:rPr>
            </w:pPr>
            <w:r w:rsidRPr="0053647A">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53647A" w:rsidRDefault="00B1054F" w:rsidP="00B83FD3">
            <w:pPr>
              <w:numPr>
                <w:ilvl w:val="0"/>
                <w:numId w:val="37"/>
              </w:numPr>
              <w:spacing w:before="60" w:after="60"/>
              <w:rPr>
                <w:rFonts w:cs="Tahoma"/>
                <w:color w:val="000000"/>
                <w:szCs w:val="18"/>
              </w:rPr>
            </w:pPr>
            <w:r w:rsidRPr="0053647A">
              <w:rPr>
                <w:rFonts w:cs="Tahoma"/>
                <w:color w:val="000000" w:themeColor="text1"/>
              </w:rPr>
              <w:t>Windows Virtual Desktop Access,</w:t>
            </w:r>
          </w:p>
        </w:tc>
      </w:tr>
      <w:tr w:rsidR="00B1054F" w:rsidRPr="0053647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53647A" w:rsidRDefault="00B1054F" w:rsidP="00B83FD3">
            <w:pPr>
              <w:spacing w:before="60" w:after="60"/>
              <w:ind w:left="144"/>
              <w:rPr>
                <w:rFonts w:cs="Tahoma"/>
              </w:rPr>
            </w:pPr>
            <w:r w:rsidRPr="0053647A">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53647A" w:rsidRDefault="00B1054F" w:rsidP="00B83FD3">
            <w:pPr>
              <w:numPr>
                <w:ilvl w:val="0"/>
                <w:numId w:val="37"/>
              </w:numPr>
              <w:spacing w:before="60" w:after="60"/>
              <w:rPr>
                <w:rFonts w:cs="Tahoma"/>
                <w:color w:val="000000"/>
                <w:szCs w:val="18"/>
              </w:rPr>
            </w:pPr>
            <w:r w:rsidRPr="0053647A">
              <w:rPr>
                <w:rFonts w:cs="Tahoma"/>
                <w:color w:val="000000" w:themeColor="text1"/>
              </w:rPr>
              <w:t>Подписная лицензия Windows Companion</w:t>
            </w:r>
          </w:p>
        </w:tc>
      </w:tr>
      <w:tr w:rsidR="00B1054F" w:rsidRPr="0053647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53647A" w:rsidRDefault="00B1054F" w:rsidP="00B83FD3">
            <w:pPr>
              <w:spacing w:before="60" w:after="60"/>
              <w:ind w:left="144"/>
              <w:rPr>
                <w:rFonts w:cs="Tahoma"/>
              </w:rPr>
            </w:pPr>
            <w:r w:rsidRPr="0053647A">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53647A" w:rsidRDefault="00B1054F" w:rsidP="00B83FD3">
            <w:pPr>
              <w:numPr>
                <w:ilvl w:val="0"/>
                <w:numId w:val="37"/>
              </w:numPr>
              <w:spacing w:before="60" w:after="60"/>
              <w:rPr>
                <w:rFonts w:cs="Tahoma"/>
                <w:color w:val="000000"/>
                <w:szCs w:val="18"/>
              </w:rPr>
            </w:pPr>
            <w:r w:rsidRPr="0053647A">
              <w:rPr>
                <w:rFonts w:cs="Tahoma"/>
                <w:color w:val="000000" w:themeColor="text1"/>
              </w:rPr>
              <w:t>Подписная лицензия Windows Companion</w:t>
            </w:r>
          </w:p>
        </w:tc>
      </w:tr>
    </w:tbl>
    <w:p w:rsidR="00456002" w:rsidRPr="0053647A" w:rsidRDefault="00456002" w:rsidP="00B83FD3">
      <w:pPr>
        <w:tabs>
          <w:tab w:val="left" w:pos="360"/>
        </w:tabs>
        <w:ind w:left="720"/>
      </w:pPr>
      <w:r w:rsidRPr="0053647A">
        <w:rPr>
          <w:rFonts w:cs="Tahoma"/>
          <w:i/>
          <w:sz w:val="16"/>
          <w:szCs w:val="20"/>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rsidR="00456002" w:rsidRPr="0053647A" w:rsidRDefault="00456002" w:rsidP="00B83FD3">
      <w:pPr>
        <w:tabs>
          <w:tab w:val="left" w:pos="360"/>
        </w:tabs>
        <w:ind w:left="720"/>
      </w:pPr>
    </w:p>
    <w:p w:rsidR="00456002" w:rsidRPr="0053647A" w:rsidRDefault="00456002" w:rsidP="00B83FD3">
      <w:r w:rsidRPr="0053647A">
        <w:rPr>
          <w:rFonts w:cs="Tahoma"/>
          <w:szCs w:val="20"/>
        </w:rPr>
        <w:t>Другие варианты перехода могут быть добавлены по усмотрению Microsoft.</w:t>
      </w:r>
      <w:r w:rsidR="00B83FD3" w:rsidRPr="0053647A">
        <w:rPr>
          <w:rFonts w:cs="Tahoma"/>
          <w:szCs w:val="20"/>
        </w:rPr>
        <w:t xml:space="preserve"> </w:t>
      </w:r>
      <w:r w:rsidRPr="0053647A">
        <w:rPr>
          <w:rFonts w:cs="Tahoma"/>
          <w:szCs w:val="20"/>
        </w:rPr>
        <w:t>Возможно применение дополнительных платежей и лицензионных требований.</w:t>
      </w:r>
    </w:p>
    <w:p w:rsidR="00456002" w:rsidRPr="0053647A" w:rsidRDefault="00456002" w:rsidP="00B83FD3">
      <w:pPr>
        <w:outlineLvl w:val="2"/>
      </w:pPr>
    </w:p>
    <w:p w:rsidR="00456002" w:rsidRPr="0053647A" w:rsidRDefault="00456002" w:rsidP="00B83FD3">
      <w:pPr>
        <w:tabs>
          <w:tab w:val="num" w:pos="720"/>
        </w:tabs>
        <w:spacing w:after="60"/>
        <w:outlineLvl w:val="3"/>
      </w:pPr>
      <w:r w:rsidRPr="0053647A">
        <w:rPr>
          <w:rFonts w:cs="Tahoma"/>
          <w:b/>
          <w:szCs w:val="20"/>
        </w:rPr>
        <w:t>Сверочные или ежегодные заказы на веб-службы</w:t>
      </w:r>
    </w:p>
    <w:p w:rsidR="00456002" w:rsidRPr="0053647A" w:rsidRDefault="00456002" w:rsidP="007510FB">
      <w:r w:rsidRPr="0053647A">
        <w:rPr>
          <w:rFonts w:cs="Tahoma"/>
          <w:b/>
          <w:szCs w:val="20"/>
        </w:rPr>
        <w:t>Примечание.</w:t>
      </w:r>
      <w:r w:rsidRPr="0053647A">
        <w:rPr>
          <w:rFonts w:cs="Tahoma"/>
          <w:szCs w:val="20"/>
        </w:rPr>
        <w:t xml:space="preserve"> Нижеприведенные условия применяются к клиентам Соглашения Enterprise и Соглашения о</w:t>
      </w:r>
      <w:r w:rsidR="007510FB">
        <w:rPr>
          <w:rFonts w:cs="Tahoma"/>
          <w:szCs w:val="20"/>
        </w:rPr>
        <w:t> </w:t>
      </w:r>
      <w:r w:rsidRPr="0053647A">
        <w:rPr>
          <w:rFonts w:cs="Tahoma"/>
          <w:szCs w:val="20"/>
        </w:rPr>
        <w:t>регистрации Enterprise Subscription, имеющим право на размещение сверочных или годовых заказов веб-служб.</w:t>
      </w:r>
      <w:r w:rsidR="00B83FD3" w:rsidRPr="0053647A">
        <w:rPr>
          <w:rFonts w:cs="Tahoma"/>
          <w:szCs w:val="20"/>
        </w:rPr>
        <w:t xml:space="preserve"> </w:t>
      </w:r>
      <w:r w:rsidRPr="0053647A">
        <w:rPr>
          <w:rFonts w:cs="Tahoma"/>
          <w:szCs w:val="20"/>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53647A" w:rsidRDefault="00456002" w:rsidP="00B83FD3"/>
    <w:p w:rsidR="00456002" w:rsidRPr="0053647A" w:rsidRDefault="00456002" w:rsidP="00B83FD3">
      <w:r w:rsidRPr="0053647A">
        <w:rPr>
          <w:rFonts w:cs="Tahoma"/>
          <w:szCs w:val="20"/>
        </w:rPr>
        <w:t>Следующие Веб-службы предоставляют право на сверочны</w:t>
      </w:r>
      <w:r w:rsidR="007510FB">
        <w:rPr>
          <w:rFonts w:cs="Tahoma"/>
          <w:szCs w:val="20"/>
        </w:rPr>
        <w:t>й или годовой заказ веб-службы.</w:t>
      </w:r>
    </w:p>
    <w:p w:rsidR="00456002" w:rsidRPr="0053647A" w:rsidRDefault="00456002" w:rsidP="00B83FD3">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3647A" w:rsidTr="005C647E">
        <w:trPr>
          <w:trHeight w:val="80"/>
          <w:tblHeader/>
        </w:trPr>
        <w:tc>
          <w:tcPr>
            <w:tcW w:w="5000" w:type="pct"/>
            <w:gridSpan w:val="2"/>
            <w:shd w:val="clear" w:color="auto" w:fill="FABF8F"/>
          </w:tcPr>
          <w:p w:rsidR="00456002" w:rsidRPr="0053647A" w:rsidRDefault="00456002" w:rsidP="00B83FD3">
            <w:pPr>
              <w:jc w:val="center"/>
              <w:rPr>
                <w:rFonts w:cs="Tahoma"/>
                <w:b/>
              </w:rPr>
            </w:pPr>
            <w:r w:rsidRPr="0053647A">
              <w:rPr>
                <w:rFonts w:cs="Tahoma"/>
                <w:b/>
              </w:rPr>
              <w:t>Веб-службы</w:t>
            </w:r>
          </w:p>
        </w:tc>
      </w:tr>
      <w:tr w:rsidR="00456002" w:rsidRPr="0053647A" w:rsidTr="005C647E">
        <w:trPr>
          <w:trHeight w:val="219"/>
        </w:trPr>
        <w:tc>
          <w:tcPr>
            <w:tcW w:w="2603" w:type="pct"/>
          </w:tcPr>
          <w:p w:rsidR="00D85FDD" w:rsidRPr="0053647A" w:rsidRDefault="00D85FDD" w:rsidP="00B83FD3">
            <w:pPr>
              <w:numPr>
                <w:ilvl w:val="0"/>
                <w:numId w:val="38"/>
              </w:numPr>
              <w:spacing w:before="80"/>
              <w:ind w:left="625" w:hanging="345"/>
              <w:jc w:val="both"/>
            </w:pPr>
            <w:r w:rsidRPr="0053647A">
              <w:rPr>
                <w:rFonts w:cs="Tahoma"/>
              </w:rPr>
              <w:t>Архивация на базе Exchange Online для Exchange Online*</w:t>
            </w:r>
          </w:p>
          <w:p w:rsidR="00D85FDD" w:rsidRPr="0053647A" w:rsidRDefault="00D85FDD" w:rsidP="00B83FD3">
            <w:pPr>
              <w:numPr>
                <w:ilvl w:val="0"/>
                <w:numId w:val="38"/>
              </w:numPr>
              <w:spacing w:before="80"/>
              <w:ind w:left="625" w:hanging="345"/>
              <w:jc w:val="both"/>
            </w:pPr>
            <w:r w:rsidRPr="0053647A">
              <w:rPr>
                <w:rFonts w:cs="Tahoma"/>
              </w:rPr>
              <w:t>Архивация на базе Exchange Online для Exchange Server*</w:t>
            </w:r>
          </w:p>
          <w:p w:rsidR="00456002" w:rsidRPr="0053647A" w:rsidRDefault="00456002" w:rsidP="00B83FD3">
            <w:pPr>
              <w:numPr>
                <w:ilvl w:val="0"/>
                <w:numId w:val="38"/>
              </w:numPr>
              <w:spacing w:before="80"/>
              <w:ind w:left="625" w:hanging="345"/>
              <w:jc w:val="both"/>
            </w:pPr>
            <w:r w:rsidRPr="0053647A">
              <w:rPr>
                <w:rFonts w:cs="Tahoma"/>
              </w:rPr>
              <w:t>Базовая подписка на Exchange Online*</w:t>
            </w:r>
          </w:p>
          <w:p w:rsidR="00456002" w:rsidRPr="0053647A" w:rsidRDefault="00456002" w:rsidP="00B83FD3">
            <w:pPr>
              <w:numPr>
                <w:ilvl w:val="0"/>
                <w:numId w:val="38"/>
              </w:numPr>
              <w:spacing w:before="80"/>
              <w:ind w:left="625" w:hanging="345"/>
              <w:jc w:val="both"/>
            </w:pPr>
            <w:r w:rsidRPr="0053647A">
              <w:rPr>
                <w:rFonts w:cs="Tahoma"/>
              </w:rPr>
              <w:t>Exchange Online (план 1)*</w:t>
            </w:r>
          </w:p>
          <w:p w:rsidR="00456002" w:rsidRPr="0053647A" w:rsidRDefault="00456002" w:rsidP="00B83FD3">
            <w:pPr>
              <w:numPr>
                <w:ilvl w:val="0"/>
                <w:numId w:val="38"/>
              </w:numPr>
              <w:spacing w:before="80"/>
              <w:ind w:left="625" w:hanging="345"/>
              <w:jc w:val="both"/>
            </w:pPr>
            <w:r w:rsidRPr="0053647A">
              <w:rPr>
                <w:rFonts w:cs="Tahoma"/>
              </w:rPr>
              <w:t>Exchange Online (план 2)*</w:t>
            </w:r>
          </w:p>
          <w:p w:rsidR="00D85FDD" w:rsidRPr="0053647A" w:rsidRDefault="00D85FDD" w:rsidP="00B83FD3">
            <w:pPr>
              <w:numPr>
                <w:ilvl w:val="0"/>
                <w:numId w:val="38"/>
              </w:numPr>
              <w:spacing w:before="80"/>
              <w:ind w:left="625" w:hanging="345"/>
              <w:jc w:val="both"/>
            </w:pPr>
            <w:r w:rsidRPr="0053647A">
              <w:rPr>
                <w:rFonts w:cs="Tahoma"/>
              </w:rPr>
              <w:t>Exchange Online Protection*</w:t>
            </w:r>
          </w:p>
          <w:p w:rsidR="00456002" w:rsidRPr="0053647A" w:rsidRDefault="00456002" w:rsidP="00B83FD3">
            <w:pPr>
              <w:numPr>
                <w:ilvl w:val="0"/>
                <w:numId w:val="38"/>
              </w:numPr>
              <w:spacing w:before="80"/>
              <w:ind w:left="625" w:hanging="345"/>
              <w:jc w:val="both"/>
            </w:pPr>
            <w:r w:rsidRPr="0053647A">
              <w:rPr>
                <w:rFonts w:cs="Tahoma"/>
              </w:rPr>
              <w:t>Lync Online Plan 1*</w:t>
            </w:r>
          </w:p>
          <w:p w:rsidR="00456002" w:rsidRPr="0053647A" w:rsidRDefault="00456002" w:rsidP="00B83FD3">
            <w:pPr>
              <w:numPr>
                <w:ilvl w:val="0"/>
                <w:numId w:val="38"/>
              </w:numPr>
              <w:spacing w:before="80"/>
              <w:ind w:left="625" w:hanging="345"/>
              <w:jc w:val="both"/>
            </w:pPr>
            <w:r w:rsidRPr="0053647A">
              <w:rPr>
                <w:rFonts w:cs="Tahoma"/>
              </w:rPr>
              <w:t>Lync Online Plan 2*</w:t>
            </w:r>
          </w:p>
          <w:p w:rsidR="00E77288" w:rsidRPr="0053647A" w:rsidRDefault="00E77288" w:rsidP="00B83FD3">
            <w:pPr>
              <w:numPr>
                <w:ilvl w:val="0"/>
                <w:numId w:val="38"/>
              </w:numPr>
              <w:spacing w:before="80"/>
              <w:ind w:left="625" w:hanging="345"/>
              <w:jc w:val="both"/>
            </w:pPr>
            <w:r w:rsidRPr="0053647A">
              <w:rPr>
                <w:rFonts w:cs="Tahoma"/>
              </w:rPr>
              <w:t>Lync Online Plan 3*</w:t>
            </w:r>
          </w:p>
          <w:p w:rsidR="00456002" w:rsidRPr="0053647A" w:rsidRDefault="00456002" w:rsidP="00B83FD3">
            <w:pPr>
              <w:numPr>
                <w:ilvl w:val="0"/>
                <w:numId w:val="38"/>
              </w:numPr>
              <w:spacing w:before="80"/>
              <w:ind w:left="625" w:hanging="345"/>
              <w:jc w:val="both"/>
            </w:pPr>
            <w:r w:rsidRPr="0053647A">
              <w:rPr>
                <w:rFonts w:cs="Tahoma"/>
              </w:rPr>
              <w:t>Office 365 (корпоративный K1)*</w:t>
            </w:r>
          </w:p>
          <w:p w:rsidR="00456002" w:rsidRPr="0053647A" w:rsidRDefault="00456002" w:rsidP="00B83FD3">
            <w:pPr>
              <w:numPr>
                <w:ilvl w:val="0"/>
                <w:numId w:val="38"/>
              </w:numPr>
              <w:spacing w:before="80"/>
              <w:ind w:left="625" w:hanging="345"/>
              <w:jc w:val="both"/>
            </w:pPr>
            <w:r w:rsidRPr="0053647A">
              <w:rPr>
                <w:rFonts w:cs="Tahoma"/>
              </w:rPr>
              <w:t>Office 365 (корпоративный E1)</w:t>
            </w:r>
          </w:p>
          <w:p w:rsidR="00456002" w:rsidRPr="0053647A" w:rsidRDefault="00456002" w:rsidP="00B83FD3">
            <w:pPr>
              <w:numPr>
                <w:ilvl w:val="0"/>
                <w:numId w:val="38"/>
              </w:numPr>
              <w:spacing w:before="80"/>
              <w:ind w:left="625" w:hanging="345"/>
              <w:jc w:val="both"/>
            </w:pPr>
            <w:r w:rsidRPr="0053647A">
              <w:rPr>
                <w:rFonts w:cs="Tahoma"/>
              </w:rPr>
              <w:t>Office 365 (корпоративный E3)</w:t>
            </w:r>
          </w:p>
          <w:p w:rsidR="00456002" w:rsidRPr="0053647A" w:rsidRDefault="00456002" w:rsidP="00B83FD3">
            <w:pPr>
              <w:numPr>
                <w:ilvl w:val="0"/>
                <w:numId w:val="38"/>
              </w:numPr>
              <w:spacing w:before="80"/>
              <w:ind w:left="625" w:hanging="345"/>
              <w:jc w:val="both"/>
              <w:rPr>
                <w:rFonts w:cs="Tahoma"/>
              </w:rPr>
            </w:pPr>
            <w:r w:rsidRPr="0053647A">
              <w:rPr>
                <w:rFonts w:cs="Tahoma"/>
              </w:rPr>
              <w:t>Office 365 (корпоративный E4)</w:t>
            </w:r>
          </w:p>
        </w:tc>
        <w:tc>
          <w:tcPr>
            <w:tcW w:w="2397" w:type="pct"/>
          </w:tcPr>
          <w:p w:rsidR="00A32052" w:rsidRPr="0053647A" w:rsidRDefault="00A32052" w:rsidP="00B83FD3">
            <w:pPr>
              <w:numPr>
                <w:ilvl w:val="0"/>
                <w:numId w:val="38"/>
              </w:numPr>
              <w:spacing w:before="80"/>
              <w:ind w:left="692"/>
              <w:jc w:val="both"/>
            </w:pPr>
            <w:r w:rsidRPr="0053647A">
              <w:rPr>
                <w:rFonts w:cs="Tahoma"/>
                <w:color w:val="000000"/>
              </w:rPr>
              <w:t>Office</w:t>
            </w:r>
            <w:r w:rsidR="00535B4E" w:rsidRPr="0053647A">
              <w:rPr>
                <w:rFonts w:cs="Tahoma"/>
                <w:color w:val="000000"/>
              </w:rPr>
              <w:t> </w:t>
            </w:r>
            <w:r w:rsidRPr="0053647A">
              <w:rPr>
                <w:rFonts w:cs="Tahoma"/>
                <w:color w:val="000000"/>
              </w:rPr>
              <w:t>365</w:t>
            </w:r>
            <w:r w:rsidR="00535B4E" w:rsidRPr="0053647A">
              <w:rPr>
                <w:rFonts w:cs="Tahoma"/>
                <w:color w:val="000000"/>
              </w:rPr>
              <w:t> </w:t>
            </w:r>
            <w:r w:rsidRPr="0053647A">
              <w:rPr>
                <w:rFonts w:cs="Tahoma"/>
                <w:color w:val="000000"/>
              </w:rPr>
              <w:t>(для</w:t>
            </w:r>
            <w:r w:rsidR="00535B4E" w:rsidRPr="0053647A">
              <w:rPr>
                <w:rFonts w:cs="Tahoma"/>
                <w:color w:val="000000"/>
              </w:rPr>
              <w:t> </w:t>
            </w:r>
            <w:r w:rsidRPr="0053647A">
              <w:rPr>
                <w:rFonts w:cs="Tahoma"/>
                <w:color w:val="000000"/>
              </w:rPr>
              <w:t>государственных организаций G1)</w:t>
            </w:r>
          </w:p>
          <w:p w:rsidR="00A32052" w:rsidRPr="0053647A" w:rsidRDefault="00A32052" w:rsidP="00B83FD3">
            <w:pPr>
              <w:numPr>
                <w:ilvl w:val="0"/>
                <w:numId w:val="38"/>
              </w:numPr>
              <w:spacing w:before="80"/>
              <w:ind w:left="692"/>
              <w:jc w:val="both"/>
            </w:pPr>
            <w:r w:rsidRPr="0053647A">
              <w:rPr>
                <w:rFonts w:cs="Tahoma"/>
                <w:color w:val="000000"/>
              </w:rPr>
              <w:t>Office</w:t>
            </w:r>
            <w:r w:rsidR="00535B4E" w:rsidRPr="0053647A">
              <w:rPr>
                <w:rFonts w:cs="Tahoma"/>
                <w:color w:val="000000"/>
              </w:rPr>
              <w:t> </w:t>
            </w:r>
            <w:r w:rsidRPr="0053647A">
              <w:rPr>
                <w:rFonts w:cs="Tahoma"/>
                <w:color w:val="000000"/>
              </w:rPr>
              <w:t>365</w:t>
            </w:r>
            <w:r w:rsidR="00535B4E" w:rsidRPr="0053647A">
              <w:rPr>
                <w:rFonts w:cs="Tahoma"/>
                <w:color w:val="000000"/>
              </w:rPr>
              <w:t> </w:t>
            </w:r>
            <w:r w:rsidRPr="0053647A">
              <w:rPr>
                <w:rFonts w:cs="Tahoma"/>
                <w:color w:val="000000"/>
              </w:rPr>
              <w:t>(для</w:t>
            </w:r>
            <w:r w:rsidR="00535B4E" w:rsidRPr="0053647A">
              <w:rPr>
                <w:rFonts w:cs="Tahoma"/>
                <w:color w:val="000000"/>
              </w:rPr>
              <w:t> </w:t>
            </w:r>
            <w:r w:rsidRPr="0053647A">
              <w:rPr>
                <w:rFonts w:cs="Tahoma"/>
                <w:color w:val="000000"/>
              </w:rPr>
              <w:t>государственных организаций G3)</w:t>
            </w:r>
          </w:p>
          <w:p w:rsidR="00A32052" w:rsidRPr="0053647A" w:rsidRDefault="00A32052" w:rsidP="00B83FD3">
            <w:pPr>
              <w:numPr>
                <w:ilvl w:val="0"/>
                <w:numId w:val="38"/>
              </w:numPr>
              <w:spacing w:before="80"/>
              <w:ind w:left="692"/>
              <w:jc w:val="both"/>
            </w:pPr>
            <w:r w:rsidRPr="0053647A">
              <w:rPr>
                <w:rFonts w:cs="Tahoma"/>
                <w:color w:val="000000"/>
              </w:rPr>
              <w:t>Office</w:t>
            </w:r>
            <w:r w:rsidR="00535B4E" w:rsidRPr="0053647A">
              <w:rPr>
                <w:rFonts w:cs="Tahoma"/>
                <w:color w:val="000000"/>
              </w:rPr>
              <w:t> </w:t>
            </w:r>
            <w:r w:rsidRPr="0053647A">
              <w:rPr>
                <w:rFonts w:cs="Tahoma"/>
                <w:color w:val="000000"/>
              </w:rPr>
              <w:t>365</w:t>
            </w:r>
            <w:r w:rsidR="00535B4E" w:rsidRPr="0053647A">
              <w:rPr>
                <w:rFonts w:cs="Tahoma"/>
                <w:color w:val="000000"/>
              </w:rPr>
              <w:t> </w:t>
            </w:r>
            <w:r w:rsidRPr="0053647A">
              <w:rPr>
                <w:rFonts w:cs="Tahoma"/>
                <w:color w:val="000000"/>
              </w:rPr>
              <w:t>(для</w:t>
            </w:r>
            <w:r w:rsidR="00535B4E" w:rsidRPr="0053647A">
              <w:rPr>
                <w:rFonts w:cs="Tahoma"/>
                <w:color w:val="000000"/>
              </w:rPr>
              <w:t> </w:t>
            </w:r>
            <w:r w:rsidRPr="0053647A">
              <w:rPr>
                <w:rFonts w:cs="Tahoma"/>
                <w:color w:val="000000"/>
              </w:rPr>
              <w:t>государственных организаций G4)</w:t>
            </w:r>
          </w:p>
          <w:p w:rsidR="00456002" w:rsidRPr="0053647A" w:rsidRDefault="00456002" w:rsidP="00B83FD3">
            <w:pPr>
              <w:numPr>
                <w:ilvl w:val="0"/>
                <w:numId w:val="38"/>
              </w:numPr>
              <w:spacing w:before="80"/>
              <w:ind w:left="692"/>
              <w:jc w:val="both"/>
            </w:pPr>
            <w:r w:rsidRPr="0053647A">
              <w:rPr>
                <w:rFonts w:cs="Tahoma"/>
                <w:color w:val="000000"/>
              </w:rPr>
              <w:t>Office Web Applications*</w:t>
            </w:r>
          </w:p>
          <w:p w:rsidR="00454646" w:rsidRPr="0053647A" w:rsidRDefault="00454646" w:rsidP="00B83FD3">
            <w:pPr>
              <w:numPr>
                <w:ilvl w:val="0"/>
                <w:numId w:val="38"/>
              </w:numPr>
              <w:spacing w:before="80"/>
              <w:ind w:left="692"/>
              <w:jc w:val="both"/>
            </w:pPr>
            <w:r w:rsidRPr="0053647A">
              <w:rPr>
                <w:rFonts w:cs="Tahoma"/>
                <w:color w:val="000000"/>
              </w:rPr>
              <w:t>Project</w:t>
            </w:r>
            <w:r w:rsidR="00535B4E" w:rsidRPr="0053647A">
              <w:rPr>
                <w:rFonts w:cs="Tahoma"/>
                <w:color w:val="000000"/>
              </w:rPr>
              <w:t> </w:t>
            </w:r>
            <w:r w:rsidRPr="0053647A">
              <w:rPr>
                <w:rFonts w:cs="Tahoma"/>
                <w:color w:val="000000"/>
              </w:rPr>
              <w:t>профессиональный</w:t>
            </w:r>
            <w:r w:rsidR="00535B4E" w:rsidRPr="0053647A">
              <w:rPr>
                <w:rFonts w:cs="Tahoma"/>
                <w:color w:val="000000"/>
              </w:rPr>
              <w:t> </w:t>
            </w:r>
            <w:r w:rsidRPr="0053647A">
              <w:rPr>
                <w:rFonts w:cs="Tahoma"/>
                <w:color w:val="000000"/>
              </w:rPr>
              <w:t>для Office 365*</w:t>
            </w:r>
          </w:p>
          <w:p w:rsidR="00454646" w:rsidRPr="0053647A" w:rsidRDefault="00454646" w:rsidP="00B83FD3">
            <w:pPr>
              <w:numPr>
                <w:ilvl w:val="0"/>
                <w:numId w:val="38"/>
              </w:numPr>
              <w:spacing w:before="80"/>
              <w:ind w:left="692"/>
              <w:jc w:val="both"/>
            </w:pPr>
            <w:r w:rsidRPr="0053647A">
              <w:rPr>
                <w:rFonts w:cs="Tahoma"/>
                <w:color w:val="000000"/>
              </w:rPr>
              <w:t>Project Online*</w:t>
            </w:r>
          </w:p>
          <w:p w:rsidR="00456002" w:rsidRPr="0053647A" w:rsidRDefault="00456002" w:rsidP="00B83FD3">
            <w:pPr>
              <w:numPr>
                <w:ilvl w:val="0"/>
                <w:numId w:val="38"/>
              </w:numPr>
              <w:spacing w:before="80"/>
              <w:ind w:left="692"/>
              <w:jc w:val="both"/>
            </w:pPr>
            <w:r w:rsidRPr="0053647A">
              <w:rPr>
                <w:rFonts w:cs="Tahoma"/>
                <w:color w:val="000000"/>
              </w:rPr>
              <w:t>SharePoint Online (план 1)*</w:t>
            </w:r>
          </w:p>
          <w:p w:rsidR="00456002" w:rsidRPr="0053647A" w:rsidRDefault="00456002" w:rsidP="00B83FD3">
            <w:pPr>
              <w:numPr>
                <w:ilvl w:val="0"/>
                <w:numId w:val="38"/>
              </w:numPr>
              <w:spacing w:before="80"/>
              <w:ind w:left="692"/>
              <w:jc w:val="both"/>
            </w:pPr>
            <w:r w:rsidRPr="0053647A">
              <w:rPr>
                <w:rFonts w:cs="Tahoma"/>
                <w:color w:val="000000"/>
              </w:rPr>
              <w:t>SharePoint Online (план 2)*</w:t>
            </w:r>
          </w:p>
          <w:p w:rsidR="00456002" w:rsidRPr="0053647A" w:rsidRDefault="00456002" w:rsidP="00B83FD3">
            <w:pPr>
              <w:numPr>
                <w:ilvl w:val="0"/>
                <w:numId w:val="38"/>
              </w:numPr>
              <w:spacing w:before="80"/>
              <w:ind w:left="692"/>
              <w:jc w:val="both"/>
            </w:pPr>
            <w:r w:rsidRPr="0053647A">
              <w:rPr>
                <w:rFonts w:cs="Tahoma"/>
                <w:color w:val="000000"/>
              </w:rPr>
              <w:t>SharePoint Online Partner Access*</w:t>
            </w:r>
          </w:p>
          <w:p w:rsidR="00454646" w:rsidRPr="0053647A" w:rsidRDefault="00454646" w:rsidP="00B83FD3">
            <w:pPr>
              <w:numPr>
                <w:ilvl w:val="0"/>
                <w:numId w:val="38"/>
              </w:numPr>
              <w:spacing w:before="80"/>
              <w:ind w:left="692"/>
              <w:jc w:val="both"/>
            </w:pPr>
            <w:r w:rsidRPr="0053647A">
              <w:rPr>
                <w:rFonts w:cs="Tahoma"/>
                <w:color w:val="000000"/>
              </w:rPr>
              <w:t>Visio Pro для Office 365*</w:t>
            </w:r>
          </w:p>
          <w:p w:rsidR="00D8521B" w:rsidRPr="0053647A" w:rsidRDefault="00D8521B" w:rsidP="00B83FD3">
            <w:pPr>
              <w:numPr>
                <w:ilvl w:val="0"/>
                <w:numId w:val="38"/>
              </w:numPr>
              <w:spacing w:before="80"/>
              <w:ind w:left="692"/>
              <w:jc w:val="both"/>
            </w:pPr>
            <w:r w:rsidRPr="0053647A">
              <w:rPr>
                <w:rFonts w:cs="Tahoma"/>
                <w:color w:val="000000"/>
              </w:rPr>
              <w:t>Управление правами Active Directory для Windows Azure*</w:t>
            </w:r>
          </w:p>
          <w:p w:rsidR="00456002" w:rsidRPr="0053647A" w:rsidRDefault="00456002" w:rsidP="00B83FD3">
            <w:pPr>
              <w:numPr>
                <w:ilvl w:val="0"/>
                <w:numId w:val="38"/>
              </w:numPr>
              <w:spacing w:before="80"/>
              <w:ind w:left="692"/>
              <w:jc w:val="both"/>
            </w:pPr>
            <w:r w:rsidRPr="0053647A">
              <w:rPr>
                <w:rFonts w:cs="Tahoma"/>
                <w:color w:val="000000"/>
              </w:rPr>
              <w:t>Windows Intune</w:t>
            </w:r>
          </w:p>
          <w:p w:rsidR="00456002" w:rsidRPr="0053647A" w:rsidRDefault="00BD6C2C" w:rsidP="00B83FD3">
            <w:pPr>
              <w:numPr>
                <w:ilvl w:val="0"/>
                <w:numId w:val="38"/>
              </w:numPr>
              <w:spacing w:before="80"/>
              <w:ind w:left="692"/>
              <w:jc w:val="both"/>
            </w:pPr>
            <w:r w:rsidRPr="0053647A">
              <w:rPr>
                <w:rFonts w:cs="Tahoma"/>
                <w:color w:val="000000"/>
              </w:rPr>
              <w:t>Windows Intune Add-on*, **</w:t>
            </w:r>
          </w:p>
          <w:p w:rsidR="00F27B29" w:rsidRPr="0053647A" w:rsidRDefault="00F27B29" w:rsidP="00535B4E">
            <w:pPr>
              <w:numPr>
                <w:ilvl w:val="0"/>
                <w:numId w:val="38"/>
              </w:numPr>
              <w:spacing w:before="80" w:after="80"/>
              <w:ind w:left="691"/>
              <w:jc w:val="both"/>
              <w:rPr>
                <w:rFonts w:cs="Tahoma"/>
              </w:rPr>
            </w:pPr>
            <w:r w:rsidRPr="0053647A">
              <w:rPr>
                <w:rFonts w:cs="Tahoma"/>
                <w:color w:val="000000"/>
              </w:rPr>
              <w:t>Yammer Enterprise*</w:t>
            </w:r>
          </w:p>
        </w:tc>
      </w:tr>
    </w:tbl>
    <w:p w:rsidR="00456002" w:rsidRPr="0053647A" w:rsidRDefault="00456002" w:rsidP="00B83FD3">
      <w:pPr>
        <w:tabs>
          <w:tab w:val="left" w:pos="360"/>
        </w:tabs>
        <w:ind w:left="720"/>
      </w:pPr>
      <w:r w:rsidRPr="0053647A">
        <w:rPr>
          <w:rFonts w:cs="Tahoma"/>
          <w:i/>
          <w:sz w:val="16"/>
          <w:szCs w:val="20"/>
        </w:rPr>
        <w:t>* Дополнительный продукт</w:t>
      </w:r>
    </w:p>
    <w:p w:rsidR="00456002" w:rsidRPr="0053647A" w:rsidRDefault="003929D1" w:rsidP="00B83FD3">
      <w:pPr>
        <w:tabs>
          <w:tab w:val="left" w:pos="360"/>
        </w:tabs>
        <w:ind w:left="720"/>
      </w:pPr>
      <w:r w:rsidRPr="0053647A">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rsidR="003929D1" w:rsidRPr="0053647A" w:rsidRDefault="003929D1" w:rsidP="00B83FD3">
      <w:pPr>
        <w:tabs>
          <w:tab w:val="left" w:pos="360"/>
        </w:tabs>
      </w:pPr>
    </w:p>
    <w:p w:rsidR="00535B4E" w:rsidRPr="0053647A" w:rsidRDefault="00535B4E" w:rsidP="00B83FD3">
      <w:pPr>
        <w:tabs>
          <w:tab w:val="left" w:pos="360"/>
        </w:tabs>
      </w:pPr>
    </w:p>
    <w:p w:rsidR="00535B4E" w:rsidRPr="0053647A" w:rsidRDefault="00535B4E" w:rsidP="00B83FD3">
      <w:pPr>
        <w:tabs>
          <w:tab w:val="left" w:pos="360"/>
        </w:tabs>
      </w:pPr>
    </w:p>
    <w:p w:rsidR="00535B4E" w:rsidRPr="0053647A" w:rsidRDefault="00535B4E" w:rsidP="00B83FD3">
      <w:pPr>
        <w:tabs>
          <w:tab w:val="left" w:pos="360"/>
        </w:tabs>
      </w:pPr>
    </w:p>
    <w:p w:rsidR="00456002" w:rsidRPr="0053647A" w:rsidRDefault="00456002" w:rsidP="00B83FD3">
      <w:pPr>
        <w:tabs>
          <w:tab w:val="left" w:pos="360"/>
        </w:tabs>
        <w:spacing w:after="60"/>
      </w:pPr>
      <w:r w:rsidRPr="0053647A">
        <w:rPr>
          <w:rFonts w:cs="Tahoma"/>
          <w:b/>
          <w:szCs w:val="20"/>
        </w:rPr>
        <w:lastRenderedPageBreak/>
        <w:t>Уменьшение количества подписных лицензий</w:t>
      </w:r>
    </w:p>
    <w:p w:rsidR="00456002" w:rsidRPr="0053647A" w:rsidRDefault="00456002" w:rsidP="00B83FD3">
      <w:pPr>
        <w:tabs>
          <w:tab w:val="left" w:pos="360"/>
        </w:tabs>
      </w:pPr>
      <w:r w:rsidRPr="0053647A">
        <w:rPr>
          <w:rFonts w:cs="Tahoma"/>
          <w:b/>
          <w:szCs w:val="20"/>
        </w:rPr>
        <w:t>Примечание.</w:t>
      </w:r>
      <w:r w:rsidRPr="0053647A">
        <w:rPr>
          <w:rFonts w:cs="Tahoma"/>
          <w:szCs w:val="20"/>
        </w:rPr>
        <w:t xml:space="preserve"> Нижеприведенные условия применяются к клиентам Соглашения Enterprise, имеющим право на предоставление отчета об уменьшении количества подписных Лицензий.</w:t>
      </w:r>
      <w:r w:rsidR="00B83FD3" w:rsidRPr="0053647A">
        <w:rPr>
          <w:rFonts w:cs="Tahoma"/>
          <w:szCs w:val="20"/>
        </w:rPr>
        <w:t xml:space="preserve"> </w:t>
      </w:r>
      <w:r w:rsidRPr="0053647A">
        <w:rPr>
          <w:rFonts w:cs="Tahoma"/>
          <w:szCs w:val="20"/>
        </w:rPr>
        <w:t>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53647A" w:rsidRDefault="00456002" w:rsidP="00B83FD3">
      <w:pPr>
        <w:tabs>
          <w:tab w:val="left" w:pos="360"/>
        </w:tabs>
      </w:pPr>
    </w:p>
    <w:p w:rsidR="00456002" w:rsidRPr="0053647A" w:rsidRDefault="00456002" w:rsidP="00B83FD3">
      <w:pPr>
        <w:tabs>
          <w:tab w:val="left" w:pos="360"/>
        </w:tabs>
      </w:pPr>
      <w:r w:rsidRPr="0053647A">
        <w:rPr>
          <w:rFonts w:cs="Tahoma"/>
          <w:szCs w:val="20"/>
        </w:rPr>
        <w:t>Следующие подписные Лицензии дают право на корректировку количества лицензий.</w:t>
      </w:r>
    </w:p>
    <w:p w:rsidR="00456002" w:rsidRPr="0053647A" w:rsidRDefault="00456002" w:rsidP="00B83FD3">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53647A" w:rsidTr="007E466C">
        <w:trPr>
          <w:trHeight w:val="80"/>
        </w:trPr>
        <w:tc>
          <w:tcPr>
            <w:tcW w:w="5000" w:type="pct"/>
            <w:gridSpan w:val="2"/>
            <w:shd w:val="clear" w:color="auto" w:fill="FABF8F"/>
          </w:tcPr>
          <w:p w:rsidR="00456002" w:rsidRPr="0053647A" w:rsidRDefault="00456002" w:rsidP="00B83FD3">
            <w:pPr>
              <w:jc w:val="center"/>
              <w:rPr>
                <w:rFonts w:cs="Tahoma"/>
                <w:b/>
              </w:rPr>
            </w:pPr>
            <w:r w:rsidRPr="0053647A">
              <w:rPr>
                <w:rFonts w:cs="Tahoma"/>
                <w:b/>
              </w:rPr>
              <w:t>Веб-службы</w:t>
            </w:r>
          </w:p>
        </w:tc>
      </w:tr>
      <w:tr w:rsidR="00456002" w:rsidRPr="0053647A" w:rsidTr="007E466C">
        <w:trPr>
          <w:trHeight w:val="219"/>
        </w:trPr>
        <w:tc>
          <w:tcPr>
            <w:tcW w:w="2500" w:type="pct"/>
          </w:tcPr>
          <w:p w:rsidR="00D85FDD" w:rsidRPr="0053647A" w:rsidRDefault="00D85FDD" w:rsidP="00B83FD3">
            <w:pPr>
              <w:numPr>
                <w:ilvl w:val="0"/>
                <w:numId w:val="38"/>
              </w:numPr>
              <w:spacing w:before="80"/>
            </w:pPr>
            <w:r w:rsidRPr="0053647A">
              <w:rPr>
                <w:rFonts w:cs="Tahoma"/>
              </w:rPr>
              <w:t>Архивация на базе Exchange Online для Exchange Online*</w:t>
            </w:r>
          </w:p>
          <w:p w:rsidR="00D85FDD" w:rsidRPr="0053647A" w:rsidRDefault="00D85FDD" w:rsidP="00B83FD3">
            <w:pPr>
              <w:numPr>
                <w:ilvl w:val="0"/>
                <w:numId w:val="38"/>
              </w:numPr>
              <w:spacing w:before="80"/>
            </w:pPr>
            <w:r w:rsidRPr="0053647A">
              <w:rPr>
                <w:rFonts w:cs="Tahoma"/>
              </w:rPr>
              <w:t>Архивация на базе Exchange Online для Exchange Server*</w:t>
            </w:r>
          </w:p>
          <w:p w:rsidR="00456002" w:rsidRPr="0053647A" w:rsidRDefault="00456002" w:rsidP="00B83FD3">
            <w:pPr>
              <w:numPr>
                <w:ilvl w:val="0"/>
                <w:numId w:val="38"/>
              </w:numPr>
              <w:spacing w:before="80"/>
            </w:pPr>
            <w:r w:rsidRPr="0053647A">
              <w:rPr>
                <w:rFonts w:cs="Tahoma"/>
              </w:rPr>
              <w:t>Базовая подписка на Exchange Online*</w:t>
            </w:r>
          </w:p>
          <w:p w:rsidR="00456002" w:rsidRPr="0053647A" w:rsidRDefault="00456002" w:rsidP="00B83FD3">
            <w:pPr>
              <w:numPr>
                <w:ilvl w:val="0"/>
                <w:numId w:val="38"/>
              </w:numPr>
              <w:spacing w:before="80"/>
            </w:pPr>
            <w:r w:rsidRPr="0053647A">
              <w:rPr>
                <w:rFonts w:cs="Tahoma"/>
              </w:rPr>
              <w:t>Exchange Online (план 1)*</w:t>
            </w:r>
          </w:p>
          <w:p w:rsidR="00456002" w:rsidRPr="0053647A" w:rsidRDefault="00456002" w:rsidP="00B83FD3">
            <w:pPr>
              <w:numPr>
                <w:ilvl w:val="0"/>
                <w:numId w:val="38"/>
              </w:numPr>
              <w:spacing w:before="80"/>
            </w:pPr>
            <w:r w:rsidRPr="0053647A">
              <w:rPr>
                <w:rFonts w:cs="Tahoma"/>
              </w:rPr>
              <w:t>Exchange Online (план 2)*</w:t>
            </w:r>
          </w:p>
          <w:p w:rsidR="00D85FDD" w:rsidRPr="0053647A" w:rsidRDefault="00D85FDD" w:rsidP="00B83FD3">
            <w:pPr>
              <w:numPr>
                <w:ilvl w:val="0"/>
                <w:numId w:val="38"/>
              </w:numPr>
              <w:spacing w:before="80"/>
            </w:pPr>
            <w:r w:rsidRPr="0053647A">
              <w:rPr>
                <w:rFonts w:cs="Tahoma"/>
              </w:rPr>
              <w:t>Exchange Online Protection*</w:t>
            </w:r>
          </w:p>
          <w:p w:rsidR="00456002" w:rsidRPr="0053647A" w:rsidRDefault="00456002" w:rsidP="00B83FD3">
            <w:pPr>
              <w:numPr>
                <w:ilvl w:val="0"/>
                <w:numId w:val="38"/>
              </w:numPr>
              <w:spacing w:before="80"/>
            </w:pPr>
            <w:r w:rsidRPr="0053647A">
              <w:rPr>
                <w:rFonts w:cs="Tahoma"/>
              </w:rPr>
              <w:t>Lync Online Plan 1*</w:t>
            </w:r>
          </w:p>
          <w:p w:rsidR="00456002" w:rsidRPr="0053647A" w:rsidRDefault="00456002" w:rsidP="00B83FD3">
            <w:pPr>
              <w:numPr>
                <w:ilvl w:val="0"/>
                <w:numId w:val="38"/>
              </w:numPr>
              <w:spacing w:before="80"/>
            </w:pPr>
            <w:r w:rsidRPr="0053647A">
              <w:rPr>
                <w:rFonts w:cs="Tahoma"/>
              </w:rPr>
              <w:t>Lync Online Plan 2*</w:t>
            </w:r>
          </w:p>
          <w:p w:rsidR="00E77288" w:rsidRPr="0053647A" w:rsidRDefault="00E77288" w:rsidP="00B83FD3">
            <w:pPr>
              <w:numPr>
                <w:ilvl w:val="0"/>
                <w:numId w:val="38"/>
              </w:numPr>
              <w:spacing w:before="80"/>
            </w:pPr>
            <w:r w:rsidRPr="0053647A">
              <w:rPr>
                <w:rFonts w:cs="Tahoma"/>
              </w:rPr>
              <w:t>Lync Online Plan 3*</w:t>
            </w:r>
          </w:p>
          <w:p w:rsidR="00456002" w:rsidRPr="0053647A" w:rsidRDefault="00456002" w:rsidP="00B83FD3">
            <w:pPr>
              <w:numPr>
                <w:ilvl w:val="0"/>
                <w:numId w:val="38"/>
              </w:numPr>
              <w:spacing w:before="80"/>
            </w:pPr>
            <w:r w:rsidRPr="0053647A">
              <w:rPr>
                <w:rFonts w:cs="Tahoma"/>
              </w:rPr>
              <w:t>Office 365 (корпоративный K1)*</w:t>
            </w:r>
          </w:p>
          <w:p w:rsidR="00456002" w:rsidRPr="0053647A" w:rsidRDefault="00456002" w:rsidP="00B83FD3">
            <w:pPr>
              <w:numPr>
                <w:ilvl w:val="0"/>
                <w:numId w:val="38"/>
              </w:numPr>
              <w:spacing w:before="80"/>
            </w:pPr>
            <w:r w:rsidRPr="0053647A">
              <w:rPr>
                <w:rFonts w:cs="Tahoma"/>
              </w:rPr>
              <w:t>Office 365 (корпоративный E1)</w:t>
            </w:r>
          </w:p>
          <w:p w:rsidR="00456002" w:rsidRPr="0053647A" w:rsidRDefault="00456002" w:rsidP="00B83FD3">
            <w:pPr>
              <w:numPr>
                <w:ilvl w:val="0"/>
                <w:numId w:val="38"/>
              </w:numPr>
              <w:spacing w:before="80"/>
            </w:pPr>
            <w:r w:rsidRPr="0053647A">
              <w:rPr>
                <w:rFonts w:cs="Tahoma"/>
              </w:rPr>
              <w:t>Office 365 (корпоративный E3)</w:t>
            </w:r>
          </w:p>
          <w:p w:rsidR="00456002" w:rsidRPr="0053647A" w:rsidRDefault="00456002" w:rsidP="00B83FD3">
            <w:pPr>
              <w:numPr>
                <w:ilvl w:val="0"/>
                <w:numId w:val="38"/>
              </w:numPr>
              <w:spacing w:before="80"/>
            </w:pPr>
            <w:r w:rsidRPr="0053647A">
              <w:rPr>
                <w:rFonts w:cs="Tahoma"/>
              </w:rPr>
              <w:t>Office 365 (корпоративный E4)</w:t>
            </w:r>
          </w:p>
          <w:p w:rsidR="005272FA" w:rsidRPr="0053647A" w:rsidRDefault="005272FA" w:rsidP="00B83FD3">
            <w:pPr>
              <w:numPr>
                <w:ilvl w:val="0"/>
                <w:numId w:val="38"/>
              </w:numPr>
              <w:spacing w:before="80"/>
              <w:jc w:val="both"/>
            </w:pPr>
            <w:r w:rsidRPr="0053647A">
              <w:rPr>
                <w:rFonts w:cs="Tahoma"/>
                <w:color w:val="000000"/>
              </w:rPr>
              <w:t>Office</w:t>
            </w:r>
            <w:r w:rsidR="00814A4F" w:rsidRPr="0053647A">
              <w:rPr>
                <w:rFonts w:cs="Tahoma"/>
                <w:color w:val="000000"/>
              </w:rPr>
              <w:t> </w:t>
            </w:r>
            <w:r w:rsidRPr="0053647A">
              <w:rPr>
                <w:rFonts w:cs="Tahoma"/>
                <w:color w:val="000000"/>
              </w:rPr>
              <w:t>365</w:t>
            </w:r>
            <w:r w:rsidR="00814A4F" w:rsidRPr="0053647A">
              <w:rPr>
                <w:rFonts w:cs="Tahoma"/>
                <w:color w:val="000000"/>
              </w:rPr>
              <w:t> </w:t>
            </w:r>
            <w:r w:rsidRPr="0053647A">
              <w:rPr>
                <w:rFonts w:cs="Tahoma"/>
                <w:color w:val="000000"/>
              </w:rPr>
              <w:t>(для</w:t>
            </w:r>
            <w:r w:rsidR="00814A4F" w:rsidRPr="0053647A">
              <w:rPr>
                <w:rFonts w:cs="Tahoma"/>
                <w:color w:val="000000"/>
              </w:rPr>
              <w:t> </w:t>
            </w:r>
            <w:r w:rsidRPr="0053647A">
              <w:rPr>
                <w:rFonts w:cs="Tahoma"/>
                <w:color w:val="000000"/>
              </w:rPr>
              <w:t>государственных организаций G1)</w:t>
            </w:r>
          </w:p>
          <w:p w:rsidR="005272FA" w:rsidRPr="0053647A" w:rsidRDefault="005272FA" w:rsidP="00B83FD3">
            <w:pPr>
              <w:numPr>
                <w:ilvl w:val="0"/>
                <w:numId w:val="38"/>
              </w:numPr>
              <w:spacing w:before="80"/>
              <w:jc w:val="both"/>
            </w:pPr>
            <w:r w:rsidRPr="0053647A">
              <w:rPr>
                <w:rFonts w:cs="Tahoma"/>
                <w:color w:val="000000"/>
              </w:rPr>
              <w:t>Office</w:t>
            </w:r>
            <w:r w:rsidR="00814A4F" w:rsidRPr="0053647A">
              <w:rPr>
                <w:rFonts w:cs="Tahoma"/>
                <w:color w:val="000000"/>
              </w:rPr>
              <w:t> </w:t>
            </w:r>
            <w:r w:rsidRPr="0053647A">
              <w:rPr>
                <w:rFonts w:cs="Tahoma"/>
                <w:color w:val="000000"/>
              </w:rPr>
              <w:t>365</w:t>
            </w:r>
            <w:r w:rsidR="00814A4F" w:rsidRPr="0053647A">
              <w:rPr>
                <w:rFonts w:cs="Tahoma"/>
                <w:color w:val="000000"/>
              </w:rPr>
              <w:t> </w:t>
            </w:r>
            <w:r w:rsidRPr="0053647A">
              <w:rPr>
                <w:rFonts w:cs="Tahoma"/>
                <w:color w:val="000000"/>
              </w:rPr>
              <w:t>(для</w:t>
            </w:r>
            <w:r w:rsidR="00814A4F" w:rsidRPr="0053647A">
              <w:rPr>
                <w:rFonts w:cs="Tahoma"/>
                <w:color w:val="000000"/>
              </w:rPr>
              <w:t> </w:t>
            </w:r>
            <w:r w:rsidRPr="0053647A">
              <w:rPr>
                <w:rFonts w:cs="Tahoma"/>
                <w:color w:val="000000"/>
              </w:rPr>
              <w:t>государственных организаций G3)</w:t>
            </w:r>
          </w:p>
          <w:p w:rsidR="005272FA" w:rsidRPr="0053647A" w:rsidRDefault="005272FA" w:rsidP="00814A4F">
            <w:pPr>
              <w:numPr>
                <w:ilvl w:val="0"/>
                <w:numId w:val="38"/>
              </w:numPr>
              <w:spacing w:before="80" w:after="80"/>
              <w:ind w:left="878"/>
              <w:jc w:val="both"/>
              <w:rPr>
                <w:rFonts w:cs="Tahoma"/>
              </w:rPr>
            </w:pPr>
            <w:r w:rsidRPr="0053647A">
              <w:rPr>
                <w:rFonts w:cs="Tahoma"/>
                <w:color w:val="000000"/>
              </w:rPr>
              <w:t>Office</w:t>
            </w:r>
            <w:r w:rsidR="00814A4F" w:rsidRPr="0053647A">
              <w:rPr>
                <w:rFonts w:cs="Tahoma"/>
                <w:color w:val="000000"/>
              </w:rPr>
              <w:t> </w:t>
            </w:r>
            <w:r w:rsidRPr="0053647A">
              <w:rPr>
                <w:rFonts w:cs="Tahoma"/>
                <w:color w:val="000000"/>
              </w:rPr>
              <w:t>365</w:t>
            </w:r>
            <w:r w:rsidR="00814A4F" w:rsidRPr="0053647A">
              <w:rPr>
                <w:rFonts w:cs="Tahoma"/>
                <w:color w:val="000000"/>
              </w:rPr>
              <w:t> </w:t>
            </w:r>
            <w:r w:rsidRPr="0053647A">
              <w:rPr>
                <w:rFonts w:cs="Tahoma"/>
                <w:color w:val="000000"/>
              </w:rPr>
              <w:t>(для</w:t>
            </w:r>
            <w:r w:rsidR="00814A4F" w:rsidRPr="0053647A">
              <w:rPr>
                <w:rFonts w:cs="Tahoma"/>
                <w:color w:val="000000"/>
              </w:rPr>
              <w:t> </w:t>
            </w:r>
            <w:r w:rsidRPr="0053647A">
              <w:rPr>
                <w:rFonts w:cs="Tahoma"/>
                <w:color w:val="000000"/>
              </w:rPr>
              <w:t>государственных организаций G4)</w:t>
            </w:r>
          </w:p>
        </w:tc>
        <w:tc>
          <w:tcPr>
            <w:tcW w:w="2500" w:type="pct"/>
          </w:tcPr>
          <w:p w:rsidR="00456002" w:rsidRPr="0053647A" w:rsidRDefault="00456002" w:rsidP="00B83FD3">
            <w:pPr>
              <w:numPr>
                <w:ilvl w:val="0"/>
                <w:numId w:val="38"/>
              </w:numPr>
              <w:spacing w:before="80"/>
              <w:jc w:val="both"/>
            </w:pPr>
            <w:r w:rsidRPr="0053647A">
              <w:rPr>
                <w:rFonts w:cs="Tahoma"/>
                <w:color w:val="000000"/>
              </w:rPr>
              <w:t>Office Web Applications*</w:t>
            </w:r>
          </w:p>
          <w:p w:rsidR="00CE1716" w:rsidRPr="0053647A" w:rsidRDefault="00CE1716" w:rsidP="00B83FD3">
            <w:pPr>
              <w:numPr>
                <w:ilvl w:val="0"/>
                <w:numId w:val="38"/>
              </w:numPr>
              <w:spacing w:before="80"/>
              <w:jc w:val="both"/>
            </w:pPr>
            <w:r w:rsidRPr="0053647A">
              <w:rPr>
                <w:rFonts w:cs="Tahoma"/>
                <w:color w:val="000000"/>
              </w:rPr>
              <w:t>Project Online*</w:t>
            </w:r>
          </w:p>
          <w:p w:rsidR="005272FA" w:rsidRPr="0053647A" w:rsidRDefault="005272FA" w:rsidP="00B83FD3">
            <w:pPr>
              <w:numPr>
                <w:ilvl w:val="0"/>
                <w:numId w:val="38"/>
              </w:numPr>
              <w:spacing w:before="80"/>
              <w:jc w:val="both"/>
            </w:pPr>
            <w:r w:rsidRPr="0053647A">
              <w:rPr>
                <w:rFonts w:cs="Tahoma"/>
                <w:color w:val="000000"/>
              </w:rPr>
              <w:t>Project</w:t>
            </w:r>
            <w:r w:rsidR="00814A4F" w:rsidRPr="0053647A">
              <w:rPr>
                <w:rFonts w:cs="Tahoma"/>
                <w:color w:val="000000"/>
              </w:rPr>
              <w:t> </w:t>
            </w:r>
            <w:r w:rsidRPr="0053647A">
              <w:rPr>
                <w:rFonts w:cs="Tahoma"/>
                <w:color w:val="000000"/>
              </w:rPr>
              <w:t>профессиональный</w:t>
            </w:r>
            <w:r w:rsidR="00814A4F" w:rsidRPr="0053647A">
              <w:rPr>
                <w:rFonts w:cs="Tahoma"/>
                <w:color w:val="000000"/>
              </w:rPr>
              <w:t> </w:t>
            </w:r>
            <w:r w:rsidRPr="0053647A">
              <w:rPr>
                <w:rFonts w:cs="Tahoma"/>
                <w:color w:val="000000"/>
              </w:rPr>
              <w:t>для Office 365*</w:t>
            </w:r>
          </w:p>
          <w:p w:rsidR="00456002" w:rsidRPr="0053647A" w:rsidRDefault="00456002" w:rsidP="00B83FD3">
            <w:pPr>
              <w:numPr>
                <w:ilvl w:val="0"/>
                <w:numId w:val="38"/>
              </w:numPr>
              <w:spacing w:before="80"/>
              <w:jc w:val="both"/>
            </w:pPr>
            <w:r w:rsidRPr="0053647A">
              <w:rPr>
                <w:rFonts w:cs="Tahoma"/>
                <w:color w:val="000000"/>
              </w:rPr>
              <w:t>SharePoint Online (план 1)*</w:t>
            </w:r>
          </w:p>
          <w:p w:rsidR="00456002" w:rsidRPr="0053647A" w:rsidRDefault="00456002" w:rsidP="00B83FD3">
            <w:pPr>
              <w:numPr>
                <w:ilvl w:val="0"/>
                <w:numId w:val="38"/>
              </w:numPr>
              <w:spacing w:before="80"/>
              <w:jc w:val="both"/>
            </w:pPr>
            <w:r w:rsidRPr="0053647A">
              <w:rPr>
                <w:rFonts w:cs="Tahoma"/>
                <w:color w:val="000000"/>
              </w:rPr>
              <w:t>SharePoint Online (план 2)*</w:t>
            </w:r>
          </w:p>
          <w:p w:rsidR="00456002" w:rsidRPr="0053647A" w:rsidRDefault="00456002" w:rsidP="00B83FD3">
            <w:pPr>
              <w:numPr>
                <w:ilvl w:val="0"/>
                <w:numId w:val="38"/>
              </w:numPr>
              <w:spacing w:before="80"/>
              <w:ind w:right="270"/>
              <w:jc w:val="both"/>
            </w:pPr>
            <w:r w:rsidRPr="0053647A">
              <w:rPr>
                <w:rFonts w:cs="Tahoma"/>
                <w:color w:val="000000"/>
              </w:rPr>
              <w:t>SharePoint Online Partner Access*</w:t>
            </w:r>
          </w:p>
          <w:p w:rsidR="00D8521B" w:rsidRPr="0053647A" w:rsidRDefault="00D8521B" w:rsidP="00B83FD3">
            <w:pPr>
              <w:numPr>
                <w:ilvl w:val="0"/>
                <w:numId w:val="38"/>
              </w:numPr>
              <w:spacing w:before="80"/>
              <w:ind w:left="896"/>
              <w:jc w:val="both"/>
            </w:pPr>
            <w:r w:rsidRPr="0053647A">
              <w:rPr>
                <w:rFonts w:cs="Tahoma"/>
                <w:color w:val="000000"/>
              </w:rPr>
              <w:t>Управление правами Active Directory для Windows Azure*</w:t>
            </w:r>
          </w:p>
          <w:p w:rsidR="00456002" w:rsidRPr="0053647A" w:rsidRDefault="00456002" w:rsidP="00B83FD3">
            <w:pPr>
              <w:numPr>
                <w:ilvl w:val="0"/>
                <w:numId w:val="38"/>
              </w:numPr>
              <w:spacing w:before="80"/>
              <w:jc w:val="both"/>
            </w:pPr>
            <w:r w:rsidRPr="0053647A">
              <w:rPr>
                <w:rFonts w:cs="Tahoma"/>
                <w:color w:val="000000"/>
              </w:rPr>
              <w:t>Windows Intune</w:t>
            </w:r>
          </w:p>
          <w:p w:rsidR="00456002" w:rsidRPr="0053647A" w:rsidRDefault="00456002" w:rsidP="00B83FD3">
            <w:pPr>
              <w:numPr>
                <w:ilvl w:val="0"/>
                <w:numId w:val="38"/>
              </w:numPr>
              <w:spacing w:before="80"/>
              <w:jc w:val="both"/>
            </w:pPr>
            <w:r w:rsidRPr="0053647A">
              <w:rPr>
                <w:rFonts w:cs="Tahoma"/>
                <w:color w:val="000000"/>
              </w:rPr>
              <w:t>Windows Intune Add-on*</w:t>
            </w:r>
          </w:p>
          <w:p w:rsidR="00A2058E" w:rsidRPr="0053647A" w:rsidRDefault="00A2058E" w:rsidP="00B83FD3">
            <w:pPr>
              <w:numPr>
                <w:ilvl w:val="0"/>
                <w:numId w:val="38"/>
              </w:numPr>
              <w:spacing w:before="80"/>
              <w:jc w:val="both"/>
            </w:pPr>
            <w:r w:rsidRPr="0053647A">
              <w:rPr>
                <w:rFonts w:cs="Tahoma"/>
                <w:color w:val="000000"/>
              </w:rPr>
              <w:t>Microsoft Dynamics CRM Online*</w:t>
            </w:r>
          </w:p>
          <w:p w:rsidR="005272FA" w:rsidRPr="0053647A" w:rsidRDefault="005272FA" w:rsidP="00B83FD3">
            <w:pPr>
              <w:numPr>
                <w:ilvl w:val="0"/>
                <w:numId w:val="38"/>
              </w:numPr>
              <w:spacing w:before="80"/>
              <w:jc w:val="both"/>
            </w:pPr>
            <w:r w:rsidRPr="0053647A">
              <w:rPr>
                <w:rFonts w:cs="Tahoma"/>
                <w:color w:val="000000"/>
              </w:rPr>
              <w:t>Visio Pro для Office 365*</w:t>
            </w:r>
          </w:p>
          <w:p w:rsidR="00F27B29" w:rsidRPr="0053647A" w:rsidRDefault="00F27B29" w:rsidP="00B83FD3">
            <w:pPr>
              <w:numPr>
                <w:ilvl w:val="0"/>
                <w:numId w:val="38"/>
              </w:numPr>
              <w:spacing w:before="80" w:after="120"/>
              <w:jc w:val="both"/>
              <w:rPr>
                <w:rFonts w:cs="Tahoma"/>
              </w:rPr>
            </w:pPr>
            <w:r w:rsidRPr="0053647A">
              <w:rPr>
                <w:rFonts w:cs="Tahoma"/>
                <w:color w:val="000000"/>
              </w:rPr>
              <w:t>Yammer Enterprise*</w:t>
            </w:r>
          </w:p>
        </w:tc>
      </w:tr>
    </w:tbl>
    <w:p w:rsidR="00A12176" w:rsidRPr="0053647A" w:rsidRDefault="00456002" w:rsidP="00B83FD3">
      <w:pPr>
        <w:tabs>
          <w:tab w:val="left" w:pos="360"/>
        </w:tabs>
        <w:ind w:left="720"/>
      </w:pPr>
      <w:r w:rsidRPr="0053647A">
        <w:rPr>
          <w:rFonts w:cs="Tahoma"/>
          <w:i/>
          <w:sz w:val="16"/>
          <w:szCs w:val="20"/>
        </w:rPr>
        <w:t>* Дополнительный продукт</w:t>
      </w:r>
      <w:bookmarkStart w:id="635" w:name="_Toc336338196"/>
    </w:p>
    <w:p w:rsidR="00A12176" w:rsidRPr="0053647A" w:rsidRDefault="00A12176" w:rsidP="00B83FD3">
      <w:pPr>
        <w:pStyle w:val="Heading2"/>
        <w:ind w:left="0"/>
        <w:rPr>
          <w:rFonts w:ascii="Tahoma" w:hAnsi="Tahoma" w:cs="Tahoma"/>
          <w:sz w:val="18"/>
        </w:rPr>
      </w:pPr>
    </w:p>
    <w:p w:rsidR="00456002" w:rsidRPr="0053647A" w:rsidRDefault="00456002" w:rsidP="00B83FD3">
      <w:pPr>
        <w:pStyle w:val="Heading2"/>
        <w:ind w:left="0"/>
      </w:pPr>
      <w:bookmarkStart w:id="636" w:name="_Toc368309656"/>
      <w:r w:rsidRPr="0053647A">
        <w:rPr>
          <w:rFonts w:ascii="Tahoma" w:hAnsi="Tahoma" w:cs="Tahoma"/>
        </w:rPr>
        <w:t>Продолжение обслуживания посредством продленного срока</w:t>
      </w:r>
      <w:bookmarkEnd w:id="635"/>
      <w:bookmarkEnd w:id="636"/>
      <w:r w:rsidRPr="0053647A">
        <w:rPr>
          <w:rFonts w:ascii="Tahoma" w:eastAsia="Times New Roman" w:hAnsi="Tahoma" w:cs="Tahoma"/>
          <w:sz w:val="20"/>
        </w:rPr>
        <w:t xml:space="preserve"> </w:t>
      </w:r>
    </w:p>
    <w:p w:rsidR="00456002" w:rsidRPr="0053647A" w:rsidRDefault="00456002" w:rsidP="00B83FD3">
      <w:pPr>
        <w:tabs>
          <w:tab w:val="left" w:pos="360"/>
        </w:tabs>
      </w:pPr>
    </w:p>
    <w:p w:rsidR="00456002" w:rsidRPr="0053647A" w:rsidRDefault="00456002" w:rsidP="00B83FD3">
      <w:pPr>
        <w:tabs>
          <w:tab w:val="left" w:pos="360"/>
        </w:tabs>
      </w:pPr>
      <w:r w:rsidRPr="0053647A">
        <w:rPr>
          <w:rFonts w:cs="Tahoma"/>
          <w:b/>
          <w:szCs w:val="20"/>
        </w:rPr>
        <w:t>Примечание.</w:t>
      </w:r>
      <w:r w:rsidRPr="0053647A">
        <w:rPr>
          <w:rFonts w:cs="Tahoma"/>
          <w:szCs w:val="20"/>
        </w:rPr>
        <w:t xml:space="preserve"> Нижеприведенные условия применяются к клиентам Соглашения Enterprise и Соглашения о регистрации Enterprise Subscription, имеющим право на продолжение обслуживания посредством Продленного срока.</w:t>
      </w:r>
      <w:r w:rsidR="00B83FD3" w:rsidRPr="0053647A">
        <w:rPr>
          <w:rFonts w:cs="Tahoma"/>
          <w:szCs w:val="20"/>
        </w:rPr>
        <w:t xml:space="preserve"> </w:t>
      </w:r>
      <w:r w:rsidRPr="0053647A">
        <w:rPr>
          <w:rFonts w:cs="Tahoma"/>
          <w:szCs w:val="20"/>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53647A" w:rsidRDefault="00456002" w:rsidP="00B83FD3">
      <w:pPr>
        <w:tabs>
          <w:tab w:val="left" w:pos="360"/>
        </w:tabs>
      </w:pPr>
    </w:p>
    <w:p w:rsidR="00456002" w:rsidRPr="0053647A" w:rsidRDefault="00456002" w:rsidP="00B83FD3">
      <w:pPr>
        <w:tabs>
          <w:tab w:val="left" w:pos="360"/>
        </w:tabs>
      </w:pPr>
      <w:r w:rsidRPr="0053647A">
        <w:rPr>
          <w:rFonts w:cs="Tahoma"/>
          <w:szCs w:val="20"/>
        </w:rPr>
        <w:t>Следующие веб-службы дают право на Продление срока действия Веб-служб в соответствии с условиями соглашений о корпоративном лицензировании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rsidR="00456002" w:rsidRPr="0053647A" w:rsidRDefault="00456002" w:rsidP="00B83FD3">
      <w:pPr>
        <w:ind w:left="720"/>
      </w:pPr>
    </w:p>
    <w:p w:rsidR="002204DC" w:rsidRPr="0053647A" w:rsidRDefault="002204DC" w:rsidP="00B83FD3">
      <w:pPr>
        <w:ind w:left="720"/>
      </w:pPr>
    </w:p>
    <w:p w:rsidR="002204DC" w:rsidRPr="0053647A" w:rsidRDefault="002204DC" w:rsidP="00B83FD3">
      <w:pPr>
        <w:ind w:left="720"/>
      </w:pPr>
    </w:p>
    <w:p w:rsidR="002204DC" w:rsidRPr="0053647A" w:rsidRDefault="002204DC" w:rsidP="00B83FD3">
      <w:pPr>
        <w:ind w:left="720"/>
      </w:pPr>
    </w:p>
    <w:p w:rsidR="002204DC" w:rsidRPr="0053647A" w:rsidRDefault="002204DC" w:rsidP="00B83FD3">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3647A" w:rsidTr="005C647E">
        <w:trPr>
          <w:trHeight w:val="80"/>
          <w:tblHeader/>
        </w:trPr>
        <w:tc>
          <w:tcPr>
            <w:tcW w:w="5000" w:type="pct"/>
            <w:gridSpan w:val="2"/>
            <w:shd w:val="clear" w:color="auto" w:fill="FABF8F"/>
          </w:tcPr>
          <w:p w:rsidR="00456002" w:rsidRPr="0053647A" w:rsidRDefault="00456002" w:rsidP="00B83FD3">
            <w:pPr>
              <w:jc w:val="center"/>
              <w:rPr>
                <w:rFonts w:cs="Tahoma"/>
                <w:b/>
                <w:sz w:val="20"/>
              </w:rPr>
            </w:pPr>
            <w:r w:rsidRPr="0053647A">
              <w:rPr>
                <w:rFonts w:cs="Tahoma"/>
                <w:b/>
                <w:sz w:val="20"/>
              </w:rPr>
              <w:lastRenderedPageBreak/>
              <w:t>Веб-службы</w:t>
            </w:r>
          </w:p>
        </w:tc>
      </w:tr>
      <w:tr w:rsidR="00456002" w:rsidRPr="0053647A" w:rsidTr="005C647E">
        <w:trPr>
          <w:trHeight w:val="219"/>
        </w:trPr>
        <w:tc>
          <w:tcPr>
            <w:tcW w:w="2603" w:type="pct"/>
          </w:tcPr>
          <w:p w:rsidR="00D85FDD" w:rsidRPr="0053647A" w:rsidRDefault="00D85FDD" w:rsidP="00B83FD3">
            <w:pPr>
              <w:numPr>
                <w:ilvl w:val="0"/>
                <w:numId w:val="38"/>
              </w:numPr>
              <w:spacing w:before="80"/>
              <w:ind w:left="905" w:hanging="540"/>
              <w:jc w:val="both"/>
            </w:pPr>
            <w:r w:rsidRPr="0053647A">
              <w:rPr>
                <w:rFonts w:cs="Tahoma"/>
              </w:rPr>
              <w:t>Архивация на базе Exchange Online для Exchange Online*</w:t>
            </w:r>
          </w:p>
          <w:p w:rsidR="00D85FDD" w:rsidRPr="0053647A" w:rsidRDefault="00D85FDD" w:rsidP="00B83FD3">
            <w:pPr>
              <w:numPr>
                <w:ilvl w:val="0"/>
                <w:numId w:val="38"/>
              </w:numPr>
              <w:spacing w:before="80"/>
              <w:ind w:left="905" w:hanging="540"/>
              <w:jc w:val="both"/>
            </w:pPr>
            <w:r w:rsidRPr="0053647A">
              <w:rPr>
                <w:rFonts w:cs="Tahoma"/>
              </w:rPr>
              <w:t xml:space="preserve">Архивация на базе Exchange Online для Exchange Server* </w:t>
            </w:r>
          </w:p>
          <w:p w:rsidR="00456002" w:rsidRPr="0053647A" w:rsidRDefault="00456002" w:rsidP="00B83FD3">
            <w:pPr>
              <w:numPr>
                <w:ilvl w:val="0"/>
                <w:numId w:val="38"/>
              </w:numPr>
              <w:spacing w:before="80"/>
              <w:ind w:left="905" w:hanging="540"/>
              <w:jc w:val="both"/>
            </w:pPr>
            <w:r w:rsidRPr="0053647A">
              <w:rPr>
                <w:rFonts w:cs="Tahoma"/>
              </w:rPr>
              <w:t>Базовая подписка на Exchange Online*</w:t>
            </w:r>
          </w:p>
          <w:p w:rsidR="00456002" w:rsidRPr="0053647A" w:rsidRDefault="00456002" w:rsidP="00B83FD3">
            <w:pPr>
              <w:numPr>
                <w:ilvl w:val="0"/>
                <w:numId w:val="38"/>
              </w:numPr>
              <w:spacing w:before="80"/>
              <w:ind w:left="905" w:hanging="540"/>
              <w:jc w:val="both"/>
            </w:pPr>
            <w:r w:rsidRPr="0053647A">
              <w:rPr>
                <w:rFonts w:cs="Tahoma"/>
              </w:rPr>
              <w:t>Exchange Online (план 1)*</w:t>
            </w:r>
          </w:p>
          <w:p w:rsidR="00456002" w:rsidRPr="0053647A" w:rsidRDefault="00456002" w:rsidP="00B83FD3">
            <w:pPr>
              <w:numPr>
                <w:ilvl w:val="0"/>
                <w:numId w:val="38"/>
              </w:numPr>
              <w:spacing w:before="80"/>
              <w:ind w:left="905" w:hanging="540"/>
              <w:jc w:val="both"/>
            </w:pPr>
            <w:r w:rsidRPr="0053647A">
              <w:rPr>
                <w:rFonts w:cs="Tahoma"/>
              </w:rPr>
              <w:t>Exchange Online (план 2)*</w:t>
            </w:r>
          </w:p>
          <w:p w:rsidR="00D85FDD" w:rsidRPr="0053647A" w:rsidRDefault="00D85FDD" w:rsidP="00B83FD3">
            <w:pPr>
              <w:numPr>
                <w:ilvl w:val="0"/>
                <w:numId w:val="38"/>
              </w:numPr>
              <w:spacing w:before="80"/>
              <w:ind w:left="905" w:hanging="540"/>
              <w:jc w:val="both"/>
            </w:pPr>
            <w:r w:rsidRPr="0053647A">
              <w:rPr>
                <w:rFonts w:cs="Tahoma"/>
              </w:rPr>
              <w:t>Exchange Online Protection*</w:t>
            </w:r>
          </w:p>
          <w:p w:rsidR="00456002" w:rsidRPr="0053647A" w:rsidRDefault="00456002" w:rsidP="00B83FD3">
            <w:pPr>
              <w:numPr>
                <w:ilvl w:val="0"/>
                <w:numId w:val="38"/>
              </w:numPr>
              <w:spacing w:before="80"/>
              <w:ind w:left="905" w:hanging="540"/>
              <w:jc w:val="both"/>
            </w:pPr>
            <w:r w:rsidRPr="0053647A">
              <w:rPr>
                <w:rFonts w:cs="Tahoma"/>
              </w:rPr>
              <w:t>Lync Online Plan 1*</w:t>
            </w:r>
          </w:p>
          <w:p w:rsidR="00456002" w:rsidRPr="0053647A" w:rsidRDefault="00456002" w:rsidP="00B83FD3">
            <w:pPr>
              <w:numPr>
                <w:ilvl w:val="0"/>
                <w:numId w:val="38"/>
              </w:numPr>
              <w:spacing w:before="80"/>
              <w:ind w:left="905" w:hanging="540"/>
              <w:jc w:val="both"/>
            </w:pPr>
            <w:r w:rsidRPr="0053647A">
              <w:rPr>
                <w:rFonts w:cs="Tahoma"/>
              </w:rPr>
              <w:t>Lync Online Plan 2*</w:t>
            </w:r>
          </w:p>
          <w:p w:rsidR="00E77288" w:rsidRPr="0053647A" w:rsidRDefault="00E77288" w:rsidP="00B83FD3">
            <w:pPr>
              <w:numPr>
                <w:ilvl w:val="0"/>
                <w:numId w:val="38"/>
              </w:numPr>
              <w:spacing w:before="80"/>
              <w:ind w:left="905" w:hanging="540"/>
              <w:jc w:val="both"/>
            </w:pPr>
            <w:r w:rsidRPr="0053647A">
              <w:rPr>
                <w:rFonts w:cs="Tahoma"/>
              </w:rPr>
              <w:t>Lync Online Plan 3*</w:t>
            </w:r>
          </w:p>
          <w:p w:rsidR="00456002" w:rsidRPr="0053647A" w:rsidRDefault="00456002" w:rsidP="00B83FD3">
            <w:pPr>
              <w:numPr>
                <w:ilvl w:val="0"/>
                <w:numId w:val="38"/>
              </w:numPr>
              <w:spacing w:before="80"/>
              <w:ind w:left="905" w:hanging="540"/>
              <w:jc w:val="both"/>
            </w:pPr>
            <w:r w:rsidRPr="0053647A">
              <w:rPr>
                <w:rFonts w:cs="Tahoma"/>
              </w:rPr>
              <w:t>Office 365 (корпоративный K1)*</w:t>
            </w:r>
          </w:p>
          <w:p w:rsidR="00456002" w:rsidRPr="0053647A" w:rsidRDefault="00456002" w:rsidP="00B83FD3">
            <w:pPr>
              <w:numPr>
                <w:ilvl w:val="0"/>
                <w:numId w:val="38"/>
              </w:numPr>
              <w:spacing w:before="80"/>
              <w:ind w:left="905" w:hanging="540"/>
              <w:jc w:val="both"/>
            </w:pPr>
            <w:r w:rsidRPr="0053647A">
              <w:rPr>
                <w:rFonts w:cs="Tahoma"/>
              </w:rPr>
              <w:t>Office 365 (корпоративный E1)</w:t>
            </w:r>
          </w:p>
          <w:p w:rsidR="00456002" w:rsidRPr="0053647A" w:rsidRDefault="00456002" w:rsidP="00B83FD3">
            <w:pPr>
              <w:numPr>
                <w:ilvl w:val="0"/>
                <w:numId w:val="38"/>
              </w:numPr>
              <w:spacing w:before="80"/>
              <w:ind w:left="895" w:hanging="530"/>
              <w:jc w:val="both"/>
            </w:pPr>
            <w:r w:rsidRPr="0053647A">
              <w:rPr>
                <w:rFonts w:cs="Tahoma"/>
              </w:rPr>
              <w:t>Office 365 (корпоративный E3)</w:t>
            </w:r>
          </w:p>
          <w:p w:rsidR="00456002" w:rsidRPr="0053647A" w:rsidRDefault="00456002" w:rsidP="00B83FD3">
            <w:pPr>
              <w:numPr>
                <w:ilvl w:val="0"/>
                <w:numId w:val="38"/>
              </w:numPr>
              <w:spacing w:before="80"/>
              <w:ind w:left="895" w:hanging="530"/>
              <w:jc w:val="both"/>
              <w:rPr>
                <w:rFonts w:cs="Tahoma"/>
              </w:rPr>
            </w:pPr>
            <w:r w:rsidRPr="0053647A">
              <w:rPr>
                <w:rFonts w:cs="Tahoma"/>
              </w:rPr>
              <w:t>Office 365 (корпоративный E4)</w:t>
            </w:r>
          </w:p>
        </w:tc>
        <w:tc>
          <w:tcPr>
            <w:tcW w:w="2397" w:type="pct"/>
          </w:tcPr>
          <w:p w:rsidR="00C177EF" w:rsidRPr="0053647A" w:rsidRDefault="00C177EF" w:rsidP="00B83FD3">
            <w:pPr>
              <w:numPr>
                <w:ilvl w:val="0"/>
                <w:numId w:val="38"/>
              </w:numPr>
              <w:spacing w:before="80"/>
              <w:ind w:left="725"/>
              <w:jc w:val="both"/>
            </w:pPr>
            <w:r w:rsidRPr="0053647A">
              <w:rPr>
                <w:rFonts w:cs="Tahoma"/>
              </w:rPr>
              <w:t>Microsoft Dynamics CRM Online*</w:t>
            </w:r>
          </w:p>
          <w:p w:rsidR="009E224B" w:rsidRPr="0053647A" w:rsidRDefault="009E224B" w:rsidP="00B83FD3">
            <w:pPr>
              <w:numPr>
                <w:ilvl w:val="0"/>
                <w:numId w:val="38"/>
              </w:numPr>
              <w:spacing w:before="80"/>
              <w:ind w:left="725"/>
              <w:jc w:val="both"/>
            </w:pPr>
            <w:r w:rsidRPr="0053647A">
              <w:rPr>
                <w:rFonts w:cs="Tahoma"/>
              </w:rPr>
              <w:t>Office</w:t>
            </w:r>
            <w:r w:rsidR="002204DC" w:rsidRPr="0053647A">
              <w:rPr>
                <w:rFonts w:cs="Tahoma"/>
              </w:rPr>
              <w:t> </w:t>
            </w:r>
            <w:r w:rsidRPr="0053647A">
              <w:rPr>
                <w:rFonts w:cs="Tahoma"/>
              </w:rPr>
              <w:t>365</w:t>
            </w:r>
            <w:r w:rsidR="002204DC" w:rsidRPr="0053647A">
              <w:rPr>
                <w:rFonts w:cs="Tahoma"/>
              </w:rPr>
              <w:t> </w:t>
            </w:r>
            <w:r w:rsidRPr="0053647A">
              <w:rPr>
                <w:rFonts w:cs="Tahoma"/>
              </w:rPr>
              <w:t>(для</w:t>
            </w:r>
            <w:r w:rsidR="002204DC" w:rsidRPr="0053647A">
              <w:rPr>
                <w:rFonts w:cs="Tahoma"/>
              </w:rPr>
              <w:t> </w:t>
            </w:r>
            <w:r w:rsidRPr="0053647A">
              <w:rPr>
                <w:rFonts w:cs="Tahoma"/>
              </w:rPr>
              <w:t>государственных организаций G1)</w:t>
            </w:r>
          </w:p>
          <w:p w:rsidR="009E224B" w:rsidRPr="0053647A" w:rsidRDefault="009E224B" w:rsidP="00B83FD3">
            <w:pPr>
              <w:numPr>
                <w:ilvl w:val="0"/>
                <w:numId w:val="38"/>
              </w:numPr>
              <w:spacing w:before="80"/>
              <w:ind w:left="725"/>
              <w:jc w:val="both"/>
            </w:pPr>
            <w:r w:rsidRPr="0053647A">
              <w:rPr>
                <w:rFonts w:cs="Tahoma"/>
              </w:rPr>
              <w:t>Office</w:t>
            </w:r>
            <w:r w:rsidR="002204DC" w:rsidRPr="0053647A">
              <w:rPr>
                <w:rFonts w:cs="Tahoma"/>
              </w:rPr>
              <w:t> </w:t>
            </w:r>
            <w:r w:rsidRPr="0053647A">
              <w:rPr>
                <w:rFonts w:cs="Tahoma"/>
              </w:rPr>
              <w:t>365</w:t>
            </w:r>
            <w:r w:rsidR="002204DC" w:rsidRPr="0053647A">
              <w:rPr>
                <w:rFonts w:cs="Tahoma"/>
              </w:rPr>
              <w:t> </w:t>
            </w:r>
            <w:r w:rsidRPr="0053647A">
              <w:rPr>
                <w:rFonts w:cs="Tahoma"/>
              </w:rPr>
              <w:t>(для</w:t>
            </w:r>
            <w:r w:rsidR="002204DC" w:rsidRPr="0053647A">
              <w:rPr>
                <w:rFonts w:cs="Tahoma"/>
              </w:rPr>
              <w:t> </w:t>
            </w:r>
            <w:r w:rsidRPr="0053647A">
              <w:rPr>
                <w:rFonts w:cs="Tahoma"/>
              </w:rPr>
              <w:t>государственных организаций G3)</w:t>
            </w:r>
          </w:p>
          <w:p w:rsidR="009E224B" w:rsidRPr="0053647A" w:rsidRDefault="009E224B" w:rsidP="00B83FD3">
            <w:pPr>
              <w:numPr>
                <w:ilvl w:val="0"/>
                <w:numId w:val="38"/>
              </w:numPr>
              <w:spacing w:before="80"/>
              <w:ind w:left="725"/>
              <w:jc w:val="both"/>
            </w:pPr>
            <w:r w:rsidRPr="0053647A">
              <w:rPr>
                <w:rFonts w:cs="Tahoma"/>
              </w:rPr>
              <w:t>Office</w:t>
            </w:r>
            <w:r w:rsidR="002204DC" w:rsidRPr="0053647A">
              <w:rPr>
                <w:rFonts w:cs="Tahoma"/>
              </w:rPr>
              <w:t> </w:t>
            </w:r>
            <w:r w:rsidRPr="0053647A">
              <w:rPr>
                <w:rFonts w:cs="Tahoma"/>
              </w:rPr>
              <w:t>365</w:t>
            </w:r>
            <w:r w:rsidR="002204DC" w:rsidRPr="0053647A">
              <w:rPr>
                <w:rFonts w:cs="Tahoma"/>
              </w:rPr>
              <w:t> </w:t>
            </w:r>
            <w:r w:rsidRPr="0053647A">
              <w:rPr>
                <w:rFonts w:cs="Tahoma"/>
              </w:rPr>
              <w:t>(для</w:t>
            </w:r>
            <w:r w:rsidR="002204DC" w:rsidRPr="0053647A">
              <w:rPr>
                <w:rFonts w:cs="Tahoma"/>
              </w:rPr>
              <w:t> </w:t>
            </w:r>
            <w:r w:rsidRPr="0053647A">
              <w:rPr>
                <w:rFonts w:cs="Tahoma"/>
              </w:rPr>
              <w:t>государственных организаций G4)</w:t>
            </w:r>
          </w:p>
          <w:p w:rsidR="00456002" w:rsidRPr="0053647A" w:rsidRDefault="00456002" w:rsidP="00B83FD3">
            <w:pPr>
              <w:numPr>
                <w:ilvl w:val="0"/>
                <w:numId w:val="38"/>
              </w:numPr>
              <w:spacing w:before="80"/>
              <w:ind w:left="725"/>
              <w:jc w:val="both"/>
            </w:pPr>
            <w:r w:rsidRPr="0053647A">
              <w:rPr>
                <w:rFonts w:cs="Tahoma"/>
              </w:rPr>
              <w:t>Office Web Applications*</w:t>
            </w:r>
          </w:p>
          <w:p w:rsidR="00C177EF" w:rsidRPr="0053647A" w:rsidRDefault="00C177EF" w:rsidP="00B83FD3">
            <w:pPr>
              <w:numPr>
                <w:ilvl w:val="0"/>
                <w:numId w:val="38"/>
              </w:numPr>
              <w:spacing w:before="80"/>
              <w:ind w:left="725"/>
              <w:jc w:val="both"/>
            </w:pPr>
            <w:r w:rsidRPr="0053647A">
              <w:rPr>
                <w:rFonts w:cs="Tahoma"/>
              </w:rPr>
              <w:t>Project Online*</w:t>
            </w:r>
          </w:p>
          <w:p w:rsidR="00C177EF" w:rsidRPr="0053647A" w:rsidRDefault="00C177EF" w:rsidP="00B83FD3">
            <w:pPr>
              <w:numPr>
                <w:ilvl w:val="0"/>
                <w:numId w:val="38"/>
              </w:numPr>
              <w:spacing w:before="80"/>
              <w:ind w:left="725"/>
              <w:jc w:val="both"/>
            </w:pPr>
            <w:r w:rsidRPr="0053647A">
              <w:rPr>
                <w:rFonts w:cs="Tahoma"/>
              </w:rPr>
              <w:t>Project Pro для Office 365*</w:t>
            </w:r>
          </w:p>
          <w:p w:rsidR="00456002" w:rsidRPr="0053647A" w:rsidRDefault="00456002" w:rsidP="00B83FD3">
            <w:pPr>
              <w:numPr>
                <w:ilvl w:val="0"/>
                <w:numId w:val="38"/>
              </w:numPr>
              <w:spacing w:before="80"/>
              <w:ind w:left="725"/>
              <w:jc w:val="both"/>
            </w:pPr>
            <w:r w:rsidRPr="0053647A">
              <w:rPr>
                <w:rFonts w:cs="Tahoma"/>
              </w:rPr>
              <w:t>SharePoint Online (план 1)*</w:t>
            </w:r>
          </w:p>
          <w:p w:rsidR="00456002" w:rsidRPr="0053647A" w:rsidRDefault="00456002" w:rsidP="00B83FD3">
            <w:pPr>
              <w:numPr>
                <w:ilvl w:val="0"/>
                <w:numId w:val="38"/>
              </w:numPr>
              <w:spacing w:before="80"/>
              <w:ind w:left="725"/>
              <w:jc w:val="both"/>
            </w:pPr>
            <w:r w:rsidRPr="0053647A">
              <w:rPr>
                <w:rFonts w:cs="Tahoma"/>
              </w:rPr>
              <w:t>SharePoint Online (план 2)*</w:t>
            </w:r>
          </w:p>
          <w:p w:rsidR="00456002" w:rsidRPr="0053647A" w:rsidRDefault="00456002" w:rsidP="00B83FD3">
            <w:pPr>
              <w:numPr>
                <w:ilvl w:val="0"/>
                <w:numId w:val="38"/>
              </w:numPr>
              <w:spacing w:before="80"/>
              <w:ind w:left="725"/>
              <w:jc w:val="both"/>
            </w:pPr>
            <w:r w:rsidRPr="0053647A">
              <w:rPr>
                <w:rFonts w:cs="Tahoma"/>
              </w:rPr>
              <w:t>SharePoint Online Partner Access*</w:t>
            </w:r>
          </w:p>
          <w:p w:rsidR="00C177EF" w:rsidRPr="0053647A" w:rsidRDefault="00C177EF" w:rsidP="00B83FD3">
            <w:pPr>
              <w:numPr>
                <w:ilvl w:val="0"/>
                <w:numId w:val="38"/>
              </w:numPr>
              <w:spacing w:before="80"/>
              <w:ind w:left="725"/>
              <w:jc w:val="both"/>
            </w:pPr>
            <w:r w:rsidRPr="0053647A">
              <w:rPr>
                <w:rFonts w:cs="Tahoma"/>
              </w:rPr>
              <w:t>Viso Pro для Office 365*</w:t>
            </w:r>
          </w:p>
          <w:p w:rsidR="00D8521B" w:rsidRPr="0053647A" w:rsidRDefault="00D8521B" w:rsidP="00B83FD3">
            <w:pPr>
              <w:numPr>
                <w:ilvl w:val="0"/>
                <w:numId w:val="38"/>
              </w:numPr>
              <w:spacing w:before="80"/>
              <w:ind w:left="692"/>
              <w:jc w:val="both"/>
            </w:pPr>
            <w:r w:rsidRPr="0053647A">
              <w:rPr>
                <w:rFonts w:cs="Tahoma"/>
                <w:color w:val="000000"/>
              </w:rPr>
              <w:t>Управление правами Active Directory для Windows Azure*</w:t>
            </w:r>
          </w:p>
          <w:p w:rsidR="00776E3B" w:rsidRPr="0053647A" w:rsidRDefault="00776E3B" w:rsidP="00B83FD3">
            <w:pPr>
              <w:numPr>
                <w:ilvl w:val="0"/>
                <w:numId w:val="38"/>
              </w:numPr>
              <w:spacing w:before="80"/>
              <w:ind w:left="725"/>
              <w:jc w:val="both"/>
            </w:pPr>
            <w:r w:rsidRPr="0053647A">
              <w:rPr>
                <w:rFonts w:cs="Tahoma"/>
              </w:rPr>
              <w:t>Службы Windows Azure*</w:t>
            </w:r>
          </w:p>
          <w:p w:rsidR="00456002" w:rsidRPr="0053647A" w:rsidRDefault="00456002" w:rsidP="00B83FD3">
            <w:pPr>
              <w:numPr>
                <w:ilvl w:val="0"/>
                <w:numId w:val="38"/>
              </w:numPr>
              <w:spacing w:before="80"/>
              <w:ind w:left="720"/>
              <w:jc w:val="both"/>
            </w:pPr>
            <w:r w:rsidRPr="0053647A">
              <w:rPr>
                <w:rFonts w:cs="Tahoma"/>
              </w:rPr>
              <w:t>Windows Intune</w:t>
            </w:r>
          </w:p>
          <w:p w:rsidR="00456002" w:rsidRPr="0053647A" w:rsidRDefault="00456002" w:rsidP="00B83FD3">
            <w:pPr>
              <w:numPr>
                <w:ilvl w:val="0"/>
                <w:numId w:val="38"/>
              </w:numPr>
              <w:spacing w:before="80"/>
              <w:ind w:left="725"/>
              <w:jc w:val="both"/>
            </w:pPr>
            <w:r w:rsidRPr="0053647A">
              <w:rPr>
                <w:rFonts w:cs="Tahoma"/>
              </w:rPr>
              <w:t>Windows Intune Add-on*</w:t>
            </w:r>
          </w:p>
          <w:p w:rsidR="00F27B29" w:rsidRPr="0053647A" w:rsidRDefault="00F27B29" w:rsidP="00B83FD3">
            <w:pPr>
              <w:numPr>
                <w:ilvl w:val="0"/>
                <w:numId w:val="38"/>
              </w:numPr>
              <w:spacing w:before="80" w:after="120"/>
              <w:ind w:left="720"/>
              <w:jc w:val="both"/>
              <w:rPr>
                <w:rFonts w:cs="Tahoma"/>
              </w:rPr>
            </w:pPr>
            <w:r w:rsidRPr="0053647A">
              <w:rPr>
                <w:rFonts w:cs="Tahoma"/>
              </w:rPr>
              <w:t>Yammer Enterprise*</w:t>
            </w:r>
          </w:p>
        </w:tc>
      </w:tr>
    </w:tbl>
    <w:p w:rsidR="00776E3B" w:rsidRPr="0053647A" w:rsidRDefault="00776E3B" w:rsidP="00B83FD3">
      <w:pPr>
        <w:tabs>
          <w:tab w:val="left" w:pos="360"/>
        </w:tabs>
        <w:ind w:left="720"/>
      </w:pPr>
      <w:r w:rsidRPr="0053647A">
        <w:rPr>
          <w:rFonts w:cs="Tahoma"/>
          <w:i/>
          <w:sz w:val="16"/>
          <w:szCs w:val="20"/>
        </w:rPr>
        <w:t>* Дополнительный продукт</w:t>
      </w:r>
    </w:p>
    <w:p w:rsidR="00023FE7" w:rsidRPr="0053647A" w:rsidRDefault="00023FE7" w:rsidP="008D5D59">
      <w:pPr>
        <w:pStyle w:val="Heading1"/>
      </w:pPr>
      <w:r w:rsidRPr="0053647A">
        <w:br w:type="page"/>
      </w:r>
      <w:bookmarkStart w:id="637" w:name="_Toc336338197"/>
      <w:bookmarkStart w:id="638" w:name="_Toc368309657"/>
      <w:r w:rsidRPr="0053647A">
        <w:lastRenderedPageBreak/>
        <w:t>РАЗДЕЛ 4. ТИПЫ ЛИЦЕНЗИЙ И</w:t>
      </w:r>
      <w:r w:rsidR="00BD61E5">
        <w:t> </w:t>
      </w:r>
      <w:r w:rsidRPr="0053647A">
        <w:t>ВОЗНАГРАЖДЕНИЯ</w:t>
      </w:r>
      <w:bookmarkEnd w:id="637"/>
      <w:bookmarkEnd w:id="638"/>
      <w:r w:rsidRPr="0053647A">
        <w:t xml:space="preserve"> </w:t>
      </w:r>
    </w:p>
    <w:p w:rsidR="00023FE7" w:rsidRPr="0053647A" w:rsidRDefault="00023FE7" w:rsidP="00B83FD3">
      <w:pPr>
        <w:pStyle w:val="Heading2"/>
        <w:ind w:left="0" w:right="720"/>
        <w:rPr>
          <w:rFonts w:ascii="Tahoma" w:hAnsi="Tahoma" w:cs="Tahoma"/>
          <w:sz w:val="18"/>
          <w:szCs w:val="18"/>
        </w:rPr>
      </w:pPr>
    </w:p>
    <w:p w:rsidR="00456002" w:rsidRPr="0053647A" w:rsidRDefault="00456002" w:rsidP="00B83FD3">
      <w:pPr>
        <w:pStyle w:val="Heading2"/>
        <w:tabs>
          <w:tab w:val="left" w:pos="90"/>
        </w:tabs>
        <w:ind w:left="0" w:right="720"/>
      </w:pPr>
      <w:bookmarkStart w:id="639" w:name="_Toc336338198"/>
      <w:bookmarkStart w:id="640" w:name="_Toc368309658"/>
      <w:r w:rsidRPr="0053647A">
        <w:rPr>
          <w:rFonts w:ascii="Tahoma" w:hAnsi="Tahoma" w:cs="Tahoma"/>
        </w:rPr>
        <w:t>Вознаграждения</w:t>
      </w:r>
      <w:bookmarkEnd w:id="639"/>
      <w:bookmarkEnd w:id="640"/>
    </w:p>
    <w:p w:rsidR="00456002" w:rsidRPr="0053647A" w:rsidRDefault="00456002" w:rsidP="00B83FD3">
      <w:pPr>
        <w:ind w:right="720"/>
      </w:pPr>
    </w:p>
    <w:p w:rsidR="0073380D" w:rsidRPr="0053647A" w:rsidRDefault="00456002" w:rsidP="00B83FD3">
      <w:pPr>
        <w:pStyle w:val="AppendixBodyText"/>
        <w:spacing w:after="0"/>
        <w:ind w:right="720"/>
        <w:rPr>
          <w:rFonts w:ascii="Tahoma" w:hAnsi="Tahoma"/>
          <w:sz w:val="18"/>
        </w:rPr>
      </w:pPr>
      <w:r w:rsidRPr="0053647A">
        <w:rPr>
          <w:rFonts w:ascii="Tahoma" w:hAnsi="Tahoma" w:cs="Tahoma"/>
          <w:sz w:val="18"/>
        </w:rPr>
        <w:t>Этот тип продукта доступен для некоторых Веб-служб и программных продуктов.</w:t>
      </w:r>
      <w:r w:rsidR="00B83FD3" w:rsidRPr="0053647A">
        <w:rPr>
          <w:rFonts w:ascii="Tahoma" w:hAnsi="Tahoma" w:cs="Tahoma"/>
          <w:sz w:val="18"/>
        </w:rPr>
        <w:t xml:space="preserve"> </w:t>
      </w:r>
      <w:r w:rsidRPr="0053647A">
        <w:rPr>
          <w:rFonts w:ascii="Tahoma" w:hAnsi="Tahoma" w:cs="Tahoma"/>
          <w:sz w:val="18"/>
        </w:rPr>
        <w:t>Он не привязан к</w:t>
      </w:r>
      <w:r w:rsidR="002204DC" w:rsidRPr="0053647A">
        <w:rPr>
          <w:rFonts w:ascii="Tahoma" w:hAnsi="Tahoma" w:cs="Tahoma"/>
          <w:sz w:val="18"/>
        </w:rPr>
        <w:t> </w:t>
      </w:r>
      <w:r w:rsidRPr="0053647A">
        <w:rPr>
          <w:rFonts w:ascii="Tahoma" w:hAnsi="Tahoma" w:cs="Tahoma"/>
          <w:sz w:val="18"/>
        </w:rPr>
        <w:t>конкретной версии.</w:t>
      </w:r>
      <w:r w:rsidR="00B83FD3" w:rsidRPr="0053647A">
        <w:rPr>
          <w:rFonts w:ascii="Tahoma" w:hAnsi="Tahoma" w:cs="Tahoma"/>
          <w:sz w:val="18"/>
        </w:rPr>
        <w:t xml:space="preserve"> </w:t>
      </w:r>
      <w:r w:rsidRPr="0053647A">
        <w:rPr>
          <w:rFonts w:ascii="Tahoma" w:hAnsi="Tahoma" w:cs="Tahoma"/>
          <w:sz w:val="18"/>
        </w:rPr>
        <w:t>Он может быть связан с расходами на установку и другими предложениями, такими как пакеты активации.</w:t>
      </w:r>
      <w:r w:rsidR="00B83FD3" w:rsidRPr="0053647A">
        <w:rPr>
          <w:rFonts w:ascii="Tahoma" w:hAnsi="Tahoma" w:cs="Tahoma"/>
          <w:sz w:val="18"/>
        </w:rPr>
        <w:t xml:space="preserve"> </w:t>
      </w:r>
      <w:r w:rsidRPr="0053647A">
        <w:rPr>
          <w:rFonts w:ascii="Tahoma" w:hAnsi="Tahoma" w:cs="Tahoma"/>
          <w:sz w:val="18"/>
        </w:rPr>
        <w:t>Обычно он не обеспечивает права на использование продукта или службы.</w:t>
      </w:r>
      <w:r w:rsidR="00B83FD3" w:rsidRPr="0053647A">
        <w:rPr>
          <w:rFonts w:ascii="Tahoma" w:hAnsi="Tahoma" w:cs="Tahoma"/>
          <w:sz w:val="18"/>
        </w:rPr>
        <w:t xml:space="preserve"> </w:t>
      </w:r>
      <w:r w:rsidRPr="0053647A">
        <w:rPr>
          <w:rFonts w:ascii="Tahoma" w:hAnsi="Tahoma" w:cs="Tahoma"/>
          <w:sz w:val="18"/>
        </w:rPr>
        <w:t>Также он не обеспечивает никаких преимуществ и не служит ни для какой цели вне службы или продукта, которым он соответствует.</w:t>
      </w:r>
      <w:r w:rsidR="00B83FD3" w:rsidRPr="0053647A">
        <w:rPr>
          <w:rFonts w:ascii="Tahoma" w:hAnsi="Tahoma" w:cs="Tahoma"/>
          <w:sz w:val="18"/>
        </w:rPr>
        <w:t xml:space="preserve"> </w:t>
      </w:r>
      <w:r w:rsidRPr="0053647A">
        <w:rPr>
          <w:rFonts w:ascii="Tahoma" w:hAnsi="Tahoma" w:cs="Tahoma"/>
          <w:sz w:val="18"/>
        </w:rPr>
        <w:t>Предложение доступно в рамках следующих программ: Open, Open Value, Open Value Subscription, Select и Select Plus.</w:t>
      </w:r>
    </w:p>
    <w:p w:rsidR="00255158" w:rsidRPr="0053647A" w:rsidRDefault="00255158" w:rsidP="00B83FD3">
      <w:pPr>
        <w:ind w:right="720"/>
      </w:pPr>
    </w:p>
    <w:p w:rsidR="00456002" w:rsidRPr="0053647A" w:rsidRDefault="00456002" w:rsidP="00B83FD3">
      <w:pPr>
        <w:pStyle w:val="Heading2"/>
        <w:tabs>
          <w:tab w:val="left" w:pos="90"/>
        </w:tabs>
        <w:ind w:left="0" w:right="720"/>
      </w:pPr>
      <w:bookmarkStart w:id="641" w:name="_Toc323819648"/>
      <w:bookmarkStart w:id="642" w:name="_Toc336338199"/>
      <w:bookmarkStart w:id="643" w:name="_Toc368309659"/>
      <w:r w:rsidRPr="0053647A">
        <w:rPr>
          <w:rFonts w:ascii="Tahoma" w:hAnsi="Tahoma" w:cs="Tahoma"/>
        </w:rPr>
        <w:t>Лицензия</w:t>
      </w:r>
      <w:bookmarkEnd w:id="641"/>
      <w:bookmarkEnd w:id="642"/>
      <w:bookmarkEnd w:id="643"/>
    </w:p>
    <w:p w:rsidR="00456002" w:rsidRPr="0053647A" w:rsidRDefault="00456002" w:rsidP="00B83FD3">
      <w:pPr>
        <w:pStyle w:val="AppendixIndent"/>
        <w:tabs>
          <w:tab w:val="left" w:pos="90"/>
        </w:tabs>
        <w:spacing w:before="0"/>
        <w:ind w:left="0" w:right="720"/>
        <w:rPr>
          <w:rFonts w:ascii="Tahoma" w:hAnsi="Tahoma" w:cs="Tahoma"/>
          <w:sz w:val="18"/>
        </w:rPr>
      </w:pPr>
    </w:p>
    <w:p w:rsidR="0073380D" w:rsidRPr="0053647A" w:rsidRDefault="00456002" w:rsidP="00B83FD3">
      <w:pPr>
        <w:pStyle w:val="AppendixBodyText"/>
        <w:spacing w:after="0"/>
        <w:ind w:right="720"/>
        <w:rPr>
          <w:rFonts w:ascii="Tahoma" w:hAnsi="Tahoma"/>
          <w:sz w:val="18"/>
        </w:rPr>
      </w:pPr>
      <w:r w:rsidRPr="0053647A">
        <w:rPr>
          <w:rFonts w:ascii="Tahoma" w:hAnsi="Tahoma" w:cs="Tahoma"/>
          <w:sz w:val="18"/>
        </w:rPr>
        <w:t xml:space="preserve">Данный тип продукта привязан к версии и обеспечивает право на использование той версии продукта, для которой он заказан. Предложение доступно в рамках следующих программ: </w:t>
      </w:r>
    </w:p>
    <w:p w:rsidR="00456002" w:rsidRPr="0053647A" w:rsidRDefault="00456002" w:rsidP="00B83FD3">
      <w:pPr>
        <w:pStyle w:val="AppendixIndent"/>
        <w:tabs>
          <w:tab w:val="left" w:pos="90"/>
        </w:tabs>
        <w:spacing w:before="0"/>
        <w:ind w:left="0" w:right="720"/>
        <w:rPr>
          <w:rFonts w:ascii="Tahoma" w:hAnsi="Tahoma" w:cs="Tahoma"/>
          <w:sz w:val="18"/>
          <w:szCs w:val="18"/>
        </w:rPr>
      </w:pPr>
    </w:p>
    <w:p w:rsidR="0073380D" w:rsidRPr="0053647A" w:rsidRDefault="00456002" w:rsidP="00B83FD3">
      <w:pPr>
        <w:pStyle w:val="AppendixBulletIndent"/>
        <w:numPr>
          <w:ilvl w:val="0"/>
          <w:numId w:val="59"/>
        </w:numPr>
        <w:tabs>
          <w:tab w:val="left" w:pos="90"/>
        </w:tabs>
        <w:spacing w:after="60"/>
        <w:ind w:left="1440" w:right="720"/>
        <w:rPr>
          <w:rFonts w:ascii="Tahoma" w:hAnsi="Tahoma"/>
          <w:sz w:val="18"/>
        </w:rPr>
      </w:pPr>
      <w:r w:rsidRPr="0053647A">
        <w:rPr>
          <w:rFonts w:ascii="Tahoma" w:hAnsi="Tahoma" w:cs="Tahoma"/>
          <w:sz w:val="18"/>
          <w:szCs w:val="18"/>
        </w:rPr>
        <w:t>Лицензия Open</w:t>
      </w:r>
    </w:p>
    <w:p w:rsidR="0073380D" w:rsidRPr="0053647A" w:rsidRDefault="00456002" w:rsidP="00B83FD3">
      <w:pPr>
        <w:pStyle w:val="AppendixBulletIndent"/>
        <w:numPr>
          <w:ilvl w:val="0"/>
          <w:numId w:val="59"/>
        </w:numPr>
        <w:tabs>
          <w:tab w:val="left" w:pos="90"/>
        </w:tabs>
        <w:spacing w:after="60"/>
        <w:ind w:left="1440" w:right="720"/>
        <w:rPr>
          <w:rFonts w:ascii="Tahoma" w:hAnsi="Tahoma"/>
          <w:sz w:val="18"/>
        </w:rPr>
      </w:pPr>
      <w:r w:rsidRPr="0053647A">
        <w:rPr>
          <w:rFonts w:ascii="Tahoma" w:hAnsi="Tahoma" w:cs="Tahoma"/>
          <w:sz w:val="18"/>
          <w:szCs w:val="18"/>
        </w:rPr>
        <w:t xml:space="preserve">Open Value Subscription (только для заказов на выкуп) </w:t>
      </w:r>
    </w:p>
    <w:p w:rsidR="0073380D" w:rsidRPr="0053647A" w:rsidRDefault="00456002" w:rsidP="00B83FD3">
      <w:pPr>
        <w:pStyle w:val="AppendixBulletIndent"/>
        <w:numPr>
          <w:ilvl w:val="0"/>
          <w:numId w:val="59"/>
        </w:numPr>
        <w:tabs>
          <w:tab w:val="left" w:pos="90"/>
        </w:tabs>
        <w:spacing w:after="60"/>
        <w:ind w:left="1440" w:right="720"/>
        <w:rPr>
          <w:rFonts w:ascii="Tahoma" w:hAnsi="Tahoma"/>
          <w:sz w:val="18"/>
        </w:rPr>
      </w:pPr>
      <w:r w:rsidRPr="0053647A">
        <w:rPr>
          <w:rFonts w:ascii="Tahoma" w:hAnsi="Tahoma" w:cs="Tahoma"/>
          <w:sz w:val="18"/>
          <w:szCs w:val="18"/>
        </w:rPr>
        <w:t xml:space="preserve">Select </w:t>
      </w:r>
    </w:p>
    <w:p w:rsidR="0073380D" w:rsidRPr="0053647A" w:rsidRDefault="00456002" w:rsidP="00B83FD3">
      <w:pPr>
        <w:pStyle w:val="AppendixBulletIndent"/>
        <w:numPr>
          <w:ilvl w:val="0"/>
          <w:numId w:val="59"/>
        </w:numPr>
        <w:tabs>
          <w:tab w:val="left" w:pos="90"/>
        </w:tabs>
        <w:spacing w:after="60"/>
        <w:ind w:left="1440" w:right="720"/>
        <w:rPr>
          <w:rFonts w:ascii="Tahoma" w:hAnsi="Tahoma"/>
          <w:sz w:val="18"/>
        </w:rPr>
      </w:pPr>
      <w:r w:rsidRPr="0053647A">
        <w:rPr>
          <w:rFonts w:ascii="Tahoma" w:hAnsi="Tahoma" w:cs="Tahoma"/>
          <w:sz w:val="18"/>
          <w:szCs w:val="18"/>
        </w:rPr>
        <w:t>Select Plus</w:t>
      </w:r>
    </w:p>
    <w:p w:rsidR="0073380D" w:rsidRPr="0053647A" w:rsidRDefault="00456002" w:rsidP="00B83FD3">
      <w:pPr>
        <w:pStyle w:val="AppendixBulletIndent"/>
        <w:numPr>
          <w:ilvl w:val="0"/>
          <w:numId w:val="59"/>
        </w:numPr>
        <w:tabs>
          <w:tab w:val="left" w:pos="90"/>
        </w:tabs>
        <w:spacing w:after="60"/>
        <w:ind w:left="1440" w:right="720"/>
        <w:rPr>
          <w:rFonts w:ascii="Tahoma" w:hAnsi="Tahoma"/>
          <w:sz w:val="18"/>
        </w:rPr>
      </w:pPr>
      <w:r w:rsidRPr="0053647A">
        <w:rPr>
          <w:rFonts w:ascii="Tahoma" w:hAnsi="Tahoma" w:cs="Tahoma"/>
          <w:sz w:val="18"/>
          <w:szCs w:val="18"/>
        </w:rPr>
        <w:t>Соглашение School (только для заказов на выкуп);</w:t>
      </w:r>
    </w:p>
    <w:p w:rsidR="0073380D" w:rsidRPr="0053647A" w:rsidRDefault="00456002" w:rsidP="00B83FD3">
      <w:pPr>
        <w:pStyle w:val="AppendixBulletIndent"/>
        <w:numPr>
          <w:ilvl w:val="0"/>
          <w:numId w:val="59"/>
        </w:numPr>
        <w:tabs>
          <w:tab w:val="left" w:pos="90"/>
        </w:tabs>
        <w:spacing w:after="60"/>
        <w:ind w:left="1440" w:right="720"/>
        <w:rPr>
          <w:rFonts w:ascii="Tahoma" w:hAnsi="Tahoma"/>
          <w:sz w:val="18"/>
        </w:rPr>
      </w:pPr>
      <w:r w:rsidRPr="0053647A">
        <w:rPr>
          <w:rFonts w:ascii="Tahoma" w:hAnsi="Tahoma" w:cs="Tahoma"/>
          <w:sz w:val="18"/>
          <w:szCs w:val="18"/>
        </w:rPr>
        <w:t>EES (только для заказов на выкуп);</w:t>
      </w:r>
    </w:p>
    <w:p w:rsidR="0073380D" w:rsidRPr="0053647A" w:rsidRDefault="00456002" w:rsidP="00B83FD3">
      <w:pPr>
        <w:pStyle w:val="AppendixBulletIndent"/>
        <w:numPr>
          <w:ilvl w:val="0"/>
          <w:numId w:val="59"/>
        </w:numPr>
        <w:tabs>
          <w:tab w:val="left" w:pos="90"/>
        </w:tabs>
        <w:ind w:left="1440" w:right="720"/>
        <w:rPr>
          <w:rFonts w:ascii="Tahoma" w:hAnsi="Tahoma"/>
          <w:sz w:val="18"/>
        </w:rPr>
      </w:pPr>
      <w:r w:rsidRPr="0053647A">
        <w:rPr>
          <w:rFonts w:ascii="Tahoma" w:hAnsi="Tahoma" w:cs="Tahoma"/>
          <w:sz w:val="18"/>
          <w:szCs w:val="18"/>
        </w:rPr>
        <w:t>Соглашение Enterprise Subscription Agreement (только для заказов на выкуп).</w:t>
      </w:r>
    </w:p>
    <w:p w:rsidR="00456002" w:rsidRPr="0053647A" w:rsidRDefault="00456002" w:rsidP="00B83FD3">
      <w:pPr>
        <w:pStyle w:val="AppendixIndent"/>
        <w:tabs>
          <w:tab w:val="left" w:pos="90"/>
        </w:tabs>
        <w:spacing w:before="0"/>
        <w:ind w:left="0" w:right="720"/>
        <w:rPr>
          <w:rFonts w:ascii="Tahoma" w:hAnsi="Tahoma" w:cs="Tahoma"/>
          <w:sz w:val="18"/>
        </w:rPr>
      </w:pPr>
    </w:p>
    <w:p w:rsidR="0073380D" w:rsidRPr="0053647A" w:rsidRDefault="00456002" w:rsidP="00B83FD3">
      <w:pPr>
        <w:pStyle w:val="AppendixBodyText"/>
        <w:spacing w:after="0"/>
        <w:ind w:right="720"/>
        <w:rPr>
          <w:rFonts w:ascii="Tahoma" w:hAnsi="Tahoma"/>
          <w:sz w:val="18"/>
        </w:rPr>
      </w:pPr>
      <w:r w:rsidRPr="0053647A">
        <w:rPr>
          <w:rFonts w:ascii="Tahoma" w:hAnsi="Tahoma" w:cs="Tahoma"/>
          <w:sz w:val="18"/>
        </w:rPr>
        <w:t>Для приобретения Лицензии в рамках программ Open License, Select и Select Plus клиенту не нужно выполнять никаких дополнительных требований.</w:t>
      </w:r>
      <w:r w:rsidR="00B83FD3" w:rsidRPr="0053647A">
        <w:rPr>
          <w:rFonts w:ascii="Tahoma" w:hAnsi="Tahoma" w:cs="Tahoma"/>
          <w:sz w:val="18"/>
        </w:rPr>
        <w:t xml:space="preserve"> </w:t>
      </w:r>
      <w:r w:rsidRPr="0053647A">
        <w:rPr>
          <w:rFonts w:ascii="Tahoma" w:hAnsi="Tahoma" w:cs="Tahoma"/>
          <w:sz w:val="18"/>
        </w:rPr>
        <w:t>Чтобы ознакомиться с правилами заказа бессрочной лицензии посредством заказов на выкуп, см. соглашение для конкретной программы.</w:t>
      </w:r>
    </w:p>
    <w:p w:rsidR="00255158" w:rsidRPr="0053647A" w:rsidRDefault="00255158" w:rsidP="00B83FD3">
      <w:pPr>
        <w:pStyle w:val="AppendixIndent"/>
        <w:tabs>
          <w:tab w:val="left" w:pos="90"/>
        </w:tabs>
        <w:spacing w:before="0"/>
        <w:ind w:left="0" w:right="720"/>
        <w:rPr>
          <w:rFonts w:ascii="Tahoma" w:hAnsi="Tahoma" w:cs="Tahoma"/>
          <w:sz w:val="18"/>
          <w:szCs w:val="18"/>
        </w:rPr>
      </w:pPr>
    </w:p>
    <w:p w:rsidR="00456002" w:rsidRPr="0053647A" w:rsidRDefault="00456002" w:rsidP="00B83FD3">
      <w:pPr>
        <w:pStyle w:val="Heading2"/>
        <w:tabs>
          <w:tab w:val="left" w:pos="90"/>
        </w:tabs>
        <w:ind w:left="0" w:right="720"/>
      </w:pPr>
      <w:bookmarkStart w:id="644" w:name="_Toc323819649"/>
      <w:bookmarkStart w:id="645" w:name="_Toc336338200"/>
      <w:bookmarkStart w:id="646" w:name="_Toc368309660"/>
      <w:r w:rsidRPr="0053647A">
        <w:rPr>
          <w:rFonts w:ascii="Tahoma" w:hAnsi="Tahoma" w:cs="Tahoma"/>
        </w:rPr>
        <w:t>Лицензия и Software Assurance</w:t>
      </w:r>
      <w:bookmarkEnd w:id="644"/>
      <w:bookmarkEnd w:id="645"/>
      <w:bookmarkEnd w:id="646"/>
    </w:p>
    <w:p w:rsidR="00456002" w:rsidRPr="0053647A" w:rsidRDefault="00456002" w:rsidP="00B83FD3">
      <w:pPr>
        <w:pStyle w:val="AppendixIndent"/>
        <w:tabs>
          <w:tab w:val="left" w:pos="90"/>
        </w:tabs>
        <w:spacing w:before="0"/>
        <w:ind w:left="0" w:right="720"/>
        <w:rPr>
          <w:rFonts w:ascii="Tahoma" w:hAnsi="Tahoma" w:cs="Tahoma"/>
          <w:sz w:val="18"/>
        </w:rPr>
      </w:pPr>
    </w:p>
    <w:p w:rsidR="0073380D" w:rsidRPr="0053647A" w:rsidRDefault="00456002" w:rsidP="00B83FD3">
      <w:pPr>
        <w:pStyle w:val="AppendixBodyText"/>
        <w:spacing w:after="0"/>
        <w:ind w:right="720"/>
        <w:rPr>
          <w:rFonts w:ascii="Tahoma" w:hAnsi="Tahoma"/>
          <w:sz w:val="18"/>
        </w:rPr>
      </w:pPr>
      <w:r w:rsidRPr="0053647A">
        <w:rPr>
          <w:rFonts w:ascii="Tahoma" w:hAnsi="Tahoma" w:cs="Tahoma"/>
          <w:sz w:val="18"/>
        </w:rPr>
        <w:t>Данный тип продукта не привязан к конкретной версии. Он позволяет клиентам одновременно приобрести Лицензию и Software Assurance. Предложение доступно в рамках следующих программ:</w:t>
      </w:r>
    </w:p>
    <w:p w:rsidR="00456002" w:rsidRPr="0053647A" w:rsidRDefault="00456002" w:rsidP="00B83FD3">
      <w:pPr>
        <w:pStyle w:val="AppendixIndent"/>
        <w:tabs>
          <w:tab w:val="left" w:pos="90"/>
        </w:tabs>
        <w:spacing w:before="0"/>
        <w:ind w:left="0" w:right="720"/>
        <w:rPr>
          <w:rFonts w:ascii="Tahoma" w:hAnsi="Tahoma" w:cs="Tahoma"/>
          <w:sz w:val="18"/>
        </w:rPr>
      </w:pPr>
    </w:p>
    <w:p w:rsidR="0073380D" w:rsidRPr="0053647A" w:rsidRDefault="00456002" w:rsidP="00B83FD3">
      <w:pPr>
        <w:pStyle w:val="AppendixBulletIndent"/>
        <w:numPr>
          <w:ilvl w:val="0"/>
          <w:numId w:val="63"/>
        </w:numPr>
        <w:tabs>
          <w:tab w:val="left" w:pos="1440"/>
        </w:tabs>
        <w:spacing w:after="60"/>
        <w:ind w:left="1440" w:right="720"/>
        <w:rPr>
          <w:rFonts w:ascii="Tahoma" w:hAnsi="Tahoma"/>
          <w:sz w:val="18"/>
        </w:rPr>
      </w:pPr>
      <w:r w:rsidRPr="0053647A">
        <w:rPr>
          <w:rFonts w:ascii="Tahoma" w:hAnsi="Tahoma" w:cs="Tahoma"/>
          <w:sz w:val="18"/>
        </w:rPr>
        <w:t xml:space="preserve">Open License </w:t>
      </w:r>
    </w:p>
    <w:p w:rsidR="0073380D" w:rsidRPr="0053647A" w:rsidRDefault="00456002" w:rsidP="00B83FD3">
      <w:pPr>
        <w:pStyle w:val="AppendixBulletIndent"/>
        <w:numPr>
          <w:ilvl w:val="0"/>
          <w:numId w:val="63"/>
        </w:numPr>
        <w:tabs>
          <w:tab w:val="left" w:pos="1440"/>
        </w:tabs>
        <w:spacing w:after="60"/>
        <w:ind w:left="1440" w:right="720"/>
        <w:rPr>
          <w:rFonts w:ascii="Tahoma" w:hAnsi="Tahoma"/>
          <w:sz w:val="18"/>
        </w:rPr>
      </w:pPr>
      <w:r w:rsidRPr="0053647A">
        <w:rPr>
          <w:rFonts w:ascii="Tahoma" w:hAnsi="Tahoma" w:cs="Tahoma"/>
          <w:sz w:val="18"/>
        </w:rPr>
        <w:t>Open Value</w:t>
      </w:r>
    </w:p>
    <w:p w:rsidR="0073380D" w:rsidRPr="0053647A" w:rsidRDefault="00385C82" w:rsidP="00B83FD3">
      <w:pPr>
        <w:pStyle w:val="AppendixBulletIndent"/>
        <w:numPr>
          <w:ilvl w:val="0"/>
          <w:numId w:val="63"/>
        </w:numPr>
        <w:tabs>
          <w:tab w:val="left" w:pos="1440"/>
        </w:tabs>
        <w:spacing w:after="60"/>
        <w:ind w:left="1440" w:right="720"/>
        <w:rPr>
          <w:rFonts w:ascii="Tahoma" w:hAnsi="Tahoma"/>
          <w:sz w:val="18"/>
        </w:rPr>
      </w:pPr>
      <w:r w:rsidRPr="0053647A">
        <w:rPr>
          <w:rFonts w:ascii="Tahoma" w:hAnsi="Tahoma" w:cs="Tahoma"/>
          <w:sz w:val="18"/>
        </w:rPr>
        <w:t>Open Value Subscription</w:t>
      </w:r>
    </w:p>
    <w:p w:rsidR="0073380D" w:rsidRPr="0053647A" w:rsidRDefault="00456002" w:rsidP="00B83FD3">
      <w:pPr>
        <w:pStyle w:val="AppendixBulletIndent"/>
        <w:numPr>
          <w:ilvl w:val="0"/>
          <w:numId w:val="63"/>
        </w:numPr>
        <w:tabs>
          <w:tab w:val="left" w:pos="1440"/>
        </w:tabs>
        <w:spacing w:after="60"/>
        <w:ind w:left="1440" w:right="720"/>
        <w:rPr>
          <w:rFonts w:ascii="Tahoma" w:hAnsi="Tahoma"/>
          <w:sz w:val="18"/>
        </w:rPr>
      </w:pPr>
      <w:r w:rsidRPr="0053647A">
        <w:rPr>
          <w:rFonts w:ascii="Tahoma" w:hAnsi="Tahoma" w:cs="Tahoma"/>
          <w:sz w:val="18"/>
        </w:rPr>
        <w:t xml:space="preserve">Select </w:t>
      </w:r>
    </w:p>
    <w:p w:rsidR="0073380D" w:rsidRPr="0053647A" w:rsidRDefault="00456002" w:rsidP="00B83FD3">
      <w:pPr>
        <w:pStyle w:val="AppendixBulletIndent"/>
        <w:numPr>
          <w:ilvl w:val="0"/>
          <w:numId w:val="63"/>
        </w:numPr>
        <w:tabs>
          <w:tab w:val="left" w:pos="1440"/>
        </w:tabs>
        <w:spacing w:after="60"/>
        <w:ind w:left="1440" w:right="720"/>
        <w:rPr>
          <w:rFonts w:ascii="Tahoma" w:hAnsi="Tahoma"/>
          <w:sz w:val="18"/>
        </w:rPr>
      </w:pPr>
      <w:r w:rsidRPr="0053647A">
        <w:rPr>
          <w:rFonts w:ascii="Tahoma" w:hAnsi="Tahoma" w:cs="Tahoma"/>
          <w:sz w:val="18"/>
        </w:rPr>
        <w:t>Select Plus</w:t>
      </w:r>
    </w:p>
    <w:p w:rsidR="0073380D" w:rsidRPr="0053647A" w:rsidRDefault="00456002" w:rsidP="00B83FD3">
      <w:pPr>
        <w:pStyle w:val="AppendixBulletIndent"/>
        <w:numPr>
          <w:ilvl w:val="0"/>
          <w:numId w:val="63"/>
        </w:numPr>
        <w:tabs>
          <w:tab w:val="left" w:pos="1440"/>
        </w:tabs>
        <w:spacing w:after="60"/>
        <w:ind w:left="1440" w:right="720"/>
        <w:rPr>
          <w:rFonts w:ascii="Tahoma" w:hAnsi="Tahoma"/>
          <w:sz w:val="18"/>
        </w:rPr>
      </w:pPr>
      <w:r w:rsidRPr="0053647A">
        <w:rPr>
          <w:rFonts w:ascii="Tahoma" w:hAnsi="Tahoma" w:cs="Tahoma"/>
          <w:sz w:val="18"/>
        </w:rPr>
        <w:t>Соглашение Enterprise</w:t>
      </w:r>
    </w:p>
    <w:p w:rsidR="0073380D" w:rsidRPr="0053647A" w:rsidRDefault="00456002" w:rsidP="00B83FD3">
      <w:pPr>
        <w:pStyle w:val="AppendixBulletIndent"/>
        <w:numPr>
          <w:ilvl w:val="0"/>
          <w:numId w:val="63"/>
        </w:numPr>
        <w:tabs>
          <w:tab w:val="left" w:pos="1440"/>
        </w:tabs>
        <w:ind w:left="1440" w:right="720"/>
        <w:rPr>
          <w:rFonts w:ascii="Tahoma" w:hAnsi="Tahoma"/>
          <w:sz w:val="18"/>
        </w:rPr>
      </w:pPr>
      <w:r w:rsidRPr="0053647A">
        <w:rPr>
          <w:rFonts w:ascii="Tahoma" w:hAnsi="Tahoma" w:cs="Tahoma"/>
          <w:sz w:val="18"/>
        </w:rPr>
        <w:t>Соглашение Enterprise Subscription Agreement</w:t>
      </w:r>
    </w:p>
    <w:p w:rsidR="00456002" w:rsidRPr="0053647A" w:rsidRDefault="00456002" w:rsidP="00B83FD3">
      <w:pPr>
        <w:pStyle w:val="AppendixIndent"/>
        <w:tabs>
          <w:tab w:val="left" w:pos="90"/>
        </w:tabs>
        <w:spacing w:before="0"/>
        <w:ind w:left="0" w:right="720"/>
        <w:rPr>
          <w:rFonts w:ascii="Tahoma" w:hAnsi="Tahoma" w:cs="Tahoma"/>
          <w:sz w:val="18"/>
        </w:rPr>
      </w:pPr>
    </w:p>
    <w:p w:rsidR="0073380D" w:rsidRPr="0053647A" w:rsidRDefault="00456002" w:rsidP="002204DC">
      <w:pPr>
        <w:pStyle w:val="AppendixBodyText"/>
        <w:spacing w:after="0"/>
        <w:ind w:right="270"/>
        <w:rPr>
          <w:rFonts w:ascii="Tahoma" w:hAnsi="Tahoma"/>
          <w:sz w:val="18"/>
        </w:rPr>
      </w:pPr>
      <w:r w:rsidRPr="0053647A">
        <w:rPr>
          <w:rFonts w:ascii="Tahoma" w:hAnsi="Tahoma" w:cs="Tahoma"/>
          <w:sz w:val="18"/>
        </w:rPr>
        <w:t>Для приобретения Лицензии не нужно выполнять никаких дополнительных требований. Software Assurance необходимо приобретать одновременно с соответствующей Лицензией или после возобновления действия существующего покрытия Software Assurance.</w:t>
      </w:r>
      <w:r w:rsidR="00B83FD3" w:rsidRPr="0053647A">
        <w:rPr>
          <w:rFonts w:ascii="Tahoma" w:hAnsi="Tahoma" w:cs="Tahoma"/>
          <w:sz w:val="18"/>
        </w:rPr>
        <w:t xml:space="preserve"> </w:t>
      </w:r>
      <w:r w:rsidRPr="0053647A">
        <w:rPr>
          <w:rFonts w:ascii="Tahoma" w:hAnsi="Tahoma" w:cs="Tahoma"/>
          <w:sz w:val="18"/>
        </w:rPr>
        <w:t>В рамках всех Программ корпоративного лицензирования, если клиент не удовлетворяет критериям соответствия для Software Assurance, но желает приобрести Software Assurance, он должен приобрести Лицензию и Software Assurance.</w:t>
      </w:r>
    </w:p>
    <w:p w:rsidR="00255158" w:rsidRPr="0053647A" w:rsidRDefault="00255158" w:rsidP="00B83FD3"/>
    <w:p w:rsidR="002204DC" w:rsidRPr="0053647A" w:rsidRDefault="002204DC" w:rsidP="00B83FD3"/>
    <w:p w:rsidR="002204DC" w:rsidRDefault="002204DC" w:rsidP="00B83FD3"/>
    <w:p w:rsidR="00456002" w:rsidRPr="0053647A" w:rsidRDefault="00456002" w:rsidP="00B83FD3">
      <w:pPr>
        <w:pStyle w:val="Heading2"/>
        <w:tabs>
          <w:tab w:val="left" w:pos="90"/>
        </w:tabs>
        <w:ind w:left="0" w:right="720"/>
      </w:pPr>
      <w:bookmarkStart w:id="647" w:name="_Toc323819650"/>
      <w:bookmarkStart w:id="648" w:name="_Toc336338201"/>
      <w:bookmarkStart w:id="649" w:name="_Toc368309661"/>
      <w:r w:rsidRPr="0053647A">
        <w:rPr>
          <w:rFonts w:ascii="Tahoma" w:hAnsi="Tahoma" w:cs="Tahoma"/>
        </w:rPr>
        <w:t>Software Assurance</w:t>
      </w:r>
      <w:bookmarkEnd w:id="647"/>
      <w:bookmarkEnd w:id="648"/>
      <w:bookmarkEnd w:id="649"/>
    </w:p>
    <w:p w:rsidR="00456002" w:rsidRPr="0053647A" w:rsidRDefault="00456002" w:rsidP="00B83FD3">
      <w:pPr>
        <w:pStyle w:val="AppendixBodyText"/>
        <w:tabs>
          <w:tab w:val="left" w:pos="90"/>
        </w:tabs>
        <w:spacing w:after="0"/>
        <w:ind w:right="720"/>
        <w:rPr>
          <w:rFonts w:ascii="Tahoma" w:hAnsi="Tahoma" w:cs="Tahoma"/>
          <w:sz w:val="18"/>
          <w:szCs w:val="18"/>
        </w:rPr>
      </w:pPr>
    </w:p>
    <w:p w:rsidR="0073380D" w:rsidRPr="0053647A" w:rsidRDefault="00456002" w:rsidP="00972782">
      <w:pPr>
        <w:pStyle w:val="AppendixBodyText"/>
        <w:spacing w:after="0"/>
        <w:rPr>
          <w:rFonts w:ascii="Tahoma" w:hAnsi="Tahoma"/>
          <w:sz w:val="18"/>
        </w:rPr>
      </w:pPr>
      <w:r w:rsidRPr="0053647A">
        <w:rPr>
          <w:rFonts w:ascii="Tahoma" w:hAnsi="Tahoma" w:cs="Tahoma"/>
          <w:sz w:val="18"/>
        </w:rPr>
        <w:t>Microsoft Software Assurance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 по предоставлению</w:t>
      </w:r>
      <w:r w:rsidR="0053647A" w:rsidRPr="0053647A">
        <w:rPr>
          <w:rFonts w:ascii="Tahoma" w:hAnsi="Tahoma" w:cs="Tahoma"/>
          <w:sz w:val="18"/>
        </w:rPr>
        <w:t xml:space="preserve"> </w:t>
      </w:r>
      <w:r w:rsidRPr="0053647A">
        <w:rPr>
          <w:rFonts w:ascii="Tahoma" w:hAnsi="Tahoma" w:cs="Tahoma"/>
          <w:sz w:val="18"/>
        </w:rPr>
        <w:t>консультаций, обучение, поддержку, а также доступ к эксклюзивным предложениям. Для</w:t>
      </w:r>
      <w:r w:rsidR="00972782" w:rsidRPr="0053647A">
        <w:rPr>
          <w:rFonts w:ascii="Tahoma" w:hAnsi="Tahoma" w:cs="Tahoma"/>
          <w:sz w:val="18"/>
        </w:rPr>
        <w:t> </w:t>
      </w:r>
      <w:r w:rsidRPr="0053647A">
        <w:rPr>
          <w:rFonts w:ascii="Tahoma" w:hAnsi="Tahoma" w:cs="Tahoma"/>
          <w:sz w:val="18"/>
        </w:rPr>
        <w:t>получения дополнительных сведений о преимуществах и политиках см. раздел «Преимущества в рамках программы Software Assurance» настоящего документа.</w:t>
      </w:r>
    </w:p>
    <w:p w:rsidR="00456002" w:rsidRPr="0053647A" w:rsidRDefault="00456002" w:rsidP="00972782">
      <w:pPr>
        <w:pStyle w:val="AppendixBodyText"/>
        <w:tabs>
          <w:tab w:val="left" w:pos="90"/>
        </w:tabs>
        <w:spacing w:after="0"/>
        <w:ind w:right="720"/>
        <w:rPr>
          <w:rFonts w:ascii="Tahoma" w:hAnsi="Tahoma" w:cs="Tahoma"/>
          <w:sz w:val="18"/>
          <w:szCs w:val="18"/>
        </w:rPr>
      </w:pPr>
    </w:p>
    <w:p w:rsidR="0073380D" w:rsidRPr="0053647A" w:rsidRDefault="00456002" w:rsidP="00972782">
      <w:pPr>
        <w:pStyle w:val="AppendixBodyText"/>
        <w:spacing w:after="0"/>
        <w:rPr>
          <w:rFonts w:ascii="Tahoma" w:hAnsi="Tahoma"/>
          <w:sz w:val="18"/>
        </w:rPr>
      </w:pPr>
      <w:r w:rsidRPr="0053647A">
        <w:rPr>
          <w:rFonts w:ascii="Tahoma" w:hAnsi="Tahoma" w:cs="Tahoma"/>
          <w:sz w:val="18"/>
        </w:rPr>
        <w:t>Дополнительные сведения о правах на использование преимуществ см. в документе «Права на использование</w:t>
      </w:r>
      <w:r w:rsidR="00972782" w:rsidRPr="0053647A">
        <w:rPr>
          <w:rFonts w:ascii="Tahoma" w:hAnsi="Tahoma" w:cs="Tahoma"/>
          <w:sz w:val="18"/>
        </w:rPr>
        <w:t> </w:t>
      </w:r>
      <w:r w:rsidRPr="0053647A">
        <w:rPr>
          <w:rFonts w:ascii="Tahoma" w:hAnsi="Tahoma" w:cs="Tahoma"/>
          <w:sz w:val="18"/>
        </w:rPr>
        <w:t>продуктов в рамках Программ корпоративного лицензирования». Software Assurance предлагается для следующих программ:</w:t>
      </w:r>
    </w:p>
    <w:p w:rsidR="00456002" w:rsidRPr="0053647A" w:rsidRDefault="00456002" w:rsidP="00972782">
      <w:pPr>
        <w:pStyle w:val="AppendixBodyText"/>
        <w:tabs>
          <w:tab w:val="left" w:pos="90"/>
        </w:tabs>
        <w:spacing w:after="0"/>
        <w:ind w:right="720"/>
        <w:rPr>
          <w:rFonts w:ascii="Tahoma" w:hAnsi="Tahoma" w:cs="Tahoma"/>
          <w:sz w:val="18"/>
          <w:szCs w:val="18"/>
        </w:rPr>
      </w:pPr>
    </w:p>
    <w:p w:rsidR="0073380D" w:rsidRPr="0053647A" w:rsidRDefault="00456002" w:rsidP="00B83FD3">
      <w:pPr>
        <w:pStyle w:val="AppendixBulletIndent"/>
        <w:numPr>
          <w:ilvl w:val="0"/>
          <w:numId w:val="64"/>
        </w:numPr>
        <w:tabs>
          <w:tab w:val="left" w:pos="1440"/>
        </w:tabs>
        <w:spacing w:after="60"/>
        <w:ind w:left="1440" w:right="720"/>
        <w:rPr>
          <w:rFonts w:ascii="Tahoma" w:hAnsi="Tahoma"/>
          <w:sz w:val="18"/>
        </w:rPr>
      </w:pPr>
      <w:r w:rsidRPr="0053647A">
        <w:rPr>
          <w:rFonts w:ascii="Tahoma" w:hAnsi="Tahoma" w:cs="Tahoma"/>
          <w:sz w:val="18"/>
        </w:rPr>
        <w:t xml:space="preserve">Open License </w:t>
      </w:r>
    </w:p>
    <w:p w:rsidR="0073380D" w:rsidRPr="0053647A" w:rsidRDefault="00456002" w:rsidP="00B83FD3">
      <w:pPr>
        <w:pStyle w:val="AppendixBulletIndent"/>
        <w:numPr>
          <w:ilvl w:val="0"/>
          <w:numId w:val="64"/>
        </w:numPr>
        <w:tabs>
          <w:tab w:val="left" w:pos="1440"/>
        </w:tabs>
        <w:spacing w:after="60"/>
        <w:ind w:left="1440" w:right="720"/>
        <w:rPr>
          <w:rFonts w:ascii="Tahoma" w:hAnsi="Tahoma"/>
          <w:sz w:val="18"/>
        </w:rPr>
      </w:pPr>
      <w:r w:rsidRPr="0053647A">
        <w:rPr>
          <w:rFonts w:ascii="Tahoma" w:hAnsi="Tahoma" w:cs="Tahoma"/>
          <w:sz w:val="18"/>
        </w:rPr>
        <w:t xml:space="preserve">Open Value </w:t>
      </w:r>
    </w:p>
    <w:p w:rsidR="0073380D" w:rsidRPr="0053647A" w:rsidRDefault="00456002" w:rsidP="00B83FD3">
      <w:pPr>
        <w:pStyle w:val="AppendixBulletIndent"/>
        <w:numPr>
          <w:ilvl w:val="0"/>
          <w:numId w:val="64"/>
        </w:numPr>
        <w:tabs>
          <w:tab w:val="left" w:pos="1440"/>
        </w:tabs>
        <w:spacing w:after="60"/>
        <w:ind w:left="1440" w:right="720"/>
        <w:rPr>
          <w:rFonts w:ascii="Tahoma" w:hAnsi="Tahoma"/>
          <w:sz w:val="18"/>
        </w:rPr>
      </w:pPr>
      <w:r w:rsidRPr="0053647A">
        <w:rPr>
          <w:rFonts w:ascii="Tahoma" w:hAnsi="Tahoma" w:cs="Tahoma"/>
          <w:sz w:val="18"/>
        </w:rPr>
        <w:t xml:space="preserve">Select </w:t>
      </w:r>
    </w:p>
    <w:p w:rsidR="0073380D" w:rsidRPr="0053647A" w:rsidRDefault="00456002" w:rsidP="00B83FD3">
      <w:pPr>
        <w:pStyle w:val="AppendixBulletIndent"/>
        <w:numPr>
          <w:ilvl w:val="0"/>
          <w:numId w:val="64"/>
        </w:numPr>
        <w:tabs>
          <w:tab w:val="left" w:pos="1440"/>
        </w:tabs>
        <w:spacing w:after="60"/>
        <w:ind w:left="1440" w:right="720"/>
        <w:rPr>
          <w:rFonts w:ascii="Tahoma" w:hAnsi="Tahoma"/>
          <w:sz w:val="18"/>
        </w:rPr>
      </w:pPr>
      <w:r w:rsidRPr="0053647A">
        <w:rPr>
          <w:rFonts w:ascii="Tahoma" w:hAnsi="Tahoma" w:cs="Tahoma"/>
          <w:sz w:val="18"/>
        </w:rPr>
        <w:t>Select Plus</w:t>
      </w:r>
    </w:p>
    <w:p w:rsidR="0073380D" w:rsidRPr="0053647A" w:rsidRDefault="00456002" w:rsidP="00B83FD3">
      <w:pPr>
        <w:pStyle w:val="AppendixBulletIndent"/>
        <w:numPr>
          <w:ilvl w:val="0"/>
          <w:numId w:val="64"/>
        </w:numPr>
        <w:tabs>
          <w:tab w:val="left" w:pos="1440"/>
        </w:tabs>
        <w:ind w:left="1440" w:right="720"/>
        <w:rPr>
          <w:rFonts w:ascii="Tahoma" w:hAnsi="Tahoma"/>
          <w:sz w:val="18"/>
        </w:rPr>
      </w:pPr>
      <w:r w:rsidRPr="0053647A">
        <w:rPr>
          <w:rFonts w:ascii="Tahoma" w:hAnsi="Tahoma" w:cs="Tahoma"/>
          <w:sz w:val="18"/>
        </w:rPr>
        <w:t>Соглашение Enterprise</w:t>
      </w:r>
    </w:p>
    <w:p w:rsidR="00456002" w:rsidRPr="0053647A" w:rsidRDefault="00456002" w:rsidP="00972782">
      <w:pPr>
        <w:pStyle w:val="AppendixBodyText"/>
        <w:tabs>
          <w:tab w:val="left" w:pos="90"/>
        </w:tabs>
        <w:spacing w:after="0"/>
        <w:ind w:right="720"/>
        <w:rPr>
          <w:rFonts w:ascii="Tahoma" w:hAnsi="Tahoma" w:cs="Tahoma"/>
          <w:sz w:val="18"/>
          <w:szCs w:val="18"/>
        </w:rPr>
      </w:pPr>
    </w:p>
    <w:p w:rsidR="0073380D" w:rsidRPr="0053647A" w:rsidRDefault="00456002" w:rsidP="00972782">
      <w:pPr>
        <w:pStyle w:val="AppendixIndent"/>
        <w:spacing w:before="0"/>
        <w:ind w:left="0" w:right="90"/>
        <w:rPr>
          <w:rFonts w:ascii="Tahoma" w:hAnsi="Tahoma"/>
          <w:sz w:val="18"/>
        </w:rPr>
      </w:pPr>
      <w:r w:rsidRPr="0053647A">
        <w:rPr>
          <w:rFonts w:ascii="Tahoma" w:hAnsi="Tahoma" w:cs="Tahoma"/>
          <w:sz w:val="18"/>
        </w:rPr>
        <w:t>Существует три разных уровня обязательств, которые клиент может выбрать в рамках программы Software Assurance.</w:t>
      </w:r>
      <w:r w:rsidR="00B83FD3" w:rsidRPr="0053647A">
        <w:rPr>
          <w:rFonts w:ascii="Tahoma" w:hAnsi="Tahoma" w:cs="Tahoma"/>
          <w:sz w:val="18"/>
        </w:rPr>
        <w:t xml:space="preserve"> </w:t>
      </w:r>
      <w:r w:rsidRPr="0053647A">
        <w:rPr>
          <w:rFonts w:ascii="Tahoma" w:hAnsi="Tahoma" w:cs="Tahoma"/>
          <w:sz w:val="18"/>
        </w:rPr>
        <w:t>Доступность уровней различается в зависимости от программы.</w:t>
      </w:r>
      <w:r w:rsidR="00B83FD3" w:rsidRPr="0053647A">
        <w:rPr>
          <w:rFonts w:ascii="Tahoma" w:hAnsi="Tahoma" w:cs="Tahoma"/>
          <w:sz w:val="18"/>
        </w:rPr>
        <w:t xml:space="preserve"> </w:t>
      </w:r>
      <w:r w:rsidRPr="0053647A">
        <w:rPr>
          <w:rFonts w:ascii="Tahoma" w:hAnsi="Tahoma" w:cs="Tahoma"/>
          <w:sz w:val="18"/>
        </w:rPr>
        <w:t>Уровень обязательств клиента по программе Software Assurance — один из многих факторов, которые определяют право клиента на получение преимуществ.</w:t>
      </w:r>
      <w:r w:rsidR="00B83FD3" w:rsidRPr="0053647A">
        <w:rPr>
          <w:rFonts w:ascii="Tahoma" w:hAnsi="Tahoma" w:cs="Tahoma"/>
          <w:sz w:val="18"/>
        </w:rPr>
        <w:t xml:space="preserve"> </w:t>
      </w:r>
      <w:r w:rsidRPr="0053647A">
        <w:rPr>
          <w:rFonts w:ascii="Tahoma" w:hAnsi="Tahoma" w:cs="Tahoma"/>
          <w:sz w:val="18"/>
        </w:rPr>
        <w:t>Клиент может принять следующие обязательства:</w:t>
      </w:r>
    </w:p>
    <w:p w:rsidR="004C08A3" w:rsidRPr="0053647A" w:rsidRDefault="004C08A3" w:rsidP="00972782">
      <w:pPr>
        <w:pStyle w:val="AppendixBodyText"/>
        <w:tabs>
          <w:tab w:val="left" w:pos="90"/>
        </w:tabs>
        <w:spacing w:after="0"/>
        <w:ind w:right="720"/>
        <w:rPr>
          <w:rFonts w:ascii="Tahoma" w:hAnsi="Tahoma" w:cs="Tahoma"/>
          <w:sz w:val="18"/>
          <w:szCs w:val="18"/>
        </w:rPr>
      </w:pPr>
    </w:p>
    <w:p w:rsidR="0073380D" w:rsidRPr="0053647A" w:rsidRDefault="00456002" w:rsidP="00B83FD3">
      <w:pPr>
        <w:pStyle w:val="AppendixIndent"/>
        <w:numPr>
          <w:ilvl w:val="0"/>
          <w:numId w:val="65"/>
        </w:numPr>
        <w:ind w:left="1440" w:right="720"/>
        <w:rPr>
          <w:rFonts w:ascii="Tahoma" w:hAnsi="Tahoma"/>
          <w:sz w:val="18"/>
        </w:rPr>
      </w:pPr>
      <w:r w:rsidRPr="0053647A">
        <w:rPr>
          <w:rFonts w:ascii="Tahoma" w:hAnsi="Tahoma" w:cs="Tahoma"/>
          <w:sz w:val="18"/>
        </w:rPr>
        <w:t>Клиент может приобрести Software Assurance для всех платформ.</w:t>
      </w:r>
      <w:r w:rsidR="00B83FD3" w:rsidRPr="0053647A">
        <w:rPr>
          <w:rFonts w:ascii="Tahoma" w:hAnsi="Tahoma" w:cs="Tahoma"/>
          <w:sz w:val="18"/>
        </w:rPr>
        <w:t xml:space="preserve"> </w:t>
      </w:r>
      <w:r w:rsidRPr="0053647A">
        <w:rPr>
          <w:rFonts w:ascii="Tahoma" w:hAnsi="Tahoma" w:cs="Tahoma"/>
          <w:sz w:val="18"/>
        </w:rPr>
        <w:t>Как правило, это</w:t>
      </w:r>
      <w:r w:rsidR="002C5996" w:rsidRPr="0053647A">
        <w:rPr>
          <w:rFonts w:ascii="Tahoma" w:hAnsi="Tahoma" w:cs="Tahoma"/>
          <w:sz w:val="18"/>
        </w:rPr>
        <w:t> </w:t>
      </w:r>
      <w:r w:rsidRPr="0053647A">
        <w:rPr>
          <w:rFonts w:ascii="Tahoma" w:hAnsi="Tahoma" w:cs="Tahoma"/>
          <w:sz w:val="18"/>
        </w:rPr>
        <w:t>доступно в рамках Соглашения Enterprise и программы Open Value.</w:t>
      </w:r>
    </w:p>
    <w:p w:rsidR="0073380D" w:rsidRPr="0053647A" w:rsidRDefault="00456002" w:rsidP="00B83FD3">
      <w:pPr>
        <w:pStyle w:val="AppendixIndent"/>
        <w:numPr>
          <w:ilvl w:val="0"/>
          <w:numId w:val="65"/>
        </w:numPr>
        <w:ind w:left="1440" w:right="720"/>
        <w:rPr>
          <w:rFonts w:ascii="Tahoma" w:hAnsi="Tahoma"/>
          <w:sz w:val="18"/>
        </w:rPr>
      </w:pPr>
      <w:r w:rsidRPr="0053647A">
        <w:rPr>
          <w:rFonts w:ascii="Tahoma" w:hAnsi="Tahoma" w:cs="Tahoma"/>
          <w:sz w:val="18"/>
        </w:rPr>
        <w:t>Клиент может приобрести Software Assurance для всех своих приобретений в определенной категории продуктов («Приложения», «Системы» или «Серверы»).</w:t>
      </w:r>
      <w:r w:rsidR="00B83FD3" w:rsidRPr="0053647A">
        <w:rPr>
          <w:rFonts w:ascii="Tahoma" w:hAnsi="Tahoma" w:cs="Tahoma"/>
          <w:sz w:val="18"/>
        </w:rPr>
        <w:t xml:space="preserve"> </w:t>
      </w:r>
      <w:r w:rsidRPr="0053647A">
        <w:rPr>
          <w:rFonts w:ascii="Tahoma" w:hAnsi="Tahoma" w:cs="Tahoma"/>
          <w:sz w:val="18"/>
        </w:rPr>
        <w:t>Это называется Членством в программе Software Assurance. Оно не требует приобретения Software Assurance для всех настольных компьютеров компании. Такая</w:t>
      </w:r>
      <w:r w:rsidR="002C5996" w:rsidRPr="0053647A">
        <w:rPr>
          <w:rFonts w:ascii="Tahoma" w:hAnsi="Tahoma" w:cs="Tahoma"/>
          <w:sz w:val="18"/>
        </w:rPr>
        <w:t> </w:t>
      </w:r>
      <w:r w:rsidRPr="0053647A">
        <w:rPr>
          <w:rFonts w:ascii="Tahoma" w:hAnsi="Tahoma" w:cs="Tahoma"/>
          <w:sz w:val="18"/>
        </w:rPr>
        <w:t>возможность, как правило, доступна в рамках программы Select.</w:t>
      </w:r>
    </w:p>
    <w:p w:rsidR="0073380D" w:rsidRPr="0053647A" w:rsidRDefault="00456002" w:rsidP="00972782">
      <w:pPr>
        <w:pStyle w:val="AppendixIndent"/>
        <w:numPr>
          <w:ilvl w:val="0"/>
          <w:numId w:val="65"/>
        </w:numPr>
        <w:ind w:left="1440"/>
        <w:rPr>
          <w:rFonts w:ascii="Tahoma" w:hAnsi="Tahoma"/>
          <w:sz w:val="18"/>
        </w:rPr>
      </w:pPr>
      <w:r w:rsidRPr="0053647A">
        <w:rPr>
          <w:rFonts w:ascii="Tahoma" w:hAnsi="Tahoma" w:cs="Tahoma"/>
          <w:sz w:val="18"/>
        </w:rP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53106B" w:rsidRPr="0053647A" w:rsidRDefault="0053106B" w:rsidP="00972782">
      <w:pPr>
        <w:pStyle w:val="AppendixBodyText"/>
        <w:tabs>
          <w:tab w:val="left" w:pos="90"/>
        </w:tabs>
        <w:spacing w:after="0"/>
        <w:ind w:right="720"/>
        <w:rPr>
          <w:rFonts w:ascii="Tahoma" w:hAnsi="Tahoma" w:cs="Tahoma"/>
          <w:sz w:val="18"/>
          <w:szCs w:val="18"/>
        </w:rPr>
      </w:pPr>
    </w:p>
    <w:p w:rsidR="0073380D" w:rsidRPr="0053647A" w:rsidRDefault="00456002" w:rsidP="00B83FD3">
      <w:pPr>
        <w:pStyle w:val="AppendixBodyText"/>
        <w:spacing w:after="0"/>
        <w:ind w:right="720"/>
        <w:rPr>
          <w:rFonts w:ascii="Tahoma" w:hAnsi="Tahoma"/>
          <w:spacing w:val="-2"/>
          <w:sz w:val="18"/>
        </w:rPr>
      </w:pPr>
      <w:r w:rsidRPr="0053647A">
        <w:rPr>
          <w:rFonts w:ascii="Tahoma" w:hAnsi="Tahoma" w:cs="Tahoma"/>
          <w:spacing w:val="-2"/>
          <w:sz w:val="18"/>
        </w:rPr>
        <w:t>Software Assurance следует приобретать одновременно с Лицензией или после возобновления действия существующего покрытия Software Assurance.</w:t>
      </w:r>
      <w:r w:rsidR="00B83FD3" w:rsidRPr="0053647A">
        <w:rPr>
          <w:rFonts w:ascii="Tahoma" w:hAnsi="Tahoma" w:cs="Tahoma"/>
          <w:spacing w:val="-2"/>
          <w:sz w:val="18"/>
        </w:rPr>
        <w:t xml:space="preserve"> </w:t>
      </w:r>
      <w:r w:rsidRPr="0053647A">
        <w:rPr>
          <w:rFonts w:ascii="Tahoma" w:hAnsi="Tahoma" w:cs="Tahoma"/>
          <w:spacing w:val="-2"/>
          <w:sz w:val="18"/>
        </w:rPr>
        <w:t>В ином случае он должен приобрести новую Лицензию или Лицензию и Software Assurance для того, чтобы обновить свою Лицензию позднее (вариант приобретения для Операционной системы настольного компьютера Windows — Лицензия на обновление и Software Assurance).</w:t>
      </w:r>
      <w:r w:rsidR="00B83FD3" w:rsidRPr="0053647A">
        <w:rPr>
          <w:rFonts w:ascii="Tahoma" w:hAnsi="Tahoma" w:cs="Tahoma"/>
          <w:spacing w:val="-2"/>
          <w:sz w:val="18"/>
        </w:rPr>
        <w:t xml:space="preserve"> </w:t>
      </w:r>
      <w:r w:rsidRPr="0053647A">
        <w:rPr>
          <w:rFonts w:ascii="Tahoma" w:hAnsi="Tahoma" w:cs="Tahoma"/>
          <w:spacing w:val="-2"/>
          <w:sz w:val="18"/>
        </w:rPr>
        <w:t>Для получения сведений о правилах приобретения Software Assurance, см. Раздел о правилах возобновления действия, а также соглашения для конкретных программ.</w:t>
      </w:r>
    </w:p>
    <w:p w:rsidR="004C08A3" w:rsidRPr="0053647A" w:rsidRDefault="004C08A3" w:rsidP="00972782">
      <w:pPr>
        <w:pStyle w:val="AppendixBodyText"/>
        <w:tabs>
          <w:tab w:val="left" w:pos="90"/>
        </w:tabs>
        <w:spacing w:after="0"/>
        <w:ind w:right="720"/>
        <w:rPr>
          <w:rFonts w:ascii="Tahoma" w:hAnsi="Tahoma" w:cs="Tahoma"/>
          <w:sz w:val="18"/>
          <w:szCs w:val="18"/>
        </w:rPr>
      </w:pPr>
    </w:p>
    <w:p w:rsidR="0073380D" w:rsidRPr="0053647A" w:rsidRDefault="00456002" w:rsidP="00B83FD3">
      <w:pPr>
        <w:pStyle w:val="AppendixBodyText"/>
        <w:spacing w:after="0"/>
        <w:ind w:right="720"/>
        <w:rPr>
          <w:rFonts w:ascii="Tahoma" w:hAnsi="Tahoma"/>
          <w:sz w:val="18"/>
        </w:rPr>
      </w:pPr>
      <w:r w:rsidRPr="0053647A">
        <w:rPr>
          <w:rFonts w:ascii="Tahoma" w:hAnsi="Tahoma" w:cs="Tahoma"/>
          <w:sz w:val="18"/>
        </w:rP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w:t>
      </w:r>
      <w:r w:rsidR="00215605">
        <w:rPr>
          <w:rFonts w:ascii="Tahoma" w:hAnsi="Tahoma" w:cs="Tahoma"/>
          <w:sz w:val="18"/>
        </w:rPr>
        <w:t>ее покрытие Software Assurance.</w:t>
      </w:r>
    </w:p>
    <w:p w:rsidR="004C08A3" w:rsidRPr="0053647A" w:rsidRDefault="004C08A3" w:rsidP="00972782">
      <w:pPr>
        <w:pStyle w:val="AppendixBodyText"/>
        <w:tabs>
          <w:tab w:val="left" w:pos="90"/>
        </w:tabs>
        <w:spacing w:after="0"/>
        <w:ind w:right="720"/>
        <w:rPr>
          <w:rFonts w:ascii="Tahoma" w:hAnsi="Tahoma" w:cs="Tahoma"/>
          <w:sz w:val="18"/>
          <w:szCs w:val="18"/>
        </w:rPr>
      </w:pPr>
    </w:p>
    <w:p w:rsidR="00456002" w:rsidRPr="0053647A" w:rsidRDefault="00456002" w:rsidP="009E46AB">
      <w:pPr>
        <w:pStyle w:val="AppendixBodyText"/>
        <w:spacing w:after="0"/>
        <w:rPr>
          <w:spacing w:val="-4"/>
        </w:rPr>
      </w:pPr>
      <w:r w:rsidRPr="0053647A">
        <w:rPr>
          <w:rFonts w:ascii="Tahoma" w:hAnsi="Tahoma" w:cs="Tahoma"/>
          <w:spacing w:val="-4"/>
          <w:sz w:val="18"/>
        </w:rPr>
        <w:t>Клиенты могут приобрести покрытие Software Assurance для отдельных лицензий, приобретенных в розницу (в</w:t>
      </w:r>
      <w:r w:rsidR="009E46AB" w:rsidRPr="0053647A">
        <w:rPr>
          <w:rFonts w:ascii="Tahoma" w:hAnsi="Tahoma" w:cs="Tahoma"/>
          <w:spacing w:val="-4"/>
          <w:sz w:val="18"/>
        </w:rPr>
        <w:t> </w:t>
      </w:r>
      <w:r w:rsidRPr="0053647A">
        <w:rPr>
          <w:rFonts w:ascii="Tahoma" w:hAnsi="Tahoma" w:cs="Tahoma"/>
          <w:spacing w:val="-4"/>
          <w:sz w:val="18"/>
        </w:rPr>
        <w:t>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B83FD3" w:rsidRPr="0053647A">
        <w:rPr>
          <w:rFonts w:ascii="Tahoma" w:hAnsi="Tahoma" w:cs="Tahoma"/>
          <w:spacing w:val="-4"/>
          <w:sz w:val="18"/>
        </w:rPr>
        <w:t xml:space="preserve"> </w:t>
      </w:r>
      <w:r w:rsidRPr="0053647A">
        <w:rPr>
          <w:rFonts w:ascii="Tahoma" w:hAnsi="Tahoma" w:cs="Tahoma"/>
          <w:spacing w:val="-4"/>
          <w:sz w:val="18"/>
        </w:rPr>
        <w:t>Во всех случаях, если не указано иное, только лицензии на последнюю версию продукта обеспечивают право на покрытие Software Assurance, которое должно быть приобретено в течение 90 дней после даты приобретения лицензий.</w:t>
      </w:r>
      <w:r w:rsidR="00B83FD3" w:rsidRPr="0053647A">
        <w:rPr>
          <w:rFonts w:ascii="Tahoma" w:hAnsi="Tahoma" w:cs="Tahoma"/>
          <w:spacing w:val="-4"/>
          <w:sz w:val="18"/>
        </w:rPr>
        <w:t xml:space="preserve"> </w:t>
      </w:r>
      <w:r w:rsidRPr="0053647A">
        <w:rPr>
          <w:rFonts w:ascii="Tahoma" w:hAnsi="Tahoma" w:cs="Tahoma"/>
          <w:spacing w:val="-4"/>
          <w:sz w:val="18"/>
        </w:rPr>
        <w:t>В</w:t>
      </w:r>
      <w:r w:rsidR="00972782" w:rsidRPr="0053647A">
        <w:rPr>
          <w:rFonts w:ascii="Tahoma" w:hAnsi="Tahoma" w:cs="Tahoma"/>
          <w:spacing w:val="-4"/>
          <w:sz w:val="18"/>
        </w:rPr>
        <w:t> </w:t>
      </w:r>
      <w:r w:rsidRPr="0053647A">
        <w:rPr>
          <w:rFonts w:ascii="Tahoma" w:hAnsi="Tahoma" w:cs="Tahoma"/>
          <w:spacing w:val="-4"/>
          <w:sz w:val="18"/>
        </w:rPr>
        <w:t>рамках программы Open Value это условие применимо только к продуктам, приобретаемым для части настольных компьютеров Компании/Организации.</w:t>
      </w:r>
      <w:r w:rsidR="00B83FD3" w:rsidRPr="0053647A">
        <w:rPr>
          <w:rFonts w:ascii="Tahoma" w:hAnsi="Tahoma" w:cs="Tahoma"/>
          <w:spacing w:val="-4"/>
          <w:sz w:val="18"/>
        </w:rPr>
        <w:t xml:space="preserve"> </w:t>
      </w:r>
      <w:r w:rsidRPr="0053647A">
        <w:rPr>
          <w:rFonts w:ascii="Tahoma" w:hAnsi="Tahoma" w:cs="Tahoma"/>
          <w:spacing w:val="-4"/>
          <w:sz w:val="18"/>
        </w:rPr>
        <w:t>В рамках Соглашений Enterprise это условие применимо только к Дополнительным продуктам в течение 90 дней.</w:t>
      </w:r>
      <w:r w:rsidR="00B83FD3" w:rsidRPr="0053647A">
        <w:rPr>
          <w:rFonts w:ascii="Tahoma" w:hAnsi="Tahoma" w:cs="Tahoma"/>
          <w:spacing w:val="-4"/>
          <w:sz w:val="18"/>
        </w:rPr>
        <w:t xml:space="preserve"> </w:t>
      </w:r>
      <w:r w:rsidRPr="0053647A">
        <w:rPr>
          <w:rFonts w:ascii="Tahoma" w:hAnsi="Tahoma" w:cs="Tahoma"/>
          <w:spacing w:val="-4"/>
          <w:sz w:val="18"/>
        </w:rP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B83FD3" w:rsidRPr="0053647A">
        <w:rPr>
          <w:rFonts w:ascii="Tahoma" w:hAnsi="Tahoma" w:cs="Tahoma"/>
          <w:spacing w:val="-4"/>
          <w:sz w:val="18"/>
        </w:rPr>
        <w:t xml:space="preserve"> </w:t>
      </w:r>
      <w:r w:rsidRPr="0053647A">
        <w:rPr>
          <w:rFonts w:ascii="Tahoma" w:hAnsi="Tahoma" w:cs="Tahoma"/>
          <w:spacing w:val="-4"/>
          <w:sz w:val="18"/>
        </w:rPr>
        <w:t>В этом случае использование программного обеспечения регулируется Правами на использование продуктов для этого продукта и условиями соглашения о корпоративном лицензировании, заключенного клиентом.</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620"/>
        <w:gridCol w:w="2340"/>
        <w:gridCol w:w="3420"/>
      </w:tblGrid>
      <w:tr w:rsidR="00456002" w:rsidRPr="0053647A" w:rsidTr="004721EA">
        <w:tc>
          <w:tcPr>
            <w:tcW w:w="198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53647A" w:rsidRDefault="00456002" w:rsidP="00027479">
            <w:pPr>
              <w:pStyle w:val="AppendixTableHeadings"/>
              <w:spacing w:before="60" w:after="60" w:line="240" w:lineRule="auto"/>
              <w:rPr>
                <w:rFonts w:ascii="Tahoma" w:hAnsi="Tahoma" w:cs="Tahoma"/>
                <w:sz w:val="20"/>
                <w:szCs w:val="20"/>
              </w:rPr>
            </w:pPr>
          </w:p>
        </w:tc>
        <w:tc>
          <w:tcPr>
            <w:tcW w:w="162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53647A" w:rsidRDefault="00456002" w:rsidP="00027479">
            <w:pPr>
              <w:pStyle w:val="AppendixTableHeadings"/>
              <w:spacing w:before="60" w:after="60" w:line="240" w:lineRule="auto"/>
              <w:rPr>
                <w:rFonts w:ascii="Tahoma" w:hAnsi="Tahoma" w:cs="Tahoma"/>
                <w:sz w:val="20"/>
              </w:rPr>
            </w:pPr>
            <w:r w:rsidRPr="0053647A">
              <w:rPr>
                <w:rFonts w:ascii="Tahoma" w:hAnsi="Tahoma" w:cs="Tahoma"/>
                <w:sz w:val="20"/>
              </w:rPr>
              <w:t>Коробочные продукты</w:t>
            </w:r>
          </w:p>
        </w:tc>
        <w:tc>
          <w:tcPr>
            <w:tcW w:w="234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53647A" w:rsidRDefault="00456002" w:rsidP="00027479">
            <w:pPr>
              <w:pStyle w:val="AppendixTableHeadings"/>
              <w:spacing w:before="60" w:after="60" w:line="240" w:lineRule="auto"/>
              <w:rPr>
                <w:rFonts w:ascii="Tahoma" w:hAnsi="Tahoma" w:cs="Tahoma"/>
                <w:sz w:val="20"/>
              </w:rPr>
            </w:pPr>
            <w:r w:rsidRPr="0053647A">
              <w:rPr>
                <w:rFonts w:ascii="Tahoma" w:hAnsi="Tahoma" w:cs="Tahoma"/>
                <w:sz w:val="20"/>
              </w:rPr>
              <w:t>Изготовитель оборудования</w:t>
            </w:r>
          </w:p>
        </w:tc>
        <w:tc>
          <w:tcPr>
            <w:tcW w:w="3420"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53647A" w:rsidRDefault="00456002" w:rsidP="00027479">
            <w:pPr>
              <w:pStyle w:val="AppendixTableHeadings"/>
              <w:spacing w:before="60" w:after="60" w:line="240" w:lineRule="auto"/>
              <w:rPr>
                <w:rFonts w:ascii="Tahoma" w:hAnsi="Tahoma" w:cs="Tahoma"/>
                <w:sz w:val="20"/>
              </w:rPr>
            </w:pPr>
            <w:r w:rsidRPr="0053647A">
              <w:rPr>
                <w:rFonts w:ascii="Tahoma" w:hAnsi="Tahoma" w:cs="Tahoma"/>
                <w:sz w:val="20"/>
              </w:rPr>
              <w:t>Программы</w:t>
            </w:r>
          </w:p>
        </w:tc>
      </w:tr>
      <w:tr w:rsidR="00456002" w:rsidRPr="0053647A" w:rsidTr="004721EA">
        <w:tc>
          <w:tcPr>
            <w:tcW w:w="1980" w:type="dxa"/>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pStyle w:val="AppendixTableText"/>
              <w:rPr>
                <w:rFonts w:ascii="Tahoma" w:hAnsi="Tahoma" w:cs="Tahoma"/>
                <w:b/>
                <w:color w:val="000000"/>
                <w:sz w:val="20"/>
                <w:szCs w:val="20"/>
              </w:rPr>
            </w:pPr>
            <w:r w:rsidRPr="0053647A">
              <w:rPr>
                <w:rFonts w:ascii="Tahoma" w:hAnsi="Tahoma" w:cs="Tahoma"/>
                <w:b/>
                <w:color w:val="000000"/>
                <w:sz w:val="20"/>
                <w:szCs w:val="20"/>
              </w:rPr>
              <w:t xml:space="preserve">Категория «Приложения» </w:t>
            </w:r>
          </w:p>
        </w:tc>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pStyle w:val="AppendixTableText"/>
              <w:rPr>
                <w:rFonts w:ascii="Tahoma" w:hAnsi="Tahoma" w:cs="Tahoma"/>
                <w:color w:val="000000"/>
              </w:rPr>
            </w:pPr>
            <w:r w:rsidRPr="0053647A">
              <w:rPr>
                <w:rFonts w:ascii="Tahoma" w:hAnsi="Tahoma" w:cs="Tahoma"/>
                <w:color w:val="000000"/>
              </w:rPr>
              <w:t>Неприменимо</w:t>
            </w:r>
          </w:p>
        </w:tc>
        <w:tc>
          <w:tcPr>
            <w:tcW w:w="2340" w:type="dxa"/>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pStyle w:val="AppendixTableText"/>
              <w:rPr>
                <w:rFonts w:ascii="Tahoma" w:hAnsi="Tahoma" w:cs="Tahoma"/>
                <w:color w:val="000000"/>
              </w:rPr>
            </w:pPr>
            <w:r w:rsidRPr="0053647A">
              <w:rPr>
                <w:rFonts w:ascii="Tahoma" w:hAnsi="Tahoma" w:cs="Tahoma"/>
                <w:color w:val="000000"/>
              </w:rPr>
              <w:t>Software Assurance применяется только так, как указано ниже</w:t>
            </w:r>
          </w:p>
        </w:tc>
        <w:tc>
          <w:tcPr>
            <w:tcW w:w="3420" w:type="dxa"/>
            <w:vMerge w:val="restart"/>
            <w:tcBorders>
              <w:top w:val="single" w:sz="4" w:space="0" w:color="auto"/>
              <w:left w:val="single" w:sz="4" w:space="0" w:color="auto"/>
              <w:bottom w:val="single" w:sz="4" w:space="0" w:color="auto"/>
              <w:right w:val="single" w:sz="4" w:space="0" w:color="auto"/>
            </w:tcBorders>
            <w:hideMark/>
          </w:tcPr>
          <w:p w:rsidR="00456002" w:rsidRPr="0053647A" w:rsidRDefault="00456002" w:rsidP="00414ACE">
            <w:pPr>
              <w:pStyle w:val="AppendixTableText"/>
              <w:jc w:val="left"/>
              <w:rPr>
                <w:rFonts w:ascii="Tahoma" w:hAnsi="Tahoma" w:cs="Tahoma"/>
                <w:color w:val="000000"/>
              </w:rPr>
            </w:pPr>
            <w:r w:rsidRPr="0053647A">
              <w:rPr>
                <w:rFonts w:ascii="Tahoma" w:hAnsi="Tahoma" w:cs="Tahoma"/>
                <w:color w:val="000000"/>
              </w:rPr>
              <w:t xml:space="preserve">Применяется для Соглашений Open, Select, Select Plus и варианта для части </w:t>
            </w:r>
            <w:r w:rsidRPr="0053647A">
              <w:rPr>
                <w:rFonts w:ascii="Tahoma" w:hAnsi="Tahoma" w:cs="Tahoma"/>
              </w:rPr>
              <w:t>настольных компьютеров Компании/Организации</w:t>
            </w:r>
            <w:r w:rsidRPr="0053647A">
              <w:rPr>
                <w:rFonts w:ascii="Tahoma" w:hAnsi="Tahoma" w:cs="Tahoma"/>
                <w:color w:val="000000"/>
              </w:rPr>
              <w:t xml:space="preserve">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w:t>
            </w:r>
            <w:r w:rsidR="00414ACE">
              <w:rPr>
                <w:rFonts w:ascii="Tahoma" w:hAnsi="Tahoma" w:cs="Tahoma"/>
                <w:color w:val="000000"/>
              </w:rPr>
              <w:t> </w:t>
            </w:r>
            <w:r w:rsidRPr="0053647A">
              <w:rPr>
                <w:rFonts w:ascii="Tahoma" w:hAnsi="Tahoma" w:cs="Tahoma"/>
                <w:color w:val="000000"/>
              </w:rPr>
              <w:t>Соглашений Enterprise.</w:t>
            </w:r>
          </w:p>
        </w:tc>
      </w:tr>
      <w:tr w:rsidR="00456002" w:rsidRPr="0053647A" w:rsidTr="004721EA">
        <w:tc>
          <w:tcPr>
            <w:tcW w:w="1980" w:type="dxa"/>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pStyle w:val="AppendixTableText"/>
              <w:rPr>
                <w:rFonts w:ascii="Tahoma" w:hAnsi="Tahoma" w:cs="Tahoma"/>
                <w:b/>
                <w:color w:val="000000"/>
                <w:sz w:val="20"/>
                <w:szCs w:val="20"/>
              </w:rPr>
            </w:pPr>
            <w:r w:rsidRPr="0053647A">
              <w:rPr>
                <w:rFonts w:ascii="Tahoma" w:hAnsi="Tahoma" w:cs="Tahoma"/>
                <w:b/>
                <w:color w:val="000000"/>
                <w:sz w:val="20"/>
                <w:szCs w:val="20"/>
              </w:rPr>
              <w:t xml:space="preserve">Категория «Системы» </w:t>
            </w:r>
          </w:p>
        </w:tc>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pStyle w:val="AppendixTableText"/>
              <w:rPr>
                <w:rFonts w:ascii="Tahoma" w:hAnsi="Tahoma" w:cs="Tahoma"/>
                <w:color w:val="000000"/>
              </w:rPr>
            </w:pPr>
            <w:r w:rsidRPr="0053647A">
              <w:rPr>
                <w:rFonts w:ascii="Tahoma" w:hAnsi="Tahoma" w:cs="Tahoma"/>
                <w:color w:val="000000"/>
              </w:rPr>
              <w:t xml:space="preserve">Software Assurance применяется </w:t>
            </w:r>
          </w:p>
        </w:tc>
        <w:tc>
          <w:tcPr>
            <w:tcW w:w="2340" w:type="dxa"/>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pStyle w:val="AppendixTableText"/>
              <w:rPr>
                <w:rFonts w:ascii="Tahoma" w:hAnsi="Tahoma" w:cs="Tahoma"/>
                <w:color w:val="000000"/>
              </w:rPr>
            </w:pPr>
            <w:r w:rsidRPr="0053647A">
              <w:rPr>
                <w:rFonts w:ascii="Tahoma" w:hAnsi="Tahoma" w:cs="Tahoma"/>
                <w:color w:val="000000"/>
              </w:rPr>
              <w:t xml:space="preserve">Software Assurance применяется </w:t>
            </w:r>
          </w:p>
        </w:tc>
        <w:tc>
          <w:tcPr>
            <w:tcW w:w="3420" w:type="dxa"/>
            <w:vMerge/>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rPr>
                <w:rFonts w:cs="Tahoma"/>
                <w:color w:val="000000"/>
                <w:szCs w:val="18"/>
              </w:rPr>
            </w:pPr>
          </w:p>
        </w:tc>
      </w:tr>
      <w:tr w:rsidR="00456002" w:rsidRPr="0053647A" w:rsidTr="004721EA">
        <w:tc>
          <w:tcPr>
            <w:tcW w:w="1980" w:type="dxa"/>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pStyle w:val="AppendixTableText"/>
              <w:rPr>
                <w:rFonts w:ascii="Tahoma" w:hAnsi="Tahoma" w:cs="Tahoma"/>
                <w:b/>
                <w:color w:val="000000"/>
                <w:sz w:val="20"/>
                <w:szCs w:val="20"/>
              </w:rPr>
            </w:pPr>
            <w:r w:rsidRPr="0053647A">
              <w:rPr>
                <w:rFonts w:ascii="Tahoma" w:hAnsi="Tahoma" w:cs="Tahoma"/>
                <w:b/>
                <w:color w:val="000000"/>
                <w:sz w:val="20"/>
                <w:szCs w:val="20"/>
              </w:rPr>
              <w:t>Категория «Серверы»</w:t>
            </w:r>
          </w:p>
        </w:tc>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pStyle w:val="AppendixTableText"/>
              <w:rPr>
                <w:rFonts w:ascii="Tahoma" w:hAnsi="Tahoma" w:cs="Tahoma"/>
                <w:color w:val="000000"/>
              </w:rPr>
            </w:pPr>
            <w:r w:rsidRPr="0053647A">
              <w:rPr>
                <w:rFonts w:ascii="Tahoma" w:hAnsi="Tahoma" w:cs="Tahoma"/>
                <w:color w:val="000000"/>
              </w:rPr>
              <w:t xml:space="preserve">Software Assurance применяется </w:t>
            </w:r>
          </w:p>
        </w:tc>
        <w:tc>
          <w:tcPr>
            <w:tcW w:w="2340" w:type="dxa"/>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pStyle w:val="AppendixTableText"/>
              <w:rPr>
                <w:rFonts w:ascii="Tahoma" w:hAnsi="Tahoma" w:cs="Tahoma"/>
                <w:color w:val="000000"/>
              </w:rPr>
            </w:pPr>
            <w:r w:rsidRPr="0053647A">
              <w:rPr>
                <w:rFonts w:ascii="Tahoma" w:hAnsi="Tahoma" w:cs="Tahoma"/>
                <w:color w:val="000000"/>
              </w:rPr>
              <w:t>Software Assurance применяется</w:t>
            </w:r>
          </w:p>
        </w:tc>
        <w:tc>
          <w:tcPr>
            <w:tcW w:w="3420" w:type="dxa"/>
            <w:vMerge/>
            <w:tcBorders>
              <w:top w:val="single" w:sz="4" w:space="0" w:color="auto"/>
              <w:left w:val="single" w:sz="4" w:space="0" w:color="auto"/>
              <w:bottom w:val="single" w:sz="4" w:space="0" w:color="auto"/>
              <w:right w:val="single" w:sz="4" w:space="0" w:color="auto"/>
            </w:tcBorders>
            <w:vAlign w:val="center"/>
            <w:hideMark/>
          </w:tcPr>
          <w:p w:rsidR="00456002" w:rsidRPr="0053647A" w:rsidRDefault="00456002" w:rsidP="00B83FD3">
            <w:pPr>
              <w:rPr>
                <w:rFonts w:cs="Tahoma"/>
                <w:color w:val="000000"/>
                <w:szCs w:val="18"/>
              </w:rPr>
            </w:pPr>
          </w:p>
        </w:tc>
      </w:tr>
    </w:tbl>
    <w:p w:rsidR="00456002" w:rsidRPr="0053647A" w:rsidRDefault="00456002" w:rsidP="00972782">
      <w:pPr>
        <w:pStyle w:val="AppendixBodyText"/>
        <w:tabs>
          <w:tab w:val="left" w:pos="90"/>
        </w:tabs>
        <w:spacing w:after="0"/>
        <w:ind w:right="720"/>
        <w:rPr>
          <w:rFonts w:ascii="Tahoma" w:hAnsi="Tahoma" w:cs="Tahoma"/>
          <w:sz w:val="18"/>
          <w:szCs w:val="18"/>
        </w:rPr>
      </w:pPr>
    </w:p>
    <w:p w:rsidR="0073380D" w:rsidRPr="0053647A" w:rsidRDefault="00456002" w:rsidP="00215605">
      <w:pPr>
        <w:pStyle w:val="AppendixBodyText"/>
        <w:spacing w:after="0"/>
        <w:rPr>
          <w:rFonts w:ascii="Tahoma" w:hAnsi="Tahoma"/>
          <w:sz w:val="18"/>
        </w:rPr>
      </w:pPr>
      <w:r w:rsidRPr="0053647A">
        <w:rPr>
          <w:rFonts w:ascii="Tahoma" w:hAnsi="Tahoma" w:cs="Tahoma"/>
          <w:sz w:val="18"/>
          <w:szCs w:val="18"/>
        </w:rPr>
        <w:t>Клиенты, приобретающие Microsoft Office профессиональный 2013 у Изготовителя оборудования, могут приобрести Software Assurance для Microsoft Office стандартный 2013 в рамках программ Open</w:t>
      </w:r>
      <w:r w:rsidR="00027479" w:rsidRPr="0053647A">
        <w:rPr>
          <w:rFonts w:ascii="Tahoma" w:hAnsi="Tahoma" w:cs="Tahoma"/>
          <w:sz w:val="18"/>
          <w:szCs w:val="18"/>
        </w:rPr>
        <w:t> </w:t>
      </w:r>
      <w:r w:rsidRPr="0053647A">
        <w:rPr>
          <w:rFonts w:ascii="Tahoma" w:hAnsi="Tahoma" w:cs="Tahoma"/>
          <w:sz w:val="18"/>
          <w:szCs w:val="18"/>
        </w:rPr>
        <w:t>License, Select и</w:t>
      </w:r>
      <w:r w:rsidR="00414ACE">
        <w:rPr>
          <w:rFonts w:ascii="Tahoma" w:hAnsi="Tahoma" w:cs="Tahoma"/>
          <w:sz w:val="18"/>
          <w:szCs w:val="18"/>
        </w:rPr>
        <w:t> </w:t>
      </w:r>
      <w:r w:rsidRPr="0053647A">
        <w:rPr>
          <w:rFonts w:ascii="Tahoma" w:hAnsi="Tahoma" w:cs="Tahoma"/>
          <w:sz w:val="18"/>
          <w:szCs w:val="18"/>
        </w:rPr>
        <w:t>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w:t>
      </w:r>
      <w:r w:rsidR="00215605">
        <w:rPr>
          <w:rFonts w:ascii="Tahoma" w:hAnsi="Tahoma" w:cs="Tahoma"/>
          <w:sz w:val="18"/>
          <w:szCs w:val="18"/>
        </w:rPr>
        <w:t> </w:t>
      </w:r>
      <w:r w:rsidRPr="0053647A">
        <w:rPr>
          <w:rFonts w:ascii="Tahoma" w:hAnsi="Tahoma" w:cs="Tahoma"/>
          <w:sz w:val="18"/>
          <w:szCs w:val="18"/>
        </w:rPr>
        <w:t>приобретение Software Assurance.</w:t>
      </w:r>
    </w:p>
    <w:p w:rsidR="00027479" w:rsidRPr="0053647A" w:rsidRDefault="00027479" w:rsidP="004721EA">
      <w:pPr>
        <w:pStyle w:val="AppendixBodyText"/>
        <w:tabs>
          <w:tab w:val="left" w:pos="90"/>
        </w:tabs>
        <w:spacing w:after="0"/>
        <w:rPr>
          <w:rFonts w:ascii="Tahoma" w:hAnsi="Tahoma" w:cs="Tahoma"/>
          <w:sz w:val="18"/>
          <w:szCs w:val="18"/>
        </w:rPr>
      </w:pPr>
      <w:bookmarkStart w:id="650" w:name="_Toc323819651"/>
      <w:bookmarkStart w:id="651" w:name="_Toc336338202"/>
    </w:p>
    <w:p w:rsidR="00456002" w:rsidRPr="0053647A" w:rsidRDefault="00456002" w:rsidP="004721EA">
      <w:pPr>
        <w:pStyle w:val="Heading2"/>
        <w:ind w:left="0"/>
      </w:pPr>
      <w:bookmarkStart w:id="652" w:name="_Toc368309662"/>
      <w:r w:rsidRPr="0053647A">
        <w:rPr>
          <w:rFonts w:ascii="Tahoma" w:hAnsi="Tahoma" w:cs="Tahoma"/>
        </w:rPr>
        <w:t>Лицензии на переход вверх</w:t>
      </w:r>
      <w:bookmarkEnd w:id="650"/>
      <w:bookmarkEnd w:id="651"/>
      <w:bookmarkEnd w:id="652"/>
    </w:p>
    <w:p w:rsidR="00456002" w:rsidRPr="0053647A" w:rsidRDefault="00456002" w:rsidP="004721EA"/>
    <w:p w:rsidR="0073380D" w:rsidRPr="0053647A" w:rsidRDefault="00456002" w:rsidP="004721EA">
      <w:pPr>
        <w:pStyle w:val="AppendixIndent"/>
        <w:ind w:left="0"/>
        <w:rPr>
          <w:rFonts w:ascii="Tahoma" w:hAnsi="Tahoma"/>
          <w:sz w:val="18"/>
        </w:rPr>
      </w:pPr>
      <w:r w:rsidRPr="0053647A">
        <w:rPr>
          <w:rFonts w:ascii="Tahoma" w:hAnsi="Tahoma" w:cs="Tahoma"/>
          <w:sz w:val="18"/>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53647A">
        <w:rPr>
          <w:rFonts w:ascii="Tahoma" w:hAnsi="Tahoma" w:cs="Tahoma"/>
          <w:sz w:val="18"/>
          <w:szCs w:val="18"/>
        </w:rPr>
        <w:t xml:space="preserve">с активным покрытием Software </w:t>
      </w:r>
      <w:r w:rsidRPr="0053647A">
        <w:rPr>
          <w:rFonts w:ascii="Tahoma" w:hAnsi="Tahoma" w:cs="Tahoma"/>
          <w:color w:val="000000"/>
          <w:sz w:val="18"/>
          <w:szCs w:val="18"/>
        </w:rPr>
        <w:t>Assurance для соответствующего продукта.</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w:t>
      </w:r>
      <w:r w:rsidR="00414ACE">
        <w:rPr>
          <w:rFonts w:ascii="Tahoma" w:hAnsi="Tahoma" w:cs="Tahoma"/>
          <w:color w:val="000000"/>
          <w:sz w:val="18"/>
          <w:szCs w:val="18"/>
        </w:rPr>
        <w:t> </w:t>
      </w:r>
      <w:r w:rsidRPr="0053647A">
        <w:rPr>
          <w:rFonts w:ascii="Tahoma" w:hAnsi="Tahoma" w:cs="Tahoma"/>
          <w:color w:val="000000"/>
          <w:sz w:val="18"/>
          <w:szCs w:val="18"/>
        </w:rPr>
        <w:t xml:space="preserve">этом случае Лицензия на переход вверх будет действительна. </w:t>
      </w:r>
      <w:r w:rsidRPr="0053647A">
        <w:rPr>
          <w:rFonts w:ascii="Tahoma" w:hAnsi="Tahoma" w:cs="Tahoma"/>
          <w:color w:val="000000"/>
          <w:sz w:val="18"/>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53647A">
        <w:rPr>
          <w:rFonts w:ascii="Tahoma" w:hAnsi="Tahoma" w:cs="Tahoma"/>
          <w:sz w:val="18"/>
        </w:rPr>
        <w:t xml:space="preserve"> соответствующий продукт.</w:t>
      </w:r>
      <w:r w:rsidR="00B83FD3" w:rsidRPr="0053647A">
        <w:rPr>
          <w:rFonts w:ascii="Tahoma" w:hAnsi="Tahoma" w:cs="Tahoma"/>
          <w:sz w:val="18"/>
        </w:rPr>
        <w:t xml:space="preserve"> </w:t>
      </w:r>
      <w:r w:rsidRPr="0053647A">
        <w:rPr>
          <w:rFonts w:ascii="Tahoma" w:hAnsi="Tahoma" w:cs="Tahoma"/>
          <w:sz w:val="18"/>
        </w:rPr>
        <w:t xml:space="preserve">Клиенты не могут передавать Лицензию на соответствующий продукт отдельно от </w:t>
      </w:r>
      <w:r w:rsidRPr="0053647A">
        <w:rPr>
          <w:rFonts w:ascii="Tahoma" w:hAnsi="Tahoma" w:cs="Tahoma"/>
          <w:sz w:val="18"/>
          <w:szCs w:val="18"/>
        </w:rPr>
        <w:t>Лицензии на переход вверх.</w:t>
      </w:r>
      <w:r w:rsidR="00B83FD3" w:rsidRPr="0053647A">
        <w:rPr>
          <w:rFonts w:ascii="Tahoma" w:hAnsi="Tahoma" w:cs="Tahoma"/>
          <w:sz w:val="18"/>
          <w:szCs w:val="18"/>
        </w:rPr>
        <w:t xml:space="preserve"> </w:t>
      </w:r>
      <w:r w:rsidRPr="0053647A">
        <w:rPr>
          <w:rFonts w:ascii="Tahoma" w:hAnsi="Tahoma" w:cs="Tahoma"/>
          <w:sz w:val="18"/>
          <w:szCs w:val="18"/>
        </w:rPr>
        <w:t>Дополнительные сведения и информацию о доступности лицензий см. в</w:t>
      </w:r>
      <w:r w:rsidR="00414ACE">
        <w:rPr>
          <w:rFonts w:ascii="Tahoma" w:hAnsi="Tahoma" w:cs="Tahoma"/>
          <w:color w:val="000000"/>
          <w:sz w:val="18"/>
          <w:szCs w:val="18"/>
        </w:rPr>
        <w:t> </w:t>
      </w:r>
      <w:r w:rsidRPr="0053647A">
        <w:rPr>
          <w:rFonts w:ascii="Tahoma" w:hAnsi="Tahoma" w:cs="Tahoma"/>
          <w:sz w:val="18"/>
          <w:szCs w:val="18"/>
        </w:rPr>
        <w:t>разделе Enterprise Edition Step-up License Volume Licensing Brief (Общие сведения о Лицензиях на переход</w:t>
      </w:r>
      <w:r w:rsidR="00414ACE">
        <w:rPr>
          <w:rFonts w:ascii="Tahoma" w:hAnsi="Tahoma" w:cs="Tahoma"/>
          <w:color w:val="000000"/>
          <w:sz w:val="18"/>
          <w:szCs w:val="18"/>
        </w:rPr>
        <w:t> </w:t>
      </w:r>
      <w:r w:rsidRPr="0053647A">
        <w:rPr>
          <w:rFonts w:ascii="Tahoma" w:hAnsi="Tahoma" w:cs="Tahoma"/>
          <w:sz w:val="18"/>
          <w:szCs w:val="18"/>
        </w:rPr>
        <w:t>вверх для выпуска Enterprise Edition по программе корпоративного лицензирования) по адресу http://</w:t>
      </w:r>
      <w:hyperlink r:id="rId20" w:history="1">
        <w:r w:rsidRPr="0053647A">
          <w:rPr>
            <w:rStyle w:val="Hyperlink"/>
            <w:rFonts w:ascii="Tahoma" w:hAnsi="Tahoma" w:cs="Tahoma"/>
            <w:sz w:val="18"/>
            <w:szCs w:val="18"/>
          </w:rPr>
          <w:t>www.microsoft.com/licensing</w:t>
        </w:r>
      </w:hyperlink>
      <w:r w:rsidRPr="0053647A">
        <w:rPr>
          <w:rFonts w:ascii="Tahoma" w:hAnsi="Tahoma" w:cs="Tahoma"/>
          <w:sz w:val="18"/>
          <w:szCs w:val="18"/>
        </w:rPr>
        <w:t>.</w:t>
      </w:r>
    </w:p>
    <w:p w:rsidR="00ED589D" w:rsidRPr="0053647A" w:rsidRDefault="00ED589D" w:rsidP="004721EA"/>
    <w:p w:rsidR="00456002" w:rsidRPr="0053647A" w:rsidRDefault="00456002" w:rsidP="004721EA">
      <w:pPr>
        <w:pStyle w:val="Heading2"/>
        <w:ind w:left="0"/>
      </w:pPr>
      <w:bookmarkStart w:id="653" w:name="_Toc323819652"/>
      <w:bookmarkStart w:id="654" w:name="_Toc336338203"/>
      <w:bookmarkStart w:id="655" w:name="_Toc368309663"/>
      <w:r w:rsidRPr="0053647A">
        <w:rPr>
          <w:rFonts w:ascii="Tahoma" w:hAnsi="Tahoma" w:cs="Tahoma"/>
        </w:rPr>
        <w:t>Подписные лицензии</w:t>
      </w:r>
      <w:bookmarkEnd w:id="653"/>
      <w:bookmarkEnd w:id="654"/>
      <w:bookmarkEnd w:id="655"/>
      <w:r w:rsidRPr="0053647A">
        <w:rPr>
          <w:rFonts w:ascii="Tahoma" w:hAnsi="Tahoma" w:cs="Tahoma"/>
        </w:rPr>
        <w:t xml:space="preserve"> </w:t>
      </w:r>
    </w:p>
    <w:p w:rsidR="00456002" w:rsidRPr="0053647A" w:rsidRDefault="00456002" w:rsidP="004721EA"/>
    <w:p w:rsidR="0073380D" w:rsidRPr="0053647A" w:rsidRDefault="00456002" w:rsidP="004721EA">
      <w:pPr>
        <w:pStyle w:val="AppendixIndent"/>
        <w:spacing w:before="0"/>
        <w:ind w:left="0"/>
        <w:rPr>
          <w:rFonts w:ascii="Tahoma" w:hAnsi="Tahoma"/>
          <w:sz w:val="18"/>
        </w:rPr>
      </w:pPr>
      <w:r w:rsidRPr="0053647A">
        <w:rPr>
          <w:rFonts w:ascii="Tahoma" w:hAnsi="Tahoma" w:cs="Tahoma"/>
          <w:sz w:val="18"/>
        </w:rPr>
        <w:t>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с Веб-службой, службу в</w:t>
      </w:r>
      <w:r w:rsidR="00414ACE">
        <w:rPr>
          <w:rFonts w:ascii="Tahoma" w:hAnsi="Tahoma" w:cs="Tahoma"/>
          <w:color w:val="000000"/>
          <w:sz w:val="18"/>
          <w:szCs w:val="18"/>
        </w:rPr>
        <w:t> </w:t>
      </w:r>
      <w:r w:rsidRPr="0053647A">
        <w:rPr>
          <w:rFonts w:ascii="Tahoma" w:hAnsi="Tahoma" w:cs="Tahoma"/>
          <w:sz w:val="18"/>
        </w:rPr>
        <w:t>течение срока действия соглашения о регистрации Select или Enterprise, или соглашения Open, в рамках которого был приобретен данный тип продукта.</w:t>
      </w:r>
      <w:r w:rsidR="00B83FD3" w:rsidRPr="0053647A">
        <w:rPr>
          <w:rFonts w:ascii="Tahoma" w:hAnsi="Tahoma" w:cs="Tahoma"/>
          <w:sz w:val="18"/>
        </w:rPr>
        <w:t xml:space="preserve"> </w:t>
      </w:r>
      <w:r w:rsidRPr="0053647A">
        <w:rPr>
          <w:rFonts w:ascii="Tahoma" w:hAnsi="Tahoma" w:cs="Tahoma"/>
          <w:sz w:val="18"/>
        </w:rPr>
        <w:t>Подписные лицензии в рамках Соглашения Enterprise или Соглашения Enterprise Subscription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Предложение доступно в рамках с</w:t>
      </w:r>
      <w:r w:rsidR="00215605">
        <w:rPr>
          <w:rFonts w:ascii="Tahoma" w:hAnsi="Tahoma" w:cs="Tahoma"/>
          <w:sz w:val="18"/>
        </w:rPr>
        <w:t>ледующих программ:</w:t>
      </w:r>
    </w:p>
    <w:p w:rsidR="00456002" w:rsidRPr="0053647A" w:rsidRDefault="00456002" w:rsidP="004721EA">
      <w:pPr>
        <w:pStyle w:val="AppendixIndent"/>
        <w:spacing w:before="0"/>
        <w:ind w:left="0"/>
        <w:rPr>
          <w:rFonts w:ascii="Tahoma" w:hAnsi="Tahoma" w:cs="Tahoma"/>
          <w:sz w:val="18"/>
        </w:rPr>
      </w:pPr>
    </w:p>
    <w:p w:rsidR="0073380D" w:rsidRPr="0053647A" w:rsidRDefault="00456002" w:rsidP="004721EA">
      <w:pPr>
        <w:pStyle w:val="AppendixBulletIndent"/>
        <w:numPr>
          <w:ilvl w:val="0"/>
          <w:numId w:val="66"/>
        </w:numPr>
        <w:tabs>
          <w:tab w:val="left" w:pos="1440"/>
        </w:tabs>
        <w:spacing w:after="60"/>
        <w:ind w:left="1440"/>
        <w:rPr>
          <w:rFonts w:ascii="Tahoma" w:hAnsi="Tahoma"/>
          <w:sz w:val="18"/>
        </w:rPr>
      </w:pPr>
      <w:r w:rsidRPr="0053647A">
        <w:rPr>
          <w:rFonts w:ascii="Tahoma" w:hAnsi="Tahoma" w:cs="Tahoma"/>
          <w:sz w:val="18"/>
        </w:rPr>
        <w:t>Open Value</w:t>
      </w:r>
    </w:p>
    <w:p w:rsidR="0073380D" w:rsidRPr="0053647A" w:rsidRDefault="00456002" w:rsidP="004721EA">
      <w:pPr>
        <w:pStyle w:val="AppendixBulletIndent"/>
        <w:numPr>
          <w:ilvl w:val="0"/>
          <w:numId w:val="66"/>
        </w:numPr>
        <w:tabs>
          <w:tab w:val="left" w:pos="1440"/>
        </w:tabs>
        <w:spacing w:after="60"/>
        <w:ind w:left="1440"/>
        <w:rPr>
          <w:rFonts w:ascii="Tahoma" w:hAnsi="Tahoma"/>
          <w:sz w:val="18"/>
        </w:rPr>
      </w:pPr>
      <w:r w:rsidRPr="0053647A">
        <w:rPr>
          <w:rFonts w:ascii="Tahoma" w:hAnsi="Tahoma" w:cs="Tahoma"/>
          <w:sz w:val="18"/>
        </w:rPr>
        <w:t xml:space="preserve">Open Value Subscription </w:t>
      </w:r>
    </w:p>
    <w:p w:rsidR="0073380D" w:rsidRPr="0053647A" w:rsidRDefault="00456002" w:rsidP="004721EA">
      <w:pPr>
        <w:pStyle w:val="AppendixBulletIndent"/>
        <w:numPr>
          <w:ilvl w:val="0"/>
          <w:numId w:val="66"/>
        </w:numPr>
        <w:tabs>
          <w:tab w:val="left" w:pos="1440"/>
        </w:tabs>
        <w:spacing w:after="60"/>
        <w:ind w:left="1440"/>
        <w:rPr>
          <w:rFonts w:ascii="Tahoma" w:hAnsi="Tahoma"/>
          <w:sz w:val="18"/>
        </w:rPr>
      </w:pPr>
      <w:r w:rsidRPr="0053647A">
        <w:rPr>
          <w:rFonts w:ascii="Tahoma" w:hAnsi="Tahoma" w:cs="Tahoma"/>
          <w:sz w:val="18"/>
        </w:rPr>
        <w:t xml:space="preserve">Select </w:t>
      </w:r>
    </w:p>
    <w:p w:rsidR="0073380D" w:rsidRPr="0053647A" w:rsidRDefault="00456002" w:rsidP="004721EA">
      <w:pPr>
        <w:pStyle w:val="AppendixBulletIndent"/>
        <w:numPr>
          <w:ilvl w:val="0"/>
          <w:numId w:val="66"/>
        </w:numPr>
        <w:tabs>
          <w:tab w:val="left" w:pos="1440"/>
        </w:tabs>
        <w:spacing w:after="60"/>
        <w:ind w:left="1440"/>
        <w:rPr>
          <w:rFonts w:ascii="Tahoma" w:hAnsi="Tahoma"/>
          <w:sz w:val="18"/>
        </w:rPr>
      </w:pPr>
      <w:r w:rsidRPr="0053647A">
        <w:rPr>
          <w:rFonts w:ascii="Tahoma" w:hAnsi="Tahoma" w:cs="Tahoma"/>
          <w:sz w:val="18"/>
        </w:rPr>
        <w:t>Select Plus</w:t>
      </w:r>
    </w:p>
    <w:p w:rsidR="0073380D" w:rsidRPr="0053647A" w:rsidRDefault="00456002" w:rsidP="004721EA">
      <w:pPr>
        <w:pStyle w:val="AppendixBulletIndent"/>
        <w:numPr>
          <w:ilvl w:val="0"/>
          <w:numId w:val="66"/>
        </w:numPr>
        <w:tabs>
          <w:tab w:val="left" w:pos="1440"/>
        </w:tabs>
        <w:spacing w:after="60"/>
        <w:ind w:left="1440"/>
        <w:rPr>
          <w:rFonts w:ascii="Tahoma" w:hAnsi="Tahoma"/>
          <w:sz w:val="18"/>
        </w:rPr>
      </w:pPr>
      <w:r w:rsidRPr="0053647A">
        <w:rPr>
          <w:rFonts w:ascii="Tahoma" w:hAnsi="Tahoma" w:cs="Tahoma"/>
          <w:sz w:val="18"/>
        </w:rPr>
        <w:t>Соглашение School</w:t>
      </w:r>
    </w:p>
    <w:p w:rsidR="0073380D" w:rsidRPr="0053647A" w:rsidRDefault="00456002" w:rsidP="004721EA">
      <w:pPr>
        <w:pStyle w:val="AppendixBulletIndent"/>
        <w:numPr>
          <w:ilvl w:val="0"/>
          <w:numId w:val="66"/>
        </w:numPr>
        <w:tabs>
          <w:tab w:val="left" w:pos="1440"/>
        </w:tabs>
        <w:spacing w:after="60"/>
        <w:ind w:left="1440"/>
        <w:rPr>
          <w:rFonts w:ascii="Tahoma" w:hAnsi="Tahoma"/>
          <w:sz w:val="18"/>
        </w:rPr>
      </w:pPr>
      <w:r w:rsidRPr="0053647A">
        <w:rPr>
          <w:rFonts w:ascii="Tahoma" w:hAnsi="Tahoma" w:cs="Tahoma"/>
          <w:sz w:val="18"/>
        </w:rPr>
        <w:t>EES</w:t>
      </w:r>
    </w:p>
    <w:p w:rsidR="0073380D" w:rsidRPr="0053647A" w:rsidRDefault="00456002" w:rsidP="004721EA">
      <w:pPr>
        <w:pStyle w:val="AppendixBulletIndent"/>
        <w:numPr>
          <w:ilvl w:val="0"/>
          <w:numId w:val="66"/>
        </w:numPr>
        <w:tabs>
          <w:tab w:val="left" w:pos="1440"/>
        </w:tabs>
        <w:spacing w:after="60"/>
        <w:ind w:left="1440"/>
        <w:rPr>
          <w:rFonts w:ascii="Tahoma" w:hAnsi="Tahoma"/>
          <w:sz w:val="18"/>
        </w:rPr>
      </w:pPr>
      <w:r w:rsidRPr="0053647A">
        <w:rPr>
          <w:rFonts w:ascii="Tahoma" w:hAnsi="Tahoma" w:cs="Tahoma"/>
          <w:sz w:val="18"/>
        </w:rPr>
        <w:t>Соглашение Enterprise</w:t>
      </w:r>
    </w:p>
    <w:p w:rsidR="0073380D" w:rsidRPr="0053647A" w:rsidRDefault="00456002" w:rsidP="004721EA">
      <w:pPr>
        <w:pStyle w:val="AppendixIndent"/>
        <w:numPr>
          <w:ilvl w:val="0"/>
          <w:numId w:val="66"/>
        </w:numPr>
        <w:tabs>
          <w:tab w:val="left" w:pos="1440"/>
        </w:tabs>
        <w:spacing w:before="0"/>
        <w:ind w:left="1440"/>
        <w:rPr>
          <w:rFonts w:ascii="Tahoma" w:hAnsi="Tahoma"/>
          <w:sz w:val="18"/>
        </w:rPr>
      </w:pPr>
      <w:r w:rsidRPr="0053647A">
        <w:rPr>
          <w:rFonts w:ascii="Tahoma" w:hAnsi="Tahoma" w:cs="Tahoma"/>
          <w:sz w:val="18"/>
        </w:rPr>
        <w:t>Соглашение Enterprise Subscription Agreement</w:t>
      </w:r>
    </w:p>
    <w:p w:rsidR="00456002" w:rsidRPr="0053647A" w:rsidRDefault="00456002" w:rsidP="00B83FD3">
      <w:pPr>
        <w:pStyle w:val="Heading2"/>
        <w:ind w:left="0" w:right="720"/>
      </w:pPr>
      <w:bookmarkStart w:id="656" w:name="_Toc323819653"/>
      <w:bookmarkStart w:id="657" w:name="_Toc336338204"/>
      <w:bookmarkStart w:id="658" w:name="_Toc368309664"/>
      <w:r w:rsidRPr="0053647A">
        <w:rPr>
          <w:rFonts w:ascii="Tahoma" w:hAnsi="Tahoma" w:cs="Tahoma"/>
        </w:rPr>
        <w:lastRenderedPageBreak/>
        <w:t>Обновление</w:t>
      </w:r>
      <w:bookmarkEnd w:id="656"/>
      <w:bookmarkEnd w:id="657"/>
      <w:bookmarkEnd w:id="658"/>
    </w:p>
    <w:p w:rsidR="00027479" w:rsidRPr="00414ACE" w:rsidRDefault="00027479" w:rsidP="00027479">
      <w:pPr>
        <w:pStyle w:val="AppendixBodyText"/>
        <w:tabs>
          <w:tab w:val="left" w:pos="90"/>
        </w:tabs>
        <w:spacing w:after="0"/>
        <w:ind w:right="720"/>
        <w:rPr>
          <w:rFonts w:ascii="Tahoma" w:hAnsi="Tahoma" w:cs="Tahoma"/>
          <w:sz w:val="16"/>
          <w:szCs w:val="16"/>
        </w:rPr>
      </w:pPr>
    </w:p>
    <w:p w:rsidR="0073380D" w:rsidRPr="0053647A" w:rsidRDefault="00456002" w:rsidP="004721EA">
      <w:pPr>
        <w:pStyle w:val="AppendixIndent"/>
        <w:spacing w:before="0"/>
        <w:ind w:left="0"/>
        <w:rPr>
          <w:rFonts w:ascii="Tahoma" w:hAnsi="Tahoma"/>
          <w:sz w:val="18"/>
        </w:rPr>
      </w:pPr>
      <w:r w:rsidRPr="0053647A">
        <w:rPr>
          <w:rFonts w:ascii="Tahoma" w:hAnsi="Tahoma" w:cs="Tahoma"/>
          <w:sz w:val="18"/>
        </w:rPr>
        <w:t xml:space="preserve">Данный тип продукта доступен только для </w:t>
      </w:r>
      <w:r w:rsidRPr="0053647A">
        <w:rPr>
          <w:rFonts w:ascii="Tahoma" w:hAnsi="Tahoma" w:cs="Tahoma"/>
          <w:sz w:val="18"/>
          <w:u w:val="single"/>
        </w:rPr>
        <w:t>Операционной системы для настольных компьютеров Windows</w:t>
      </w:r>
      <w:r w:rsidRPr="0053647A">
        <w:rPr>
          <w:rFonts w:ascii="Tahoma" w:hAnsi="Tahoma" w:cs="Tahoma"/>
          <w:sz w:val="18"/>
        </w:rPr>
        <w:t>, привязан к конкретной версии и обеспечивает право на использование той версии продукта, для которой заказывается обновление.</w:t>
      </w:r>
      <w:r w:rsidR="00B83FD3" w:rsidRPr="0053647A">
        <w:rPr>
          <w:rFonts w:ascii="Tahoma" w:hAnsi="Tahoma" w:cs="Tahoma"/>
          <w:sz w:val="18"/>
        </w:rPr>
        <w:t xml:space="preserve"> </w:t>
      </w:r>
      <w:r w:rsidRPr="0053647A">
        <w:rPr>
          <w:rFonts w:ascii="Tahoma" w:hAnsi="Tahoma" w:cs="Tahoma"/>
          <w:sz w:val="18"/>
        </w:rPr>
        <w:t>Предложение доступно в рамках следующих программ:</w:t>
      </w:r>
    </w:p>
    <w:p w:rsidR="00456002" w:rsidRPr="00414ACE" w:rsidRDefault="00456002" w:rsidP="00B83FD3">
      <w:pPr>
        <w:pStyle w:val="AppendixIndent"/>
        <w:spacing w:before="0"/>
        <w:ind w:left="0" w:right="720"/>
        <w:rPr>
          <w:rFonts w:ascii="Tahoma" w:hAnsi="Tahoma" w:cs="Tahoma"/>
          <w:sz w:val="16"/>
          <w:szCs w:val="16"/>
        </w:rPr>
      </w:pPr>
    </w:p>
    <w:p w:rsidR="0073380D" w:rsidRPr="0053647A" w:rsidRDefault="00385C82" w:rsidP="00B83FD3">
      <w:pPr>
        <w:pStyle w:val="AppendixBulletIndent"/>
        <w:numPr>
          <w:ilvl w:val="0"/>
          <w:numId w:val="59"/>
        </w:numPr>
        <w:tabs>
          <w:tab w:val="left" w:pos="1440"/>
        </w:tabs>
        <w:spacing w:after="60"/>
        <w:ind w:left="1440" w:right="720"/>
        <w:rPr>
          <w:rFonts w:ascii="Tahoma" w:hAnsi="Tahoma"/>
          <w:sz w:val="18"/>
        </w:rPr>
      </w:pPr>
      <w:r w:rsidRPr="0053647A">
        <w:rPr>
          <w:rFonts w:ascii="Tahoma" w:hAnsi="Tahoma" w:cs="Tahoma"/>
          <w:sz w:val="18"/>
          <w:szCs w:val="18"/>
        </w:rPr>
        <w:t>Лицензия Open</w:t>
      </w:r>
    </w:p>
    <w:p w:rsidR="0073380D" w:rsidRPr="0053647A" w:rsidRDefault="00385C82" w:rsidP="00B83FD3">
      <w:pPr>
        <w:pStyle w:val="AppendixBulletIndent"/>
        <w:numPr>
          <w:ilvl w:val="0"/>
          <w:numId w:val="59"/>
        </w:numPr>
        <w:tabs>
          <w:tab w:val="left" w:pos="1440"/>
        </w:tabs>
        <w:spacing w:after="60"/>
        <w:ind w:left="1440" w:right="720"/>
        <w:rPr>
          <w:rFonts w:ascii="Tahoma" w:hAnsi="Tahoma"/>
          <w:sz w:val="18"/>
        </w:rPr>
      </w:pPr>
      <w:r w:rsidRPr="0053647A">
        <w:rPr>
          <w:rFonts w:ascii="Tahoma" w:hAnsi="Tahoma" w:cs="Tahoma"/>
          <w:sz w:val="18"/>
          <w:szCs w:val="18"/>
        </w:rPr>
        <w:t xml:space="preserve">Open Value Subscription (только для заказов на выкуп) </w:t>
      </w:r>
    </w:p>
    <w:p w:rsidR="0073380D" w:rsidRPr="0053647A" w:rsidRDefault="00385C82" w:rsidP="00B83FD3">
      <w:pPr>
        <w:pStyle w:val="AppendixBulletIndent"/>
        <w:numPr>
          <w:ilvl w:val="0"/>
          <w:numId w:val="59"/>
        </w:numPr>
        <w:tabs>
          <w:tab w:val="left" w:pos="1440"/>
        </w:tabs>
        <w:spacing w:after="60"/>
        <w:ind w:left="1440" w:right="720"/>
        <w:rPr>
          <w:rFonts w:ascii="Tahoma" w:hAnsi="Tahoma"/>
          <w:sz w:val="18"/>
        </w:rPr>
      </w:pPr>
      <w:r w:rsidRPr="0053647A">
        <w:rPr>
          <w:rFonts w:ascii="Tahoma" w:hAnsi="Tahoma" w:cs="Tahoma"/>
          <w:sz w:val="18"/>
          <w:szCs w:val="18"/>
        </w:rPr>
        <w:t xml:space="preserve">Select </w:t>
      </w:r>
    </w:p>
    <w:p w:rsidR="0073380D" w:rsidRPr="0053647A" w:rsidRDefault="00385C82" w:rsidP="00B83FD3">
      <w:pPr>
        <w:pStyle w:val="AppendixBulletIndent"/>
        <w:numPr>
          <w:ilvl w:val="0"/>
          <w:numId w:val="59"/>
        </w:numPr>
        <w:tabs>
          <w:tab w:val="left" w:pos="1440"/>
        </w:tabs>
        <w:spacing w:after="60"/>
        <w:ind w:left="1440" w:right="720"/>
        <w:rPr>
          <w:rFonts w:ascii="Tahoma" w:hAnsi="Tahoma"/>
          <w:sz w:val="18"/>
        </w:rPr>
      </w:pPr>
      <w:r w:rsidRPr="0053647A">
        <w:rPr>
          <w:rFonts w:ascii="Tahoma" w:hAnsi="Tahoma" w:cs="Tahoma"/>
          <w:sz w:val="18"/>
          <w:szCs w:val="18"/>
        </w:rPr>
        <w:t>Select Plus</w:t>
      </w:r>
    </w:p>
    <w:p w:rsidR="0073380D" w:rsidRPr="0053647A" w:rsidRDefault="00385C82" w:rsidP="00B83FD3">
      <w:pPr>
        <w:pStyle w:val="AppendixBulletIndent"/>
        <w:numPr>
          <w:ilvl w:val="0"/>
          <w:numId w:val="59"/>
        </w:numPr>
        <w:tabs>
          <w:tab w:val="left" w:pos="1440"/>
        </w:tabs>
        <w:spacing w:after="60"/>
        <w:ind w:left="1440" w:right="720"/>
        <w:rPr>
          <w:rFonts w:ascii="Tahoma" w:hAnsi="Tahoma"/>
          <w:sz w:val="18"/>
        </w:rPr>
      </w:pPr>
      <w:r w:rsidRPr="0053647A">
        <w:rPr>
          <w:rFonts w:ascii="Tahoma" w:hAnsi="Tahoma" w:cs="Tahoma"/>
          <w:sz w:val="18"/>
          <w:szCs w:val="18"/>
        </w:rPr>
        <w:t>Соглашение School (только для заказов на выкуп);</w:t>
      </w:r>
    </w:p>
    <w:p w:rsidR="0073380D" w:rsidRPr="0053647A" w:rsidRDefault="00385C82" w:rsidP="00B83FD3">
      <w:pPr>
        <w:pStyle w:val="AppendixBulletIndent"/>
        <w:numPr>
          <w:ilvl w:val="0"/>
          <w:numId w:val="59"/>
        </w:numPr>
        <w:tabs>
          <w:tab w:val="left" w:pos="1440"/>
        </w:tabs>
        <w:spacing w:after="60"/>
        <w:ind w:left="1440" w:right="720"/>
        <w:rPr>
          <w:rFonts w:ascii="Tahoma" w:hAnsi="Tahoma"/>
          <w:sz w:val="18"/>
        </w:rPr>
      </w:pPr>
      <w:r w:rsidRPr="0053647A">
        <w:rPr>
          <w:rFonts w:ascii="Tahoma" w:hAnsi="Tahoma" w:cs="Tahoma"/>
          <w:sz w:val="18"/>
          <w:szCs w:val="18"/>
        </w:rPr>
        <w:t>EES (только для заказов на выкуп);</w:t>
      </w:r>
    </w:p>
    <w:p w:rsidR="0073380D" w:rsidRPr="0053647A" w:rsidRDefault="00385C82" w:rsidP="00B83FD3">
      <w:pPr>
        <w:pStyle w:val="AppendixBulletIndent"/>
        <w:numPr>
          <w:ilvl w:val="0"/>
          <w:numId w:val="59"/>
        </w:numPr>
        <w:tabs>
          <w:tab w:val="left" w:pos="1440"/>
        </w:tabs>
        <w:ind w:left="1440" w:right="720"/>
        <w:rPr>
          <w:rFonts w:ascii="Tahoma" w:hAnsi="Tahoma"/>
          <w:sz w:val="18"/>
        </w:rPr>
      </w:pPr>
      <w:r w:rsidRPr="0053647A">
        <w:rPr>
          <w:rFonts w:ascii="Tahoma" w:hAnsi="Tahoma" w:cs="Tahoma"/>
          <w:sz w:val="18"/>
          <w:szCs w:val="18"/>
        </w:rPr>
        <w:t>Соглашение Enterprise Subscription Agreement (только для заказов на выкуп).</w:t>
      </w:r>
    </w:p>
    <w:p w:rsidR="0073380D" w:rsidRPr="00414ACE" w:rsidRDefault="0073380D" w:rsidP="00B83FD3">
      <w:pPr>
        <w:pStyle w:val="AppendixIndent"/>
        <w:spacing w:before="0"/>
        <w:ind w:left="0" w:right="720"/>
        <w:rPr>
          <w:rFonts w:ascii="Tahoma" w:hAnsi="Tahoma"/>
          <w:sz w:val="16"/>
          <w:szCs w:val="16"/>
        </w:rPr>
      </w:pPr>
    </w:p>
    <w:p w:rsidR="0073380D" w:rsidRPr="0053647A" w:rsidRDefault="00456002" w:rsidP="006B4DB7">
      <w:pPr>
        <w:pStyle w:val="AppendixIndent"/>
        <w:spacing w:before="0"/>
        <w:ind w:left="0"/>
        <w:rPr>
          <w:rFonts w:ascii="Tahoma" w:hAnsi="Tahoma"/>
          <w:sz w:val="18"/>
        </w:rPr>
      </w:pPr>
      <w:r w:rsidRPr="0053647A">
        <w:rPr>
          <w:rFonts w:ascii="Tahoma" w:hAnsi="Tahoma" w:cs="Tahoma"/>
          <w:sz w:val="18"/>
        </w:rPr>
        <w:t>Чтобы приобрести Лицензию Windows Desktop Operating System Upgrade,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w:t>
      </w:r>
      <w:r w:rsidR="006B4DB7">
        <w:rPr>
          <w:rFonts w:ascii="Tahoma" w:hAnsi="Tahoma" w:cs="Tahoma"/>
          <w:sz w:val="18"/>
        </w:rPr>
        <w:t> </w:t>
      </w:r>
      <w:r w:rsidRPr="0053647A">
        <w:rPr>
          <w:rFonts w:ascii="Tahoma" w:hAnsi="Tahoma" w:cs="Tahoma"/>
          <w:sz w:val="18"/>
        </w:rPr>
        <w:t>список зависит от программы и конкретного заказа.</w:t>
      </w:r>
    </w:p>
    <w:p w:rsidR="001C1727" w:rsidRPr="00414ACE" w:rsidRDefault="001C1727" w:rsidP="004721EA">
      <w:pPr>
        <w:rPr>
          <w:sz w:val="14"/>
          <w:szCs w:val="14"/>
        </w:rPr>
      </w:pPr>
      <w:bookmarkStart w:id="659" w:name="_Toc323819654"/>
      <w:bookmarkStart w:id="660" w:name="_Toc336338205"/>
    </w:p>
    <w:p w:rsidR="00456002" w:rsidRPr="0053647A" w:rsidRDefault="00456002" w:rsidP="004721EA">
      <w:pPr>
        <w:pStyle w:val="Heading2"/>
        <w:ind w:left="0"/>
      </w:pPr>
      <w:bookmarkStart w:id="661" w:name="_Toc368309665"/>
      <w:r w:rsidRPr="0053647A">
        <w:rPr>
          <w:rFonts w:ascii="Tahoma" w:hAnsi="Tahoma" w:cs="Tahoma"/>
        </w:rPr>
        <w:t>Лицензия на обновление и Software Assurance</w:t>
      </w:r>
      <w:bookmarkEnd w:id="659"/>
      <w:bookmarkEnd w:id="660"/>
      <w:bookmarkEnd w:id="661"/>
      <w:r w:rsidRPr="0053647A">
        <w:rPr>
          <w:rFonts w:ascii="Tahoma" w:hAnsi="Tahoma" w:cs="Tahoma"/>
        </w:rPr>
        <w:t xml:space="preserve"> </w:t>
      </w:r>
    </w:p>
    <w:p w:rsidR="00456002" w:rsidRPr="00414ACE" w:rsidRDefault="00456002" w:rsidP="004721EA">
      <w:pPr>
        <w:rPr>
          <w:sz w:val="14"/>
          <w:szCs w:val="14"/>
        </w:rPr>
      </w:pPr>
    </w:p>
    <w:p w:rsidR="0073380D" w:rsidRPr="00414ACE" w:rsidRDefault="00456002" w:rsidP="004721EA">
      <w:pPr>
        <w:pStyle w:val="AppendixIndent"/>
        <w:spacing w:before="0"/>
        <w:ind w:left="0"/>
        <w:rPr>
          <w:rFonts w:ascii="Tahoma" w:hAnsi="Tahoma"/>
          <w:spacing w:val="-4"/>
          <w:sz w:val="18"/>
        </w:rPr>
      </w:pPr>
      <w:r w:rsidRPr="00414ACE">
        <w:rPr>
          <w:rFonts w:ascii="Tahoma" w:hAnsi="Tahoma" w:cs="Tahoma"/>
          <w:spacing w:val="-4"/>
          <w:sz w:val="18"/>
        </w:rPr>
        <w:t>Данный тип продукта доступен только для Операционной системы настольного компьютера Windows, он не привязан к конкретной версии и позволяет одновременно приобрести для операционной системы настольного компьютера Лицензию на обновление и Software Assurance. Предложение доступно в рамках следующих программ:</w:t>
      </w:r>
    </w:p>
    <w:p w:rsidR="00116EDC" w:rsidRPr="00414ACE" w:rsidRDefault="00116EDC" w:rsidP="004721EA">
      <w:pPr>
        <w:pStyle w:val="AppendixIndent"/>
        <w:spacing w:before="0"/>
        <w:ind w:left="0"/>
        <w:rPr>
          <w:rFonts w:ascii="Tahoma" w:hAnsi="Tahoma" w:cs="Tahoma"/>
          <w:sz w:val="14"/>
          <w:szCs w:val="14"/>
        </w:rPr>
      </w:pPr>
    </w:p>
    <w:p w:rsidR="0073380D" w:rsidRPr="0053647A" w:rsidRDefault="00456002" w:rsidP="004721EA">
      <w:pPr>
        <w:pStyle w:val="AppendixBulletIndent"/>
        <w:numPr>
          <w:ilvl w:val="0"/>
          <w:numId w:val="60"/>
        </w:numPr>
        <w:tabs>
          <w:tab w:val="clear" w:pos="360"/>
          <w:tab w:val="num" w:pos="1440"/>
        </w:tabs>
        <w:spacing w:after="60"/>
        <w:ind w:left="1440"/>
        <w:rPr>
          <w:rFonts w:ascii="Tahoma" w:hAnsi="Tahoma"/>
          <w:sz w:val="18"/>
        </w:rPr>
      </w:pPr>
      <w:r w:rsidRPr="0053647A">
        <w:rPr>
          <w:rFonts w:ascii="Tahoma" w:hAnsi="Tahoma" w:cs="Tahoma"/>
          <w:sz w:val="18"/>
        </w:rPr>
        <w:t>Лицензия Open</w:t>
      </w:r>
    </w:p>
    <w:p w:rsidR="0073380D" w:rsidRPr="0053647A" w:rsidRDefault="00456002" w:rsidP="004721EA">
      <w:pPr>
        <w:pStyle w:val="AppendixBulletIndent"/>
        <w:numPr>
          <w:ilvl w:val="0"/>
          <w:numId w:val="60"/>
        </w:numPr>
        <w:tabs>
          <w:tab w:val="clear" w:pos="360"/>
          <w:tab w:val="num" w:pos="1440"/>
        </w:tabs>
        <w:spacing w:after="60"/>
        <w:ind w:left="1440"/>
        <w:rPr>
          <w:rFonts w:ascii="Tahoma" w:hAnsi="Tahoma"/>
          <w:sz w:val="18"/>
        </w:rPr>
      </w:pPr>
      <w:r w:rsidRPr="0053647A">
        <w:rPr>
          <w:rFonts w:ascii="Tahoma" w:hAnsi="Tahoma" w:cs="Tahoma"/>
          <w:sz w:val="18"/>
        </w:rPr>
        <w:t>Open Value</w:t>
      </w:r>
    </w:p>
    <w:p w:rsidR="0073380D" w:rsidRPr="0053647A" w:rsidRDefault="00456002" w:rsidP="004721EA">
      <w:pPr>
        <w:pStyle w:val="AppendixBulletIndent"/>
        <w:numPr>
          <w:ilvl w:val="0"/>
          <w:numId w:val="60"/>
        </w:numPr>
        <w:tabs>
          <w:tab w:val="clear" w:pos="360"/>
          <w:tab w:val="num" w:pos="1440"/>
        </w:tabs>
        <w:spacing w:after="60"/>
        <w:ind w:left="1440"/>
        <w:rPr>
          <w:rFonts w:ascii="Tahoma" w:hAnsi="Tahoma"/>
          <w:sz w:val="18"/>
        </w:rPr>
      </w:pPr>
      <w:r w:rsidRPr="0053647A">
        <w:rPr>
          <w:rFonts w:ascii="Tahoma" w:hAnsi="Tahoma" w:cs="Tahoma"/>
          <w:sz w:val="18"/>
        </w:rPr>
        <w:t>Open Value Subscription</w:t>
      </w:r>
    </w:p>
    <w:p w:rsidR="0073380D" w:rsidRPr="0053647A" w:rsidRDefault="00456002" w:rsidP="004721EA">
      <w:pPr>
        <w:pStyle w:val="AppendixBulletIndent"/>
        <w:numPr>
          <w:ilvl w:val="0"/>
          <w:numId w:val="60"/>
        </w:numPr>
        <w:tabs>
          <w:tab w:val="clear" w:pos="360"/>
          <w:tab w:val="num" w:pos="1440"/>
        </w:tabs>
        <w:spacing w:after="60"/>
        <w:ind w:left="1440"/>
        <w:rPr>
          <w:rFonts w:ascii="Tahoma" w:hAnsi="Tahoma"/>
          <w:sz w:val="18"/>
        </w:rPr>
      </w:pPr>
      <w:r w:rsidRPr="0053647A">
        <w:rPr>
          <w:rFonts w:ascii="Tahoma" w:hAnsi="Tahoma" w:cs="Tahoma"/>
          <w:sz w:val="18"/>
        </w:rPr>
        <w:t xml:space="preserve">Select </w:t>
      </w:r>
    </w:p>
    <w:p w:rsidR="0073380D" w:rsidRPr="0053647A" w:rsidRDefault="00456002" w:rsidP="004721EA">
      <w:pPr>
        <w:pStyle w:val="AppendixBulletIndent"/>
        <w:numPr>
          <w:ilvl w:val="0"/>
          <w:numId w:val="60"/>
        </w:numPr>
        <w:tabs>
          <w:tab w:val="clear" w:pos="360"/>
          <w:tab w:val="num" w:pos="1440"/>
        </w:tabs>
        <w:spacing w:after="60"/>
        <w:ind w:left="1440"/>
        <w:rPr>
          <w:rFonts w:ascii="Tahoma" w:hAnsi="Tahoma"/>
          <w:sz w:val="18"/>
        </w:rPr>
      </w:pPr>
      <w:r w:rsidRPr="0053647A">
        <w:rPr>
          <w:rFonts w:ascii="Tahoma" w:hAnsi="Tahoma" w:cs="Tahoma"/>
          <w:sz w:val="18"/>
        </w:rPr>
        <w:t>Select Plus</w:t>
      </w:r>
    </w:p>
    <w:p w:rsidR="0073380D" w:rsidRPr="0053647A" w:rsidRDefault="00456002" w:rsidP="004721EA">
      <w:pPr>
        <w:pStyle w:val="AppendixBulletIndent"/>
        <w:numPr>
          <w:ilvl w:val="0"/>
          <w:numId w:val="60"/>
        </w:numPr>
        <w:tabs>
          <w:tab w:val="clear" w:pos="360"/>
          <w:tab w:val="num" w:pos="1440"/>
        </w:tabs>
        <w:spacing w:after="60"/>
        <w:ind w:left="1440"/>
        <w:rPr>
          <w:rFonts w:ascii="Tahoma" w:hAnsi="Tahoma"/>
          <w:sz w:val="18"/>
        </w:rPr>
      </w:pPr>
      <w:r w:rsidRPr="0053647A">
        <w:rPr>
          <w:rFonts w:ascii="Tahoma" w:hAnsi="Tahoma" w:cs="Tahoma"/>
          <w:sz w:val="18"/>
        </w:rPr>
        <w:t>Соглашение School</w:t>
      </w:r>
    </w:p>
    <w:p w:rsidR="0073380D" w:rsidRPr="0053647A" w:rsidRDefault="00456002" w:rsidP="004721EA">
      <w:pPr>
        <w:pStyle w:val="AppendixBulletIndent"/>
        <w:numPr>
          <w:ilvl w:val="0"/>
          <w:numId w:val="60"/>
        </w:numPr>
        <w:tabs>
          <w:tab w:val="clear" w:pos="360"/>
          <w:tab w:val="num" w:pos="1440"/>
        </w:tabs>
        <w:spacing w:after="60"/>
        <w:ind w:left="1440"/>
        <w:rPr>
          <w:rFonts w:ascii="Tahoma" w:hAnsi="Tahoma"/>
          <w:sz w:val="18"/>
        </w:rPr>
      </w:pPr>
      <w:r w:rsidRPr="0053647A">
        <w:rPr>
          <w:rFonts w:ascii="Tahoma" w:hAnsi="Tahoma" w:cs="Tahoma"/>
          <w:sz w:val="18"/>
        </w:rPr>
        <w:t>ESS</w:t>
      </w:r>
    </w:p>
    <w:p w:rsidR="0073380D" w:rsidRPr="0053647A" w:rsidRDefault="00456002" w:rsidP="004721EA">
      <w:pPr>
        <w:pStyle w:val="AppendixBulletIndent"/>
        <w:numPr>
          <w:ilvl w:val="0"/>
          <w:numId w:val="60"/>
        </w:numPr>
        <w:tabs>
          <w:tab w:val="clear" w:pos="360"/>
          <w:tab w:val="num" w:pos="1440"/>
        </w:tabs>
        <w:spacing w:after="60"/>
        <w:ind w:left="1440"/>
        <w:rPr>
          <w:rFonts w:ascii="Tahoma" w:hAnsi="Tahoma"/>
          <w:sz w:val="18"/>
        </w:rPr>
      </w:pPr>
      <w:r w:rsidRPr="0053647A">
        <w:rPr>
          <w:rFonts w:ascii="Tahoma" w:hAnsi="Tahoma" w:cs="Tahoma"/>
          <w:sz w:val="18"/>
        </w:rPr>
        <w:t>Соглашение Enterprise</w:t>
      </w:r>
    </w:p>
    <w:p w:rsidR="0073380D" w:rsidRPr="0053647A" w:rsidRDefault="00456002" w:rsidP="004721EA">
      <w:pPr>
        <w:pStyle w:val="AppendixBulletIndent"/>
        <w:numPr>
          <w:ilvl w:val="0"/>
          <w:numId w:val="60"/>
        </w:numPr>
        <w:tabs>
          <w:tab w:val="clear" w:pos="360"/>
          <w:tab w:val="num" w:pos="1440"/>
        </w:tabs>
        <w:ind w:left="1440"/>
        <w:rPr>
          <w:rFonts w:ascii="Tahoma" w:hAnsi="Tahoma"/>
          <w:sz w:val="18"/>
        </w:rPr>
      </w:pPr>
      <w:r w:rsidRPr="0053647A">
        <w:rPr>
          <w:rFonts w:ascii="Tahoma" w:hAnsi="Tahoma" w:cs="Tahoma"/>
          <w:sz w:val="18"/>
        </w:rPr>
        <w:t>Соглашение Enterprise Subscription Agreement</w:t>
      </w:r>
    </w:p>
    <w:p w:rsidR="00456002" w:rsidRPr="00414ACE" w:rsidRDefault="00456002" w:rsidP="004721EA">
      <w:pPr>
        <w:pStyle w:val="AppendixIndent"/>
        <w:spacing w:before="0"/>
        <w:ind w:left="0"/>
        <w:rPr>
          <w:rFonts w:ascii="Tahoma" w:hAnsi="Tahoma" w:cs="Tahoma"/>
          <w:sz w:val="14"/>
          <w:szCs w:val="14"/>
        </w:rPr>
      </w:pPr>
    </w:p>
    <w:p w:rsidR="0073380D" w:rsidRPr="0053647A" w:rsidRDefault="00456002" w:rsidP="004721EA">
      <w:pPr>
        <w:pStyle w:val="AppendixIndent"/>
        <w:spacing w:before="0"/>
        <w:ind w:left="0"/>
        <w:rPr>
          <w:rFonts w:ascii="Tahoma" w:hAnsi="Tahoma"/>
          <w:sz w:val="18"/>
        </w:rPr>
      </w:pPr>
      <w:r w:rsidRPr="0053647A">
        <w:rPr>
          <w:rFonts w:ascii="Tahoma" w:hAnsi="Tahoma" w:cs="Tahoma"/>
          <w:sz w:val="18"/>
        </w:rPr>
        <w:t>Чтобы приобрести лицензию на обновление, клиенту необходимо иметь соответствующую основную лицензию на операционную систему настольного компьютера. Software Assurance должна приобретаться одновременно с</w:t>
      </w:r>
      <w:r w:rsidR="00414ACE">
        <w:rPr>
          <w:rFonts w:ascii="Tahoma" w:hAnsi="Tahoma" w:cs="Tahoma"/>
          <w:sz w:val="18"/>
        </w:rPr>
        <w:t> </w:t>
      </w:r>
      <w:r w:rsidRPr="0053647A">
        <w:rPr>
          <w:rFonts w:ascii="Tahoma" w:hAnsi="Tahoma" w:cs="Tahoma"/>
          <w:sz w:val="18"/>
        </w:rPr>
        <w:t>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Software Assurance.</w:t>
      </w:r>
    </w:p>
    <w:p w:rsidR="0073380D" w:rsidRPr="00414ACE" w:rsidRDefault="0073380D" w:rsidP="004721EA">
      <w:pPr>
        <w:pStyle w:val="AppendixIndent"/>
        <w:spacing w:before="0"/>
        <w:ind w:left="0"/>
        <w:rPr>
          <w:rFonts w:ascii="Tahoma" w:hAnsi="Tahoma"/>
          <w:sz w:val="14"/>
          <w:szCs w:val="14"/>
        </w:rPr>
      </w:pPr>
    </w:p>
    <w:p w:rsidR="00456002" w:rsidRPr="0053647A" w:rsidRDefault="00456002" w:rsidP="004721EA">
      <w:pPr>
        <w:pStyle w:val="Heading2"/>
        <w:ind w:left="0"/>
      </w:pPr>
      <w:bookmarkStart w:id="662" w:name="_Toc323819656"/>
      <w:bookmarkStart w:id="663" w:name="_Toc336338206"/>
      <w:bookmarkStart w:id="664" w:name="_Toc368309666"/>
      <w:r w:rsidRPr="0053647A">
        <w:rPr>
          <w:rFonts w:ascii="Tahoma" w:hAnsi="Tahoma" w:cs="Tahoma"/>
        </w:rPr>
        <w:t>Лицензии Work At Home</w:t>
      </w:r>
      <w:bookmarkEnd w:id="662"/>
      <w:bookmarkEnd w:id="663"/>
      <w:bookmarkEnd w:id="664"/>
    </w:p>
    <w:p w:rsidR="00456002" w:rsidRPr="00414ACE" w:rsidRDefault="00456002" w:rsidP="00B83FD3">
      <w:pPr>
        <w:ind w:right="720"/>
        <w:rPr>
          <w:sz w:val="14"/>
          <w:szCs w:val="14"/>
        </w:rPr>
      </w:pPr>
    </w:p>
    <w:p w:rsidR="0073380D" w:rsidRPr="0053647A" w:rsidRDefault="00456002" w:rsidP="00B83FD3">
      <w:pPr>
        <w:pStyle w:val="AppendixIndent"/>
        <w:spacing w:before="0"/>
        <w:ind w:left="0" w:right="720"/>
        <w:rPr>
          <w:rFonts w:ascii="Tahoma" w:hAnsi="Tahoma"/>
          <w:sz w:val="18"/>
        </w:rPr>
      </w:pPr>
      <w:r w:rsidRPr="0053647A">
        <w:rPr>
          <w:rFonts w:ascii="Tahoma" w:hAnsi="Tahoma" w:cs="Tahoma"/>
          <w:sz w:val="18"/>
        </w:rPr>
        <w:t>Предложение доступно в рамках следующих программ:</w:t>
      </w:r>
    </w:p>
    <w:p w:rsidR="00456002" w:rsidRPr="00414ACE" w:rsidRDefault="00456002" w:rsidP="00B83FD3">
      <w:pPr>
        <w:pStyle w:val="AppendixBulletIndent"/>
        <w:ind w:left="0" w:right="720" w:firstLine="0"/>
        <w:rPr>
          <w:rFonts w:ascii="Tahoma" w:hAnsi="Tahoma" w:cs="Tahoma"/>
          <w:sz w:val="16"/>
          <w:szCs w:val="16"/>
        </w:rPr>
      </w:pPr>
    </w:p>
    <w:p w:rsidR="0073380D" w:rsidRPr="0053647A" w:rsidRDefault="00456002" w:rsidP="00B83FD3">
      <w:pPr>
        <w:pStyle w:val="AppendixBulletIndent"/>
        <w:numPr>
          <w:ilvl w:val="0"/>
          <w:numId w:val="62"/>
        </w:numPr>
        <w:tabs>
          <w:tab w:val="clear" w:pos="360"/>
          <w:tab w:val="num" w:pos="1440"/>
        </w:tabs>
        <w:spacing w:after="60"/>
        <w:ind w:left="1440" w:right="720"/>
        <w:rPr>
          <w:rFonts w:ascii="Tahoma" w:hAnsi="Tahoma"/>
          <w:sz w:val="18"/>
        </w:rPr>
      </w:pPr>
      <w:r w:rsidRPr="0053647A">
        <w:rPr>
          <w:rFonts w:ascii="Tahoma" w:hAnsi="Tahoma" w:cs="Tahoma"/>
          <w:sz w:val="18"/>
        </w:rPr>
        <w:t xml:space="preserve">Select </w:t>
      </w:r>
    </w:p>
    <w:p w:rsidR="0073380D" w:rsidRPr="0053647A" w:rsidRDefault="00456002" w:rsidP="00B83FD3">
      <w:pPr>
        <w:pStyle w:val="AppendixBulletIndent"/>
        <w:numPr>
          <w:ilvl w:val="0"/>
          <w:numId w:val="62"/>
        </w:numPr>
        <w:tabs>
          <w:tab w:val="clear" w:pos="360"/>
          <w:tab w:val="num" w:pos="1440"/>
        </w:tabs>
        <w:spacing w:after="60"/>
        <w:ind w:left="1440" w:right="720"/>
        <w:rPr>
          <w:rFonts w:ascii="Tahoma" w:hAnsi="Tahoma"/>
          <w:sz w:val="18"/>
        </w:rPr>
      </w:pPr>
      <w:r w:rsidRPr="0053647A">
        <w:rPr>
          <w:rFonts w:ascii="Tahoma" w:hAnsi="Tahoma" w:cs="Tahoma"/>
          <w:sz w:val="18"/>
        </w:rPr>
        <w:t>Select Plus</w:t>
      </w:r>
    </w:p>
    <w:p w:rsidR="0073380D" w:rsidRPr="0053647A" w:rsidRDefault="00456002" w:rsidP="00B83FD3">
      <w:pPr>
        <w:pStyle w:val="AppendixBulletIndent"/>
        <w:numPr>
          <w:ilvl w:val="0"/>
          <w:numId w:val="62"/>
        </w:numPr>
        <w:tabs>
          <w:tab w:val="clear" w:pos="360"/>
          <w:tab w:val="num" w:pos="1440"/>
        </w:tabs>
        <w:ind w:left="1440" w:right="720"/>
        <w:rPr>
          <w:rFonts w:ascii="Tahoma" w:hAnsi="Tahoma"/>
          <w:sz w:val="18"/>
        </w:rPr>
      </w:pPr>
      <w:r w:rsidRPr="0053647A">
        <w:rPr>
          <w:rFonts w:ascii="Tahoma" w:hAnsi="Tahoma" w:cs="Tahoma"/>
          <w:sz w:val="18"/>
        </w:rPr>
        <w:t>Соглашение Enterprise</w:t>
      </w:r>
    </w:p>
    <w:p w:rsidR="00456002" w:rsidRPr="00414ACE" w:rsidRDefault="00456002" w:rsidP="00B83FD3">
      <w:pPr>
        <w:pStyle w:val="AppendixBulletIndent"/>
        <w:ind w:left="0" w:right="720" w:firstLine="0"/>
        <w:rPr>
          <w:rFonts w:ascii="Tahoma" w:hAnsi="Tahoma" w:cs="Tahoma"/>
          <w:sz w:val="14"/>
          <w:szCs w:val="14"/>
        </w:rPr>
      </w:pPr>
    </w:p>
    <w:p w:rsidR="00023FE7" w:rsidRPr="0053647A" w:rsidRDefault="00456002" w:rsidP="006B4DB7">
      <w:r w:rsidRPr="0053647A">
        <w:t>Лицензия Work At Home может быть приобретена только для продукта, который лицензирован для запуска в</w:t>
      </w:r>
      <w:r w:rsidR="006B4DB7">
        <w:t> </w:t>
      </w:r>
      <w:r w:rsidRPr="0053647A">
        <w:t>системе для настольных компьютеров, использующихся на работе. Предложение Work At Home не предназначено для приобретения сотрудниками. Клиенты (не их сотрудники), участвующие в программах Select, Select Plus или заключившие Соглашение Enterprise, сохраняют за собой права на приобретение лицензии Work At Home.</w:t>
      </w:r>
      <w:r w:rsidR="00B83FD3" w:rsidRPr="0053647A">
        <w:t xml:space="preserve"> </w:t>
      </w:r>
      <w:r w:rsidRPr="0053647A">
        <w:t>Права в рамках лицензии Work at Home для соответствующих клиентов-учебных заведений см. в Соглашении или Соглашении о регистрации.</w:t>
      </w:r>
    </w:p>
    <w:p w:rsidR="00456002" w:rsidRPr="0053647A" w:rsidRDefault="00023FE7" w:rsidP="008D5D59">
      <w:pPr>
        <w:pStyle w:val="Heading1"/>
      </w:pPr>
      <w:bookmarkStart w:id="665" w:name="_Section_5_–"/>
      <w:bookmarkEnd w:id="665"/>
      <w:r w:rsidRPr="0053647A">
        <w:br w:type="page"/>
      </w:r>
      <w:bookmarkStart w:id="666" w:name="_Toc336338207"/>
      <w:bookmarkStart w:id="667" w:name="_Toc368309667"/>
      <w:r w:rsidRPr="0053647A">
        <w:lastRenderedPageBreak/>
        <w:t>Раздел 5.</w:t>
      </w:r>
      <w:bookmarkStart w:id="668" w:name="Sect5_OnlineServices"/>
      <w:r w:rsidRPr="0053647A">
        <w:t xml:space="preserve"> ЦЕНЫ И УСЛОВИЯ ПЛАТЕЖА ДЛЯ </w:t>
      </w:r>
      <w:r w:rsidR="00414ACE">
        <w:br/>
      </w:r>
      <w:r w:rsidRPr="0053647A">
        <w:t>ВЕБ-СЛУЖБ</w:t>
      </w:r>
      <w:bookmarkEnd w:id="666"/>
      <w:bookmarkEnd w:id="667"/>
      <w:bookmarkEnd w:id="668"/>
    </w:p>
    <w:p w:rsidR="00456002" w:rsidRPr="00B04DE4" w:rsidRDefault="00456002" w:rsidP="00B83FD3">
      <w:pPr>
        <w:outlineLvl w:val="2"/>
        <w:rPr>
          <w:sz w:val="24"/>
          <w:szCs w:val="24"/>
        </w:rPr>
      </w:pPr>
    </w:p>
    <w:p w:rsidR="00D85FDD" w:rsidRPr="0053647A" w:rsidRDefault="00D85FDD" w:rsidP="00B83FD3">
      <w:pPr>
        <w:pStyle w:val="Heading2"/>
        <w:ind w:left="0"/>
      </w:pPr>
      <w:bookmarkStart w:id="669" w:name="_Toc368309668"/>
      <w:r w:rsidRPr="0053647A">
        <w:rPr>
          <w:rFonts w:ascii="Tahoma" w:hAnsi="Tahoma" w:cs="Tahoma"/>
          <w:sz w:val="32"/>
        </w:rPr>
        <w:t>Цены на Веб-службу и условия платежа</w:t>
      </w:r>
      <w:bookmarkEnd w:id="669"/>
    </w:p>
    <w:p w:rsidR="00D85FDD" w:rsidRPr="0053647A" w:rsidRDefault="00D85FDD" w:rsidP="00B83FD3">
      <w:pPr>
        <w:outlineLvl w:val="2"/>
      </w:pPr>
    </w:p>
    <w:p w:rsidR="00456002" w:rsidRPr="0053647A" w:rsidRDefault="00456002" w:rsidP="00B83FD3">
      <w:pPr>
        <w:outlineLvl w:val="2"/>
      </w:pPr>
      <w:r w:rsidRPr="0053647A">
        <w:rPr>
          <w:rFonts w:cs="Tahoma"/>
          <w:szCs w:val="18"/>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B83FD3" w:rsidRPr="0053647A">
        <w:rPr>
          <w:rFonts w:cs="Tahoma"/>
          <w:szCs w:val="18"/>
        </w:rPr>
        <w:t xml:space="preserve"> </w:t>
      </w:r>
      <w:r w:rsidRPr="0053647A">
        <w:rPr>
          <w:rFonts w:cs="Tahoma"/>
          <w:szCs w:val="18"/>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rsidR="002D25C8" w:rsidRPr="0053647A" w:rsidRDefault="002D25C8" w:rsidP="00B83FD3">
      <w:pPr>
        <w:outlineLvl w:val="2"/>
      </w:pPr>
    </w:p>
    <w:p w:rsidR="00073E15" w:rsidRPr="0053647A" w:rsidRDefault="00A0550D" w:rsidP="00B83FD3">
      <w:pPr>
        <w:numPr>
          <w:ilvl w:val="0"/>
          <w:numId w:val="67"/>
        </w:numPr>
        <w:spacing w:after="60"/>
      </w:pPr>
      <w:r w:rsidRPr="0053647A">
        <w:rPr>
          <w:rFonts w:eastAsia="Calibri" w:cs="Tahoma"/>
          <w:color w:val="000000"/>
          <w:szCs w:val="18"/>
        </w:rPr>
        <w:t>Корпоративная платформа Карт Bing</w:t>
      </w:r>
    </w:p>
    <w:p w:rsidR="00A0550D" w:rsidRPr="0053647A" w:rsidRDefault="00A0550D" w:rsidP="00B83FD3">
      <w:pPr>
        <w:numPr>
          <w:ilvl w:val="0"/>
          <w:numId w:val="67"/>
        </w:numPr>
        <w:spacing w:after="60"/>
      </w:pPr>
      <w:r w:rsidRPr="0053647A">
        <w:rPr>
          <w:rFonts w:eastAsia="Calibri" w:cs="Tahoma"/>
          <w:color w:val="000000"/>
          <w:szCs w:val="18"/>
        </w:rPr>
        <w:t>Карты Bing: платформа управления мобильными лицензиями</w:t>
      </w:r>
    </w:p>
    <w:p w:rsidR="00A0550D" w:rsidRPr="0053647A" w:rsidRDefault="00A0550D" w:rsidP="00B83FD3">
      <w:pPr>
        <w:numPr>
          <w:ilvl w:val="0"/>
          <w:numId w:val="67"/>
        </w:numPr>
        <w:spacing w:after="60"/>
      </w:pPr>
      <w:r w:rsidRPr="0053647A">
        <w:rPr>
          <w:rFonts w:eastAsia="Calibri" w:cs="Tahoma"/>
          <w:color w:val="000000"/>
          <w:szCs w:val="18"/>
        </w:rPr>
        <w:t xml:space="preserve">Предотвращение потери данных </w:t>
      </w:r>
    </w:p>
    <w:p w:rsidR="00A0550D" w:rsidRPr="0053647A" w:rsidRDefault="00A0550D" w:rsidP="00B83FD3">
      <w:pPr>
        <w:numPr>
          <w:ilvl w:val="0"/>
          <w:numId w:val="67"/>
        </w:numPr>
        <w:spacing w:after="60"/>
      </w:pPr>
      <w:r w:rsidRPr="0053647A">
        <w:rPr>
          <w:rFonts w:eastAsia="Calibri" w:cs="Tahoma"/>
          <w:color w:val="000000"/>
          <w:szCs w:val="18"/>
        </w:rPr>
        <w:t xml:space="preserve">Duet Enterprise Online для Microsoft SharePoint и SAP </w:t>
      </w:r>
    </w:p>
    <w:p w:rsidR="00B00423" w:rsidRPr="0053647A" w:rsidRDefault="00B00423" w:rsidP="00B83FD3">
      <w:pPr>
        <w:numPr>
          <w:ilvl w:val="0"/>
          <w:numId w:val="67"/>
        </w:numPr>
        <w:spacing w:after="60"/>
      </w:pPr>
      <w:r w:rsidRPr="0053647A">
        <w:rPr>
          <w:rFonts w:eastAsia="Calibri" w:cs="Tahoma"/>
          <w:color w:val="000000"/>
          <w:szCs w:val="18"/>
        </w:rPr>
        <w:t>Exchange Hosted Encryption</w:t>
      </w:r>
      <w:r w:rsidR="00B83FD3" w:rsidRPr="0053647A">
        <w:rPr>
          <w:rFonts w:eastAsia="Calibri" w:cs="Tahoma"/>
          <w:color w:val="000000"/>
          <w:szCs w:val="18"/>
        </w:rPr>
        <w:t xml:space="preserve"> </w:t>
      </w:r>
    </w:p>
    <w:p w:rsidR="00A0550D" w:rsidRPr="0053647A" w:rsidRDefault="00A0550D" w:rsidP="00B83FD3">
      <w:pPr>
        <w:numPr>
          <w:ilvl w:val="0"/>
          <w:numId w:val="67"/>
        </w:numPr>
        <w:spacing w:after="60"/>
      </w:pPr>
      <w:r w:rsidRPr="0053647A">
        <w:rPr>
          <w:rFonts w:eastAsia="Calibri" w:cs="Tahoma"/>
          <w:color w:val="000000"/>
          <w:szCs w:val="18"/>
        </w:rPr>
        <w:t xml:space="preserve">Архивация на базе Exchange Online для Exchange Online </w:t>
      </w:r>
    </w:p>
    <w:p w:rsidR="00456002" w:rsidRPr="0053647A" w:rsidRDefault="00456002" w:rsidP="00B83FD3">
      <w:pPr>
        <w:numPr>
          <w:ilvl w:val="0"/>
          <w:numId w:val="67"/>
        </w:numPr>
        <w:spacing w:after="60"/>
      </w:pPr>
      <w:r w:rsidRPr="0053647A">
        <w:rPr>
          <w:rFonts w:eastAsia="Calibri" w:cs="Tahoma"/>
          <w:color w:val="000000"/>
          <w:szCs w:val="18"/>
        </w:rPr>
        <w:t>Архивация на базе Exchange Online для Exchange Server</w:t>
      </w:r>
    </w:p>
    <w:p w:rsidR="00456002" w:rsidRPr="0053647A" w:rsidRDefault="00456002" w:rsidP="00B83FD3">
      <w:pPr>
        <w:numPr>
          <w:ilvl w:val="0"/>
          <w:numId w:val="67"/>
        </w:numPr>
        <w:spacing w:after="60"/>
      </w:pPr>
      <w:r w:rsidRPr="0053647A">
        <w:rPr>
          <w:rFonts w:eastAsia="Calibri" w:cs="Tahoma"/>
          <w:color w:val="000000"/>
          <w:szCs w:val="18"/>
        </w:rPr>
        <w:t xml:space="preserve">Базовая подписка на Exchange Online (план 1 и план 2) </w:t>
      </w:r>
    </w:p>
    <w:p w:rsidR="00A0550D" w:rsidRPr="0053647A" w:rsidRDefault="00A0550D" w:rsidP="00B83FD3">
      <w:pPr>
        <w:numPr>
          <w:ilvl w:val="0"/>
          <w:numId w:val="67"/>
        </w:numPr>
        <w:spacing w:after="60"/>
      </w:pPr>
      <w:r w:rsidRPr="0053647A">
        <w:rPr>
          <w:rFonts w:eastAsia="Calibri" w:cs="Tahoma"/>
          <w:color w:val="000000"/>
          <w:szCs w:val="18"/>
        </w:rPr>
        <w:t xml:space="preserve">Exchange Online Protection </w:t>
      </w:r>
    </w:p>
    <w:p w:rsidR="00A0550D" w:rsidRPr="0053647A" w:rsidRDefault="00A0550D" w:rsidP="00B83FD3">
      <w:pPr>
        <w:numPr>
          <w:ilvl w:val="0"/>
          <w:numId w:val="67"/>
        </w:numPr>
        <w:spacing w:after="60"/>
      </w:pPr>
      <w:r w:rsidRPr="0053647A">
        <w:rPr>
          <w:rFonts w:eastAsia="Calibri" w:cs="Tahoma"/>
          <w:color w:val="000000"/>
          <w:szCs w:val="18"/>
        </w:rPr>
        <w:t>Forefront Online Protection для Exchange</w:t>
      </w:r>
    </w:p>
    <w:p w:rsidR="00A0550D" w:rsidRPr="0053647A" w:rsidRDefault="00A0550D" w:rsidP="00B83FD3">
      <w:pPr>
        <w:numPr>
          <w:ilvl w:val="0"/>
          <w:numId w:val="67"/>
        </w:numPr>
        <w:spacing w:after="60"/>
      </w:pPr>
      <w:r w:rsidRPr="0053647A">
        <w:rPr>
          <w:rFonts w:eastAsia="Calibri" w:cs="Tahoma"/>
          <w:color w:val="000000"/>
          <w:szCs w:val="18"/>
        </w:rPr>
        <w:t xml:space="preserve">Groove Enterprise Services </w:t>
      </w:r>
    </w:p>
    <w:p w:rsidR="00456002" w:rsidRPr="0053647A" w:rsidRDefault="00456002" w:rsidP="00B83FD3">
      <w:pPr>
        <w:numPr>
          <w:ilvl w:val="0"/>
          <w:numId w:val="67"/>
        </w:numPr>
        <w:spacing w:after="60"/>
      </w:pPr>
      <w:r w:rsidRPr="0053647A">
        <w:rPr>
          <w:rFonts w:eastAsia="Calibri" w:cs="Tahoma"/>
          <w:color w:val="000000"/>
          <w:szCs w:val="18"/>
        </w:rPr>
        <w:t>Lync Online (планы 1, 2 и 3)</w:t>
      </w:r>
    </w:p>
    <w:p w:rsidR="00A0550D" w:rsidRPr="0053647A" w:rsidRDefault="00A0550D" w:rsidP="00B83FD3">
      <w:pPr>
        <w:numPr>
          <w:ilvl w:val="0"/>
          <w:numId w:val="67"/>
        </w:numPr>
        <w:spacing w:after="60"/>
      </w:pPr>
      <w:r w:rsidRPr="0053647A">
        <w:rPr>
          <w:rFonts w:eastAsia="Calibri" w:cs="Tahoma"/>
          <w:color w:val="000000"/>
          <w:szCs w:val="18"/>
        </w:rPr>
        <w:t>Microsoft Dynamics CRM Online</w:t>
      </w:r>
    </w:p>
    <w:p w:rsidR="00A0550D" w:rsidRPr="0053647A" w:rsidRDefault="00A0550D" w:rsidP="00B83FD3">
      <w:pPr>
        <w:numPr>
          <w:ilvl w:val="0"/>
          <w:numId w:val="67"/>
        </w:numPr>
        <w:spacing w:after="60"/>
      </w:pPr>
      <w:r w:rsidRPr="0053647A">
        <w:rPr>
          <w:rFonts w:eastAsia="Calibri" w:cs="Tahoma"/>
          <w:color w:val="000000"/>
          <w:szCs w:val="18"/>
        </w:rPr>
        <w:t>Microsoft Learning E-Reference Library и IT Academy</w:t>
      </w:r>
    </w:p>
    <w:p w:rsidR="00456002" w:rsidRPr="0053647A" w:rsidRDefault="00456002" w:rsidP="00B83FD3">
      <w:pPr>
        <w:numPr>
          <w:ilvl w:val="0"/>
          <w:numId w:val="67"/>
        </w:numPr>
        <w:spacing w:after="60"/>
      </w:pPr>
      <w:r w:rsidRPr="0053647A">
        <w:rPr>
          <w:rFonts w:eastAsia="Calibri" w:cs="Tahoma"/>
          <w:color w:val="000000"/>
          <w:szCs w:val="18"/>
        </w:rPr>
        <w:t>Office 365 корпоративный K1, E1, E3 и E4</w:t>
      </w:r>
    </w:p>
    <w:p w:rsidR="00061A45" w:rsidRPr="0053647A" w:rsidRDefault="008368B4" w:rsidP="00B83FD3">
      <w:pPr>
        <w:numPr>
          <w:ilvl w:val="0"/>
          <w:numId w:val="67"/>
        </w:numPr>
        <w:spacing w:after="60"/>
      </w:pPr>
      <w:r w:rsidRPr="0053647A">
        <w:rPr>
          <w:rFonts w:eastAsia="Calibri" w:cs="Tahoma"/>
          <w:color w:val="000000"/>
          <w:szCs w:val="18"/>
        </w:rPr>
        <w:t>Office 365 профессиональный плюс</w:t>
      </w:r>
    </w:p>
    <w:p w:rsidR="00A0550D" w:rsidRPr="0053647A" w:rsidRDefault="00A0550D" w:rsidP="00B83FD3">
      <w:pPr>
        <w:numPr>
          <w:ilvl w:val="0"/>
          <w:numId w:val="67"/>
        </w:numPr>
        <w:spacing w:after="60"/>
      </w:pPr>
      <w:r w:rsidRPr="0053647A">
        <w:rPr>
          <w:rFonts w:eastAsia="Calibri" w:cs="Tahoma"/>
          <w:color w:val="000000"/>
          <w:szCs w:val="18"/>
        </w:rPr>
        <w:t>Office Web Applications</w:t>
      </w:r>
    </w:p>
    <w:p w:rsidR="008368B4" w:rsidRPr="0053647A" w:rsidRDefault="008368B4" w:rsidP="00B83FD3">
      <w:pPr>
        <w:numPr>
          <w:ilvl w:val="0"/>
          <w:numId w:val="67"/>
        </w:numPr>
        <w:spacing w:after="60"/>
      </w:pPr>
      <w:r w:rsidRPr="0053647A">
        <w:rPr>
          <w:rFonts w:eastAsia="Calibri" w:cs="Tahoma"/>
          <w:color w:val="000000"/>
          <w:szCs w:val="18"/>
        </w:rPr>
        <w:t>Project Online</w:t>
      </w:r>
    </w:p>
    <w:p w:rsidR="008368B4" w:rsidRPr="0053647A" w:rsidRDefault="008368B4" w:rsidP="00B83FD3">
      <w:pPr>
        <w:numPr>
          <w:ilvl w:val="0"/>
          <w:numId w:val="67"/>
        </w:numPr>
        <w:spacing w:after="60"/>
      </w:pPr>
      <w:r w:rsidRPr="0053647A">
        <w:rPr>
          <w:rFonts w:eastAsia="Calibri" w:cs="Tahoma"/>
          <w:color w:val="000000"/>
          <w:szCs w:val="18"/>
        </w:rPr>
        <w:t>Project профессиональный для Office 365</w:t>
      </w:r>
    </w:p>
    <w:p w:rsidR="00456002" w:rsidRPr="0053647A" w:rsidRDefault="00456002" w:rsidP="00B83FD3">
      <w:pPr>
        <w:numPr>
          <w:ilvl w:val="0"/>
          <w:numId w:val="67"/>
        </w:numPr>
        <w:spacing w:after="60"/>
      </w:pPr>
      <w:r w:rsidRPr="0053647A">
        <w:rPr>
          <w:rFonts w:eastAsia="Calibri" w:cs="Tahoma"/>
          <w:color w:val="000000"/>
          <w:szCs w:val="18"/>
        </w:rPr>
        <w:t xml:space="preserve">Базовая подписка на SharePoint Online, план 1 и план 2 </w:t>
      </w:r>
    </w:p>
    <w:p w:rsidR="00456002" w:rsidRPr="0053647A" w:rsidRDefault="00456002" w:rsidP="00B83FD3">
      <w:pPr>
        <w:numPr>
          <w:ilvl w:val="0"/>
          <w:numId w:val="67"/>
        </w:numPr>
        <w:spacing w:after="60"/>
      </w:pPr>
      <w:r w:rsidRPr="0053647A">
        <w:rPr>
          <w:rFonts w:eastAsia="Calibri" w:cs="Tahoma"/>
          <w:color w:val="000000"/>
          <w:szCs w:val="18"/>
        </w:rPr>
        <w:t xml:space="preserve">System Center Endpoint Protection </w:t>
      </w:r>
    </w:p>
    <w:p w:rsidR="00B00423" w:rsidRPr="0053647A" w:rsidRDefault="00B00423" w:rsidP="00B83FD3">
      <w:pPr>
        <w:numPr>
          <w:ilvl w:val="0"/>
          <w:numId w:val="67"/>
        </w:numPr>
        <w:spacing w:after="60"/>
      </w:pPr>
      <w:r w:rsidRPr="0053647A">
        <w:rPr>
          <w:rFonts w:eastAsia="Calibri" w:cs="Tahoma"/>
          <w:color w:val="000000"/>
          <w:szCs w:val="18"/>
        </w:rPr>
        <w:t xml:space="preserve">Translator API </w:t>
      </w:r>
    </w:p>
    <w:p w:rsidR="008368B4" w:rsidRPr="0053647A" w:rsidRDefault="008368B4" w:rsidP="00B83FD3">
      <w:pPr>
        <w:numPr>
          <w:ilvl w:val="0"/>
          <w:numId w:val="67"/>
        </w:numPr>
        <w:spacing w:after="60"/>
      </w:pPr>
      <w:r w:rsidRPr="0053647A">
        <w:rPr>
          <w:rFonts w:eastAsia="Calibri" w:cs="Tahoma"/>
          <w:color w:val="000000"/>
          <w:szCs w:val="18"/>
        </w:rPr>
        <w:t>Visio профессиональный для Office 365</w:t>
      </w:r>
    </w:p>
    <w:p w:rsidR="00073E15" w:rsidRPr="0053647A" w:rsidRDefault="00456002" w:rsidP="00B83FD3">
      <w:pPr>
        <w:numPr>
          <w:ilvl w:val="0"/>
          <w:numId w:val="67"/>
        </w:numPr>
        <w:spacing w:after="60"/>
      </w:pPr>
      <w:r w:rsidRPr="0053647A">
        <w:rPr>
          <w:rFonts w:eastAsia="Calibri" w:cs="Tahoma"/>
          <w:color w:val="000000"/>
          <w:szCs w:val="18"/>
        </w:rPr>
        <w:t>Управление правами Active Directory для Windows Azure</w:t>
      </w:r>
    </w:p>
    <w:p w:rsidR="00456002" w:rsidRPr="0053647A" w:rsidRDefault="00073E15" w:rsidP="00B83FD3">
      <w:pPr>
        <w:numPr>
          <w:ilvl w:val="0"/>
          <w:numId w:val="67"/>
        </w:numPr>
        <w:spacing w:after="60"/>
      </w:pPr>
      <w:r w:rsidRPr="0053647A">
        <w:rPr>
          <w:rFonts w:eastAsia="Calibri" w:cs="Tahoma"/>
          <w:color w:val="000000"/>
          <w:szCs w:val="18"/>
        </w:rPr>
        <w:t>Службы Windows Azure</w:t>
      </w:r>
    </w:p>
    <w:p w:rsidR="00073E15" w:rsidRPr="0053647A" w:rsidRDefault="00456002" w:rsidP="00B83FD3">
      <w:pPr>
        <w:numPr>
          <w:ilvl w:val="0"/>
          <w:numId w:val="67"/>
        </w:numPr>
        <w:spacing w:after="60"/>
      </w:pPr>
      <w:r w:rsidRPr="0053647A">
        <w:rPr>
          <w:rFonts w:eastAsia="Calibri" w:cs="Tahoma"/>
          <w:color w:val="000000"/>
          <w:szCs w:val="18"/>
        </w:rPr>
        <w:t>Windows Intune</w:t>
      </w:r>
    </w:p>
    <w:p w:rsidR="00456002" w:rsidRPr="0053647A" w:rsidRDefault="003929D1" w:rsidP="00B83FD3">
      <w:pPr>
        <w:numPr>
          <w:ilvl w:val="0"/>
          <w:numId w:val="67"/>
        </w:numPr>
        <w:spacing w:after="60"/>
      </w:pPr>
      <w:r w:rsidRPr="0053647A">
        <w:rPr>
          <w:rFonts w:eastAsia="Calibri" w:cs="Tahoma"/>
          <w:color w:val="000000"/>
          <w:szCs w:val="18"/>
        </w:rPr>
        <w:t>Windows Intune Add-on для System Center Configuration Manager и System Center Endpoint Protection</w:t>
      </w:r>
    </w:p>
    <w:p w:rsidR="00B00423" w:rsidRPr="0053647A" w:rsidRDefault="00B00423" w:rsidP="00B83FD3">
      <w:pPr>
        <w:numPr>
          <w:ilvl w:val="0"/>
          <w:numId w:val="67"/>
        </w:numPr>
        <w:spacing w:after="60"/>
      </w:pPr>
      <w:r w:rsidRPr="0053647A">
        <w:rPr>
          <w:rFonts w:eastAsia="Calibri" w:cs="Tahoma"/>
          <w:color w:val="000000"/>
          <w:szCs w:val="18"/>
        </w:rPr>
        <w:t>Yammer Enterprise</w:t>
      </w:r>
    </w:p>
    <w:p w:rsidR="002D25C8" w:rsidRPr="0053647A" w:rsidRDefault="002D25C8" w:rsidP="00B83FD3"/>
    <w:p w:rsidR="00456002" w:rsidRPr="0053647A" w:rsidRDefault="00456002" w:rsidP="00B83FD3">
      <w:pPr>
        <w:outlineLvl w:val="2"/>
      </w:pPr>
      <w:r w:rsidRPr="0053647A">
        <w:rPr>
          <w:rFonts w:cs="Tahoma"/>
          <w:szCs w:val="18"/>
        </w:rPr>
        <w:t>Помимо этих предложений существуют другие предложения, указанные в разделе «Веб-службы» документа «Права на использование продуктов».</w:t>
      </w:r>
      <w:r w:rsidR="00B83FD3" w:rsidRPr="0053647A">
        <w:rPr>
          <w:rFonts w:cs="Tahoma"/>
          <w:szCs w:val="18"/>
        </w:rPr>
        <w:t xml:space="preserve"> </w:t>
      </w:r>
      <w:r w:rsidRPr="0053647A">
        <w:rPr>
          <w:rFonts w:cs="Tahoma"/>
          <w:szCs w:val="18"/>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116EDC" w:rsidRPr="0053647A" w:rsidRDefault="00116EDC" w:rsidP="00B83FD3">
      <w:pPr>
        <w:outlineLvl w:val="2"/>
      </w:pPr>
    </w:p>
    <w:p w:rsidR="004721EA" w:rsidRDefault="004721EA" w:rsidP="00B83FD3">
      <w:pPr>
        <w:outlineLvl w:val="2"/>
      </w:pPr>
    </w:p>
    <w:p w:rsidR="00414ACE" w:rsidRPr="0053647A" w:rsidRDefault="00414ACE" w:rsidP="00B83FD3">
      <w:pPr>
        <w:outlineLvl w:val="2"/>
      </w:pPr>
    </w:p>
    <w:p w:rsidR="00456002" w:rsidRPr="0053647A" w:rsidRDefault="00456002" w:rsidP="00B83FD3">
      <w:pPr>
        <w:pStyle w:val="Heading2"/>
        <w:ind w:left="0"/>
      </w:pPr>
      <w:bookmarkStart w:id="670" w:name="_Toc336338208"/>
      <w:bookmarkStart w:id="671" w:name="_Toc368309669"/>
      <w:r w:rsidRPr="0053647A">
        <w:rPr>
          <w:rFonts w:ascii="Tahoma" w:hAnsi="Tahoma" w:cs="Tahoma"/>
        </w:rPr>
        <w:lastRenderedPageBreak/>
        <w:t>Срок действия подписки на веб-службы</w:t>
      </w:r>
      <w:bookmarkEnd w:id="670"/>
      <w:bookmarkEnd w:id="671"/>
    </w:p>
    <w:p w:rsidR="00456002" w:rsidRPr="0053647A" w:rsidRDefault="00456002" w:rsidP="00B83FD3">
      <w:pPr>
        <w:outlineLvl w:val="2"/>
      </w:pPr>
    </w:p>
    <w:p w:rsidR="006A5DAE" w:rsidRPr="0053647A" w:rsidRDefault="00456002" w:rsidP="00B83FD3">
      <w:pPr>
        <w:outlineLvl w:val="2"/>
        <w:rPr>
          <w:spacing w:val="-2"/>
        </w:rPr>
      </w:pPr>
      <w:r w:rsidRPr="0053647A">
        <w:rPr>
          <w:rFonts w:cs="Tahoma"/>
          <w:spacing w:val="-2"/>
          <w:szCs w:val="18"/>
        </w:rPr>
        <w:t>Первоначальный заказ на новую подписку на веб-службы определяет срок действия подписки.</w:t>
      </w:r>
      <w:r w:rsidR="00B83FD3" w:rsidRPr="0053647A">
        <w:rPr>
          <w:rFonts w:cs="Tahoma"/>
          <w:spacing w:val="-2"/>
          <w:szCs w:val="18"/>
        </w:rPr>
        <w:t xml:space="preserve"> </w:t>
      </w:r>
      <w:r w:rsidRPr="0053647A">
        <w:rPr>
          <w:rFonts w:cs="Tahoma"/>
          <w:spacing w:val="-2"/>
          <w:szCs w:val="18"/>
        </w:rPr>
        <w:t>Некоторые службы позволяют клиенту выбирать годовую подписку или подписку, срок действия которой заканчивается в</w:t>
      </w:r>
      <w:r w:rsidR="00414ACE">
        <w:rPr>
          <w:rFonts w:cs="Tahoma"/>
          <w:spacing w:val="-2"/>
          <w:szCs w:val="18"/>
        </w:rPr>
        <w:t> </w:t>
      </w:r>
      <w:r w:rsidRPr="0053647A">
        <w:rPr>
          <w:rFonts w:cs="Tahoma"/>
          <w:spacing w:val="-2"/>
          <w:szCs w:val="18"/>
        </w:rPr>
        <w:t>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B83FD3" w:rsidRPr="0053647A">
        <w:rPr>
          <w:rFonts w:cs="Tahoma"/>
          <w:spacing w:val="-2"/>
          <w:szCs w:val="18"/>
        </w:rPr>
        <w:t xml:space="preserve"> </w:t>
      </w:r>
      <w:r w:rsidRPr="0053647A">
        <w:rPr>
          <w:rFonts w:cs="Tahoma"/>
          <w:spacing w:val="-2"/>
          <w:szCs w:val="18"/>
        </w:rPr>
        <w:t>Программа Select Plus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B83FD3" w:rsidRPr="0053647A">
        <w:rPr>
          <w:rFonts w:cs="Tahoma"/>
          <w:spacing w:val="-2"/>
          <w:szCs w:val="18"/>
        </w:rPr>
        <w:t xml:space="preserve"> </w:t>
      </w:r>
      <w:r w:rsidRPr="0053647A">
        <w:rPr>
          <w:rFonts w:cs="Tahoma"/>
          <w:spacing w:val="-2"/>
          <w:szCs w:val="18"/>
        </w:rPr>
        <w:t>Срок действия или срок окончания действия годовой подписки может не совпадать со сроком действия соглашения.</w:t>
      </w:r>
      <w:r w:rsidR="00B83FD3" w:rsidRPr="0053647A">
        <w:rPr>
          <w:rFonts w:cs="Tahoma"/>
          <w:spacing w:val="-2"/>
          <w:szCs w:val="18"/>
        </w:rPr>
        <w:t xml:space="preserve"> </w:t>
      </w:r>
      <w:r w:rsidRPr="0053647A">
        <w:rPr>
          <w:rFonts w:cs="Tahoma"/>
          <w:spacing w:val="-2"/>
          <w:szCs w:val="18"/>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B83FD3" w:rsidRPr="0053647A">
        <w:rPr>
          <w:rFonts w:cs="Tahoma"/>
          <w:spacing w:val="-2"/>
          <w:szCs w:val="18"/>
        </w:rPr>
        <w:t xml:space="preserve"> </w:t>
      </w:r>
      <w:r w:rsidRPr="0053647A">
        <w:rPr>
          <w:rFonts w:cs="Tahoma"/>
          <w:spacing w:val="-2"/>
          <w:szCs w:val="18"/>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B83FD3" w:rsidRPr="0053647A">
        <w:rPr>
          <w:rFonts w:cs="Tahoma"/>
          <w:spacing w:val="-2"/>
          <w:szCs w:val="18"/>
        </w:rPr>
        <w:t xml:space="preserve"> </w:t>
      </w:r>
      <w:r w:rsidRPr="0053647A">
        <w:rPr>
          <w:rFonts w:cs="Tahoma"/>
          <w:spacing w:val="-2"/>
          <w:szCs w:val="18"/>
        </w:rPr>
        <w:t>Если цена на дополнительно заказанные продукты или услуги не указана в</w:t>
      </w:r>
      <w:r w:rsidR="00AA2A30">
        <w:rPr>
          <w:rFonts w:cs="Tahoma"/>
          <w:spacing w:val="-2"/>
          <w:szCs w:val="18"/>
        </w:rPr>
        <w:t> </w:t>
      </w:r>
      <w:r w:rsidRPr="0053647A">
        <w:rPr>
          <w:rFonts w:cs="Tahoma"/>
          <w:spacing w:val="-2"/>
          <w:szCs w:val="18"/>
        </w:rPr>
        <w:t>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r w:rsidR="00B83FD3" w:rsidRPr="0053647A">
        <w:rPr>
          <w:rFonts w:cs="Tahoma"/>
          <w:spacing w:val="-2"/>
          <w:szCs w:val="18"/>
        </w:rPr>
        <w:t xml:space="preserve"> </w:t>
      </w:r>
      <w:r w:rsidRPr="0053647A">
        <w:rPr>
          <w:rFonts w:cs="Tahoma"/>
          <w:spacing w:val="-2"/>
          <w:szCs w:val="18"/>
        </w:rPr>
        <w:t>Сведения, относящиеся только к Службам Windows Azure, см. в разделе, посвященн</w:t>
      </w:r>
      <w:r w:rsidR="006B4DB7">
        <w:rPr>
          <w:rFonts w:cs="Tahoma"/>
          <w:spacing w:val="-2"/>
          <w:szCs w:val="18"/>
        </w:rPr>
        <w:t>ом Службам Windows Azure, ниже.</w:t>
      </w:r>
    </w:p>
    <w:p w:rsidR="00456002" w:rsidRPr="0053647A" w:rsidRDefault="00456002" w:rsidP="00B83FD3"/>
    <w:p w:rsidR="001C1727" w:rsidRPr="0053647A" w:rsidRDefault="001C1727" w:rsidP="00B83FD3"/>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53647A"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53647A" w:rsidRDefault="00456002" w:rsidP="004721EA">
            <w:pPr>
              <w:spacing w:before="60" w:after="60"/>
              <w:jc w:val="center"/>
              <w:rPr>
                <w:rFonts w:eastAsia="Calibri" w:cs="Tahoma"/>
                <w:b/>
                <w:bCs/>
                <w:sz w:val="20"/>
                <w:szCs w:val="18"/>
              </w:rPr>
            </w:pPr>
            <w:r w:rsidRPr="0053647A">
              <w:rPr>
                <w:rFonts w:eastAsia="Calibri" w:cs="Tahoma"/>
                <w:b/>
                <w:bCs/>
                <w:sz w:val="20"/>
                <w:szCs w:val="18"/>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53647A" w:rsidRDefault="00456002" w:rsidP="004721EA">
            <w:pPr>
              <w:spacing w:before="60" w:after="60"/>
              <w:jc w:val="center"/>
              <w:rPr>
                <w:rFonts w:eastAsia="Calibri" w:cs="Tahoma"/>
                <w:b/>
                <w:bCs/>
                <w:sz w:val="20"/>
                <w:szCs w:val="18"/>
              </w:rPr>
            </w:pPr>
            <w:r w:rsidRPr="0053647A">
              <w:rPr>
                <w:rFonts w:eastAsia="Calibri" w:cs="Tahoma"/>
                <w:b/>
                <w:bCs/>
                <w:sz w:val="20"/>
                <w:szCs w:val="18"/>
              </w:rPr>
              <w:t>Веб-службы, доступные только для подписки, действующей в течение срока действия соглашения клиента</w:t>
            </w:r>
          </w:p>
        </w:tc>
      </w:tr>
      <w:tr w:rsidR="00456002" w:rsidRPr="0053647A"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53647A" w:rsidRDefault="00456002" w:rsidP="004721EA">
            <w:pPr>
              <w:numPr>
                <w:ilvl w:val="0"/>
                <w:numId w:val="68"/>
              </w:numPr>
              <w:spacing w:after="60"/>
              <w:ind w:left="720"/>
            </w:pPr>
            <w:r w:rsidRPr="0053647A">
              <w:rPr>
                <w:rFonts w:eastAsia="Calibri" w:cs="Tahoma"/>
                <w:color w:val="000000"/>
                <w:szCs w:val="18"/>
              </w:rPr>
              <w:t>Карты Bing для предприятий</w:t>
            </w:r>
          </w:p>
          <w:p w:rsidR="00AD481C" w:rsidRPr="0053647A" w:rsidRDefault="00AD481C" w:rsidP="004721EA">
            <w:pPr>
              <w:numPr>
                <w:ilvl w:val="0"/>
                <w:numId w:val="68"/>
              </w:numPr>
              <w:spacing w:after="60"/>
              <w:ind w:left="720"/>
            </w:pPr>
            <w:r w:rsidRPr="0053647A">
              <w:rPr>
                <w:rFonts w:eastAsia="Calibri" w:cs="Tahoma"/>
                <w:color w:val="000000"/>
                <w:szCs w:val="18"/>
              </w:rPr>
              <w:t>Мобильная версия Карт Bing: управление лицензиями</w:t>
            </w:r>
          </w:p>
          <w:p w:rsidR="00456002" w:rsidRPr="0053647A" w:rsidRDefault="00456002" w:rsidP="004721EA">
            <w:pPr>
              <w:numPr>
                <w:ilvl w:val="0"/>
                <w:numId w:val="68"/>
              </w:numPr>
              <w:spacing w:after="60"/>
              <w:ind w:left="720"/>
            </w:pPr>
            <w:r w:rsidRPr="0053647A">
              <w:rPr>
                <w:rFonts w:eastAsia="Calibri" w:cs="Tahoma"/>
                <w:color w:val="000000"/>
                <w:szCs w:val="18"/>
              </w:rPr>
              <w:t>Forefront Protection 2010 для Exchange Server</w:t>
            </w:r>
          </w:p>
          <w:p w:rsidR="00456002" w:rsidRPr="0053647A" w:rsidRDefault="00456002" w:rsidP="004721EA">
            <w:pPr>
              <w:numPr>
                <w:ilvl w:val="0"/>
                <w:numId w:val="68"/>
              </w:numPr>
              <w:spacing w:after="60"/>
              <w:ind w:left="720"/>
            </w:pPr>
            <w:r w:rsidRPr="0053647A">
              <w:rPr>
                <w:rFonts w:eastAsia="Calibri" w:cs="Tahoma"/>
                <w:color w:val="000000"/>
                <w:szCs w:val="18"/>
              </w:rPr>
              <w:t xml:space="preserve">Forefront Protection 2010 для SharePoint </w:t>
            </w:r>
          </w:p>
          <w:p w:rsidR="00456002" w:rsidRPr="0053647A" w:rsidRDefault="00456002" w:rsidP="004721EA">
            <w:pPr>
              <w:numPr>
                <w:ilvl w:val="0"/>
                <w:numId w:val="68"/>
              </w:numPr>
              <w:spacing w:after="60"/>
              <w:ind w:left="720"/>
            </w:pPr>
            <w:r w:rsidRPr="0053647A">
              <w:rPr>
                <w:rFonts w:eastAsia="Calibri" w:cs="Tahoma"/>
                <w:color w:val="000000"/>
                <w:szCs w:val="18"/>
              </w:rPr>
              <w:t>Forefront Protection Suite</w:t>
            </w:r>
          </w:p>
          <w:p w:rsidR="00456002" w:rsidRPr="0053647A" w:rsidRDefault="00456002" w:rsidP="004721EA">
            <w:pPr>
              <w:numPr>
                <w:ilvl w:val="0"/>
                <w:numId w:val="68"/>
              </w:numPr>
              <w:spacing w:after="60"/>
              <w:ind w:left="720"/>
            </w:pPr>
            <w:r w:rsidRPr="0053647A">
              <w:rPr>
                <w:rFonts w:eastAsia="Calibri" w:cs="Tahoma"/>
                <w:color w:val="000000"/>
                <w:szCs w:val="18"/>
              </w:rPr>
              <w:t>Forefront Security для Office Communications Server</w:t>
            </w:r>
          </w:p>
          <w:p w:rsidR="00456002" w:rsidRPr="0053647A" w:rsidRDefault="00456002" w:rsidP="004721EA">
            <w:pPr>
              <w:numPr>
                <w:ilvl w:val="0"/>
                <w:numId w:val="68"/>
              </w:numPr>
              <w:spacing w:after="60"/>
              <w:ind w:left="720"/>
            </w:pPr>
            <w:r w:rsidRPr="0053647A">
              <w:rPr>
                <w:rFonts w:eastAsia="Calibri" w:cs="Tahoma"/>
                <w:color w:val="000000"/>
                <w:szCs w:val="18"/>
              </w:rPr>
              <w:t>Веб-служба защиты Forefront Threat Management Gateway</w:t>
            </w:r>
          </w:p>
          <w:p w:rsidR="00456002" w:rsidRPr="0053647A" w:rsidRDefault="00456002" w:rsidP="004721EA">
            <w:pPr>
              <w:numPr>
                <w:ilvl w:val="0"/>
                <w:numId w:val="68"/>
              </w:numPr>
              <w:spacing w:after="60"/>
              <w:ind w:left="720"/>
            </w:pPr>
            <w:r w:rsidRPr="0053647A">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53647A" w:rsidRDefault="00456002" w:rsidP="004721EA">
            <w:pPr>
              <w:numPr>
                <w:ilvl w:val="0"/>
                <w:numId w:val="68"/>
              </w:numPr>
              <w:spacing w:after="60"/>
              <w:ind w:left="720"/>
            </w:pPr>
            <w:r w:rsidRPr="0053647A">
              <w:rPr>
                <w:rFonts w:eastAsia="Calibri" w:cs="Tahoma"/>
                <w:color w:val="000000"/>
                <w:szCs w:val="18"/>
              </w:rPr>
              <w:t>Lync Server Public Instant Messaging Connectivity для службы обмена мгновенными сообщениями Yahoo</w:t>
            </w:r>
          </w:p>
          <w:p w:rsidR="00456002" w:rsidRPr="0053647A" w:rsidRDefault="00456002" w:rsidP="004721EA">
            <w:pPr>
              <w:numPr>
                <w:ilvl w:val="0"/>
                <w:numId w:val="68"/>
              </w:numPr>
              <w:spacing w:after="60"/>
              <w:ind w:left="720"/>
            </w:pPr>
            <w:r w:rsidRPr="0053647A">
              <w:rPr>
                <w:rFonts w:eastAsia="Calibri" w:cs="Tahoma"/>
                <w:color w:val="000000"/>
                <w:szCs w:val="18"/>
              </w:rPr>
              <w:t>Microsoft Exchange Hosted Encryption</w:t>
            </w:r>
          </w:p>
          <w:p w:rsidR="00456002" w:rsidRPr="0053647A" w:rsidRDefault="00456002" w:rsidP="004721EA">
            <w:pPr>
              <w:numPr>
                <w:ilvl w:val="0"/>
                <w:numId w:val="68"/>
              </w:numPr>
              <w:spacing w:after="60"/>
              <w:ind w:left="720"/>
            </w:pPr>
            <w:r w:rsidRPr="0053647A">
              <w:rPr>
                <w:rFonts w:eastAsia="Calibri" w:cs="Tahoma"/>
                <w:color w:val="000000"/>
                <w:szCs w:val="18"/>
              </w:rPr>
              <w:t>Microsoft Learning</w:t>
            </w:r>
          </w:p>
          <w:p w:rsidR="00456002" w:rsidRPr="0053647A" w:rsidRDefault="00456002" w:rsidP="004721EA">
            <w:pPr>
              <w:numPr>
                <w:ilvl w:val="0"/>
                <w:numId w:val="68"/>
              </w:numPr>
              <w:spacing w:after="60"/>
              <w:ind w:left="720"/>
            </w:pPr>
            <w:r w:rsidRPr="0053647A">
              <w:rPr>
                <w:rFonts w:eastAsia="Calibri" w:cs="Tahoma"/>
                <w:color w:val="000000"/>
                <w:szCs w:val="18"/>
              </w:rPr>
              <w:t>Office Groove Enterprise Services,</w:t>
            </w:r>
          </w:p>
          <w:p w:rsidR="00456002" w:rsidRPr="0053647A" w:rsidRDefault="00456002" w:rsidP="004721EA">
            <w:pPr>
              <w:numPr>
                <w:ilvl w:val="0"/>
                <w:numId w:val="68"/>
              </w:numPr>
              <w:spacing w:after="60"/>
              <w:ind w:left="720"/>
            </w:pPr>
            <w:r w:rsidRPr="0053647A">
              <w:rPr>
                <w:rFonts w:eastAsia="Calibri" w:cs="Tahoma"/>
                <w:color w:val="000000"/>
                <w:szCs w:val="18"/>
              </w:rPr>
              <w:t>System Center 2012 Endpoint Protection</w:t>
            </w:r>
          </w:p>
          <w:p w:rsidR="00456002" w:rsidRPr="0053647A" w:rsidRDefault="00456002" w:rsidP="004721EA">
            <w:pPr>
              <w:numPr>
                <w:ilvl w:val="0"/>
                <w:numId w:val="68"/>
              </w:numPr>
              <w:spacing w:after="60"/>
              <w:ind w:left="720"/>
              <w:rPr>
                <w:rFonts w:eastAsia="Calibri" w:cs="Tahoma"/>
                <w:color w:val="000000"/>
                <w:szCs w:val="18"/>
              </w:rPr>
            </w:pPr>
            <w:r w:rsidRPr="0053647A">
              <w:rPr>
                <w:rFonts w:eastAsia="Calibri" w:cs="Tahoma"/>
                <w:color w:val="000000"/>
                <w:szCs w:val="18"/>
              </w:rPr>
              <w:t>Службы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53647A" w:rsidRDefault="001B413E" w:rsidP="004721EA">
            <w:pPr>
              <w:numPr>
                <w:ilvl w:val="0"/>
                <w:numId w:val="69"/>
              </w:numPr>
              <w:spacing w:after="60"/>
              <w:ind w:left="576" w:right="18"/>
            </w:pPr>
            <w:r w:rsidRPr="0053647A">
              <w:rPr>
                <w:rFonts w:eastAsia="Calibri" w:cs="Tahoma"/>
                <w:color w:val="000000"/>
                <w:szCs w:val="18"/>
              </w:rPr>
              <w:t>Microsoft Dynamics CRM Online</w:t>
            </w:r>
          </w:p>
          <w:p w:rsidR="00456002" w:rsidRPr="0053647A" w:rsidRDefault="00456002" w:rsidP="004721EA">
            <w:pPr>
              <w:numPr>
                <w:ilvl w:val="0"/>
                <w:numId w:val="69"/>
              </w:numPr>
              <w:spacing w:after="60"/>
              <w:ind w:left="576" w:right="18"/>
            </w:pPr>
            <w:r w:rsidRPr="0053647A">
              <w:rPr>
                <w:rFonts w:eastAsia="Calibri" w:cs="Tahoma"/>
                <w:color w:val="000000"/>
                <w:szCs w:val="18"/>
              </w:rPr>
              <w:t>Dynamics Mobile</w:t>
            </w:r>
          </w:p>
          <w:p w:rsidR="00456002" w:rsidRPr="0053647A" w:rsidRDefault="00456002" w:rsidP="004721EA">
            <w:pPr>
              <w:numPr>
                <w:ilvl w:val="0"/>
                <w:numId w:val="69"/>
              </w:numPr>
              <w:spacing w:after="60"/>
              <w:ind w:left="576" w:right="18"/>
            </w:pPr>
            <w:r w:rsidRPr="0053647A">
              <w:rPr>
                <w:rFonts w:eastAsia="Calibri" w:cs="Tahoma"/>
                <w:color w:val="000000"/>
                <w:szCs w:val="18"/>
              </w:rPr>
              <w:t>Dynamics Onprem Mobile</w:t>
            </w:r>
          </w:p>
          <w:p w:rsidR="009B3FA2" w:rsidRPr="0053647A" w:rsidRDefault="009B3FA2" w:rsidP="004721EA">
            <w:pPr>
              <w:numPr>
                <w:ilvl w:val="0"/>
                <w:numId w:val="69"/>
              </w:numPr>
              <w:spacing w:after="60"/>
              <w:ind w:left="576" w:right="18"/>
            </w:pPr>
            <w:r w:rsidRPr="0053647A">
              <w:rPr>
                <w:rFonts w:eastAsia="Calibri" w:cs="Tahoma"/>
                <w:color w:val="000000"/>
                <w:szCs w:val="18"/>
              </w:rPr>
              <w:t>Архивация на базе Exchange Online для Exchange Online</w:t>
            </w:r>
          </w:p>
          <w:p w:rsidR="00456002" w:rsidRPr="0053647A" w:rsidRDefault="00456002" w:rsidP="004721EA">
            <w:pPr>
              <w:numPr>
                <w:ilvl w:val="0"/>
                <w:numId w:val="69"/>
              </w:numPr>
              <w:spacing w:after="60"/>
              <w:ind w:left="576" w:right="18"/>
            </w:pPr>
            <w:r w:rsidRPr="0053647A">
              <w:rPr>
                <w:rFonts w:eastAsia="Calibri" w:cs="Tahoma"/>
                <w:color w:val="000000"/>
                <w:szCs w:val="18"/>
              </w:rPr>
              <w:t>Архивация на базе Exchange Online для Exchange Server</w:t>
            </w:r>
          </w:p>
          <w:p w:rsidR="00456002" w:rsidRPr="0053647A" w:rsidRDefault="00456002" w:rsidP="004721EA">
            <w:pPr>
              <w:numPr>
                <w:ilvl w:val="0"/>
                <w:numId w:val="69"/>
              </w:numPr>
              <w:spacing w:after="60"/>
              <w:ind w:left="576" w:right="18"/>
            </w:pPr>
            <w:r w:rsidRPr="0053647A">
              <w:rPr>
                <w:rFonts w:eastAsia="Calibri" w:cs="Tahoma"/>
                <w:color w:val="000000"/>
                <w:szCs w:val="18"/>
              </w:rPr>
              <w:t xml:space="preserve">Базовая подписка на Exchange Online (план 1 и план 2) </w:t>
            </w:r>
          </w:p>
          <w:p w:rsidR="00343766" w:rsidRPr="0053647A" w:rsidRDefault="00343766" w:rsidP="004721EA">
            <w:pPr>
              <w:numPr>
                <w:ilvl w:val="0"/>
                <w:numId w:val="69"/>
              </w:numPr>
              <w:spacing w:after="60"/>
              <w:ind w:left="576" w:right="18"/>
            </w:pPr>
            <w:r w:rsidRPr="0053647A">
              <w:rPr>
                <w:rFonts w:eastAsia="Calibri" w:cs="Tahoma"/>
                <w:color w:val="000000"/>
                <w:szCs w:val="18"/>
              </w:rPr>
              <w:t>Exchange Online Protection</w:t>
            </w:r>
          </w:p>
          <w:p w:rsidR="00456002" w:rsidRPr="0053647A" w:rsidRDefault="00456002" w:rsidP="004721EA">
            <w:pPr>
              <w:numPr>
                <w:ilvl w:val="0"/>
                <w:numId w:val="69"/>
              </w:numPr>
              <w:spacing w:after="60"/>
              <w:ind w:left="576" w:right="18"/>
            </w:pPr>
            <w:r w:rsidRPr="0053647A">
              <w:rPr>
                <w:rFonts w:eastAsia="Calibri" w:cs="Tahoma"/>
                <w:color w:val="000000"/>
                <w:szCs w:val="18"/>
              </w:rPr>
              <w:t>Lync Online (планы 1, 2 и 3)</w:t>
            </w:r>
          </w:p>
          <w:p w:rsidR="009B3FA2" w:rsidRPr="0053647A" w:rsidRDefault="00456002" w:rsidP="004721EA">
            <w:pPr>
              <w:numPr>
                <w:ilvl w:val="0"/>
                <w:numId w:val="69"/>
              </w:numPr>
              <w:spacing w:after="60"/>
              <w:ind w:left="576" w:right="18"/>
            </w:pPr>
            <w:r w:rsidRPr="0053647A">
              <w:rPr>
                <w:rFonts w:eastAsia="Calibri" w:cs="Tahoma"/>
                <w:color w:val="000000"/>
                <w:szCs w:val="18"/>
              </w:rPr>
              <w:t>Office 365 Education A2, A3 и A4</w:t>
            </w:r>
          </w:p>
          <w:p w:rsidR="00456002" w:rsidRPr="0053647A" w:rsidRDefault="009B3FA2" w:rsidP="004721EA">
            <w:pPr>
              <w:numPr>
                <w:ilvl w:val="0"/>
                <w:numId w:val="69"/>
              </w:numPr>
              <w:spacing w:after="60"/>
              <w:ind w:left="576" w:right="18"/>
            </w:pPr>
            <w:r w:rsidRPr="0053647A">
              <w:rPr>
                <w:rFonts w:eastAsia="Calibri" w:cs="Tahoma"/>
                <w:color w:val="000000"/>
                <w:szCs w:val="18"/>
              </w:rPr>
              <w:t>Office 365 корпоративный K1, E1, E3 и E4</w:t>
            </w:r>
          </w:p>
          <w:p w:rsidR="00061A45" w:rsidRPr="0053647A" w:rsidRDefault="008368B4" w:rsidP="004721EA">
            <w:pPr>
              <w:numPr>
                <w:ilvl w:val="0"/>
                <w:numId w:val="69"/>
              </w:numPr>
              <w:spacing w:after="60"/>
              <w:ind w:left="576" w:right="18"/>
            </w:pPr>
            <w:r w:rsidRPr="0053647A">
              <w:rPr>
                <w:rFonts w:eastAsia="Calibri" w:cs="Tahoma"/>
                <w:color w:val="000000"/>
                <w:szCs w:val="18"/>
              </w:rPr>
              <w:t>Office 365 профессиональный плюс</w:t>
            </w:r>
          </w:p>
          <w:p w:rsidR="00456002" w:rsidRPr="0053647A" w:rsidRDefault="00456002" w:rsidP="004721EA">
            <w:pPr>
              <w:numPr>
                <w:ilvl w:val="0"/>
                <w:numId w:val="69"/>
              </w:numPr>
              <w:spacing w:after="60"/>
              <w:ind w:left="576" w:right="18"/>
            </w:pPr>
            <w:r w:rsidRPr="0053647A">
              <w:rPr>
                <w:rFonts w:eastAsia="Calibri" w:cs="Tahoma"/>
                <w:color w:val="000000"/>
                <w:szCs w:val="18"/>
              </w:rPr>
              <w:t>Приложения Office Web Apps</w:t>
            </w:r>
          </w:p>
          <w:p w:rsidR="008368B4" w:rsidRPr="0053647A" w:rsidRDefault="008368B4" w:rsidP="004721EA">
            <w:pPr>
              <w:numPr>
                <w:ilvl w:val="0"/>
                <w:numId w:val="69"/>
              </w:numPr>
              <w:spacing w:after="60"/>
              <w:ind w:left="576" w:right="18"/>
            </w:pPr>
            <w:r w:rsidRPr="0053647A">
              <w:rPr>
                <w:rFonts w:eastAsia="Calibri" w:cs="Tahoma"/>
                <w:color w:val="000000"/>
                <w:szCs w:val="18"/>
              </w:rPr>
              <w:t>Project Online</w:t>
            </w:r>
          </w:p>
          <w:p w:rsidR="008368B4" w:rsidRPr="0053647A" w:rsidRDefault="008368B4" w:rsidP="004721EA">
            <w:pPr>
              <w:numPr>
                <w:ilvl w:val="0"/>
                <w:numId w:val="69"/>
              </w:numPr>
              <w:spacing w:after="60"/>
              <w:ind w:left="576" w:right="18"/>
            </w:pPr>
            <w:r w:rsidRPr="0053647A">
              <w:rPr>
                <w:rFonts w:eastAsia="Calibri" w:cs="Tahoma"/>
                <w:color w:val="000000"/>
                <w:szCs w:val="18"/>
              </w:rPr>
              <w:t>Project профессиональный для Office 365</w:t>
            </w:r>
          </w:p>
          <w:p w:rsidR="00523BAF" w:rsidRPr="0053647A" w:rsidRDefault="00456002" w:rsidP="004721EA">
            <w:pPr>
              <w:numPr>
                <w:ilvl w:val="0"/>
                <w:numId w:val="69"/>
              </w:numPr>
              <w:spacing w:after="60"/>
              <w:ind w:left="576" w:right="18"/>
            </w:pPr>
            <w:r w:rsidRPr="0053647A">
              <w:rPr>
                <w:rFonts w:eastAsia="Calibri" w:cs="Tahoma"/>
                <w:color w:val="000000"/>
                <w:szCs w:val="18"/>
              </w:rPr>
              <w:t>SharePoint Online Plan 1 и Plan 2</w:t>
            </w:r>
          </w:p>
          <w:p w:rsidR="00456002" w:rsidRPr="0053647A" w:rsidRDefault="00523BAF" w:rsidP="004721EA">
            <w:pPr>
              <w:numPr>
                <w:ilvl w:val="0"/>
                <w:numId w:val="69"/>
              </w:numPr>
              <w:spacing w:after="60"/>
              <w:ind w:left="576" w:right="18"/>
            </w:pPr>
            <w:r w:rsidRPr="0053647A">
              <w:rPr>
                <w:rFonts w:eastAsia="Calibri" w:cs="Tahoma"/>
                <w:color w:val="000000"/>
                <w:szCs w:val="18"/>
              </w:rPr>
              <w:t xml:space="preserve">Visio профессиональный для Office 365 </w:t>
            </w:r>
          </w:p>
          <w:p w:rsidR="00D8521B" w:rsidRPr="0053647A" w:rsidRDefault="00D8521B" w:rsidP="004721EA">
            <w:pPr>
              <w:numPr>
                <w:ilvl w:val="0"/>
                <w:numId w:val="69"/>
              </w:numPr>
              <w:spacing w:after="60"/>
              <w:ind w:left="576" w:right="18"/>
            </w:pPr>
            <w:r w:rsidRPr="0053647A">
              <w:rPr>
                <w:rFonts w:eastAsia="Calibri" w:cs="Tahoma"/>
                <w:color w:val="000000"/>
                <w:szCs w:val="18"/>
              </w:rPr>
              <w:t>Управление правами Active Directory для Windows Azure</w:t>
            </w:r>
          </w:p>
          <w:p w:rsidR="00456002" w:rsidRPr="0053647A" w:rsidRDefault="00456002" w:rsidP="004721EA">
            <w:pPr>
              <w:numPr>
                <w:ilvl w:val="0"/>
                <w:numId w:val="69"/>
              </w:numPr>
              <w:spacing w:after="60"/>
              <w:ind w:left="576" w:right="18"/>
            </w:pPr>
            <w:r w:rsidRPr="0053647A">
              <w:rPr>
                <w:rFonts w:eastAsia="Calibri" w:cs="Tahoma"/>
                <w:color w:val="000000"/>
                <w:szCs w:val="18"/>
              </w:rPr>
              <w:t>Windows Intune</w:t>
            </w:r>
          </w:p>
          <w:p w:rsidR="00456002" w:rsidRPr="0053647A" w:rsidRDefault="003929D1" w:rsidP="004721EA">
            <w:pPr>
              <w:numPr>
                <w:ilvl w:val="0"/>
                <w:numId w:val="69"/>
              </w:numPr>
              <w:spacing w:after="60"/>
              <w:ind w:left="576" w:right="18"/>
            </w:pPr>
            <w:r w:rsidRPr="0053647A">
              <w:rPr>
                <w:rFonts w:eastAsia="Calibri" w:cs="Tahoma"/>
                <w:color w:val="000000"/>
                <w:szCs w:val="18"/>
              </w:rPr>
              <w:t>Windows Intune Add-on</w:t>
            </w:r>
          </w:p>
          <w:p w:rsidR="009B3FA2" w:rsidRPr="0053647A" w:rsidRDefault="009B3FA2" w:rsidP="004721EA">
            <w:pPr>
              <w:numPr>
                <w:ilvl w:val="0"/>
                <w:numId w:val="69"/>
              </w:numPr>
              <w:spacing w:after="60"/>
              <w:ind w:left="576" w:right="18"/>
              <w:rPr>
                <w:rFonts w:eastAsia="Calibri" w:cs="Tahoma"/>
                <w:szCs w:val="18"/>
              </w:rPr>
            </w:pPr>
            <w:r w:rsidRPr="0053647A">
              <w:rPr>
                <w:rFonts w:eastAsia="Calibri" w:cs="Tahoma"/>
                <w:color w:val="000000"/>
                <w:szCs w:val="18"/>
              </w:rPr>
              <w:t>Yammer Enterprise</w:t>
            </w:r>
          </w:p>
        </w:tc>
      </w:tr>
    </w:tbl>
    <w:p w:rsidR="00171817" w:rsidRPr="0053647A" w:rsidRDefault="00171817" w:rsidP="00B83FD3">
      <w:pPr>
        <w:pStyle w:val="Heading2"/>
        <w:ind w:left="0"/>
      </w:pPr>
    </w:p>
    <w:p w:rsidR="004721EA" w:rsidRPr="0053647A" w:rsidRDefault="004721EA" w:rsidP="004721EA"/>
    <w:p w:rsidR="004721EA" w:rsidRPr="0053647A" w:rsidRDefault="004721EA" w:rsidP="004721EA"/>
    <w:p w:rsidR="004721EA" w:rsidRPr="0053647A" w:rsidRDefault="004721EA" w:rsidP="004721EA"/>
    <w:p w:rsidR="00456002" w:rsidRPr="0053647A" w:rsidRDefault="00456002" w:rsidP="00B83FD3">
      <w:pPr>
        <w:pStyle w:val="Heading2"/>
        <w:ind w:left="0"/>
      </w:pPr>
      <w:bookmarkStart w:id="672" w:name="_Toc336338209"/>
      <w:bookmarkStart w:id="673" w:name="_Toc368309670"/>
      <w:r w:rsidRPr="0053647A">
        <w:rPr>
          <w:rFonts w:ascii="Tahoma" w:hAnsi="Tahoma" w:cs="Tahoma"/>
        </w:rPr>
        <w:lastRenderedPageBreak/>
        <w:t>Приобретение и автоматическое возобновление действия веб-служб</w:t>
      </w:r>
      <w:bookmarkEnd w:id="672"/>
      <w:bookmarkEnd w:id="673"/>
      <w:r w:rsidRPr="0053647A">
        <w:rPr>
          <w:rFonts w:ascii="Tahoma" w:hAnsi="Tahoma" w:cs="Tahoma"/>
        </w:rPr>
        <w:t xml:space="preserve"> </w:t>
      </w:r>
    </w:p>
    <w:p w:rsidR="00456002" w:rsidRPr="0053647A" w:rsidRDefault="00456002" w:rsidP="00B83FD3">
      <w:pPr>
        <w:outlineLvl w:val="2"/>
      </w:pPr>
    </w:p>
    <w:p w:rsidR="00456002" w:rsidRPr="0053647A" w:rsidRDefault="00456002" w:rsidP="002E1E8B">
      <w:pPr>
        <w:outlineLvl w:val="2"/>
      </w:pPr>
      <w:r w:rsidRPr="0053647A">
        <w:rPr>
          <w:rFonts w:cs="Tahoma"/>
          <w:szCs w:val="18"/>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B83FD3" w:rsidRPr="0053647A">
        <w:rPr>
          <w:rFonts w:cs="Tahoma"/>
          <w:szCs w:val="18"/>
        </w:rPr>
        <w:t xml:space="preserve"> </w:t>
      </w:r>
      <w:r w:rsidRPr="0053647A">
        <w:rPr>
          <w:rFonts w:cs="Tahoma"/>
          <w:szCs w:val="18"/>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53647A">
        <w:rPr>
          <w:rFonts w:cs="Tahoma"/>
          <w:color w:val="000000"/>
          <w:szCs w:val="18"/>
        </w:rPr>
        <w:t xml:space="preserve">возобновления действия </w:t>
      </w:r>
      <w:r w:rsidRPr="0053647A">
        <w:rPr>
          <w:bCs/>
          <w:color w:val="000000"/>
        </w:rPr>
        <w:t>за 5</w:t>
      </w:r>
      <w:r w:rsidR="002E1E8B">
        <w:rPr>
          <w:bCs/>
          <w:color w:val="000000"/>
        </w:rPr>
        <w:t> </w:t>
      </w:r>
      <w:r w:rsidRPr="0053647A">
        <w:rPr>
          <w:bCs/>
          <w:color w:val="000000"/>
        </w:rPr>
        <w:t>дней</w:t>
      </w:r>
      <w:r w:rsidRPr="0053647A">
        <w:rPr>
          <w:b/>
          <w:bCs/>
          <w:color w:val="1F497D"/>
        </w:rPr>
        <w:t xml:space="preserve"> </w:t>
      </w:r>
      <w:r w:rsidRPr="0053647A">
        <w:rPr>
          <w:rFonts w:cs="Tahoma"/>
          <w:szCs w:val="18"/>
        </w:rPr>
        <w:t>до окончания срока ее действия.</w:t>
      </w:r>
      <w:r w:rsidR="00B83FD3" w:rsidRPr="0053647A">
        <w:rPr>
          <w:rFonts w:cs="Tahoma"/>
          <w:szCs w:val="18"/>
        </w:rPr>
        <w:t xml:space="preserve"> </w:t>
      </w:r>
      <w:r w:rsidRPr="0053647A">
        <w:rPr>
          <w:rFonts w:cs="Tahoma"/>
          <w:szCs w:val="18"/>
        </w:rPr>
        <w:t>После автоматического возобновления действия Microsoft выставит счет</w:t>
      </w:r>
      <w:r w:rsidR="002E1E8B">
        <w:rPr>
          <w:rFonts w:cs="Tahoma"/>
          <w:szCs w:val="18"/>
        </w:rPr>
        <w:t> </w:t>
      </w:r>
      <w:r w:rsidRPr="0053647A">
        <w:rPr>
          <w:rFonts w:cs="Tahoma"/>
          <w:szCs w:val="18"/>
        </w:rPr>
        <w:t>соответствующему зарегистрированному лицу для выставления счета за количество лицензий с истекшим</w:t>
      </w:r>
      <w:r w:rsidR="002E1E8B">
        <w:rPr>
          <w:rFonts w:cs="Tahoma"/>
          <w:szCs w:val="18"/>
        </w:rPr>
        <w:t> </w:t>
      </w:r>
      <w:r w:rsidRPr="0053647A">
        <w:rPr>
          <w:rFonts w:cs="Tahoma"/>
          <w:szCs w:val="18"/>
        </w:rPr>
        <w:t>сроком действия с одинаковым сроком действия подписки, если первоначальное соглашение клиента останется в силе.</w:t>
      </w:r>
      <w:r w:rsidR="00B83FD3" w:rsidRPr="0053647A">
        <w:rPr>
          <w:rFonts w:cs="Tahoma"/>
          <w:szCs w:val="18"/>
        </w:rPr>
        <w:t xml:space="preserve"> </w:t>
      </w:r>
      <w:r w:rsidRPr="0053647A">
        <w:rPr>
          <w:rFonts w:cs="Tahoma"/>
          <w:szCs w:val="18"/>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B83FD3" w:rsidRPr="0053647A">
        <w:rPr>
          <w:rFonts w:cs="Tahoma"/>
          <w:szCs w:val="18"/>
        </w:rPr>
        <w:t xml:space="preserve"> </w:t>
      </w:r>
      <w:r w:rsidRPr="0053647A">
        <w:rPr>
          <w:rFonts w:cs="Tahoma"/>
          <w:szCs w:val="18"/>
        </w:rPr>
        <w:t>Цены устанавливаются при возобновлении действия.</w:t>
      </w:r>
      <w:r w:rsidR="00B83FD3" w:rsidRPr="0053647A">
        <w:rPr>
          <w:rFonts w:cs="Tahoma"/>
          <w:szCs w:val="18"/>
        </w:rPr>
        <w:t xml:space="preserve"> </w:t>
      </w:r>
      <w:r w:rsidRPr="0053647A">
        <w:rPr>
          <w:rFonts w:cs="Tahoma"/>
          <w:szCs w:val="18"/>
        </w:rPr>
        <w:t>Для Служб Windows Azure возможность автоматического возобновления не предусмотрена.</w:t>
      </w:r>
    </w:p>
    <w:p w:rsidR="00116EDC" w:rsidRPr="0053647A" w:rsidRDefault="00116EDC" w:rsidP="00B83FD3"/>
    <w:p w:rsidR="00456002" w:rsidRPr="0053647A" w:rsidRDefault="00456002" w:rsidP="00B83FD3">
      <w:pPr>
        <w:pStyle w:val="Heading2"/>
        <w:ind w:left="0"/>
      </w:pPr>
      <w:bookmarkStart w:id="674" w:name="_Toc336338210"/>
      <w:bookmarkStart w:id="675" w:name="_Toc368309671"/>
      <w:r w:rsidRPr="0053647A">
        <w:rPr>
          <w:rFonts w:ascii="Tahoma" w:hAnsi="Tahoma" w:cs="Tahoma"/>
        </w:rPr>
        <w:t>Управление возобновлением действия и автоматическим возобновлением действия</w:t>
      </w:r>
      <w:bookmarkEnd w:id="674"/>
      <w:bookmarkEnd w:id="675"/>
    </w:p>
    <w:p w:rsidR="00456002" w:rsidRPr="0053647A" w:rsidRDefault="00456002" w:rsidP="00B83FD3">
      <w:pPr>
        <w:outlineLvl w:val="2"/>
      </w:pPr>
    </w:p>
    <w:p w:rsidR="00456002" w:rsidRPr="00AA2A30" w:rsidRDefault="00456002" w:rsidP="00B83FD3">
      <w:pPr>
        <w:outlineLvl w:val="2"/>
        <w:rPr>
          <w:spacing w:val="-2"/>
        </w:rPr>
      </w:pPr>
      <w:r w:rsidRPr="00AA2A30">
        <w:rPr>
          <w:rFonts w:cs="Tahoma"/>
          <w:spacing w:val="-2"/>
          <w:szCs w:val="18"/>
        </w:rPr>
        <w:t>Перед окончанием срока действия подписок на веб-службы клиенты получают уведомления о возобновлении действия.</w:t>
      </w:r>
      <w:r w:rsidR="00B83FD3" w:rsidRPr="00AA2A30">
        <w:rPr>
          <w:rFonts w:cs="Tahoma"/>
          <w:spacing w:val="-2"/>
          <w:szCs w:val="18"/>
        </w:rPr>
        <w:t xml:space="preserve"> </w:t>
      </w:r>
      <w:r w:rsidRPr="00AA2A30">
        <w:rPr>
          <w:rFonts w:cs="Tahoma"/>
          <w:spacing w:val="-2"/>
          <w:szCs w:val="18"/>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B83FD3" w:rsidRPr="00AA2A30">
        <w:rPr>
          <w:rFonts w:cs="Tahoma"/>
          <w:spacing w:val="-2"/>
          <w:szCs w:val="18"/>
        </w:rPr>
        <w:t xml:space="preserve"> </w:t>
      </w:r>
      <w:r w:rsidRPr="00AA2A30">
        <w:rPr>
          <w:rFonts w:cs="Tahoma"/>
          <w:spacing w:val="-2"/>
          <w:szCs w:val="18"/>
        </w:rPr>
        <w:t>Клиенты также могут изменить заказ на возобновление действия, разместив заказ у своего торгового посредника за 30 дней до окончания срока действия подписки.</w:t>
      </w:r>
      <w:r w:rsidR="00B83FD3" w:rsidRPr="00AA2A30">
        <w:rPr>
          <w:rFonts w:cs="Tahoma"/>
          <w:spacing w:val="-2"/>
          <w:szCs w:val="18"/>
        </w:rPr>
        <w:t xml:space="preserve"> </w:t>
      </w:r>
      <w:r w:rsidRPr="00AA2A30">
        <w:rPr>
          <w:rFonts w:cs="Tahoma"/>
          <w:spacing w:val="-2"/>
          <w:szCs w:val="18"/>
        </w:rPr>
        <w:t>Клиенты могут отказаться от возобновления подписки, направив в Microsoft письменное уведомление за 30 дней до такого возобновления действия, воспользовавшись формой, которую можно получить у торгового посредника Microsoft или на веб-сайте по адресу http://microsoft.com/licensing/contracts.</w:t>
      </w:r>
      <w:r w:rsidR="00B83FD3" w:rsidRPr="00AA2A30">
        <w:rPr>
          <w:rFonts w:cs="Tahoma"/>
          <w:spacing w:val="-2"/>
          <w:szCs w:val="18"/>
        </w:rPr>
        <w:t xml:space="preserve"> </w:t>
      </w:r>
      <w:r w:rsidRPr="00AA2A30">
        <w:rPr>
          <w:rFonts w:cs="Tahoma"/>
          <w:spacing w:val="-2"/>
          <w:szCs w:val="18"/>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rsidR="00456002" w:rsidRPr="0053647A" w:rsidRDefault="00456002" w:rsidP="00B83FD3">
      <w:pPr>
        <w:outlineLvl w:val="2"/>
      </w:pPr>
    </w:p>
    <w:p w:rsidR="00456002" w:rsidRPr="0053647A" w:rsidRDefault="00456002" w:rsidP="006B4DB7">
      <w:pPr>
        <w:outlineLvl w:val="2"/>
      </w:pPr>
      <w:r w:rsidRPr="0053647A">
        <w:rPr>
          <w:rFonts w:cs="Tahoma"/>
          <w:szCs w:val="18"/>
        </w:rPr>
        <w:t>Клиенты могут увеличить объем подписки на веб-службы, но не могут уменьшить этот объем в течение срока</w:t>
      </w:r>
      <w:r w:rsidR="00AA2A30">
        <w:rPr>
          <w:rFonts w:cs="Tahoma"/>
          <w:szCs w:val="18"/>
        </w:rPr>
        <w:t> </w:t>
      </w:r>
      <w:r w:rsidRPr="0053647A">
        <w:rPr>
          <w:rFonts w:cs="Tahoma"/>
          <w:szCs w:val="18"/>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6B4DB7">
        <w:rPr>
          <w:rFonts w:cs="Tahoma"/>
          <w:szCs w:val="18"/>
        </w:rPr>
        <w:t> </w:t>
      </w:r>
      <w:r w:rsidRPr="0053647A">
        <w:rPr>
          <w:rFonts w:cs="Tahoma"/>
          <w:szCs w:val="18"/>
        </w:rPr>
        <w:t>при каждом увеличении объема службы по подписке.</w:t>
      </w:r>
    </w:p>
    <w:p w:rsidR="00BD1A6A" w:rsidRPr="0053647A" w:rsidRDefault="00BD1A6A" w:rsidP="00B83FD3">
      <w:bookmarkStart w:id="676" w:name="_Toc336338211"/>
    </w:p>
    <w:p w:rsidR="00456002" w:rsidRPr="0053647A" w:rsidRDefault="00456002" w:rsidP="00B83FD3">
      <w:pPr>
        <w:pStyle w:val="Heading2"/>
        <w:ind w:left="0"/>
      </w:pPr>
      <w:bookmarkStart w:id="677" w:name="_Toc368309672"/>
      <w:r w:rsidRPr="0053647A">
        <w:rPr>
          <w:rFonts w:ascii="Tahoma" w:hAnsi="Tahoma" w:cs="Tahoma"/>
        </w:rPr>
        <w:t>Отмена заказа на веб-службы</w:t>
      </w:r>
      <w:bookmarkEnd w:id="676"/>
      <w:bookmarkEnd w:id="677"/>
    </w:p>
    <w:p w:rsidR="00456002" w:rsidRPr="0053647A" w:rsidRDefault="00456002" w:rsidP="00B83FD3">
      <w:pPr>
        <w:outlineLvl w:val="2"/>
      </w:pPr>
    </w:p>
    <w:p w:rsidR="00456002" w:rsidRPr="00AA2A30" w:rsidRDefault="00456002" w:rsidP="00B83FD3">
      <w:pPr>
        <w:outlineLvl w:val="2"/>
        <w:rPr>
          <w:spacing w:val="-2"/>
        </w:rPr>
      </w:pPr>
      <w:r w:rsidRPr="00AA2A30">
        <w:rPr>
          <w:rFonts w:cs="Tahoma"/>
          <w:spacing w:val="-2"/>
          <w:szCs w:val="18"/>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w:t>
      </w:r>
      <w:r w:rsidR="00B83FD3" w:rsidRPr="00AA2A30">
        <w:rPr>
          <w:rFonts w:cs="Tahoma"/>
          <w:spacing w:val="-2"/>
          <w:szCs w:val="18"/>
        </w:rPr>
        <w:t xml:space="preserve"> </w:t>
      </w:r>
      <w:r w:rsidRPr="00AA2A30">
        <w:rPr>
          <w:rFonts w:cs="Tahoma"/>
          <w:spacing w:val="-2"/>
          <w:szCs w:val="18"/>
        </w:rPr>
        <w:t>Возможные дополнительные условия отмены см. в разделах данного Списка продуктов, в которых содержатся сведения о конкретных продуктах.</w:t>
      </w:r>
    </w:p>
    <w:p w:rsidR="00116EDC" w:rsidRPr="0053647A" w:rsidRDefault="00116EDC" w:rsidP="00B83FD3">
      <w:pPr>
        <w:outlineLvl w:val="2"/>
      </w:pPr>
    </w:p>
    <w:p w:rsidR="00456002" w:rsidRPr="0053647A" w:rsidRDefault="00456002" w:rsidP="00B83FD3">
      <w:pPr>
        <w:pStyle w:val="Heading2"/>
        <w:ind w:left="0"/>
      </w:pPr>
      <w:bookmarkStart w:id="678" w:name="_Toc328145982"/>
      <w:bookmarkStart w:id="679" w:name="_Toc336338212"/>
      <w:bookmarkStart w:id="680" w:name="_Toc368309673"/>
      <w:r w:rsidRPr="0053647A">
        <w:rPr>
          <w:rFonts w:ascii="Tahoma" w:hAnsi="Tahoma" w:cs="Tahoma"/>
        </w:rPr>
        <w:t>Способы платежа за веб-службы</w:t>
      </w:r>
      <w:bookmarkEnd w:id="678"/>
      <w:bookmarkEnd w:id="679"/>
      <w:bookmarkEnd w:id="680"/>
    </w:p>
    <w:p w:rsidR="00456002" w:rsidRPr="0053647A" w:rsidRDefault="00456002" w:rsidP="00B83FD3">
      <w:pPr>
        <w:ind w:left="720"/>
        <w:outlineLvl w:val="2"/>
      </w:pPr>
    </w:p>
    <w:p w:rsidR="00456002" w:rsidRPr="0053647A" w:rsidRDefault="00456002" w:rsidP="00FC2F00">
      <w:pPr>
        <w:outlineLvl w:val="2"/>
      </w:pPr>
      <w:r w:rsidRPr="0053647A">
        <w:rPr>
          <w:rFonts w:cs="Tahoma"/>
          <w:szCs w:val="18"/>
        </w:rPr>
        <w:t>Клиенты должны полностью оплачивать годовые подписки на веб-службы в начале срока действия подписок.</w:t>
      </w:r>
      <w:r w:rsidR="00AA2A30">
        <w:rPr>
          <w:rFonts w:cs="Tahoma"/>
          <w:szCs w:val="18"/>
        </w:rPr>
        <w:t> </w:t>
      </w:r>
      <w:r w:rsidRPr="0053647A">
        <w:rPr>
          <w:rFonts w:cs="Tahoma"/>
          <w:szCs w:val="18"/>
        </w:rPr>
        <w:t>Клиентам, выбирающим совпадение срока действия подписки со сроком действия соглашения или</w:t>
      </w:r>
      <w:r w:rsidR="00FC2F00">
        <w:rPr>
          <w:rFonts w:cs="Tahoma"/>
          <w:szCs w:val="18"/>
        </w:rPr>
        <w:t> </w:t>
      </w:r>
      <w:r w:rsidRPr="0053647A">
        <w:rPr>
          <w:rFonts w:cs="Tahoma"/>
          <w:szCs w:val="18"/>
        </w:rPr>
        <w:t>согласование со второй годовщиной в рамках программы Select Plus, доступны два способа платежа: (1)</w:t>
      </w:r>
      <w:r w:rsidR="00FC2F00">
        <w:rPr>
          <w:rFonts w:cs="Tahoma"/>
          <w:szCs w:val="18"/>
        </w:rPr>
        <w:t> </w:t>
      </w:r>
      <w:r w:rsidRPr="0053647A">
        <w:rPr>
          <w:rFonts w:cs="Tahoma"/>
          <w:szCs w:val="18"/>
        </w:rPr>
        <w:t>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Select Plus годовщина заключения соглашения заменяется годовщиной аффилированного лица).</w:t>
      </w:r>
      <w:r w:rsidR="00B83FD3" w:rsidRPr="0053647A">
        <w:rPr>
          <w:rFonts w:cs="Tahoma"/>
          <w:szCs w:val="18"/>
        </w:rPr>
        <w:t xml:space="preserve"> </w:t>
      </w:r>
      <w:r w:rsidRPr="0053647A">
        <w:rPr>
          <w:rFonts w:cs="Tahoma"/>
          <w:szCs w:val="18"/>
        </w:rPr>
        <w:t>Дополнительный третий способ платежа доступен клиентам программы Select Plus: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456002" w:rsidRPr="0053647A" w:rsidRDefault="00456002" w:rsidP="00B83FD3">
      <w:pPr>
        <w:outlineLvl w:val="2"/>
      </w:pPr>
    </w:p>
    <w:p w:rsidR="00456002" w:rsidRPr="0053647A" w:rsidRDefault="00456002" w:rsidP="006B4DB7">
      <w:pPr>
        <w:outlineLvl w:val="2"/>
      </w:pPr>
      <w:r w:rsidRPr="0053647A">
        <w:rPr>
          <w:rFonts w:cs="Tahoma"/>
          <w:szCs w:val="18"/>
        </w:rPr>
        <w:t>Кроме этого, клиенты программы Open Value могут выбрать ежемесячный способ платежа.</w:t>
      </w:r>
      <w:r w:rsidR="00B83FD3" w:rsidRPr="0053647A">
        <w:rPr>
          <w:rFonts w:cs="Tahoma"/>
          <w:szCs w:val="18"/>
        </w:rPr>
        <w:t xml:space="preserve"> </w:t>
      </w:r>
      <w:r w:rsidRPr="0053647A">
        <w:rPr>
          <w:rFonts w:cs="Tahoma"/>
          <w:szCs w:val="18"/>
        </w:rPr>
        <w:t>В этом случае каждый месяц в течение всего срока действия подписки зарегистрированному лицу для выставления счета</w:t>
      </w:r>
      <w:r w:rsidR="006B4DB7">
        <w:rPr>
          <w:rFonts w:cs="Tahoma"/>
          <w:szCs w:val="18"/>
        </w:rPr>
        <w:t> </w:t>
      </w:r>
      <w:r w:rsidRPr="0053647A">
        <w:rPr>
          <w:rFonts w:cs="Tahoma"/>
          <w:szCs w:val="18"/>
        </w:rPr>
        <w:t>автоматически выставляется счет за то количество подписок, которое заказал клиент.</w:t>
      </w:r>
    </w:p>
    <w:p w:rsidR="00456002" w:rsidRPr="0053647A" w:rsidRDefault="00456002" w:rsidP="00B83FD3">
      <w:pPr>
        <w:outlineLvl w:val="2"/>
      </w:pPr>
      <w:r w:rsidRPr="0053647A">
        <w:rPr>
          <w:rFonts w:cs="Tahoma"/>
          <w:szCs w:val="18"/>
        </w:rPr>
        <w:lastRenderedPageBreak/>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B83FD3" w:rsidRPr="0053647A">
        <w:rPr>
          <w:rFonts w:cs="Tahoma"/>
          <w:szCs w:val="18"/>
        </w:rPr>
        <w:t xml:space="preserve"> </w:t>
      </w:r>
      <w:r w:rsidRPr="0053647A">
        <w:rPr>
          <w:rFonts w:cs="Tahoma"/>
          <w:szCs w:val="18"/>
        </w:rP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B83FD3" w:rsidRPr="0053647A">
        <w:rPr>
          <w:rFonts w:cs="Tahoma"/>
          <w:szCs w:val="18"/>
        </w:rPr>
        <w:t xml:space="preserve"> </w:t>
      </w:r>
      <w:r w:rsidRPr="0053647A">
        <w:rPr>
          <w:rFonts w:cs="Tahoma"/>
          <w:szCs w:val="18"/>
        </w:rPr>
        <w:t>Клиенты, заключившие Соглашение Enterprise, не имеют права на размещение сверочных заказов на дополнительные лицензии на подписки.</w:t>
      </w:r>
    </w:p>
    <w:p w:rsidR="00456002" w:rsidRPr="0053647A" w:rsidRDefault="00456002" w:rsidP="00B83FD3">
      <w:pPr>
        <w:outlineLvl w:val="2"/>
      </w:pPr>
    </w:p>
    <w:p w:rsidR="00456002" w:rsidRPr="0053647A" w:rsidRDefault="006A5DAE" w:rsidP="00B83FD3">
      <w:pPr>
        <w:outlineLvl w:val="2"/>
      </w:pPr>
      <w:r w:rsidRPr="0053647A">
        <w:rPr>
          <w:rFonts w:cs="Tahoma"/>
          <w:szCs w:val="18"/>
        </w:rPr>
        <w:t>Сведения, относящиеся только к Службам Windows Azure, см. в разделе, посвященном Службам Windows Azure, ниже.</w:t>
      </w:r>
    </w:p>
    <w:p w:rsidR="00116EDC" w:rsidRPr="0053647A" w:rsidRDefault="00116EDC" w:rsidP="00B83FD3">
      <w:pPr>
        <w:outlineLvl w:val="2"/>
      </w:pPr>
    </w:p>
    <w:p w:rsidR="00456002" w:rsidRPr="0053647A" w:rsidRDefault="00456002" w:rsidP="00FC2F00">
      <w:pPr>
        <w:pStyle w:val="Heading2"/>
        <w:ind w:left="0"/>
      </w:pPr>
      <w:bookmarkStart w:id="681" w:name="_Toc328145983"/>
      <w:bookmarkStart w:id="682" w:name="_Toc336338213"/>
      <w:bookmarkStart w:id="683" w:name="_Toc368309674"/>
      <w:r w:rsidRPr="0053647A">
        <w:rPr>
          <w:rFonts w:ascii="Tahoma" w:hAnsi="Tahoma" w:cs="Tahoma"/>
        </w:rPr>
        <w:t>Требования к минимальному количеству приобретаемых лицензий на</w:t>
      </w:r>
      <w:r w:rsidR="00FC2F00">
        <w:rPr>
          <w:rFonts w:ascii="Tahoma" w:hAnsi="Tahoma" w:cs="Tahoma"/>
        </w:rPr>
        <w:t> </w:t>
      </w:r>
      <w:r w:rsidRPr="0053647A">
        <w:rPr>
          <w:rFonts w:ascii="Tahoma" w:hAnsi="Tahoma" w:cs="Tahoma"/>
        </w:rPr>
        <w:t>веб-службы в рамках программ корпоративного лицензирования</w:t>
      </w:r>
      <w:bookmarkEnd w:id="681"/>
      <w:bookmarkEnd w:id="682"/>
      <w:bookmarkEnd w:id="683"/>
    </w:p>
    <w:p w:rsidR="00456002" w:rsidRPr="0053647A" w:rsidRDefault="00456002" w:rsidP="00B83FD3">
      <w:pPr>
        <w:outlineLvl w:val="2"/>
      </w:pPr>
    </w:p>
    <w:p w:rsidR="00116EDC" w:rsidRPr="0053647A" w:rsidRDefault="00456002" w:rsidP="00B83FD3">
      <w:pPr>
        <w:outlineLvl w:val="2"/>
      </w:pPr>
      <w:r w:rsidRPr="0053647A">
        <w:rPr>
          <w:rFonts w:cs="Tahoma"/>
          <w:szCs w:val="18"/>
        </w:rPr>
        <w:t>Для участия в программе Open Value клиент должен приобрести не менее 5 лицензий.</w:t>
      </w:r>
      <w:r w:rsidR="00B83FD3" w:rsidRPr="0053647A">
        <w:rPr>
          <w:rFonts w:cs="Tahoma"/>
          <w:szCs w:val="18"/>
        </w:rPr>
        <w:t xml:space="preserve"> </w:t>
      </w:r>
      <w:r w:rsidRPr="0053647A">
        <w:rPr>
          <w:rFonts w:cs="Tahoma"/>
          <w:szCs w:val="18"/>
        </w:rPr>
        <w:t>Данное правило также</w:t>
      </w:r>
      <w:r w:rsidR="00AA2A30">
        <w:rPr>
          <w:rFonts w:cs="Tahoma"/>
          <w:szCs w:val="18"/>
        </w:rPr>
        <w:t> </w:t>
      </w:r>
      <w:r w:rsidRPr="0053647A">
        <w:rPr>
          <w:rFonts w:cs="Tahoma"/>
          <w:szCs w:val="18"/>
        </w:rPr>
        <w:t>применяется при подсчете количества Подписных лицензий «на пользователя» (USL) для Веб-служб.</w:t>
      </w:r>
      <w:r w:rsidR="00B83FD3" w:rsidRPr="0053647A">
        <w:rPr>
          <w:rFonts w:cs="Tahoma"/>
          <w:szCs w:val="18"/>
        </w:rPr>
        <w:t xml:space="preserve"> </w:t>
      </w:r>
      <w:r w:rsidRPr="0053647A">
        <w:rPr>
          <w:rFonts w:cs="Tahoma"/>
          <w:szCs w:val="18"/>
        </w:rPr>
        <w:t>Подписная лицензия «на пользователя» может входить в число пяти лицензий, составляющих минимальное необходимое количество.</w:t>
      </w:r>
      <w:r w:rsidR="00B83FD3" w:rsidRPr="0053647A">
        <w:rPr>
          <w:rFonts w:cs="Tahoma"/>
          <w:szCs w:val="18"/>
        </w:rPr>
        <w:t xml:space="preserve"> </w:t>
      </w:r>
      <w:r w:rsidRPr="0053647A">
        <w:rPr>
          <w:rFonts w:cs="Tahoma"/>
          <w:szCs w:val="18"/>
        </w:rPr>
        <w:t>Заказ пяти подписных лицензий «на пользователя» удовлетворяет требование к минимальному количеству лицензий в рамках программы Open Value.</w:t>
      </w:r>
      <w:r w:rsidR="00B83FD3" w:rsidRPr="0053647A">
        <w:rPr>
          <w:rFonts w:cs="Tahoma"/>
          <w:szCs w:val="18"/>
        </w:rPr>
        <w:t xml:space="preserve"> </w:t>
      </w:r>
      <w:r w:rsidRPr="0053647A">
        <w:rPr>
          <w:rFonts w:cs="Tahoma"/>
          <w:szCs w:val="18"/>
        </w:rP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настольных компьютеров компании и программы Open Value Subscription.</w:t>
      </w:r>
      <w:r w:rsidR="00B83FD3" w:rsidRPr="0053647A">
        <w:rPr>
          <w:rFonts w:cs="Tahoma"/>
          <w:szCs w:val="18"/>
        </w:rPr>
        <w:t xml:space="preserve"> </w:t>
      </w:r>
      <w:r w:rsidRPr="0053647A">
        <w:rPr>
          <w:rFonts w:cs="Tahoma"/>
          <w:szCs w:val="18"/>
        </w:rPr>
        <w:t>В рамках программы Open Value при лицензировании всех настольных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rsidR="00116EDC" w:rsidRPr="0053647A" w:rsidRDefault="00116EDC" w:rsidP="00B83FD3">
      <w:pPr>
        <w:outlineLvl w:val="2"/>
      </w:pPr>
    </w:p>
    <w:p w:rsidR="00272E31" w:rsidRPr="0053647A" w:rsidRDefault="00776E3B" w:rsidP="00B83FD3">
      <w:pPr>
        <w:pStyle w:val="Heading3"/>
        <w:rPr>
          <w:rFonts w:ascii="Tahoma" w:hAnsi="Tahoma"/>
          <w:b w:val="0"/>
          <w:sz w:val="18"/>
        </w:rPr>
      </w:pPr>
      <w:bookmarkStart w:id="684" w:name="_Toc336338214"/>
      <w:bookmarkStart w:id="685" w:name="_Toc368309675"/>
      <w:r w:rsidRPr="0053647A">
        <w:rPr>
          <w:rFonts w:ascii="Tahoma" w:hAnsi="Tahoma" w:cs="Tahoma"/>
          <w:sz w:val="24"/>
        </w:rPr>
        <w:t>Службы Windows Azure</w:t>
      </w:r>
      <w:bookmarkEnd w:id="684"/>
      <w:bookmarkEnd w:id="685"/>
    </w:p>
    <w:p w:rsidR="00776E3B" w:rsidRPr="0053647A" w:rsidRDefault="00776E3B" w:rsidP="00B83FD3">
      <w:pPr>
        <w:outlineLvl w:val="1"/>
      </w:pPr>
    </w:p>
    <w:p w:rsidR="006A5DAE" w:rsidRPr="0053647A" w:rsidRDefault="005242EC" w:rsidP="00B83FD3">
      <w:pPr>
        <w:spacing w:after="60"/>
        <w:outlineLvl w:val="1"/>
      </w:pPr>
      <w:r w:rsidRPr="0053647A">
        <w:rPr>
          <w:rFonts w:cs="Tahoma"/>
          <w:b/>
          <w:szCs w:val="18"/>
        </w:rPr>
        <w:t>Определения</w:t>
      </w:r>
    </w:p>
    <w:p w:rsidR="006A5DAE" w:rsidRPr="0053647A" w:rsidRDefault="006A5DAE" w:rsidP="00B83FD3">
      <w:pPr>
        <w:outlineLvl w:val="1"/>
      </w:pPr>
      <w:r w:rsidRPr="0053647A">
        <w:rPr>
          <w:rFonts w:cs="Tahoma"/>
          <w:szCs w:val="18"/>
          <w:u w:val="single"/>
        </w:rPr>
        <w:t>Минимальный заказ</w:t>
      </w:r>
      <w:r w:rsidRPr="00EC482B">
        <w:rPr>
          <w:rFonts w:cs="Tahoma"/>
          <w:bCs/>
          <w:szCs w:val="18"/>
        </w:rPr>
        <w:t xml:space="preserve"> </w:t>
      </w:r>
      <w:r w:rsidRPr="0053647A">
        <w:rPr>
          <w:rFonts w:cs="Tahoma"/>
          <w:szCs w:val="18"/>
        </w:rPr>
        <w:t>означает цену за все использование Служб Windows Azure в рамках Размещенного минимального годового заказа.</w:t>
      </w:r>
    </w:p>
    <w:p w:rsidR="006A5DAE" w:rsidRPr="0053647A" w:rsidRDefault="006A5DAE" w:rsidP="00B83FD3">
      <w:pPr>
        <w:outlineLvl w:val="1"/>
      </w:pPr>
    </w:p>
    <w:p w:rsidR="006A5DAE" w:rsidRPr="0053647A" w:rsidRDefault="006A5DAE" w:rsidP="00B83FD3">
      <w:pPr>
        <w:outlineLvl w:val="1"/>
      </w:pPr>
      <w:r w:rsidRPr="0053647A">
        <w:rPr>
          <w:rFonts w:cs="Tahoma"/>
          <w:szCs w:val="18"/>
          <w:u w:val="single"/>
        </w:rPr>
        <w:t>Уровень фактического использования</w:t>
      </w:r>
      <w:r w:rsidRPr="0053647A">
        <w:rPr>
          <w:rFonts w:cs="Tahoma"/>
          <w:szCs w:val="18"/>
        </w:rPr>
        <w:t xml:space="preserve"> означает цену за все использование Служб Windows Azure сверх предусмотренного в рамках Размещенного минимального годового заказа. 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6A5DAE" w:rsidRPr="0053647A" w:rsidRDefault="006A5DAE" w:rsidP="00B83FD3">
      <w:pPr>
        <w:outlineLvl w:val="1"/>
      </w:pPr>
    </w:p>
    <w:p w:rsidR="006A5DAE" w:rsidRPr="0053647A" w:rsidRDefault="006A5DAE" w:rsidP="00EA457B">
      <w:pPr>
        <w:outlineLvl w:val="1"/>
      </w:pPr>
      <w:r w:rsidRPr="0053647A">
        <w:rPr>
          <w:rFonts w:cs="Tahoma"/>
          <w:szCs w:val="18"/>
          <w:u w:val="single"/>
        </w:rPr>
        <w:t>Минимальный заказ в денежном эквиваленте</w:t>
      </w:r>
      <w:r w:rsidRPr="0053647A">
        <w:rPr>
          <w:rFonts w:cs="Tahoma"/>
          <w:szCs w:val="18"/>
        </w:rPr>
        <w:t xml:space="preserve"> </w:t>
      </w:r>
      <w:r w:rsidR="00EA457B" w:rsidRPr="0053647A">
        <w:rPr>
          <w:rFonts w:cs="Tahoma"/>
          <w:szCs w:val="18"/>
        </w:rPr>
        <w:t>—</w:t>
      </w:r>
      <w:r w:rsidRPr="0053647A">
        <w:rPr>
          <w:rFonts w:cs="Tahoma"/>
          <w:szCs w:val="18"/>
        </w:rPr>
        <w:t xml:space="preserve"> общая сумма денежных средств, которые клиент обязуется заплатить в течение срока действия своей подписки на Службы Windows Azure.</w:t>
      </w:r>
    </w:p>
    <w:p w:rsidR="00BD1A6A" w:rsidRPr="0053647A" w:rsidRDefault="00BD1A6A" w:rsidP="00B83FD3">
      <w:pPr>
        <w:outlineLvl w:val="1"/>
      </w:pPr>
    </w:p>
    <w:p w:rsidR="006A5DAE" w:rsidRPr="0053647A" w:rsidRDefault="006A5DAE" w:rsidP="00B83FD3">
      <w:pPr>
        <w:outlineLvl w:val="1"/>
      </w:pPr>
      <w:r w:rsidRPr="0053647A">
        <w:rPr>
          <w:rFonts w:cs="Tahoma"/>
          <w:szCs w:val="18"/>
          <w:u w:val="single"/>
        </w:rPr>
        <w:t>Размещенный минимальный годовой заказ</w:t>
      </w:r>
      <w:r w:rsidRPr="0053647A">
        <w:rPr>
          <w:rFonts w:cs="Tahoma"/>
          <w:szCs w:val="18"/>
        </w:rPr>
        <w:t xml:space="preserve"> — это часть Минимального заказа в денежном эквиваленте, используемая ежегодно в течение срока действия Соглашения о регистрации. Для годовой подписки суммы Размещенного минимального годового заказа и Минимального заказа в денежном эквиваленте равны.</w:t>
      </w:r>
    </w:p>
    <w:p w:rsidR="001C1727" w:rsidRPr="0053647A" w:rsidRDefault="001C1727" w:rsidP="00B83FD3"/>
    <w:p w:rsidR="006A5DAE" w:rsidRPr="0053647A" w:rsidRDefault="006A5DAE" w:rsidP="00B83FD3">
      <w:pPr>
        <w:spacing w:after="60"/>
        <w:outlineLvl w:val="1"/>
      </w:pPr>
      <w:r w:rsidRPr="0053647A">
        <w:rPr>
          <w:rFonts w:cs="Tahoma"/>
          <w:b/>
          <w:szCs w:val="18"/>
        </w:rPr>
        <w:t>Срок действия подписки</w:t>
      </w:r>
    </w:p>
    <w:p w:rsidR="006A5DAE" w:rsidRPr="0053647A" w:rsidRDefault="006A5DAE" w:rsidP="00B83FD3">
      <w:pPr>
        <w:outlineLvl w:val="1"/>
      </w:pPr>
      <w:r w:rsidRPr="0053647A">
        <w:rPr>
          <w:rFonts w:cs="Tahoma"/>
          <w:szCs w:val="18"/>
        </w:rPr>
        <w:t xml:space="preserve">Клиенты Служб Windows Azure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53647A">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2 (двух) месяцев от срока действия их соглашения о регистрации</w:t>
      </w:r>
      <w:r w:rsidRPr="0053647A">
        <w:rPr>
          <w:rFonts w:cs="Tahoma"/>
          <w:szCs w:val="18"/>
        </w:rPr>
        <w:t>.</w:t>
      </w:r>
    </w:p>
    <w:p w:rsidR="006A5DAE" w:rsidRPr="0053647A" w:rsidRDefault="006A5DAE" w:rsidP="00B83FD3"/>
    <w:p w:rsidR="006A5DAE" w:rsidRPr="0053647A" w:rsidRDefault="005242EC" w:rsidP="00B83FD3">
      <w:pPr>
        <w:spacing w:after="60"/>
        <w:outlineLvl w:val="1"/>
      </w:pPr>
      <w:r w:rsidRPr="0053647A">
        <w:rPr>
          <w:rFonts w:cs="Tahoma"/>
          <w:b/>
          <w:szCs w:val="18"/>
        </w:rPr>
        <w:t>Минимальный заказ в денежном эквиваленте</w:t>
      </w:r>
    </w:p>
    <w:p w:rsidR="006A5DAE" w:rsidRPr="0053647A" w:rsidRDefault="006A5DAE" w:rsidP="00B83FD3">
      <w:pPr>
        <w:outlineLvl w:val="1"/>
      </w:pPr>
      <w:r w:rsidRPr="0053647A">
        <w:rPr>
          <w:rFonts w:cs="Tahoma"/>
          <w:szCs w:val="18"/>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годовой подписки будет пропорционально рассчитан на следующие 12 месяцев.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6A5DAE" w:rsidRPr="0053647A" w:rsidRDefault="006A5DAE" w:rsidP="00B83FD3">
      <w:r w:rsidRPr="0053647A">
        <w:lastRenderedPageBreak/>
        <w:t>Клиенты в любое время могут увеличивать свой Минимальный заказ в денежном эквиваленте, размещая дополнительные заказы.</w:t>
      </w:r>
      <w:r w:rsidR="00B83FD3" w:rsidRPr="0053647A">
        <w:t xml:space="preserve"> </w:t>
      </w:r>
      <w:r w:rsidRPr="0053647A">
        <w:t xml:space="preserve">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Microsoft такого заказа. В варианте </w:t>
      </w:r>
      <w:r w:rsidRPr="0053647A">
        <w:rPr>
          <w:rFonts w:cs="Tahoma"/>
          <w:szCs w:val="18"/>
        </w:rPr>
        <w:t>подписки, действующей в течение срока действия соглашения клиента</w:t>
      </w:r>
      <w:r w:rsidRPr="0053647A">
        <w:t>, будущие Размещенные минимальные годовые заказы клиента будут увеличены на объем дополнительного заказа, умноженный на 12 (двенадцать) и разделенный на число полных месяцев, остававшихся в том году, в</w:t>
      </w:r>
      <w:r w:rsidR="004721EA" w:rsidRPr="0053647A">
        <w:t> </w:t>
      </w:r>
      <w:r w:rsidRPr="0053647A">
        <w:t>котором был размещен этот дополнительный заказ.</w:t>
      </w:r>
    </w:p>
    <w:p w:rsidR="006A5DAE" w:rsidRPr="0053647A" w:rsidRDefault="006A5DAE" w:rsidP="00B83FD3"/>
    <w:p w:rsidR="006A5DAE" w:rsidRPr="0053647A" w:rsidRDefault="006A5DAE" w:rsidP="00B83FD3">
      <w:pPr>
        <w:outlineLvl w:val="1"/>
      </w:pPr>
      <w:r w:rsidRPr="0053647A">
        <w:rPr>
          <w:rFonts w:cs="Tahoma"/>
          <w:szCs w:val="18"/>
        </w:rPr>
        <w:t xml:space="preserve">Клиенты должны использовать свой </w:t>
      </w:r>
      <w:r w:rsidRPr="0053647A">
        <w:t>Размещенный минимальный годовой заказ</w:t>
      </w:r>
      <w:r w:rsidRPr="0053647A">
        <w:rPr>
          <w:rFonts w:cs="Tahoma"/>
          <w:szCs w:val="18"/>
        </w:rPr>
        <w:t xml:space="preserve"> до последнего дня 12-месячного периода включительно при годовой подписке и до последнего дня годовщины соглашения о регистрации включительно каждый год при подписке, действующей в течение срока действия соглашения клиента. Какая-либо не использованная часть </w:t>
      </w:r>
      <w:r w:rsidRPr="0053647A">
        <w:t xml:space="preserve">Размещенного минимального годового заказа </w:t>
      </w:r>
      <w:r w:rsidRPr="0053647A">
        <w:rPr>
          <w:rFonts w:cs="Tahoma"/>
          <w:szCs w:val="18"/>
        </w:rPr>
        <w:t xml:space="preserve">не будет </w:t>
      </w:r>
      <w:r w:rsidRPr="0053647A">
        <w:t>перенесена</w:t>
      </w:r>
      <w:r w:rsidR="006B4DB7">
        <w:rPr>
          <w:rFonts w:cs="Tahoma"/>
          <w:szCs w:val="18"/>
        </w:rPr>
        <w:t xml:space="preserve"> и будет списана.</w:t>
      </w:r>
    </w:p>
    <w:p w:rsidR="006A5DAE" w:rsidRPr="0053647A" w:rsidRDefault="006A5DAE" w:rsidP="00B83FD3"/>
    <w:p w:rsidR="006A5DAE" w:rsidRPr="0053647A" w:rsidRDefault="006B4DB7" w:rsidP="00B83FD3">
      <w:pPr>
        <w:spacing w:after="60"/>
        <w:outlineLvl w:val="1"/>
      </w:pPr>
      <w:r>
        <w:rPr>
          <w:rFonts w:cs="Tahoma"/>
          <w:b/>
          <w:szCs w:val="18"/>
        </w:rPr>
        <w:t>Платежи и вознаграждения</w:t>
      </w:r>
    </w:p>
    <w:p w:rsidR="006A5DAE" w:rsidRPr="0053647A" w:rsidRDefault="006A5DAE" w:rsidP="00B83FD3">
      <w:r w:rsidRPr="0053647A">
        <w:t xml:space="preserve">При годовой подписке счета за заказы будут выставляться немедленно клиентам или их торговым посредникам. При подписке, </w:t>
      </w:r>
      <w:r w:rsidRPr="0053647A">
        <w:rPr>
          <w:rFonts w:cs="Tahoma"/>
          <w:szCs w:val="18"/>
        </w:rPr>
        <w:t xml:space="preserve">действующей в течение срока действия соглашения клиента, </w:t>
      </w:r>
      <w:r w:rsidRPr="0053647A">
        <w:t>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w:t>
      </w:r>
      <w:r w:rsidR="00AA2A30">
        <w:t> </w:t>
      </w:r>
      <w:r w:rsidRPr="0053647A">
        <w:t>регистрации. Клиенты также могут выбрать полную оплату Минимального заказа в денежном эквиваленте при размещении первоначального заказа.</w:t>
      </w:r>
    </w:p>
    <w:p w:rsidR="006A5DAE" w:rsidRPr="0053647A" w:rsidRDefault="006A5DAE" w:rsidP="00B83FD3"/>
    <w:p w:rsidR="006A5DAE" w:rsidRPr="0053647A" w:rsidRDefault="006A5DAE" w:rsidP="00EC482B">
      <w:r w:rsidRPr="0053647A">
        <w:t>Каждый месяц Microsoft будет вычитать из Размещенного минимального годового заказа объем использования клиентом Служб Windows Azure в денежном эквиваленте. Как только баланс Размещенного минимального годового заказа клиента будет исчерпан, счета за все последующее использование для этого и 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 Если клиент выбирает годовую подписку, то счета за любое использование по</w:t>
      </w:r>
      <w:r w:rsidR="00EC482B">
        <w:t> </w:t>
      </w:r>
      <w:r w:rsidRPr="0053647A">
        <w:t>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 и в конце срока действия подписки. Если 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w:t>
      </w:r>
    </w:p>
    <w:p w:rsidR="006A5DAE" w:rsidRPr="0053647A" w:rsidRDefault="006A5DAE" w:rsidP="00B83FD3"/>
    <w:p w:rsidR="006A5DAE" w:rsidRPr="0053647A" w:rsidRDefault="006A5DAE" w:rsidP="00B83FD3">
      <w:r w:rsidRPr="0053647A">
        <w:t>Счета за любое использование Служб Windows Azure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rsidR="006A5DAE" w:rsidRPr="0053647A" w:rsidRDefault="006A5DAE" w:rsidP="00B83FD3"/>
    <w:p w:rsidR="006A5DAE" w:rsidRPr="0053647A" w:rsidRDefault="006A5DAE" w:rsidP="00B83FD3">
      <w:r w:rsidRPr="0053647A">
        <w:t>Microsoft может снижать цену на отдельные Службы Windows Azure в течение срока действия соглашения о</w:t>
      </w:r>
      <w:r w:rsidR="00AA2A30">
        <w:t> </w:t>
      </w:r>
      <w:r w:rsidRPr="0053647A">
        <w:t>регистрации клиента.</w:t>
      </w:r>
      <w:r w:rsidR="00B83FD3" w:rsidRPr="0053647A">
        <w:t xml:space="preserve"> </w:t>
      </w:r>
      <w:r w:rsidRPr="0053647A">
        <w:t>Для клиентов, приобретающих подписку на Службы Windows Azure напрямую у Microsoft, Прейскурант для партнера может указывать цену выше текущей. Microsoft будет предоставлять более низкую цену (или цены) таким клиентам в течение срока их действия. Microsoft будет уведомлять клиентов о всех таких изменениях.</w:t>
      </w:r>
    </w:p>
    <w:p w:rsidR="006A5DAE" w:rsidRPr="0053647A" w:rsidRDefault="006A5DAE" w:rsidP="00B83FD3"/>
    <w:p w:rsidR="006A5DAE" w:rsidRPr="0053647A" w:rsidRDefault="006A5DAE" w:rsidP="00B83FD3">
      <w:r w:rsidRPr="0053647A">
        <w:rPr>
          <w:rFonts w:cs="Tahoma"/>
          <w:szCs w:val="18"/>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B83FD3" w:rsidRPr="0053647A">
        <w:rPr>
          <w:rFonts w:cs="Tahoma"/>
          <w:szCs w:val="18"/>
        </w:rPr>
        <w:t xml:space="preserve"> </w:t>
      </w:r>
      <w:r w:rsidRPr="0053647A">
        <w:rPr>
          <w:iCs/>
        </w:rPr>
        <w:t>Торговый посредник клиента предоставляет дополнительные сведения относительно процесса заказа Служб Windows Azure.</w:t>
      </w:r>
      <w:r w:rsidR="00B83FD3" w:rsidRPr="0053647A">
        <w:rPr>
          <w:iCs/>
        </w:rPr>
        <w:t xml:space="preserve"> </w:t>
      </w:r>
      <w:r w:rsidRPr="0053647A">
        <w:rPr>
          <w:iCs/>
        </w:rPr>
        <w:t xml:space="preserve">Цены и условия платежа для всех Служб Windows Azure регулируются отдельным соглашением, которое заключается между клиентом и его торговым посредником. </w:t>
      </w:r>
      <w:r w:rsidRPr="0053647A">
        <w:t>Microsoft может снижать цену на отдельные Службы Windows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BD1A6A" w:rsidRPr="0053647A" w:rsidRDefault="00BD1A6A" w:rsidP="00B83FD3"/>
    <w:p w:rsidR="004721EA" w:rsidRPr="0053647A" w:rsidRDefault="004721EA" w:rsidP="00B83FD3"/>
    <w:p w:rsidR="004721EA" w:rsidRPr="0053647A" w:rsidRDefault="004721EA" w:rsidP="00B83FD3"/>
    <w:p w:rsidR="004721EA" w:rsidRPr="0053647A" w:rsidRDefault="004721EA" w:rsidP="00B83FD3"/>
    <w:p w:rsidR="004721EA" w:rsidRPr="0053647A" w:rsidRDefault="004721EA" w:rsidP="00B83FD3"/>
    <w:p w:rsidR="004721EA" w:rsidRPr="0053647A" w:rsidRDefault="004721EA" w:rsidP="00B83FD3"/>
    <w:p w:rsidR="00776E3B" w:rsidRPr="0053647A" w:rsidRDefault="005242EC" w:rsidP="00B83FD3">
      <w:pPr>
        <w:spacing w:after="60"/>
        <w:outlineLvl w:val="1"/>
      </w:pPr>
      <w:r w:rsidRPr="0053647A">
        <w:rPr>
          <w:rFonts w:cs="Tahoma"/>
          <w:b/>
          <w:sz w:val="20"/>
          <w:szCs w:val="18"/>
        </w:rPr>
        <w:lastRenderedPageBreak/>
        <w:t>Минимальный заказ по Windows Azure</w:t>
      </w:r>
    </w:p>
    <w:p w:rsidR="00776E3B" w:rsidRPr="0053647A" w:rsidRDefault="006A5DAE" w:rsidP="00B83FD3">
      <w:pPr>
        <w:outlineLvl w:val="1"/>
      </w:pPr>
      <w:r w:rsidRPr="0053647A">
        <w:rPr>
          <w:rFonts w:cs="Tahoma"/>
          <w:szCs w:val="18"/>
        </w:rPr>
        <w:t>Минимальный заказ клиента для служб Windows Azure зависит от Уровня минимального заказа по Windows Azure в денежном эквиваленте и ценового уровня соглашения о регистрации. Уровень минимального заказа по Windows Azure в денежном эквиваленте определяется ежегодным количеством единиц, приобретаемых в</w:t>
      </w:r>
      <w:r w:rsidR="00AA2A30">
        <w:rPr>
          <w:rFonts w:cs="Tahoma"/>
          <w:szCs w:val="18"/>
        </w:rPr>
        <w:t> </w:t>
      </w:r>
      <w:r w:rsidRPr="0053647A">
        <w:rPr>
          <w:rFonts w:cs="Tahoma"/>
          <w:szCs w:val="18"/>
        </w:rPr>
        <w:t>рамках Минимального заказа по Windows Azure в денежном эквиваленте (то есть общей суммы денежных средств, которые клиент обязуется тратить ежегодно в течение срока действия своей подписки Windows Azure), и скидкой, указанной в следующей таблице (в процентах от Уровня фактического использования предложений Windows Azure или Исп</w:t>
      </w:r>
      <w:r w:rsidR="006B4DB7">
        <w:rPr>
          <w:rFonts w:cs="Tahoma"/>
          <w:szCs w:val="18"/>
        </w:rPr>
        <w:t>ользования сверх нормы).</w:t>
      </w:r>
    </w:p>
    <w:p w:rsidR="00776E3B" w:rsidRPr="0053647A" w:rsidRDefault="00776E3B" w:rsidP="00B83FD3">
      <w:pPr>
        <w:ind w:left="720"/>
        <w:outlineLvl w:val="1"/>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720"/>
        <w:gridCol w:w="1785"/>
      </w:tblGrid>
      <w:tr w:rsidR="00776E3B" w:rsidRPr="0053647A" w:rsidTr="004721EA">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53647A" w:rsidRDefault="00776E3B" w:rsidP="004721EA">
            <w:pPr>
              <w:spacing w:before="60" w:after="60"/>
              <w:jc w:val="center"/>
              <w:rPr>
                <w:rFonts w:eastAsia="Times New Roman" w:cs="Tahoma"/>
                <w:b/>
                <w:bCs/>
                <w:szCs w:val="18"/>
              </w:rPr>
            </w:pPr>
            <w:r w:rsidRPr="0053647A">
              <w:rPr>
                <w:rFonts w:cs="Tahoma"/>
                <w:b/>
                <w:bCs/>
                <w:szCs w:val="18"/>
              </w:rPr>
              <w:t>Уровни минимального заказа по Windows Azure в денежном эквиваленте</w:t>
            </w:r>
          </w:p>
        </w:tc>
        <w:tc>
          <w:tcPr>
            <w:tcW w:w="272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53647A" w:rsidRDefault="00776E3B" w:rsidP="004721EA">
            <w:pPr>
              <w:spacing w:before="60" w:after="60"/>
              <w:jc w:val="center"/>
              <w:rPr>
                <w:rFonts w:eastAsia="Times New Roman" w:cs="Tahoma"/>
                <w:b/>
                <w:bCs/>
                <w:szCs w:val="18"/>
              </w:rPr>
            </w:pPr>
            <w:r w:rsidRPr="0053647A">
              <w:rPr>
                <w:rFonts w:eastAsia="Times New Roman" w:cs="Tahoma"/>
                <w:b/>
                <w:bCs/>
                <w:szCs w:val="18"/>
              </w:rPr>
              <w:t>Ежегодное количество единиц*, приобретаемых в рамках Минимального заказа по Windows Azure в денежном эквиваленте</w:t>
            </w:r>
          </w:p>
        </w:tc>
        <w:tc>
          <w:tcPr>
            <w:tcW w:w="1785"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53647A" w:rsidRDefault="00776E3B" w:rsidP="004721EA">
            <w:pPr>
              <w:spacing w:before="60" w:after="60"/>
              <w:jc w:val="center"/>
              <w:rPr>
                <w:rFonts w:eastAsia="Times New Roman" w:cs="Tahoma"/>
                <w:b/>
                <w:bCs/>
                <w:szCs w:val="18"/>
              </w:rPr>
            </w:pPr>
            <w:r w:rsidRPr="0053647A">
              <w:rPr>
                <w:rFonts w:cs="Tahoma"/>
                <w:b/>
                <w:bCs/>
                <w:szCs w:val="18"/>
              </w:rPr>
              <w:t>Скидка от уровня фактического использования</w:t>
            </w:r>
          </w:p>
        </w:tc>
      </w:tr>
      <w:tr w:rsidR="00776E3B" w:rsidRPr="0053647A" w:rsidTr="004721EA">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647A" w:rsidRDefault="00776E3B" w:rsidP="004721EA">
            <w:pPr>
              <w:spacing w:before="60" w:after="60"/>
              <w:ind w:right="259"/>
              <w:jc w:val="center"/>
              <w:rPr>
                <w:rFonts w:eastAsia="Times New Roman" w:cs="Tahoma"/>
                <w:szCs w:val="18"/>
              </w:rPr>
            </w:pPr>
            <w:r w:rsidRPr="0053647A">
              <w:rPr>
                <w:rFonts w:eastAsia="Times New Roman" w:cs="Tahoma"/>
                <w:szCs w:val="18"/>
              </w:rPr>
              <w:t>Уровень 1</w:t>
            </w:r>
          </w:p>
        </w:tc>
        <w:tc>
          <w:tcPr>
            <w:tcW w:w="27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647A" w:rsidRDefault="00776E3B" w:rsidP="004721EA">
            <w:pPr>
              <w:spacing w:before="60" w:after="60"/>
              <w:ind w:right="180"/>
              <w:jc w:val="center"/>
              <w:rPr>
                <w:rFonts w:eastAsia="Times New Roman" w:cs="Tahoma"/>
                <w:szCs w:val="18"/>
              </w:rPr>
            </w:pPr>
            <w:r w:rsidRPr="0053647A">
              <w:rPr>
                <w:rFonts w:eastAsia="Times New Roman" w:cs="Tahoma"/>
                <w:szCs w:val="18"/>
              </w:rPr>
              <w:t>До 1</w:t>
            </w:r>
            <w:r w:rsidR="000A4E2E">
              <w:rPr>
                <w:rFonts w:eastAsia="Times New Roman" w:cs="Tahoma"/>
                <w:szCs w:val="18"/>
              </w:rPr>
              <w:t xml:space="preserve"> </w:t>
            </w:r>
            <w:r w:rsidRPr="0053647A">
              <w:rPr>
                <w:rFonts w:eastAsia="Times New Roman" w:cs="Tahoma"/>
                <w:szCs w:val="18"/>
              </w:rPr>
              <w:t>799 единиц</w:t>
            </w:r>
          </w:p>
        </w:tc>
        <w:tc>
          <w:tcPr>
            <w:tcW w:w="1785" w:type="dxa"/>
            <w:tcBorders>
              <w:top w:val="single" w:sz="8" w:space="0" w:color="auto"/>
              <w:left w:val="single" w:sz="8" w:space="0" w:color="auto"/>
              <w:bottom w:val="single" w:sz="8" w:space="0" w:color="auto"/>
              <w:right w:val="single" w:sz="8" w:space="0" w:color="auto"/>
            </w:tcBorders>
            <w:hideMark/>
          </w:tcPr>
          <w:p w:rsidR="00776E3B" w:rsidRPr="0053647A" w:rsidRDefault="00776E3B" w:rsidP="004721EA">
            <w:pPr>
              <w:spacing w:before="60" w:after="60"/>
              <w:ind w:right="180"/>
              <w:jc w:val="center"/>
              <w:rPr>
                <w:rFonts w:eastAsia="Times New Roman" w:cs="Tahoma"/>
                <w:szCs w:val="18"/>
              </w:rPr>
            </w:pPr>
            <w:r w:rsidRPr="0053647A">
              <w:rPr>
                <w:rFonts w:eastAsia="Times New Roman" w:cs="Tahoma"/>
                <w:szCs w:val="18"/>
              </w:rPr>
              <w:t>23%</w:t>
            </w:r>
          </w:p>
        </w:tc>
      </w:tr>
      <w:tr w:rsidR="00776E3B" w:rsidRPr="0053647A" w:rsidTr="004721EA">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647A" w:rsidRDefault="00776E3B" w:rsidP="004721EA">
            <w:pPr>
              <w:spacing w:before="60" w:after="60"/>
              <w:ind w:right="259"/>
              <w:jc w:val="center"/>
              <w:rPr>
                <w:rFonts w:eastAsia="Times New Roman" w:cs="Tahoma"/>
                <w:szCs w:val="18"/>
              </w:rPr>
            </w:pPr>
            <w:r w:rsidRPr="0053647A">
              <w:rPr>
                <w:rFonts w:eastAsia="Times New Roman" w:cs="Tahoma"/>
                <w:szCs w:val="18"/>
              </w:rPr>
              <w:t>Уровень 2</w:t>
            </w:r>
          </w:p>
        </w:tc>
        <w:tc>
          <w:tcPr>
            <w:tcW w:w="27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647A" w:rsidRDefault="00776E3B" w:rsidP="004721EA">
            <w:pPr>
              <w:spacing w:before="60" w:after="60"/>
              <w:ind w:right="180"/>
              <w:jc w:val="center"/>
              <w:rPr>
                <w:rFonts w:eastAsia="Times New Roman" w:cs="Tahoma"/>
                <w:szCs w:val="18"/>
              </w:rPr>
            </w:pPr>
            <w:r w:rsidRPr="0053647A">
              <w:rPr>
                <w:rFonts w:eastAsia="Times New Roman" w:cs="Tahoma"/>
                <w:szCs w:val="18"/>
              </w:rPr>
              <w:t>1</w:t>
            </w:r>
            <w:r w:rsidR="000A4E2E">
              <w:rPr>
                <w:rFonts w:eastAsia="Times New Roman" w:cs="Tahoma"/>
                <w:szCs w:val="18"/>
              </w:rPr>
              <w:t xml:space="preserve"> </w:t>
            </w:r>
            <w:r w:rsidRPr="0053647A">
              <w:rPr>
                <w:rFonts w:eastAsia="Times New Roman" w:cs="Tahoma"/>
                <w:szCs w:val="18"/>
              </w:rPr>
              <w:t>800 – 4</w:t>
            </w:r>
            <w:r w:rsidR="000A4E2E">
              <w:rPr>
                <w:rFonts w:eastAsia="Times New Roman" w:cs="Tahoma"/>
                <w:szCs w:val="18"/>
              </w:rPr>
              <w:t xml:space="preserve"> </w:t>
            </w:r>
            <w:r w:rsidRPr="0053647A">
              <w:rPr>
                <w:rFonts w:eastAsia="Times New Roman" w:cs="Tahoma"/>
                <w:szCs w:val="18"/>
              </w:rPr>
              <w:t>799 единиц</w:t>
            </w:r>
          </w:p>
        </w:tc>
        <w:tc>
          <w:tcPr>
            <w:tcW w:w="1785" w:type="dxa"/>
            <w:tcBorders>
              <w:top w:val="single" w:sz="8" w:space="0" w:color="auto"/>
              <w:left w:val="single" w:sz="8" w:space="0" w:color="auto"/>
              <w:bottom w:val="single" w:sz="8" w:space="0" w:color="auto"/>
              <w:right w:val="single" w:sz="8" w:space="0" w:color="auto"/>
            </w:tcBorders>
            <w:hideMark/>
          </w:tcPr>
          <w:p w:rsidR="00776E3B" w:rsidRPr="0053647A" w:rsidRDefault="00776E3B" w:rsidP="004721EA">
            <w:pPr>
              <w:spacing w:before="60" w:after="60"/>
              <w:ind w:right="180"/>
              <w:jc w:val="center"/>
              <w:rPr>
                <w:rFonts w:eastAsia="Times New Roman" w:cs="Tahoma"/>
                <w:szCs w:val="18"/>
              </w:rPr>
            </w:pPr>
            <w:r w:rsidRPr="0053647A">
              <w:rPr>
                <w:rFonts w:eastAsia="Times New Roman" w:cs="Tahoma"/>
                <w:szCs w:val="18"/>
              </w:rPr>
              <w:t>26%</w:t>
            </w:r>
          </w:p>
        </w:tc>
      </w:tr>
      <w:tr w:rsidR="00776E3B" w:rsidRPr="0053647A" w:rsidTr="004721EA">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647A" w:rsidRDefault="00776E3B" w:rsidP="004721EA">
            <w:pPr>
              <w:spacing w:before="60" w:after="60"/>
              <w:ind w:right="259"/>
              <w:jc w:val="center"/>
              <w:rPr>
                <w:rFonts w:eastAsia="Times New Roman" w:cs="Tahoma"/>
                <w:szCs w:val="18"/>
              </w:rPr>
            </w:pPr>
            <w:r w:rsidRPr="0053647A">
              <w:rPr>
                <w:rFonts w:eastAsia="Times New Roman" w:cs="Tahoma"/>
                <w:szCs w:val="18"/>
              </w:rPr>
              <w:t>Уровень 3</w:t>
            </w:r>
          </w:p>
        </w:tc>
        <w:tc>
          <w:tcPr>
            <w:tcW w:w="27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647A" w:rsidRDefault="00776E3B" w:rsidP="004721EA">
            <w:pPr>
              <w:spacing w:before="60" w:after="60"/>
              <w:ind w:right="180"/>
              <w:jc w:val="center"/>
              <w:rPr>
                <w:rFonts w:eastAsia="Times New Roman" w:cs="Tahoma"/>
                <w:szCs w:val="18"/>
              </w:rPr>
            </w:pPr>
            <w:r w:rsidRPr="0053647A">
              <w:rPr>
                <w:rFonts w:eastAsia="Times New Roman" w:cs="Tahoma"/>
                <w:szCs w:val="18"/>
              </w:rPr>
              <w:t>4</w:t>
            </w:r>
            <w:r w:rsidR="000A4E2E">
              <w:rPr>
                <w:rFonts w:eastAsia="Times New Roman" w:cs="Tahoma"/>
                <w:szCs w:val="18"/>
              </w:rPr>
              <w:t xml:space="preserve"> </w:t>
            </w:r>
            <w:r w:rsidRPr="0053647A">
              <w:rPr>
                <w:rFonts w:eastAsia="Times New Roman" w:cs="Tahoma"/>
                <w:szCs w:val="18"/>
              </w:rPr>
              <w:t xml:space="preserve">800 </w:t>
            </w:r>
            <w:r w:rsidR="00E9263F" w:rsidRPr="0053647A">
              <w:rPr>
                <w:rFonts w:eastAsia="Times New Roman" w:cs="Tahoma"/>
                <w:szCs w:val="18"/>
              </w:rPr>
              <w:t>–</w:t>
            </w:r>
            <w:r w:rsidRPr="0053647A">
              <w:rPr>
                <w:rFonts w:eastAsia="Times New Roman" w:cs="Tahoma"/>
                <w:szCs w:val="18"/>
              </w:rPr>
              <w:t xml:space="preserve"> 11</w:t>
            </w:r>
            <w:r w:rsidR="000A4E2E">
              <w:rPr>
                <w:rFonts w:eastAsia="Times New Roman" w:cs="Tahoma"/>
                <w:szCs w:val="18"/>
              </w:rPr>
              <w:t xml:space="preserve"> </w:t>
            </w:r>
            <w:r w:rsidRPr="0053647A">
              <w:rPr>
                <w:rFonts w:eastAsia="Times New Roman" w:cs="Tahoma"/>
                <w:szCs w:val="18"/>
              </w:rPr>
              <w:t>999 единиц</w:t>
            </w:r>
          </w:p>
        </w:tc>
        <w:tc>
          <w:tcPr>
            <w:tcW w:w="1785" w:type="dxa"/>
            <w:tcBorders>
              <w:top w:val="single" w:sz="8" w:space="0" w:color="auto"/>
              <w:left w:val="single" w:sz="8" w:space="0" w:color="auto"/>
              <w:bottom w:val="single" w:sz="8" w:space="0" w:color="auto"/>
              <w:right w:val="single" w:sz="8" w:space="0" w:color="auto"/>
            </w:tcBorders>
            <w:hideMark/>
          </w:tcPr>
          <w:p w:rsidR="00776E3B" w:rsidRPr="0053647A" w:rsidRDefault="00776E3B" w:rsidP="004721EA">
            <w:pPr>
              <w:spacing w:before="60" w:after="60"/>
              <w:ind w:right="180"/>
              <w:jc w:val="center"/>
              <w:rPr>
                <w:rFonts w:eastAsia="Times New Roman" w:cs="Tahoma"/>
                <w:szCs w:val="18"/>
              </w:rPr>
            </w:pPr>
            <w:r w:rsidRPr="0053647A">
              <w:rPr>
                <w:rFonts w:eastAsia="Times New Roman" w:cs="Tahoma"/>
                <w:szCs w:val="18"/>
              </w:rPr>
              <w:t>30%</w:t>
            </w:r>
          </w:p>
        </w:tc>
      </w:tr>
      <w:tr w:rsidR="00776E3B" w:rsidRPr="0053647A" w:rsidTr="004721EA">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647A" w:rsidRDefault="00776E3B" w:rsidP="004721EA">
            <w:pPr>
              <w:spacing w:before="60" w:after="60"/>
              <w:ind w:right="259"/>
              <w:jc w:val="center"/>
              <w:rPr>
                <w:rFonts w:eastAsia="Times New Roman" w:cs="Tahoma"/>
                <w:szCs w:val="18"/>
              </w:rPr>
            </w:pPr>
            <w:r w:rsidRPr="0053647A">
              <w:rPr>
                <w:rFonts w:eastAsia="Times New Roman" w:cs="Tahoma"/>
                <w:szCs w:val="18"/>
              </w:rPr>
              <w:t>Уровень 4</w:t>
            </w:r>
          </w:p>
        </w:tc>
        <w:tc>
          <w:tcPr>
            <w:tcW w:w="27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647A" w:rsidRDefault="00C27F9D" w:rsidP="004721EA">
            <w:pPr>
              <w:spacing w:before="60" w:after="60"/>
              <w:ind w:right="180"/>
              <w:jc w:val="center"/>
              <w:rPr>
                <w:rFonts w:eastAsia="Times New Roman" w:cs="Tahoma"/>
                <w:szCs w:val="18"/>
              </w:rPr>
            </w:pPr>
            <w:r>
              <w:rPr>
                <w:rFonts w:eastAsia="Times New Roman" w:cs="Tahoma"/>
                <w:szCs w:val="18"/>
              </w:rPr>
              <w:t>12</w:t>
            </w:r>
            <w:r w:rsidR="000A4E2E">
              <w:rPr>
                <w:rFonts w:eastAsia="Times New Roman" w:cs="Tahoma"/>
                <w:szCs w:val="18"/>
              </w:rPr>
              <w:t xml:space="preserve"> </w:t>
            </w:r>
            <w:r w:rsidR="00776E3B" w:rsidRPr="0053647A">
              <w:rPr>
                <w:rFonts w:eastAsia="Times New Roman" w:cs="Tahoma"/>
                <w:szCs w:val="18"/>
              </w:rPr>
              <w:t>000 и более единиц</w:t>
            </w:r>
          </w:p>
        </w:tc>
        <w:tc>
          <w:tcPr>
            <w:tcW w:w="1785" w:type="dxa"/>
            <w:tcBorders>
              <w:top w:val="single" w:sz="8" w:space="0" w:color="auto"/>
              <w:left w:val="single" w:sz="8" w:space="0" w:color="auto"/>
              <w:bottom w:val="single" w:sz="8" w:space="0" w:color="auto"/>
              <w:right w:val="single" w:sz="8" w:space="0" w:color="auto"/>
            </w:tcBorders>
            <w:hideMark/>
          </w:tcPr>
          <w:p w:rsidR="00776E3B" w:rsidRPr="0053647A" w:rsidRDefault="00776E3B" w:rsidP="004721EA">
            <w:pPr>
              <w:spacing w:before="60" w:after="60"/>
              <w:ind w:right="180"/>
              <w:jc w:val="center"/>
              <w:rPr>
                <w:rFonts w:eastAsia="Times New Roman" w:cs="Tahoma"/>
                <w:szCs w:val="18"/>
              </w:rPr>
            </w:pPr>
            <w:r w:rsidRPr="0053647A">
              <w:rPr>
                <w:rFonts w:eastAsia="Times New Roman" w:cs="Tahoma"/>
                <w:szCs w:val="18"/>
              </w:rPr>
              <w:t>35%</w:t>
            </w:r>
          </w:p>
        </w:tc>
      </w:tr>
    </w:tbl>
    <w:p w:rsidR="006A5DAE" w:rsidRPr="0053647A" w:rsidRDefault="00AA0329" w:rsidP="00B83FD3">
      <w:pPr>
        <w:ind w:left="1080"/>
        <w:outlineLvl w:val="1"/>
      </w:pPr>
      <w:r w:rsidRPr="0053647A">
        <w:rPr>
          <w:rFonts w:cs="Tahoma"/>
          <w:i/>
          <w:sz w:val="16"/>
          <w:szCs w:val="18"/>
        </w:rPr>
        <w:t>* Единица — это денежная сумма в применимой валюте</w:t>
      </w:r>
    </w:p>
    <w:p w:rsidR="00776E3B" w:rsidRPr="0053647A" w:rsidRDefault="00776E3B" w:rsidP="00B83FD3">
      <w:pPr>
        <w:outlineLvl w:val="1"/>
      </w:pPr>
    </w:p>
    <w:p w:rsidR="00776E3B" w:rsidRPr="0053647A" w:rsidRDefault="00776E3B" w:rsidP="00B83FD3">
      <w:pPr>
        <w:outlineLvl w:val="1"/>
      </w:pPr>
      <w:r w:rsidRPr="0053647A">
        <w:rPr>
          <w:rFonts w:cs="Tahoma"/>
          <w:szCs w:val="18"/>
        </w:rPr>
        <w:t>Клиент может увеличить ежегодное количество единиц, приобретаемых в рамках Минимального заказа по Windows Azure в денежном эквиваленте, и получить право на переход на следующий Уровень в любое время в течение срока действия своей подписки Windows Azure.</w:t>
      </w:r>
      <w:r w:rsidR="00B83FD3" w:rsidRPr="0053647A">
        <w:rPr>
          <w:rFonts w:cs="Tahoma"/>
          <w:szCs w:val="18"/>
        </w:rPr>
        <w:t xml:space="preserve"> </w:t>
      </w:r>
      <w:r w:rsidRPr="0053647A">
        <w:rPr>
          <w:rFonts w:cs="Tahoma"/>
          <w:szCs w:val="18"/>
        </w:rPr>
        <w:t>Новые Минимальные заказы начинают применяться к использованию клиентом Служб Windows Azure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Window</w:t>
      </w:r>
      <w:r w:rsidR="006B4DB7">
        <w:rPr>
          <w:rFonts w:cs="Tahoma"/>
          <w:szCs w:val="18"/>
        </w:rPr>
        <w:t>s Azure в денежном эквиваленте.</w:t>
      </w:r>
    </w:p>
    <w:p w:rsidR="00776E3B" w:rsidRPr="0053647A" w:rsidRDefault="00776E3B" w:rsidP="00B83FD3">
      <w:pPr>
        <w:outlineLvl w:val="1"/>
      </w:pPr>
    </w:p>
    <w:p w:rsidR="00776E3B" w:rsidRPr="0053647A" w:rsidRDefault="00776E3B" w:rsidP="00B83FD3">
      <w:pPr>
        <w:outlineLvl w:val="1"/>
      </w:pPr>
      <w:r w:rsidRPr="0053647A">
        <w:rPr>
          <w:rFonts w:eastAsia="Times New Roman" w:cs="Tahoma"/>
          <w:szCs w:val="18"/>
        </w:rPr>
        <w:t xml:space="preserve">В Прейскуранте клиента будут отражены цены для Минимального заказа Уровня 1. Фактический </w:t>
      </w:r>
      <w:r w:rsidRPr="0053647A">
        <w:rPr>
          <w:rFonts w:cs="Tahoma"/>
          <w:szCs w:val="18"/>
        </w:rPr>
        <w:t>Минимальный заказ будет отображаться на странице «Просмотр учетной записи» на портале Windows Azure Enterprise Portal. Цены и условия платежа для Служб Windows Azure, приобретаемых у торговых посредников, определяются соглашением, которое заключается между клиентом и его торговым посредником.</w:t>
      </w:r>
    </w:p>
    <w:p w:rsidR="0067627F" w:rsidRPr="0053647A" w:rsidRDefault="0067627F" w:rsidP="00B83FD3"/>
    <w:p w:rsidR="00456002" w:rsidRPr="0053647A" w:rsidRDefault="00456002" w:rsidP="00B83FD3">
      <w:pPr>
        <w:pStyle w:val="Heading2"/>
        <w:ind w:left="0"/>
      </w:pPr>
      <w:bookmarkStart w:id="686" w:name="_Toc328145984"/>
      <w:bookmarkStart w:id="687" w:name="_Toc336338215"/>
      <w:bookmarkStart w:id="688" w:name="_Toc368309676"/>
      <w:r w:rsidRPr="0053647A">
        <w:rPr>
          <w:rFonts w:ascii="Tahoma" w:hAnsi="Tahoma" w:cs="Tahoma"/>
        </w:rPr>
        <w:t>Доступность Веб-служб в регионах</w:t>
      </w:r>
      <w:bookmarkEnd w:id="686"/>
      <w:bookmarkEnd w:id="687"/>
      <w:bookmarkEnd w:id="688"/>
      <w:r w:rsidRPr="0053647A">
        <w:rPr>
          <w:rFonts w:ascii="Tahoma" w:hAnsi="Tahoma" w:cs="Tahoma"/>
        </w:rPr>
        <w:t xml:space="preserve"> </w:t>
      </w:r>
    </w:p>
    <w:p w:rsidR="00456002" w:rsidRPr="0053647A" w:rsidRDefault="00456002" w:rsidP="00B83FD3">
      <w:pPr>
        <w:outlineLvl w:val="2"/>
      </w:pPr>
    </w:p>
    <w:p w:rsidR="0067627F" w:rsidRPr="0053647A" w:rsidRDefault="00456002" w:rsidP="00B83FD3">
      <w:pPr>
        <w:outlineLvl w:val="2"/>
      </w:pPr>
      <w:r w:rsidRPr="0053647A">
        <w:rPr>
          <w:rFonts w:cs="Tahoma"/>
          <w:szCs w:val="18"/>
        </w:rPr>
        <w:t xml:space="preserve">Ознакомьтесь со списком стран и регионов, в которых доступны Веб-службы, по адресу </w:t>
      </w:r>
      <w:hyperlink r:id="rId21" w:anchor="international" w:history="1">
        <w:r w:rsidRPr="0053647A">
          <w:rPr>
            <w:rStyle w:val="Hyperlink"/>
          </w:rPr>
          <w:t>http://www.microsoft.com/online/faq.aspx#international</w:t>
        </w:r>
      </w:hyperlink>
      <w:r w:rsidRPr="0053647A">
        <w:rPr>
          <w:color w:val="000000"/>
        </w:rPr>
        <w:t>.</w:t>
      </w:r>
    </w:p>
    <w:p w:rsidR="0067627F" w:rsidRPr="0053647A" w:rsidRDefault="0067627F" w:rsidP="00B83FD3">
      <w:pPr>
        <w:outlineLvl w:val="2"/>
      </w:pPr>
    </w:p>
    <w:p w:rsidR="00456002" w:rsidRPr="0053647A" w:rsidRDefault="00456002" w:rsidP="00B83FD3">
      <w:pPr>
        <w:pStyle w:val="Heading2"/>
        <w:ind w:left="0"/>
      </w:pPr>
      <w:bookmarkStart w:id="689" w:name="_Toc328145985"/>
      <w:bookmarkStart w:id="690" w:name="_Toc336338216"/>
      <w:bookmarkStart w:id="691" w:name="_Toc368309677"/>
      <w:r w:rsidRPr="0053647A">
        <w:rPr>
          <w:rFonts w:ascii="Tahoma" w:hAnsi="Tahoma" w:cs="Tahoma"/>
        </w:rPr>
        <w:t>Дополнительные условия предоставления веб-служб</w:t>
      </w:r>
      <w:bookmarkEnd w:id="689"/>
      <w:bookmarkEnd w:id="690"/>
      <w:bookmarkEnd w:id="691"/>
    </w:p>
    <w:p w:rsidR="00456002" w:rsidRPr="0053647A" w:rsidRDefault="00456002" w:rsidP="00B83FD3">
      <w:pPr>
        <w:outlineLvl w:val="2"/>
      </w:pPr>
    </w:p>
    <w:p w:rsidR="00456002" w:rsidRPr="0053647A" w:rsidRDefault="00456002" w:rsidP="00B83FD3">
      <w:r w:rsidRPr="0053647A">
        <w:t>Данный Список продуктов может содержать дополнительную информацию об отдельных продуктах.</w:t>
      </w:r>
      <w:r w:rsidR="00B83FD3" w:rsidRPr="0053647A">
        <w:t xml:space="preserve"> </w:t>
      </w:r>
      <w:r w:rsidRPr="0053647A">
        <w:t>Дополнительные сведения см. в разделах настоящего документа, посвященных продуктам.</w:t>
      </w:r>
    </w:p>
    <w:p w:rsidR="00456002" w:rsidRPr="0053647A" w:rsidRDefault="00456002" w:rsidP="00B83FD3"/>
    <w:p w:rsidR="00456002" w:rsidRPr="0053647A" w:rsidRDefault="00456002" w:rsidP="00B83FD3">
      <w:r w:rsidRPr="0053647A">
        <w:t>В документе «Права на использование продуктов», опубликованном на веб-сайте по адресу http://www.microsoftvolumelicensing.com/userights/PUR.aspx, содержатся другие общие и частные условия, регулирующие использование веб-служб.</w:t>
      </w:r>
      <w:r w:rsidR="00B83FD3" w:rsidRPr="0053647A">
        <w:t xml:space="preserve"> </w:t>
      </w:r>
      <w:r w:rsidRPr="0053647A">
        <w:t>Права на использование веб-служб могут быть изменены в</w:t>
      </w:r>
      <w:r w:rsidR="00AA2A30">
        <w:t> </w:t>
      </w:r>
      <w:r w:rsidRPr="0053647A">
        <w:t>соответствии с разделом о веб-службах в данном документе.</w:t>
      </w:r>
    </w:p>
    <w:p w:rsidR="00456002" w:rsidRPr="0053647A" w:rsidRDefault="00456002" w:rsidP="00B83FD3"/>
    <w:p w:rsidR="00026546" w:rsidRPr="0053647A" w:rsidRDefault="00456002" w:rsidP="00B83FD3">
      <w:bookmarkStart w:id="692" w:name="_Toc325313160"/>
      <w:r w:rsidRPr="0053647A">
        <w:t>Вышеперечисленные цены и условия оплаты за веб-службы не применяются в отношении веб-служб, приобретаемых в соответствии с соглашением Microsoft Online Subscription Agreement.</w:t>
      </w:r>
      <w:r w:rsidR="00B83FD3" w:rsidRPr="0053647A">
        <w:t xml:space="preserve"> </w:t>
      </w:r>
      <w:r w:rsidRPr="0053647A">
        <w:t>Все условия в отношении веб-служб, приобретаемых в соответствии с соглашением Microsoft Online Subscription Agreement, содержатся в настоящем соглашении и на портале Microsoft Online Services Customer Portal.</w:t>
      </w:r>
      <w:bookmarkEnd w:id="692"/>
    </w:p>
    <w:p w:rsidR="00676723" w:rsidRPr="0053647A" w:rsidRDefault="00676723" w:rsidP="00B83FD3">
      <w:bookmarkStart w:id="693" w:name="_Supplemental_Terms_For"/>
      <w:bookmarkStart w:id="694" w:name="_Toc336338217"/>
      <w:bookmarkEnd w:id="693"/>
      <w:r w:rsidRPr="0053647A">
        <w:br w:type="page"/>
      </w:r>
    </w:p>
    <w:p w:rsidR="00023FE7" w:rsidRPr="0053647A" w:rsidRDefault="00A33112" w:rsidP="008D5D59">
      <w:pPr>
        <w:pStyle w:val="Heading1"/>
      </w:pPr>
      <w:bookmarkStart w:id="695" w:name="_Toc368309678"/>
      <w:r w:rsidRPr="0053647A">
        <w:lastRenderedPageBreak/>
        <w:t>Раздел 6. ПрАВИЛА ВОЗОБНОВЛЕНИЯ ДЕЙСТВИЯ Software Assurance</w:t>
      </w:r>
      <w:bookmarkEnd w:id="694"/>
      <w:bookmarkEnd w:id="695"/>
    </w:p>
    <w:p w:rsidR="00865A60" w:rsidRPr="0053647A" w:rsidRDefault="00865A60" w:rsidP="00B83FD3"/>
    <w:p w:rsidR="00272E31" w:rsidRPr="0053647A" w:rsidRDefault="00171817" w:rsidP="00B83FD3">
      <w:pPr>
        <w:pStyle w:val="Heading4"/>
        <w:keepNext w:val="0"/>
        <w:tabs>
          <w:tab w:val="clear" w:pos="720"/>
          <w:tab w:val="num" w:pos="0"/>
        </w:tabs>
        <w:ind w:left="0" w:firstLine="0"/>
        <w:rPr>
          <w:rFonts w:ascii="Tahoma" w:hAnsi="Tahoma"/>
          <w:b w:val="0"/>
          <w:sz w:val="18"/>
        </w:rPr>
      </w:pPr>
      <w:bookmarkStart w:id="696" w:name="_Toc323159745"/>
      <w:bookmarkStart w:id="697" w:name="_Toc336338218"/>
      <w:bookmarkStart w:id="698" w:name="_Toc368309679"/>
      <w:r w:rsidRPr="0053647A">
        <w:rPr>
          <w:rFonts w:ascii="Tahoma" w:hAnsi="Tahoma" w:cs="Tahoma"/>
          <w:sz w:val="24"/>
        </w:rPr>
        <w:t>Лицензия Open</w:t>
      </w:r>
      <w:bookmarkEnd w:id="696"/>
      <w:bookmarkEnd w:id="697"/>
      <w:bookmarkEnd w:id="698"/>
    </w:p>
    <w:p w:rsidR="00272E31" w:rsidRPr="0053647A" w:rsidRDefault="00272E31" w:rsidP="00B83FD3">
      <w:pPr>
        <w:pStyle w:val="Heading4"/>
        <w:keepNext w:val="0"/>
        <w:tabs>
          <w:tab w:val="clear" w:pos="720"/>
          <w:tab w:val="num" w:pos="0"/>
        </w:tabs>
        <w:spacing w:before="0"/>
        <w:ind w:left="0" w:firstLine="0"/>
        <w:rPr>
          <w:rFonts w:ascii="Tahoma" w:hAnsi="Tahoma"/>
          <w:b w:val="0"/>
          <w:sz w:val="18"/>
        </w:rPr>
      </w:pPr>
    </w:p>
    <w:p w:rsidR="00171817" w:rsidRPr="006B4DB7" w:rsidRDefault="00171817" w:rsidP="00B83FD3">
      <w:pPr>
        <w:pStyle w:val="StyleHeading22Left138Firstline0"/>
        <w:tabs>
          <w:tab w:val="num" w:pos="0"/>
        </w:tabs>
        <w:ind w:left="0"/>
        <w:jc w:val="left"/>
        <w:rPr>
          <w:sz w:val="18"/>
          <w:szCs w:val="18"/>
        </w:rPr>
      </w:pPr>
      <w:r w:rsidRPr="006B4DB7">
        <w:rPr>
          <w:rFonts w:ascii="Tahoma" w:hAnsi="Tahoma" w:cs="Tahoma"/>
          <w:sz w:val="18"/>
          <w:szCs w:val="18"/>
        </w:rP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Software Assurance для всех копий всех продуктов, для</w:t>
      </w:r>
      <w:r w:rsidR="00AA2A30" w:rsidRPr="006B4DB7">
        <w:rPr>
          <w:rFonts w:ascii="Tahoma" w:hAnsi="Tahoma" w:cs="Tahoma"/>
          <w:sz w:val="18"/>
          <w:szCs w:val="18"/>
        </w:rPr>
        <w:t> </w:t>
      </w:r>
      <w:r w:rsidRPr="006B4DB7">
        <w:rPr>
          <w:rFonts w:ascii="Tahoma" w:hAnsi="Tahoma" w:cs="Tahoma"/>
          <w:sz w:val="18"/>
          <w:szCs w:val="18"/>
        </w:rPr>
        <w:t>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Software Assurance, как указано выше, клиенты могут заказывать Software Assurance, не заказывая при этом Лицензию. Новое покрытие Software Assurance начинает действовать с даты вступления в силу нового номера разрешения.</w:t>
      </w:r>
    </w:p>
    <w:p w:rsidR="0073380D" w:rsidRPr="0053647A" w:rsidRDefault="0073380D" w:rsidP="00B83FD3">
      <w:pPr>
        <w:pStyle w:val="AppendIndentSub"/>
        <w:ind w:left="0"/>
        <w:rPr>
          <w:rFonts w:ascii="Tahoma" w:hAnsi="Tahoma"/>
          <w:sz w:val="18"/>
        </w:rPr>
      </w:pPr>
    </w:p>
    <w:p w:rsidR="00272E31" w:rsidRPr="0053647A" w:rsidRDefault="00171817" w:rsidP="00B83FD3">
      <w:pPr>
        <w:pStyle w:val="Heading4"/>
        <w:keepNext w:val="0"/>
        <w:ind w:left="360"/>
        <w:rPr>
          <w:rFonts w:ascii="Tahoma" w:hAnsi="Tahoma"/>
          <w:b w:val="0"/>
          <w:sz w:val="18"/>
        </w:rPr>
      </w:pPr>
      <w:bookmarkStart w:id="699" w:name="_Toc336338219"/>
      <w:bookmarkStart w:id="700" w:name="_Toc368309680"/>
      <w:r w:rsidRPr="0053647A">
        <w:rPr>
          <w:rFonts w:ascii="Tahoma" w:hAnsi="Tahoma" w:cs="Tahoma"/>
          <w:sz w:val="24"/>
        </w:rPr>
        <w:t>Open Value версии 20xx г.</w:t>
      </w:r>
      <w:bookmarkEnd w:id="699"/>
      <w:bookmarkEnd w:id="700"/>
    </w:p>
    <w:p w:rsidR="00171817" w:rsidRPr="0053647A" w:rsidRDefault="00171817" w:rsidP="00B83FD3">
      <w:pPr>
        <w:tabs>
          <w:tab w:val="num" w:pos="0"/>
        </w:tabs>
      </w:pPr>
    </w:p>
    <w:p w:rsidR="00171817" w:rsidRPr="0053647A" w:rsidRDefault="00171817" w:rsidP="00B83FD3">
      <w:pPr>
        <w:tabs>
          <w:tab w:val="num" w:pos="720"/>
        </w:tabs>
        <w:spacing w:after="60"/>
        <w:ind w:left="360" w:hanging="360"/>
        <w:outlineLvl w:val="3"/>
      </w:pPr>
      <w:r w:rsidRPr="0053647A">
        <w:rPr>
          <w:b/>
          <w:szCs w:val="20"/>
        </w:rPr>
        <w:t xml:space="preserve">Возобновление действия покрытия в рамках одного соглашения </w:t>
      </w:r>
    </w:p>
    <w:p w:rsidR="00171817" w:rsidRPr="0053647A" w:rsidRDefault="00171817" w:rsidP="00B83FD3">
      <w:pPr>
        <w:tabs>
          <w:tab w:val="num" w:pos="0"/>
        </w:tabs>
      </w:pPr>
      <w:r w:rsidRPr="0053647A">
        <w:rPr>
          <w:rFonts w:cs="Tahoma"/>
          <w:szCs w:val="20"/>
        </w:rPr>
        <w:t>Срок действия покрытия Software Assurance, заказанного в рамках соглашения Open Value,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Software Assurance клиенты должны разместить заказ на возобновление действия Software Assurance до окончания предыдущего срока действия.</w:t>
      </w:r>
      <w:r w:rsidR="00B83FD3" w:rsidRPr="0053647A">
        <w:rPr>
          <w:rFonts w:cs="Tahoma"/>
          <w:szCs w:val="20"/>
        </w:rPr>
        <w:t xml:space="preserve"> </w:t>
      </w:r>
      <w:r w:rsidRPr="0053647A">
        <w:rPr>
          <w:rFonts w:cs="Tahoma"/>
          <w:szCs w:val="20"/>
        </w:rPr>
        <w:t>Если клиент выбрал вариант лицензирования всех настольных компьютеров компании, он должен заказать Software Assurance для всех копий продукта, покрытие для которого клиент собирается возобновлять на всех компьютерах компании. Если</w:t>
      </w:r>
      <w:r w:rsidR="004721EA" w:rsidRPr="0053647A">
        <w:rPr>
          <w:rFonts w:cs="Tahoma"/>
          <w:szCs w:val="20"/>
        </w:rPr>
        <w:t> </w:t>
      </w:r>
      <w:r w:rsidRPr="0053647A">
        <w:rPr>
          <w:rFonts w:cs="Tahoma"/>
          <w:szCs w:val="20"/>
        </w:rPr>
        <w:t>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Software Assurance, как указано выше, клиенты могут заказывать Software Assurance, не заказыв</w:t>
      </w:r>
      <w:r w:rsidR="006B4DB7">
        <w:rPr>
          <w:rFonts w:cs="Tahoma"/>
          <w:szCs w:val="20"/>
        </w:rPr>
        <w:t>ая при этом Лицензию.</w:t>
      </w:r>
    </w:p>
    <w:p w:rsidR="00171817" w:rsidRPr="0053647A" w:rsidRDefault="00171817" w:rsidP="00B83FD3">
      <w:pPr>
        <w:tabs>
          <w:tab w:val="num" w:pos="0"/>
        </w:tabs>
      </w:pPr>
    </w:p>
    <w:p w:rsidR="00171817" w:rsidRPr="0053647A" w:rsidRDefault="00171817" w:rsidP="00B83FD3">
      <w:pPr>
        <w:tabs>
          <w:tab w:val="num" w:pos="720"/>
        </w:tabs>
        <w:spacing w:after="60"/>
        <w:ind w:left="360" w:hanging="360"/>
        <w:outlineLvl w:val="3"/>
      </w:pPr>
      <w:r w:rsidRPr="0053647A">
        <w:rPr>
          <w:b/>
          <w:szCs w:val="20"/>
        </w:rPr>
        <w:t>Возобновление действия покрытия в рамках отдельного соглашения</w:t>
      </w:r>
    </w:p>
    <w:p w:rsidR="00171817" w:rsidRPr="0053647A" w:rsidRDefault="00171817" w:rsidP="00B83FD3">
      <w:pPr>
        <w:tabs>
          <w:tab w:val="num" w:pos="0"/>
        </w:tabs>
        <w:rPr>
          <w:spacing w:val="-2"/>
        </w:rPr>
      </w:pPr>
      <w:r w:rsidRPr="0053647A">
        <w:rPr>
          <w:rFonts w:cs="Tahoma"/>
          <w:spacing w:val="-2"/>
          <w:szCs w:val="20"/>
        </w:rPr>
        <w:t>Клиент может возобновить действие Software Assurance для любого продукта, не заказывая при этом Лицензию,</w:t>
      </w:r>
      <w:r w:rsidR="004721EA" w:rsidRPr="0053647A">
        <w:rPr>
          <w:rFonts w:cs="Tahoma"/>
          <w:spacing w:val="-2"/>
          <w:szCs w:val="20"/>
        </w:rPr>
        <w:t> </w:t>
      </w:r>
      <w:r w:rsidRPr="0053647A">
        <w:rPr>
          <w:rFonts w:cs="Tahoma"/>
          <w:spacing w:val="-2"/>
          <w:szCs w:val="20"/>
        </w:rPr>
        <w:t>если клиент получил бессрочную лицензию и Software Assurance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B83FD3" w:rsidRPr="0053647A">
        <w:rPr>
          <w:rFonts w:cs="Tahoma"/>
          <w:spacing w:val="-2"/>
          <w:szCs w:val="20"/>
        </w:rPr>
        <w:t xml:space="preserve"> </w:t>
      </w:r>
      <w:r w:rsidRPr="0053647A">
        <w:rPr>
          <w:rFonts w:cs="Tahoma"/>
          <w:spacing w:val="-2"/>
          <w:szCs w:val="20"/>
        </w:rPr>
        <w:t>Заказ на возобновление действия Software Assurance необходимо разместить до окончания срока действия покрытия Software Assurance в рамках предыдущего соглашения за исключением случаев, когда действие такого покрытия продлевается в рамках Соглашения Open</w:t>
      </w:r>
      <w:r w:rsidR="004721EA" w:rsidRPr="0053647A">
        <w:rPr>
          <w:rFonts w:cs="Tahoma"/>
          <w:spacing w:val="-2"/>
          <w:szCs w:val="20"/>
        </w:rPr>
        <w:t> </w:t>
      </w:r>
      <w:r w:rsidRPr="0053647A">
        <w:rPr>
          <w:rFonts w:cs="Tahoma"/>
          <w:spacing w:val="-2"/>
          <w:szCs w:val="20"/>
        </w:rPr>
        <w:t xml:space="preserve">License. В этом случае клиенты размещают заказ в течение 90 дней после </w:t>
      </w:r>
      <w:r w:rsidR="006B4DB7">
        <w:rPr>
          <w:rFonts w:cs="Tahoma"/>
          <w:spacing w:val="-2"/>
          <w:szCs w:val="20"/>
        </w:rPr>
        <w:t>окончания срока действия.</w:t>
      </w:r>
    </w:p>
    <w:p w:rsidR="00865A60" w:rsidRPr="0053647A" w:rsidRDefault="00865A60" w:rsidP="00B83FD3">
      <w:pPr>
        <w:tabs>
          <w:tab w:val="num" w:pos="0"/>
        </w:tabs>
      </w:pPr>
    </w:p>
    <w:p w:rsidR="00272E31" w:rsidRPr="0053647A" w:rsidRDefault="00171817" w:rsidP="00B83FD3">
      <w:pPr>
        <w:pStyle w:val="Heading4"/>
        <w:keepNext w:val="0"/>
        <w:ind w:left="360"/>
        <w:rPr>
          <w:rFonts w:ascii="Tahoma" w:hAnsi="Tahoma"/>
          <w:b w:val="0"/>
          <w:sz w:val="18"/>
        </w:rPr>
      </w:pPr>
      <w:bookmarkStart w:id="701" w:name="_Toc323159746"/>
      <w:bookmarkStart w:id="702" w:name="_Toc336338220"/>
      <w:bookmarkStart w:id="703" w:name="_Toc368309681"/>
      <w:r w:rsidRPr="0053647A">
        <w:rPr>
          <w:rFonts w:ascii="Tahoma" w:hAnsi="Tahoma" w:cs="Tahoma"/>
          <w:sz w:val="24"/>
        </w:rPr>
        <w:t>Select версии 20xx г.</w:t>
      </w:r>
      <w:bookmarkEnd w:id="701"/>
      <w:bookmarkEnd w:id="702"/>
      <w:bookmarkEnd w:id="703"/>
    </w:p>
    <w:p w:rsidR="00171817" w:rsidRPr="0053647A" w:rsidRDefault="00171817" w:rsidP="00B83FD3">
      <w:pPr>
        <w:tabs>
          <w:tab w:val="num" w:pos="0"/>
        </w:tabs>
      </w:pPr>
    </w:p>
    <w:p w:rsidR="00272E31" w:rsidRPr="0053647A" w:rsidRDefault="00171817" w:rsidP="00B83FD3">
      <w:pPr>
        <w:pStyle w:val="Heading4"/>
        <w:keepNext w:val="0"/>
        <w:spacing w:before="0" w:after="60"/>
        <w:ind w:left="360"/>
        <w:rPr>
          <w:rFonts w:ascii="Tahoma" w:hAnsi="Tahoma"/>
          <w:b w:val="0"/>
          <w:sz w:val="18"/>
        </w:rPr>
      </w:pPr>
      <w:bookmarkStart w:id="704" w:name="_Toc323159747"/>
      <w:bookmarkStart w:id="705" w:name="_Toc328145990"/>
      <w:bookmarkStart w:id="706" w:name="_Toc336338221"/>
      <w:bookmarkStart w:id="707" w:name="_Toc368309682"/>
      <w:r w:rsidRPr="0053647A">
        <w:rPr>
          <w:rFonts w:ascii="Tahoma" w:hAnsi="Tahoma"/>
          <w:sz w:val="18"/>
        </w:rPr>
        <w:t>Возобновление действия покрытия в рамках одного соглашения</w:t>
      </w:r>
      <w:bookmarkEnd w:id="704"/>
      <w:bookmarkEnd w:id="705"/>
      <w:bookmarkEnd w:id="706"/>
      <w:bookmarkEnd w:id="707"/>
      <w:r w:rsidRPr="0053647A">
        <w:rPr>
          <w:rFonts w:ascii="Tahoma" w:hAnsi="Tahoma"/>
          <w:sz w:val="18"/>
        </w:rPr>
        <w:t xml:space="preserve"> </w:t>
      </w:r>
    </w:p>
    <w:p w:rsidR="00171817" w:rsidRPr="006B4DB7" w:rsidRDefault="00171817" w:rsidP="003E0A14">
      <w:pPr>
        <w:pStyle w:val="styleheading22left138firstline00"/>
        <w:tabs>
          <w:tab w:val="num" w:pos="0"/>
        </w:tabs>
        <w:snapToGrid w:val="0"/>
        <w:ind w:left="0"/>
        <w:jc w:val="left"/>
        <w:rPr>
          <w:sz w:val="18"/>
          <w:szCs w:val="18"/>
        </w:rPr>
      </w:pPr>
      <w:r w:rsidRPr="006B4DB7">
        <w:rPr>
          <w:rFonts w:ascii="Tahoma" w:hAnsi="Tahoma" w:cs="Tahoma"/>
          <w:sz w:val="18"/>
          <w:szCs w:val="18"/>
        </w:rPr>
        <w:t>Срок действия покрытия Software Assurance, заказанного по соглашениям о регистрации в рамках соглашения Select,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AA2A30" w:rsidRPr="006B4DB7">
        <w:rPr>
          <w:rFonts w:ascii="Tahoma" w:hAnsi="Tahoma" w:cs="Tahoma"/>
          <w:sz w:val="18"/>
          <w:szCs w:val="18"/>
        </w:rPr>
        <w:t> </w:t>
      </w:r>
      <w:r w:rsidRPr="006B4DB7">
        <w:rPr>
          <w:rFonts w:ascii="Tahoma" w:hAnsi="Tahoma" w:cs="Tahoma"/>
          <w:sz w:val="18"/>
          <w:szCs w:val="18"/>
        </w:rPr>
        <w:t>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Software Assurance для каких-либо копий, зарегистрированных ранее по соглашению о регистрации, клиент должен через торгового посредника направить в Microsoft заказ на возобновление действия до окончания предыдущего срока действия. Заказы на</w:t>
      </w:r>
      <w:r w:rsidR="003E0A14" w:rsidRPr="006B4DB7">
        <w:rPr>
          <w:rFonts w:ascii="Tahoma" w:hAnsi="Tahoma" w:cs="Tahoma"/>
          <w:sz w:val="18"/>
          <w:szCs w:val="18"/>
        </w:rPr>
        <w:t> </w:t>
      </w:r>
      <w:r w:rsidRPr="006B4DB7">
        <w:rPr>
          <w:rFonts w:ascii="Tahoma" w:hAnsi="Tahoma" w:cs="Tahoma"/>
          <w:sz w:val="18"/>
          <w:szCs w:val="18"/>
        </w:rPr>
        <w:t>возобновление действия должны подаваться на полный срок продления.</w:t>
      </w:r>
      <w:r w:rsidR="00B83FD3" w:rsidRPr="006B4DB7">
        <w:rPr>
          <w:rFonts w:ascii="Tahoma" w:hAnsi="Tahoma" w:cs="Tahoma"/>
          <w:sz w:val="18"/>
          <w:szCs w:val="18"/>
        </w:rPr>
        <w:t xml:space="preserve"> </w:t>
      </w:r>
      <w:r w:rsidRPr="006B4DB7">
        <w:rPr>
          <w:rFonts w:ascii="Tahoma" w:hAnsi="Tahoma" w:cs="Tahoma"/>
          <w:sz w:val="18"/>
          <w:szCs w:val="18"/>
        </w:rPr>
        <w:t>Каждый срок продления начинается на следующий день после оконча</w:t>
      </w:r>
      <w:r w:rsidR="006B4DB7" w:rsidRPr="006B4DB7">
        <w:rPr>
          <w:rFonts w:ascii="Tahoma" w:hAnsi="Tahoma" w:cs="Tahoma"/>
          <w:sz w:val="18"/>
          <w:szCs w:val="18"/>
        </w:rPr>
        <w:t>ния предыдущего срока действия.</w:t>
      </w:r>
    </w:p>
    <w:p w:rsidR="00973A93" w:rsidRPr="0053647A" w:rsidRDefault="00973A93" w:rsidP="00B83FD3">
      <w:bookmarkStart w:id="708" w:name="_Toc323159748"/>
      <w:bookmarkStart w:id="709" w:name="_Toc336338222"/>
    </w:p>
    <w:p w:rsidR="004721EA" w:rsidRPr="0053647A" w:rsidRDefault="004721EA" w:rsidP="00B83FD3"/>
    <w:p w:rsidR="00272E31" w:rsidRPr="0053647A" w:rsidRDefault="00171817" w:rsidP="00B83FD3">
      <w:pPr>
        <w:pStyle w:val="Heading4"/>
        <w:keepNext w:val="0"/>
        <w:spacing w:before="0" w:after="60"/>
        <w:ind w:left="360"/>
        <w:rPr>
          <w:rFonts w:ascii="Tahoma" w:hAnsi="Tahoma"/>
          <w:b w:val="0"/>
          <w:sz w:val="18"/>
        </w:rPr>
      </w:pPr>
      <w:bookmarkStart w:id="710" w:name="_Toc368309683"/>
      <w:r w:rsidRPr="0053647A">
        <w:rPr>
          <w:rFonts w:ascii="Tahoma" w:hAnsi="Tahoma"/>
          <w:sz w:val="18"/>
        </w:rPr>
        <w:lastRenderedPageBreak/>
        <w:t>Возобновление действия покрытия в рамках отдельного соглашения</w:t>
      </w:r>
      <w:bookmarkEnd w:id="708"/>
      <w:bookmarkEnd w:id="709"/>
      <w:bookmarkEnd w:id="710"/>
    </w:p>
    <w:p w:rsidR="00171817" w:rsidRPr="006B4DB7" w:rsidRDefault="00171817" w:rsidP="00B83FD3">
      <w:pPr>
        <w:pStyle w:val="styleheading22left138firstline00"/>
        <w:tabs>
          <w:tab w:val="num" w:pos="0"/>
        </w:tabs>
        <w:snapToGrid w:val="0"/>
        <w:ind w:left="0"/>
        <w:jc w:val="left"/>
        <w:rPr>
          <w:spacing w:val="-2"/>
          <w:sz w:val="18"/>
          <w:szCs w:val="18"/>
        </w:rPr>
      </w:pPr>
      <w:r w:rsidRPr="006B4DB7">
        <w:rPr>
          <w:rFonts w:ascii="Tahoma" w:hAnsi="Tahoma" w:cs="Tahoma"/>
          <w:spacing w:val="-2"/>
          <w:sz w:val="18"/>
          <w:szCs w:val="18"/>
        </w:rPr>
        <w:t>Клиенты могут заказать Software Assurance, не заказывая при этом Лицензию на копии продуктов, для</w:t>
      </w:r>
      <w:r w:rsidR="004721EA" w:rsidRPr="006B4DB7">
        <w:rPr>
          <w:rFonts w:ascii="Tahoma" w:hAnsi="Tahoma" w:cs="Tahoma"/>
          <w:spacing w:val="-2"/>
          <w:sz w:val="18"/>
          <w:szCs w:val="18"/>
        </w:rPr>
        <w:t> </w:t>
      </w:r>
      <w:r w:rsidRPr="006B4DB7">
        <w:rPr>
          <w:rFonts w:ascii="Tahoma" w:hAnsi="Tahoma" w:cs="Tahoma"/>
          <w:spacing w:val="-2"/>
          <w:sz w:val="18"/>
          <w:szCs w:val="18"/>
        </w:rPr>
        <w:t>которых ранее они получили бессрочные лицензии по Software Assurance в рамках других Программ корпоративного лицензирования, при условии, что (i) новое соглашение о регистрации вступает в силу не</w:t>
      </w:r>
      <w:r w:rsidR="004721EA" w:rsidRPr="006B4DB7">
        <w:rPr>
          <w:rFonts w:ascii="Tahoma" w:hAnsi="Tahoma" w:cs="Tahoma"/>
          <w:spacing w:val="-2"/>
          <w:sz w:val="18"/>
          <w:szCs w:val="18"/>
        </w:rPr>
        <w:t> </w:t>
      </w:r>
      <w:r w:rsidRPr="006B4DB7">
        <w:rPr>
          <w:rFonts w:ascii="Tahoma" w:hAnsi="Tahoma" w:cs="Tahoma"/>
          <w:spacing w:val="-2"/>
          <w:sz w:val="18"/>
          <w:szCs w:val="18"/>
        </w:rPr>
        <w:t>позднее чем на следующий день после окончания срока действия Software Assurance и (ii) зарегистрированное аффилированное лицо размещает заказ на Software Assurance при отправке нового соглашения о регистрации в Microsoft через своего торгового посредника.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w:t>
      </w:r>
      <w:r w:rsidR="004721EA" w:rsidRPr="006B4DB7">
        <w:rPr>
          <w:rFonts w:ascii="Tahoma" w:hAnsi="Tahoma" w:cs="Tahoma"/>
          <w:spacing w:val="-2"/>
          <w:sz w:val="18"/>
          <w:szCs w:val="18"/>
        </w:rPr>
        <w:t> </w:t>
      </w:r>
      <w:r w:rsidRPr="006B4DB7">
        <w:rPr>
          <w:rFonts w:ascii="Tahoma" w:hAnsi="Tahoma" w:cs="Tahoma"/>
          <w:spacing w:val="-2"/>
          <w:sz w:val="18"/>
          <w:szCs w:val="18"/>
        </w:rPr>
        <w:t>этом</w:t>
      </w:r>
      <w:r w:rsidR="004721EA" w:rsidRPr="006B4DB7">
        <w:rPr>
          <w:rFonts w:ascii="Tahoma" w:hAnsi="Tahoma" w:cs="Tahoma"/>
          <w:spacing w:val="-2"/>
          <w:sz w:val="18"/>
          <w:szCs w:val="18"/>
        </w:rPr>
        <w:t> </w:t>
      </w:r>
      <w:r w:rsidRPr="006B4DB7">
        <w:rPr>
          <w:rFonts w:ascii="Tahoma" w:hAnsi="Tahoma" w:cs="Tahoma"/>
          <w:spacing w:val="-2"/>
          <w:sz w:val="18"/>
          <w:szCs w:val="18"/>
        </w:rPr>
        <w:t>случае клиенты размещают заказ в течение 90 дней после окончания срока действия.</w:t>
      </w:r>
    </w:p>
    <w:p w:rsidR="00865A60" w:rsidRPr="0053647A" w:rsidRDefault="00865A60" w:rsidP="00B83FD3">
      <w:pPr>
        <w:outlineLvl w:val="2"/>
      </w:pPr>
    </w:p>
    <w:p w:rsidR="00272E31" w:rsidRPr="0053647A" w:rsidRDefault="00171817" w:rsidP="00B83FD3">
      <w:pPr>
        <w:pStyle w:val="Heading4"/>
        <w:keepNext w:val="0"/>
        <w:ind w:left="360"/>
        <w:rPr>
          <w:rFonts w:ascii="Tahoma" w:hAnsi="Tahoma"/>
          <w:b w:val="0"/>
          <w:sz w:val="18"/>
        </w:rPr>
      </w:pPr>
      <w:bookmarkStart w:id="711" w:name="_Toc336338223"/>
      <w:bookmarkStart w:id="712" w:name="_Toc368309684"/>
      <w:r w:rsidRPr="0053647A">
        <w:rPr>
          <w:rFonts w:ascii="Tahoma" w:hAnsi="Tahoma" w:cs="Tahoma"/>
          <w:sz w:val="24"/>
        </w:rPr>
        <w:t>Select Plus версии 20xx г.</w:t>
      </w:r>
      <w:bookmarkEnd w:id="711"/>
      <w:bookmarkEnd w:id="712"/>
    </w:p>
    <w:p w:rsidR="00171817" w:rsidRPr="0053647A" w:rsidRDefault="00171817" w:rsidP="00B83FD3"/>
    <w:p w:rsidR="00171817" w:rsidRPr="0053647A" w:rsidRDefault="00171817" w:rsidP="00B83FD3">
      <w:pPr>
        <w:spacing w:after="60"/>
      </w:pPr>
      <w:r w:rsidRPr="0053647A">
        <w:rPr>
          <w:b/>
          <w:bCs/>
        </w:rPr>
        <w:t xml:space="preserve">Возобновление действия покрытия в рамках одного соглашения </w:t>
      </w:r>
    </w:p>
    <w:p w:rsidR="00171817" w:rsidRPr="0053647A" w:rsidRDefault="00171817" w:rsidP="00B83FD3">
      <w:pPr>
        <w:rPr>
          <w:spacing w:val="-2"/>
        </w:rPr>
      </w:pPr>
      <w:r w:rsidRPr="0053647A">
        <w:rPr>
          <w:iCs/>
          <w:spacing w:val="-2"/>
        </w:rPr>
        <w:t>С 1 марта 2011 г.</w:t>
      </w:r>
      <w:r w:rsidRPr="0053647A">
        <w:rPr>
          <w:iCs/>
          <w:spacing w:val="-2"/>
          <w:vertAlign w:val="superscript"/>
        </w:rPr>
        <w:t>st</w:t>
      </w:r>
      <w:r w:rsidRPr="0053647A">
        <w:rPr>
          <w:iCs/>
          <w:spacing w:val="-2"/>
        </w:rPr>
        <w:t xml:space="preserve"> срок действия первоначального</w:t>
      </w:r>
      <w:r w:rsidRPr="0053647A">
        <w:rPr>
          <w:i/>
          <w:iCs/>
          <w:spacing w:val="-2"/>
        </w:rPr>
        <w:t xml:space="preserve"> </w:t>
      </w:r>
      <w:r w:rsidRPr="0053647A">
        <w:rPr>
          <w:spacing w:val="-2"/>
        </w:rPr>
        <w:t>покрытия Software Assurance (нового или продленного), заказанного в рамках регистрации Select Plus, заканчивается через 24 месяца плюс количество месяцев, равное периоду с даты начала срока действия покрытия Software Assurance до даты «годовщины аффилированного лица» (месяц ежегодного возобновления действия, определяемый клиентом). Перед окончанием срока действия покрытия Software Assurance Клиенты и Партнеры получат письменное уведомление о способах возобновления действия. Чтобы возобновить действие покрытия Software Assurance для каких-либо ранее заказанных копий, клиент должен через торгового посредника направить в Microsoft заказ на возобновление действия до окончания или на дату окончания срока действия предыдущего покрытия Software Assurance. Заказы на возобновление действия должны подаваться на полный срок продления (36 месяцев).</w:t>
      </w:r>
      <w:r w:rsidR="00B83FD3" w:rsidRPr="0053647A">
        <w:rPr>
          <w:spacing w:val="-2"/>
        </w:rPr>
        <w:t xml:space="preserve"> </w:t>
      </w:r>
      <w:r w:rsidRPr="0053647A">
        <w:rPr>
          <w:spacing w:val="-2"/>
        </w:rPr>
        <w:t>Каждый срок продления начинается на следующий день после окончания предыдущего ср</w:t>
      </w:r>
      <w:r w:rsidR="006B4DB7">
        <w:rPr>
          <w:spacing w:val="-2"/>
        </w:rPr>
        <w:t>ока действия.</w:t>
      </w:r>
    </w:p>
    <w:p w:rsidR="00171817" w:rsidRPr="0053647A" w:rsidRDefault="00171817" w:rsidP="00B83FD3"/>
    <w:p w:rsidR="00171817" w:rsidRPr="0053647A" w:rsidRDefault="00171817" w:rsidP="00B83FD3">
      <w:pPr>
        <w:spacing w:after="60"/>
      </w:pPr>
      <w:r w:rsidRPr="0053647A">
        <w:rPr>
          <w:b/>
          <w:bCs/>
        </w:rPr>
        <w:t>Возобновление действия покрытия в рамках отдельного соглашения</w:t>
      </w:r>
    </w:p>
    <w:p w:rsidR="00171817" w:rsidRPr="0053647A" w:rsidRDefault="00171817" w:rsidP="000A4E2E">
      <w:r w:rsidRPr="0053647A">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Software Assurance.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w:t>
      </w:r>
      <w:r w:rsidR="000A4E2E">
        <w:t> </w:t>
      </w:r>
      <w:r w:rsidRPr="0053647A">
        <w:t>этом</w:t>
      </w:r>
      <w:r w:rsidR="000A4E2E">
        <w:t> </w:t>
      </w:r>
      <w:r w:rsidRPr="0053647A">
        <w:t>случае клиенты размещают заказ в течение 90 дней после окончания срока действия.</w:t>
      </w:r>
    </w:p>
    <w:p w:rsidR="00865A60" w:rsidRPr="0053647A" w:rsidRDefault="00865A60" w:rsidP="00B83FD3">
      <w:pPr>
        <w:tabs>
          <w:tab w:val="num" w:pos="0"/>
        </w:tabs>
      </w:pPr>
    </w:p>
    <w:p w:rsidR="00272E31" w:rsidRPr="0053647A" w:rsidRDefault="00171817" w:rsidP="00B83FD3">
      <w:pPr>
        <w:pStyle w:val="Heading4"/>
        <w:keepNext w:val="0"/>
        <w:ind w:hanging="720"/>
        <w:rPr>
          <w:rFonts w:ascii="Tahoma" w:hAnsi="Tahoma"/>
          <w:b w:val="0"/>
          <w:sz w:val="18"/>
        </w:rPr>
      </w:pPr>
      <w:bookmarkStart w:id="713" w:name="_Toc336338224"/>
      <w:bookmarkStart w:id="714" w:name="_Toc368309685"/>
      <w:r w:rsidRPr="0053647A">
        <w:rPr>
          <w:rFonts w:ascii="Tahoma" w:hAnsi="Tahoma" w:cs="Tahoma"/>
          <w:sz w:val="24"/>
          <w:szCs w:val="22"/>
        </w:rPr>
        <w:t>Соглашение Enterprise 2011 и более поздние версии</w:t>
      </w:r>
      <w:bookmarkEnd w:id="713"/>
      <w:bookmarkEnd w:id="714"/>
    </w:p>
    <w:p w:rsidR="00171817" w:rsidRPr="0053647A" w:rsidRDefault="00171817" w:rsidP="00B83FD3">
      <w:pPr>
        <w:outlineLvl w:val="2"/>
      </w:pPr>
    </w:p>
    <w:p w:rsidR="00171817" w:rsidRPr="0053647A" w:rsidRDefault="00171817" w:rsidP="00B83FD3">
      <w:pPr>
        <w:tabs>
          <w:tab w:val="num" w:pos="720"/>
        </w:tabs>
        <w:spacing w:after="60"/>
        <w:ind w:left="360" w:hanging="360"/>
        <w:outlineLvl w:val="3"/>
      </w:pPr>
      <w:r w:rsidRPr="0053647A">
        <w:rPr>
          <w:b/>
          <w:szCs w:val="20"/>
        </w:rPr>
        <w:t>Возобновление действия покрытия в рамках одного соглашения</w:t>
      </w:r>
    </w:p>
    <w:p w:rsidR="00171817" w:rsidRPr="0053647A" w:rsidRDefault="00171817" w:rsidP="00B83FD3">
      <w:pPr>
        <w:tabs>
          <w:tab w:val="num" w:pos="0"/>
        </w:tabs>
      </w:pPr>
      <w:r w:rsidRPr="0053647A">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Software Assurance клиент должен подписать новое Соглашение о регистрации. Чтобы возобновить действие покрытия Software Assurance в рамках того же соглашения о регистрации, клиенты должны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B83FD3" w:rsidRPr="0053647A">
        <w:rPr>
          <w:rFonts w:cs="Tahoma"/>
          <w:szCs w:val="20"/>
        </w:rPr>
        <w:t xml:space="preserve"> </w:t>
      </w:r>
      <w:r w:rsidRPr="0053647A">
        <w:rPr>
          <w:rFonts w:cs="Tahoma"/>
          <w:szCs w:val="20"/>
        </w:rPr>
        <w:t>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Software Assurance в рамках последующего соглашения о регистрации, см. ниже.</w:t>
      </w:r>
    </w:p>
    <w:p w:rsidR="00171817" w:rsidRDefault="00171817" w:rsidP="00B83FD3">
      <w:pPr>
        <w:tabs>
          <w:tab w:val="num" w:pos="0"/>
        </w:tabs>
      </w:pPr>
    </w:p>
    <w:p w:rsidR="00AA2A30" w:rsidRDefault="00AA2A30" w:rsidP="00B83FD3">
      <w:pPr>
        <w:tabs>
          <w:tab w:val="num" w:pos="0"/>
        </w:tabs>
      </w:pPr>
    </w:p>
    <w:p w:rsidR="00AA2A30" w:rsidRDefault="00AA2A30" w:rsidP="00B83FD3">
      <w:pPr>
        <w:tabs>
          <w:tab w:val="num" w:pos="0"/>
        </w:tabs>
      </w:pPr>
    </w:p>
    <w:p w:rsidR="00AA2A30" w:rsidRDefault="00AA2A30" w:rsidP="00B83FD3">
      <w:pPr>
        <w:tabs>
          <w:tab w:val="num" w:pos="0"/>
        </w:tabs>
      </w:pPr>
    </w:p>
    <w:p w:rsidR="00AA2A30" w:rsidRDefault="00AA2A30" w:rsidP="00B83FD3">
      <w:pPr>
        <w:tabs>
          <w:tab w:val="num" w:pos="0"/>
        </w:tabs>
      </w:pPr>
    </w:p>
    <w:p w:rsidR="00AA2A30" w:rsidRDefault="00AA2A30" w:rsidP="00B83FD3">
      <w:pPr>
        <w:tabs>
          <w:tab w:val="num" w:pos="0"/>
        </w:tabs>
      </w:pPr>
    </w:p>
    <w:p w:rsidR="00AA2A30" w:rsidRPr="0053647A" w:rsidRDefault="00AA2A30" w:rsidP="00B83FD3">
      <w:pPr>
        <w:tabs>
          <w:tab w:val="num" w:pos="0"/>
        </w:tabs>
      </w:pPr>
    </w:p>
    <w:p w:rsidR="00171817" w:rsidRPr="0053647A" w:rsidRDefault="00171817" w:rsidP="00B83FD3">
      <w:pPr>
        <w:tabs>
          <w:tab w:val="num" w:pos="720"/>
        </w:tabs>
        <w:spacing w:after="60"/>
        <w:ind w:left="360" w:hanging="360"/>
        <w:outlineLvl w:val="3"/>
      </w:pPr>
      <w:r w:rsidRPr="0053647A">
        <w:rPr>
          <w:b/>
          <w:szCs w:val="20"/>
        </w:rPr>
        <w:lastRenderedPageBreak/>
        <w:t>Возобновление действия покрытия в рамках отдельного соглашения</w:t>
      </w:r>
    </w:p>
    <w:p w:rsidR="00171817" w:rsidRPr="0053647A" w:rsidRDefault="00171817" w:rsidP="00B83FD3">
      <w:pPr>
        <w:tabs>
          <w:tab w:val="num" w:pos="0"/>
        </w:tabs>
      </w:pPr>
      <w:r w:rsidRPr="0053647A">
        <w:rPr>
          <w:rFonts w:cs="Tahoma"/>
          <w:color w:val="000000"/>
          <w:szCs w:val="20"/>
        </w:rPr>
        <w:t>Клиент может заказать Software Assurance для любого продукта, не заказывая при этом Лицензию, если клиент получил бессрочные лицензии на этот продукт, а покрытие Software Assurance активно в момент возобновления действия.</w:t>
      </w:r>
      <w:r w:rsidR="00B83FD3" w:rsidRPr="0053647A">
        <w:rPr>
          <w:rFonts w:cs="Tahoma"/>
          <w:color w:val="000000"/>
          <w:szCs w:val="20"/>
        </w:rPr>
        <w:t xml:space="preserve"> </w:t>
      </w:r>
      <w:r w:rsidRPr="0053647A">
        <w:rPr>
          <w:rFonts w:cs="Tahoma"/>
          <w:color w:val="000000"/>
          <w:szCs w:val="20"/>
        </w:rPr>
        <w:t>В случае Дополнительных продуктов, когда</w:t>
      </w:r>
      <w:r w:rsidRPr="0053647A">
        <w:rPr>
          <w:rFonts w:cs="Tahoma"/>
          <w:color w:val="000000"/>
          <w:szCs w:val="24"/>
        </w:rPr>
        <w:t xml:space="preserve"> действие покрытия продлевается в рамках Соглашения Open License, клиент размещает заказ в течение 90 дней после окончания срока действия.</w:t>
      </w:r>
    </w:p>
    <w:p w:rsidR="00AA2A30" w:rsidRDefault="00AA2A30" w:rsidP="00B83FD3">
      <w:pPr>
        <w:tabs>
          <w:tab w:val="num" w:pos="720"/>
        </w:tabs>
        <w:spacing w:after="60"/>
        <w:ind w:left="360" w:hanging="360"/>
        <w:outlineLvl w:val="3"/>
        <w:rPr>
          <w:b/>
          <w:szCs w:val="20"/>
        </w:rPr>
      </w:pPr>
    </w:p>
    <w:p w:rsidR="00171817" w:rsidRPr="0053647A" w:rsidRDefault="00171817" w:rsidP="00B83FD3">
      <w:pPr>
        <w:tabs>
          <w:tab w:val="num" w:pos="720"/>
        </w:tabs>
        <w:spacing w:after="60"/>
        <w:ind w:left="360" w:hanging="360"/>
        <w:outlineLvl w:val="3"/>
      </w:pPr>
      <w:r w:rsidRPr="0053647A">
        <w:rPr>
          <w:b/>
          <w:szCs w:val="20"/>
        </w:rPr>
        <w:t>Соглашение Enro</w:t>
      </w:r>
      <w:r w:rsidR="006B4DB7">
        <w:rPr>
          <w:b/>
          <w:szCs w:val="20"/>
        </w:rPr>
        <w:t>llment for Application Platform</w:t>
      </w:r>
    </w:p>
    <w:p w:rsidR="00171817" w:rsidRPr="0053647A" w:rsidRDefault="00171817" w:rsidP="00B83FD3">
      <w:pPr>
        <w:tabs>
          <w:tab w:val="num" w:pos="0"/>
        </w:tabs>
      </w:pPr>
      <w:r w:rsidRPr="0053647A">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rsidR="00BD1A6A" w:rsidRPr="0053647A" w:rsidRDefault="00BD1A6A" w:rsidP="00B83FD3">
      <w:bookmarkStart w:id="715" w:name="_Toc336338225"/>
    </w:p>
    <w:p w:rsidR="00272E31" w:rsidRPr="0053647A" w:rsidRDefault="00171817" w:rsidP="00B83FD3">
      <w:pPr>
        <w:pStyle w:val="Heading4"/>
        <w:keepNext w:val="0"/>
        <w:ind w:left="360"/>
        <w:rPr>
          <w:rFonts w:ascii="Tahoma" w:hAnsi="Tahoma"/>
          <w:b w:val="0"/>
          <w:sz w:val="18"/>
        </w:rPr>
      </w:pPr>
      <w:bookmarkStart w:id="716" w:name="_Toc368309686"/>
      <w:r w:rsidRPr="0053647A">
        <w:rPr>
          <w:rFonts w:ascii="Tahoma" w:hAnsi="Tahoma" w:cs="Tahoma"/>
          <w:sz w:val="24"/>
        </w:rPr>
        <w:t>Соглашение Enterprise более ранней версии, чем 2011</w:t>
      </w:r>
      <w:bookmarkEnd w:id="715"/>
      <w:bookmarkEnd w:id="716"/>
    </w:p>
    <w:p w:rsidR="00171817" w:rsidRPr="0053647A" w:rsidRDefault="00171817" w:rsidP="00B83FD3">
      <w:pPr>
        <w:tabs>
          <w:tab w:val="num" w:pos="0"/>
        </w:tabs>
      </w:pPr>
    </w:p>
    <w:p w:rsidR="00171817" w:rsidRPr="0053647A" w:rsidRDefault="00171817" w:rsidP="00B83FD3">
      <w:pPr>
        <w:tabs>
          <w:tab w:val="num" w:pos="0"/>
        </w:tabs>
      </w:pPr>
      <w:r w:rsidRPr="0053647A">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За 60 дней до окончания срока действия соглашения о регистрации клиенты получат письменное уведомление о способах возобновления его</w:t>
      </w:r>
      <w:r w:rsidR="00AA2A30">
        <w:rPr>
          <w:rFonts w:cs="Tahoma"/>
          <w:szCs w:val="20"/>
        </w:rPr>
        <w:t> </w:t>
      </w:r>
      <w:r w:rsidRPr="0053647A">
        <w:rPr>
          <w:rFonts w:cs="Tahoma"/>
          <w:szCs w:val="20"/>
        </w:rPr>
        <w:t>действия.</w:t>
      </w:r>
      <w:r w:rsidR="00B83FD3" w:rsidRPr="0053647A">
        <w:rPr>
          <w:rFonts w:cs="Tahoma"/>
          <w:szCs w:val="20"/>
        </w:rPr>
        <w:t xml:space="preserve"> </w:t>
      </w:r>
      <w:r w:rsidRPr="0053647A">
        <w:rPr>
          <w:rFonts w:cs="Tahoma"/>
          <w:szCs w:val="20"/>
        </w:rPr>
        <w:t>Для возобновления действия клиенты должны подписать новое Соглашение и Соглашение о</w:t>
      </w:r>
      <w:r w:rsidR="00AA2A30">
        <w:rPr>
          <w:rFonts w:cs="Tahoma"/>
          <w:szCs w:val="20"/>
        </w:rPr>
        <w:t> </w:t>
      </w:r>
      <w:r w:rsidRPr="0053647A">
        <w:rPr>
          <w:rFonts w:cs="Tahoma"/>
          <w:szCs w:val="20"/>
        </w:rPr>
        <w:t>регистрации Enterprise версии 2011 или более поздней версии. Срок продления начнется на следующий день</w:t>
      </w:r>
      <w:r w:rsidR="00AA2A30">
        <w:rPr>
          <w:rFonts w:cs="Tahoma"/>
          <w:szCs w:val="20"/>
        </w:rPr>
        <w:t> </w:t>
      </w:r>
      <w:r w:rsidRPr="0053647A">
        <w:rPr>
          <w:rFonts w:cs="Tahoma"/>
          <w:szCs w:val="20"/>
        </w:rPr>
        <w:t>пос</w:t>
      </w:r>
      <w:r w:rsidR="006B4DB7">
        <w:rPr>
          <w:rFonts w:cs="Tahoma"/>
          <w:szCs w:val="20"/>
        </w:rPr>
        <w:t>ле окончания предыдущего срока.</w:t>
      </w:r>
    </w:p>
    <w:p w:rsidR="00171817" w:rsidRPr="0053647A" w:rsidRDefault="00171817" w:rsidP="00B83FD3">
      <w:pPr>
        <w:tabs>
          <w:tab w:val="num" w:pos="0"/>
        </w:tabs>
      </w:pPr>
    </w:p>
    <w:p w:rsidR="003E606C" w:rsidRPr="0053647A" w:rsidRDefault="00171817" w:rsidP="00B83FD3">
      <w:pPr>
        <w:tabs>
          <w:tab w:val="num" w:pos="0"/>
        </w:tabs>
        <w:spacing w:after="60"/>
      </w:pPr>
      <w:r w:rsidRPr="0053647A">
        <w:rPr>
          <w:rFonts w:cs="Tahoma"/>
          <w:b/>
          <w:szCs w:val="20"/>
        </w:rPr>
        <w:t>Enrollment for Application Platform</w:t>
      </w:r>
    </w:p>
    <w:p w:rsidR="00171817" w:rsidRPr="0053647A" w:rsidRDefault="00171817" w:rsidP="00B83FD3">
      <w:pPr>
        <w:tabs>
          <w:tab w:val="num" w:pos="0"/>
        </w:tabs>
      </w:pPr>
      <w:r w:rsidRPr="0053647A">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rsidR="00865A60" w:rsidRPr="0053647A" w:rsidRDefault="00865A60" w:rsidP="00B83FD3"/>
    <w:p w:rsidR="00272E31" w:rsidRPr="0053647A" w:rsidRDefault="00171817" w:rsidP="00B83FD3">
      <w:pPr>
        <w:pStyle w:val="Heading4"/>
        <w:keepNext w:val="0"/>
        <w:ind w:left="360"/>
        <w:rPr>
          <w:rFonts w:ascii="Tahoma" w:hAnsi="Tahoma"/>
          <w:b w:val="0"/>
          <w:sz w:val="18"/>
        </w:rPr>
      </w:pPr>
      <w:bookmarkStart w:id="717" w:name="_Toc323159750"/>
      <w:bookmarkStart w:id="718" w:name="_Toc336338226"/>
      <w:bookmarkStart w:id="719" w:name="_Toc368309687"/>
      <w:r w:rsidRPr="0053647A">
        <w:rPr>
          <w:rFonts w:ascii="Tahoma" w:hAnsi="Tahoma" w:cs="Tahoma"/>
          <w:sz w:val="24"/>
        </w:rPr>
        <w:t>Возобновление действия через другие программы</w:t>
      </w:r>
      <w:bookmarkEnd w:id="717"/>
      <w:bookmarkEnd w:id="718"/>
      <w:bookmarkEnd w:id="719"/>
    </w:p>
    <w:p w:rsidR="00171817" w:rsidRPr="0053647A" w:rsidRDefault="00171817" w:rsidP="00B83FD3">
      <w:pPr>
        <w:tabs>
          <w:tab w:val="num" w:pos="0"/>
        </w:tabs>
      </w:pPr>
    </w:p>
    <w:p w:rsidR="0073380D" w:rsidRPr="00AA2A30" w:rsidRDefault="00171817" w:rsidP="00B83FD3">
      <w:pPr>
        <w:pStyle w:val="AppendIndentSub"/>
        <w:tabs>
          <w:tab w:val="num" w:pos="0"/>
        </w:tabs>
        <w:ind w:left="0"/>
        <w:rPr>
          <w:rFonts w:ascii="Tahoma" w:hAnsi="Tahoma"/>
          <w:spacing w:val="-2"/>
          <w:sz w:val="18"/>
        </w:rPr>
      </w:pPr>
      <w:r w:rsidRPr="00AA2A30">
        <w:rPr>
          <w:rFonts w:ascii="Tahoma" w:hAnsi="Tahoma" w:cs="Tahoma"/>
          <w:spacing w:val="-2"/>
          <w:sz w:val="18"/>
        </w:rP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w:t>
      </w:r>
      <w:r w:rsidR="00AA2A30">
        <w:rPr>
          <w:rFonts w:ascii="Tahoma" w:hAnsi="Tahoma" w:cs="Tahoma"/>
          <w:spacing w:val="-2"/>
          <w:sz w:val="18"/>
        </w:rPr>
        <w:t> </w:t>
      </w:r>
      <w:r w:rsidRPr="00AA2A30">
        <w:rPr>
          <w:rFonts w:ascii="Tahoma" w:hAnsi="Tahoma" w:cs="Tahoma"/>
          <w:spacing w:val="-2"/>
          <w:sz w:val="18"/>
        </w:rPr>
        <w:t>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Клиенты должны разместить заказ на Software Assurance в рамках существующего соглашения или соглашения о</w:t>
      </w:r>
      <w:r w:rsidR="00AA2A30">
        <w:rPr>
          <w:rFonts w:ascii="Tahoma" w:hAnsi="Tahoma" w:cs="Tahoma"/>
          <w:spacing w:val="-2"/>
          <w:sz w:val="18"/>
        </w:rPr>
        <w:t> </w:t>
      </w:r>
      <w:r w:rsidRPr="00AA2A30">
        <w:rPr>
          <w:rFonts w:ascii="Tahoma" w:hAnsi="Tahoma" w:cs="Tahoma"/>
          <w:spacing w:val="-2"/>
          <w:sz w:val="18"/>
        </w:rPr>
        <w:t>регистрации до даты окончания срока действия их предыдущего покрытия</w:t>
      </w:r>
      <w:r w:rsidR="006B4DB7">
        <w:rPr>
          <w:rFonts w:ascii="Tahoma" w:hAnsi="Tahoma" w:cs="Tahoma"/>
          <w:spacing w:val="-2"/>
          <w:sz w:val="18"/>
        </w:rPr>
        <w:t>.</w:t>
      </w:r>
    </w:p>
    <w:p w:rsidR="0073380D" w:rsidRPr="0053647A" w:rsidRDefault="0073380D" w:rsidP="00B83FD3">
      <w:pPr>
        <w:pStyle w:val="AppendIndentSub"/>
        <w:tabs>
          <w:tab w:val="num" w:pos="0"/>
        </w:tabs>
        <w:ind w:left="0"/>
        <w:rPr>
          <w:rFonts w:ascii="Tahoma" w:hAnsi="Tahoma"/>
          <w:sz w:val="18"/>
        </w:rPr>
      </w:pPr>
    </w:p>
    <w:p w:rsidR="0073380D" w:rsidRPr="0053647A" w:rsidRDefault="00171817" w:rsidP="00B83FD3">
      <w:pPr>
        <w:pStyle w:val="AppendIndentSub"/>
        <w:tabs>
          <w:tab w:val="num" w:pos="0"/>
        </w:tabs>
        <w:ind w:left="0"/>
        <w:rPr>
          <w:rFonts w:ascii="Tahoma" w:hAnsi="Tahoma"/>
          <w:sz w:val="18"/>
        </w:rPr>
      </w:pPr>
      <w:r w:rsidRPr="0053647A">
        <w:rPr>
          <w:rFonts w:ascii="Tahoma" w:hAnsi="Tahoma" w:cs="Tahoma"/>
          <w:sz w:val="18"/>
          <w:szCs w:val="18"/>
        </w:rPr>
        <w:t>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w:t>
      </w:r>
      <w:r w:rsidR="00AA2A30">
        <w:rPr>
          <w:rFonts w:ascii="Tahoma" w:hAnsi="Tahoma" w:cs="Tahoma"/>
          <w:spacing w:val="-2"/>
          <w:sz w:val="18"/>
        </w:rPr>
        <w:t> </w:t>
      </w:r>
      <w:r w:rsidRPr="0053647A">
        <w:rPr>
          <w:rFonts w:ascii="Tahoma" w:hAnsi="Tahoma" w:cs="Tahoma"/>
          <w:sz w:val="18"/>
          <w:szCs w:val="18"/>
        </w:rPr>
        <w:t>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B83FD3" w:rsidRPr="0053647A">
        <w:rPr>
          <w:rFonts w:ascii="Tahoma" w:hAnsi="Tahoma" w:cs="Tahoma"/>
          <w:sz w:val="18"/>
          <w:szCs w:val="18"/>
        </w:rPr>
        <w:t xml:space="preserve"> </w:t>
      </w:r>
      <w:r w:rsidRPr="0053647A">
        <w:rPr>
          <w:rFonts w:ascii="Tahoma" w:hAnsi="Tahoma" w:cs="Tahoma"/>
          <w:sz w:val="18"/>
          <w:szCs w:val="18"/>
        </w:rPr>
        <w:t>В связи с тем что цены для Software Assurance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00AA2A30">
        <w:rPr>
          <w:rFonts w:ascii="Tahoma" w:hAnsi="Tahoma" w:cs="Tahoma"/>
          <w:spacing w:val="-2"/>
          <w:sz w:val="18"/>
        </w:rPr>
        <w:t> </w:t>
      </w:r>
      <w:r w:rsidRPr="0053647A">
        <w:rPr>
          <w:rFonts w:ascii="Tahoma" w:hAnsi="Tahoma" w:cs="Tahoma"/>
          <w:sz w:val="18"/>
          <w:szCs w:val="18"/>
        </w:rPr>
        <w:t>силу существующего соглашения.</w:t>
      </w:r>
      <w:r w:rsidR="00B83FD3" w:rsidRPr="0053647A">
        <w:rPr>
          <w:rFonts w:ascii="Tahoma" w:hAnsi="Tahoma" w:cs="Tahoma"/>
          <w:sz w:val="18"/>
          <w:szCs w:val="18"/>
        </w:rPr>
        <w:t xml:space="preserve"> </w:t>
      </w:r>
      <w:r w:rsidRPr="0053647A">
        <w:rPr>
          <w:rFonts w:ascii="Tahoma" w:hAnsi="Tahoma" w:cs="Tahoma"/>
          <w:sz w:val="18"/>
          <w:szCs w:val="18"/>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w:t>
      </w:r>
      <w:r w:rsidR="00AA2A30">
        <w:rPr>
          <w:rFonts w:ascii="Tahoma" w:hAnsi="Tahoma" w:cs="Tahoma"/>
          <w:spacing w:val="-2"/>
          <w:sz w:val="18"/>
        </w:rPr>
        <w:t> </w:t>
      </w:r>
      <w:r w:rsidRPr="0053647A">
        <w:rPr>
          <w:rFonts w:ascii="Tahoma" w:hAnsi="Tahoma" w:cs="Tahoma"/>
          <w:sz w:val="18"/>
          <w:szCs w:val="18"/>
        </w:rPr>
        <w:t>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 При условии возобновления действия покрытия клиенты будут иметь право на обновления, предоставля</w:t>
      </w:r>
      <w:r w:rsidR="006B4DB7">
        <w:rPr>
          <w:rFonts w:ascii="Tahoma" w:hAnsi="Tahoma" w:cs="Tahoma"/>
          <w:sz w:val="18"/>
          <w:szCs w:val="18"/>
        </w:rPr>
        <w:t>емые в течение данного периода.</w:t>
      </w:r>
    </w:p>
    <w:p w:rsidR="0073380D" w:rsidRPr="0053647A" w:rsidRDefault="0073380D" w:rsidP="00B83FD3">
      <w:pPr>
        <w:pStyle w:val="AppendixIndent"/>
        <w:tabs>
          <w:tab w:val="num" w:pos="0"/>
        </w:tabs>
        <w:ind w:left="0"/>
        <w:rPr>
          <w:rFonts w:ascii="Tahoma" w:hAnsi="Tahoma"/>
          <w:sz w:val="18"/>
        </w:rPr>
      </w:pPr>
    </w:p>
    <w:p w:rsidR="00023FE7" w:rsidRPr="0053647A" w:rsidRDefault="00023FE7" w:rsidP="00B83FD3">
      <w:r w:rsidRPr="0053647A">
        <w:rPr>
          <w:rFonts w:cs="Tahoma"/>
        </w:rPr>
        <w:br w:type="page"/>
      </w:r>
    </w:p>
    <w:p w:rsidR="00EA1A1E" w:rsidRPr="0053647A" w:rsidRDefault="00EA1A1E" w:rsidP="008D5D59">
      <w:pPr>
        <w:pStyle w:val="Heading1"/>
      </w:pPr>
      <w:bookmarkStart w:id="720" w:name="_Toc336338227"/>
      <w:bookmarkStart w:id="721" w:name="_Toc368309688"/>
      <w:r w:rsidRPr="0053647A">
        <w:lastRenderedPageBreak/>
        <w:t xml:space="preserve">РАЗДЕЛ 7. Преимущества использования </w:t>
      </w:r>
      <w:r w:rsidRPr="00FE0E20">
        <w:t>Software Assurance (SA) и веб-служб (OLS)</w:t>
      </w:r>
      <w:bookmarkEnd w:id="720"/>
      <w:r w:rsidRPr="00FE0E20">
        <w:t>S</w:t>
      </w:r>
      <w:bookmarkEnd w:id="721"/>
    </w:p>
    <w:p w:rsidR="00EA1A1E" w:rsidRPr="0053647A" w:rsidRDefault="00EA1A1E" w:rsidP="00B83FD3"/>
    <w:p w:rsidR="00E7419A" w:rsidRPr="0053647A" w:rsidRDefault="00E7419A" w:rsidP="00B83FD3">
      <w:pPr>
        <w:spacing w:after="60"/>
      </w:pPr>
      <w:r w:rsidRPr="0053647A">
        <w:rPr>
          <w:rFonts w:cs="Tahoma"/>
          <w:szCs w:val="20"/>
        </w:rPr>
        <w:t>В настоящем разделе описываются преимущества в рамках программы Software Assurance, а также преимущества Веб-служб.</w:t>
      </w:r>
    </w:p>
    <w:p w:rsidR="00EA1A1E" w:rsidRPr="0053647A" w:rsidRDefault="00EA1A1E" w:rsidP="00B83FD3"/>
    <w:p w:rsidR="003E606C" w:rsidRPr="0053647A" w:rsidRDefault="003E606C" w:rsidP="00B83FD3">
      <w:pPr>
        <w:spacing w:after="60"/>
      </w:pPr>
      <w:r w:rsidRPr="0053647A">
        <w:rPr>
          <w:rFonts w:cs="Tahoma"/>
          <w:b/>
          <w:szCs w:val="20"/>
        </w:rPr>
        <w:t>сведения о преимуществах в рамках программы Software Assurance;</w:t>
      </w:r>
    </w:p>
    <w:p w:rsidR="00E7419A" w:rsidRPr="0053647A" w:rsidRDefault="00E7419A" w:rsidP="00B83FD3">
      <w:r w:rsidRPr="0053647A">
        <w:rPr>
          <w:rFonts w:cs="Tahoma"/>
          <w:szCs w:val="20"/>
        </w:rPr>
        <w:t>Преимущества отличаются в зависимости от конкретного продукта и категории продуктов. Как правило, срок</w:t>
      </w:r>
      <w:r w:rsidR="00E44E81" w:rsidRPr="0053647A">
        <w:rPr>
          <w:rFonts w:cs="Tahoma"/>
          <w:szCs w:val="20"/>
        </w:rPr>
        <w:t> </w:t>
      </w:r>
      <w:r w:rsidRPr="0053647A">
        <w:rPr>
          <w:rFonts w:cs="Tahoma"/>
          <w:szCs w:val="20"/>
        </w:rPr>
        <w:t>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Большинство преимуществ в рамках программы Software Assurance предоставляется в начале периода покрытия.</w:t>
      </w:r>
      <w:r w:rsidR="00B83FD3" w:rsidRPr="0053647A">
        <w:rPr>
          <w:rFonts w:cs="Tahoma"/>
          <w:szCs w:val="20"/>
        </w:rPr>
        <w:t xml:space="preserve"> </w:t>
      </w:r>
      <w:r w:rsidRPr="0053647A">
        <w:rPr>
          <w:rFonts w:cs="Tahoma"/>
          <w:szCs w:val="20"/>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rsidR="00BA0707" w:rsidRPr="0053647A" w:rsidRDefault="00BA0707" w:rsidP="00B83FD3"/>
    <w:p w:rsidR="0063466C" w:rsidRPr="0053647A" w:rsidRDefault="0063466C" w:rsidP="00B83FD3">
      <w:pPr>
        <w:spacing w:after="60"/>
      </w:pPr>
      <w:r w:rsidRPr="0053647A">
        <w:rPr>
          <w:rFonts w:cs="Tahoma"/>
          <w:b/>
          <w:szCs w:val="20"/>
        </w:rPr>
        <w:t>Преимущества Веб-служб</w:t>
      </w:r>
    </w:p>
    <w:p w:rsidR="00E7419A" w:rsidRPr="0053647A" w:rsidRDefault="009F1A2B" w:rsidP="00B83FD3">
      <w:r w:rsidRPr="0053647A">
        <w:rPr>
          <w:rFonts w:cs="Tahoma"/>
          <w:szCs w:val="20"/>
        </w:rPr>
        <w:t>Преимущества определяются конкретным продуктом.</w:t>
      </w:r>
      <w:r w:rsidR="00B83FD3" w:rsidRPr="0053647A">
        <w:rPr>
          <w:rFonts w:cs="Tahoma"/>
          <w:szCs w:val="20"/>
        </w:rPr>
        <w:t xml:space="preserve"> </w:t>
      </w:r>
      <w:r w:rsidRPr="0053647A">
        <w:rPr>
          <w:rFonts w:cs="Tahoma"/>
          <w:szCs w:val="20"/>
        </w:rPr>
        <w:t>Срок действия доступа Клиентов и их прав на использование преимуществ Веб-служб заканчивается после окончания срока действия соответствующей по</w:t>
      </w:r>
      <w:r w:rsidR="006B4DB7">
        <w:rPr>
          <w:rFonts w:cs="Tahoma"/>
          <w:szCs w:val="20"/>
        </w:rPr>
        <w:t>дписной лицензии на веб-службы.</w:t>
      </w:r>
    </w:p>
    <w:p w:rsidR="009F1A2B" w:rsidRPr="0053647A" w:rsidRDefault="009F1A2B" w:rsidP="00B83FD3"/>
    <w:p w:rsidR="00E7419A" w:rsidRPr="0053647A" w:rsidRDefault="00E7419A" w:rsidP="00B83FD3">
      <w:r w:rsidRPr="0053647A">
        <w:rPr>
          <w:rFonts w:cs="Tahoma"/>
          <w:szCs w:val="20"/>
        </w:rPr>
        <w:t>Все исключения из вышеприведенных правил указаны ниже в разделах об отдельных преимуществах.</w:t>
      </w:r>
      <w:r w:rsidR="00B83FD3" w:rsidRPr="0053647A">
        <w:rPr>
          <w:rFonts w:cs="Tahoma"/>
          <w:szCs w:val="20"/>
        </w:rPr>
        <w:t xml:space="preserve"> </w:t>
      </w:r>
      <w:r w:rsidRPr="0053647A">
        <w:rPr>
          <w:rFonts w:cs="Tahoma"/>
          <w:szCs w:val="20"/>
        </w:rPr>
        <w:t>Преимущества могут быть изменены и прекращены в любое время без уведомления. Доступные преимущества отличаются в зависимости от программы, региона, спос</w:t>
      </w:r>
      <w:r w:rsidR="006B4DB7">
        <w:rPr>
          <w:rFonts w:cs="Tahoma"/>
          <w:szCs w:val="20"/>
        </w:rPr>
        <w:t>оба поставки носителей и языка.</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sz w:val="18"/>
        </w:rPr>
        <w:t>В таблице ниже показано, к чему привязываются преимущества Software Assurance и Веб-служб для разных программ.</w:t>
      </w:r>
    </w:p>
    <w:p w:rsidR="00023FE7" w:rsidRPr="0053647A" w:rsidRDefault="00023FE7" w:rsidP="00B83FD3">
      <w:pPr>
        <w:pStyle w:val="AppendixBodyText"/>
        <w:spacing w:after="0"/>
        <w:rPr>
          <w:rFonts w:ascii="Tahoma" w:hAnsi="Tahoma" w:cs="Tahoma"/>
          <w:sz w:val="18"/>
        </w:rPr>
      </w:pPr>
    </w:p>
    <w:tbl>
      <w:tblPr>
        <w:tblW w:w="936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260"/>
        <w:gridCol w:w="1440"/>
        <w:gridCol w:w="1710"/>
        <w:gridCol w:w="2250"/>
        <w:gridCol w:w="1260"/>
      </w:tblGrid>
      <w:tr w:rsidR="009233CA" w:rsidRPr="0053647A" w:rsidTr="00E44E81">
        <w:trPr>
          <w:trHeight w:val="178"/>
        </w:trPr>
        <w:tc>
          <w:tcPr>
            <w:tcW w:w="1447" w:type="dxa"/>
            <w:shd w:val="clear" w:color="auto" w:fill="FFCC99"/>
            <w:vAlign w:val="center"/>
          </w:tcPr>
          <w:p w:rsidR="00394D2B" w:rsidRPr="0053647A" w:rsidRDefault="00394D2B" w:rsidP="00B83FD3">
            <w:pPr>
              <w:pStyle w:val="AppendixTableHeadings"/>
              <w:jc w:val="left"/>
              <w:rPr>
                <w:rFonts w:ascii="Tahoma" w:hAnsi="Tahoma" w:cs="Tahoma"/>
                <w:sz w:val="20"/>
                <w:szCs w:val="20"/>
              </w:rPr>
            </w:pPr>
            <w:r w:rsidRPr="0053647A">
              <w:rPr>
                <w:rFonts w:ascii="Tahoma" w:hAnsi="Tahoma" w:cs="Tahoma"/>
                <w:sz w:val="20"/>
                <w:szCs w:val="20"/>
              </w:rPr>
              <w:t>Программы</w:t>
            </w:r>
          </w:p>
        </w:tc>
        <w:tc>
          <w:tcPr>
            <w:tcW w:w="1260" w:type="dxa"/>
            <w:shd w:val="clear" w:color="auto" w:fill="FFCC99"/>
            <w:vAlign w:val="center"/>
          </w:tcPr>
          <w:p w:rsidR="00394D2B" w:rsidRPr="0053647A" w:rsidRDefault="00394D2B" w:rsidP="00B83FD3">
            <w:pPr>
              <w:pStyle w:val="AppendixTableHeadings"/>
              <w:jc w:val="left"/>
              <w:rPr>
                <w:rFonts w:ascii="Tahoma" w:hAnsi="Tahoma" w:cs="Tahoma"/>
                <w:sz w:val="20"/>
                <w:szCs w:val="20"/>
              </w:rPr>
            </w:pPr>
            <w:r w:rsidRPr="0053647A">
              <w:rPr>
                <w:rFonts w:ascii="Tahoma" w:hAnsi="Tahoma" w:cs="Tahoma"/>
                <w:sz w:val="20"/>
                <w:szCs w:val="20"/>
              </w:rPr>
              <w:t>Лицензия Open</w:t>
            </w:r>
          </w:p>
        </w:tc>
        <w:tc>
          <w:tcPr>
            <w:tcW w:w="1440" w:type="dxa"/>
            <w:shd w:val="clear" w:color="auto" w:fill="FFCC99"/>
            <w:vAlign w:val="center"/>
          </w:tcPr>
          <w:p w:rsidR="00394D2B" w:rsidRPr="0053647A" w:rsidRDefault="00394D2B" w:rsidP="00B83FD3">
            <w:pPr>
              <w:pStyle w:val="AppendixTableHeadings"/>
              <w:jc w:val="left"/>
              <w:rPr>
                <w:rFonts w:ascii="Tahoma" w:hAnsi="Tahoma" w:cs="Tahoma"/>
                <w:sz w:val="20"/>
                <w:szCs w:val="20"/>
              </w:rPr>
            </w:pPr>
            <w:r w:rsidRPr="0053647A">
              <w:rPr>
                <w:rFonts w:ascii="Tahoma" w:hAnsi="Tahoma" w:cs="Tahoma"/>
                <w:sz w:val="20"/>
                <w:szCs w:val="20"/>
              </w:rPr>
              <w:t>Open Value</w:t>
            </w:r>
          </w:p>
        </w:tc>
        <w:tc>
          <w:tcPr>
            <w:tcW w:w="1710" w:type="dxa"/>
            <w:shd w:val="clear" w:color="auto" w:fill="FFCC99"/>
            <w:vAlign w:val="center"/>
          </w:tcPr>
          <w:p w:rsidR="00394D2B" w:rsidRPr="0053647A" w:rsidRDefault="00394D2B" w:rsidP="00B83FD3">
            <w:pPr>
              <w:pStyle w:val="AppendixTableHeadings"/>
              <w:jc w:val="left"/>
              <w:rPr>
                <w:rFonts w:ascii="Tahoma" w:hAnsi="Tahoma" w:cs="Tahoma"/>
                <w:sz w:val="20"/>
                <w:szCs w:val="20"/>
              </w:rPr>
            </w:pPr>
            <w:r w:rsidRPr="0053647A">
              <w:rPr>
                <w:rFonts w:ascii="Tahoma" w:hAnsi="Tahoma" w:cs="Tahoma"/>
                <w:sz w:val="20"/>
                <w:szCs w:val="20"/>
              </w:rPr>
              <w:t>Open Value Subscription – Education Solutions</w:t>
            </w:r>
          </w:p>
        </w:tc>
        <w:tc>
          <w:tcPr>
            <w:tcW w:w="2250" w:type="dxa"/>
            <w:shd w:val="clear" w:color="auto" w:fill="FFCC99"/>
            <w:vAlign w:val="center"/>
          </w:tcPr>
          <w:p w:rsidR="00394D2B" w:rsidRPr="0053647A" w:rsidRDefault="00394D2B" w:rsidP="00E44E81">
            <w:pPr>
              <w:pStyle w:val="AppendixTableHeadings"/>
              <w:spacing w:before="60"/>
              <w:jc w:val="left"/>
            </w:pPr>
            <w:r w:rsidRPr="0053647A">
              <w:rPr>
                <w:rFonts w:ascii="Tahoma" w:hAnsi="Tahoma" w:cs="Tahoma"/>
                <w:sz w:val="20"/>
                <w:szCs w:val="20"/>
              </w:rPr>
              <w:t>Select*</w:t>
            </w:r>
          </w:p>
          <w:p w:rsidR="00394D2B" w:rsidRPr="0053647A" w:rsidRDefault="00394D2B" w:rsidP="00B83FD3">
            <w:pPr>
              <w:pStyle w:val="AppendixTableHeadings"/>
              <w:jc w:val="left"/>
            </w:pPr>
            <w:r w:rsidRPr="0053647A">
              <w:rPr>
                <w:rFonts w:ascii="Tahoma" w:hAnsi="Tahoma" w:cs="Tahoma"/>
                <w:sz w:val="20"/>
                <w:szCs w:val="20"/>
              </w:rPr>
              <w:t>Соглашение Enterprise</w:t>
            </w:r>
          </w:p>
          <w:p w:rsidR="00394D2B" w:rsidRPr="0053647A" w:rsidRDefault="00394D2B" w:rsidP="00B83FD3">
            <w:pPr>
              <w:pStyle w:val="AppendixTableHeadings"/>
              <w:jc w:val="left"/>
            </w:pPr>
            <w:r w:rsidRPr="0053647A">
              <w:rPr>
                <w:rFonts w:ascii="Tahoma" w:hAnsi="Tahoma" w:cs="Tahoma"/>
                <w:sz w:val="20"/>
                <w:szCs w:val="20"/>
              </w:rPr>
              <w:t>Соглашение о регистрации Enrollment for Education Solutions в рамках соглашения Campus и</w:t>
            </w:r>
          </w:p>
          <w:p w:rsidR="00394D2B" w:rsidRPr="0053647A" w:rsidRDefault="00394D2B" w:rsidP="00E44E81">
            <w:pPr>
              <w:pStyle w:val="AppendixTableHeadings"/>
              <w:spacing w:after="60"/>
              <w:jc w:val="left"/>
              <w:rPr>
                <w:rFonts w:ascii="Tahoma" w:hAnsi="Tahoma" w:cs="Tahoma"/>
                <w:sz w:val="20"/>
                <w:szCs w:val="20"/>
              </w:rPr>
            </w:pPr>
            <w:r w:rsidRPr="0053647A">
              <w:rPr>
                <w:rFonts w:ascii="Tahoma" w:hAnsi="Tahoma" w:cs="Tahoma"/>
                <w:sz w:val="20"/>
                <w:szCs w:val="20"/>
              </w:rPr>
              <w:t>Соглашение School</w:t>
            </w:r>
          </w:p>
        </w:tc>
        <w:tc>
          <w:tcPr>
            <w:tcW w:w="1260" w:type="dxa"/>
            <w:shd w:val="clear" w:color="auto" w:fill="FFCC99"/>
            <w:vAlign w:val="center"/>
          </w:tcPr>
          <w:p w:rsidR="00394D2B" w:rsidRPr="0053647A" w:rsidRDefault="00394D2B" w:rsidP="00B83FD3">
            <w:pPr>
              <w:pStyle w:val="AppendixTableHeadings"/>
              <w:rPr>
                <w:rFonts w:ascii="Tahoma" w:hAnsi="Tahoma" w:cs="Tahoma"/>
                <w:sz w:val="20"/>
                <w:szCs w:val="20"/>
              </w:rPr>
            </w:pPr>
            <w:r w:rsidRPr="0053647A">
              <w:rPr>
                <w:rFonts w:ascii="Tahoma" w:hAnsi="Tahoma" w:cs="Tahoma"/>
                <w:sz w:val="20"/>
                <w:szCs w:val="20"/>
              </w:rPr>
              <w:t>Select Plus</w:t>
            </w:r>
          </w:p>
        </w:tc>
      </w:tr>
      <w:tr w:rsidR="009233CA" w:rsidRPr="0053647A" w:rsidTr="00E44E81">
        <w:trPr>
          <w:trHeight w:val="369"/>
        </w:trPr>
        <w:tc>
          <w:tcPr>
            <w:tcW w:w="1447" w:type="dxa"/>
            <w:vAlign w:val="center"/>
          </w:tcPr>
          <w:p w:rsidR="00394D2B" w:rsidRPr="0053647A" w:rsidRDefault="00394D2B" w:rsidP="007444E7">
            <w:pPr>
              <w:pStyle w:val="AppendixTableText"/>
              <w:ind w:left="-92" w:right="-9"/>
              <w:rPr>
                <w:rFonts w:ascii="Tahoma" w:hAnsi="Tahoma" w:cs="Tahoma"/>
                <w:szCs w:val="20"/>
              </w:rPr>
            </w:pPr>
            <w:r w:rsidRPr="0053647A">
              <w:rPr>
                <w:rFonts w:ascii="Tahoma" w:hAnsi="Tahoma" w:cs="Tahoma"/>
                <w:szCs w:val="20"/>
              </w:rPr>
              <w:t>Преимущества привязываются к:</w:t>
            </w:r>
          </w:p>
        </w:tc>
        <w:tc>
          <w:tcPr>
            <w:tcW w:w="1260" w:type="dxa"/>
            <w:vAlign w:val="center"/>
          </w:tcPr>
          <w:p w:rsidR="00394D2B" w:rsidRPr="0053647A" w:rsidRDefault="00394D2B" w:rsidP="00B83FD3">
            <w:pPr>
              <w:pStyle w:val="AppendixTableText"/>
              <w:rPr>
                <w:rFonts w:ascii="Tahoma" w:hAnsi="Tahoma" w:cs="Tahoma"/>
                <w:szCs w:val="20"/>
              </w:rPr>
            </w:pPr>
            <w:r w:rsidRPr="0053647A">
              <w:rPr>
                <w:rFonts w:ascii="Tahoma" w:hAnsi="Tahoma" w:cs="Tahoma"/>
                <w:szCs w:val="20"/>
              </w:rPr>
              <w:t>Номеру лицензии</w:t>
            </w:r>
          </w:p>
        </w:tc>
        <w:tc>
          <w:tcPr>
            <w:tcW w:w="1440" w:type="dxa"/>
            <w:vAlign w:val="center"/>
          </w:tcPr>
          <w:p w:rsidR="00394D2B" w:rsidRPr="0053647A" w:rsidRDefault="00394D2B" w:rsidP="00B83FD3">
            <w:pPr>
              <w:pStyle w:val="AppendixTableText"/>
              <w:rPr>
                <w:rFonts w:ascii="Tahoma" w:hAnsi="Tahoma" w:cs="Tahoma"/>
                <w:szCs w:val="20"/>
              </w:rPr>
            </w:pPr>
            <w:r w:rsidRPr="0053647A">
              <w:rPr>
                <w:rFonts w:ascii="Tahoma" w:hAnsi="Tahoma" w:cs="Tahoma"/>
                <w:szCs w:val="20"/>
              </w:rPr>
              <w:t>Соглашению</w:t>
            </w:r>
          </w:p>
        </w:tc>
        <w:tc>
          <w:tcPr>
            <w:tcW w:w="1710" w:type="dxa"/>
            <w:vAlign w:val="center"/>
          </w:tcPr>
          <w:p w:rsidR="00394D2B" w:rsidRPr="0053647A" w:rsidRDefault="00394D2B" w:rsidP="00B83FD3">
            <w:pPr>
              <w:pStyle w:val="AppendixTableText"/>
              <w:rPr>
                <w:rFonts w:ascii="Tahoma" w:hAnsi="Tahoma" w:cs="Tahoma"/>
                <w:szCs w:val="20"/>
              </w:rPr>
            </w:pPr>
            <w:r w:rsidRPr="0053647A">
              <w:rPr>
                <w:rFonts w:ascii="Tahoma" w:hAnsi="Tahoma" w:cs="Tahoma"/>
                <w:szCs w:val="20"/>
              </w:rPr>
              <w:t>Соглашению</w:t>
            </w:r>
          </w:p>
        </w:tc>
        <w:tc>
          <w:tcPr>
            <w:tcW w:w="2250" w:type="dxa"/>
            <w:vAlign w:val="center"/>
          </w:tcPr>
          <w:p w:rsidR="00394D2B" w:rsidRPr="0053647A" w:rsidRDefault="00394D2B" w:rsidP="00B83FD3">
            <w:pPr>
              <w:pStyle w:val="AppendixTableText"/>
              <w:rPr>
                <w:rFonts w:ascii="Tahoma" w:hAnsi="Tahoma" w:cs="Tahoma"/>
                <w:szCs w:val="20"/>
              </w:rPr>
            </w:pPr>
            <w:r w:rsidRPr="0053647A">
              <w:rPr>
                <w:rFonts w:ascii="Tahoma" w:hAnsi="Tahoma" w:cs="Tahoma"/>
                <w:szCs w:val="20"/>
              </w:rPr>
              <w:t>соглашения о регистрации</w:t>
            </w:r>
          </w:p>
        </w:tc>
        <w:tc>
          <w:tcPr>
            <w:tcW w:w="1260" w:type="dxa"/>
          </w:tcPr>
          <w:p w:rsidR="00394D2B" w:rsidRPr="0053647A" w:rsidRDefault="00394D2B" w:rsidP="00B83FD3">
            <w:pPr>
              <w:pStyle w:val="AppendixTableText"/>
              <w:rPr>
                <w:rFonts w:ascii="Tahoma" w:hAnsi="Tahoma" w:cs="Tahoma"/>
                <w:szCs w:val="20"/>
              </w:rPr>
            </w:pPr>
            <w:r w:rsidRPr="0053647A">
              <w:rPr>
                <w:rFonts w:ascii="Tahoma" w:hAnsi="Tahoma" w:cs="Tahoma"/>
                <w:szCs w:val="20"/>
              </w:rPr>
              <w:t>Зарегистрированному аффилированному лицу</w:t>
            </w:r>
          </w:p>
        </w:tc>
      </w:tr>
    </w:tbl>
    <w:p w:rsidR="0073380D" w:rsidRPr="0053647A" w:rsidRDefault="00023FE7" w:rsidP="00B83FD3">
      <w:pPr>
        <w:pStyle w:val="AppendixBodyText"/>
        <w:spacing w:after="0"/>
        <w:ind w:right="403"/>
        <w:rPr>
          <w:rFonts w:ascii="Tahoma" w:hAnsi="Tahoma"/>
          <w:sz w:val="18"/>
        </w:rPr>
      </w:pPr>
      <w:r w:rsidRPr="0053647A">
        <w:rPr>
          <w:rFonts w:ascii="Tahoma" w:hAnsi="Tahoma" w:cs="Tahoma"/>
          <w:b/>
          <w:i/>
          <w:sz w:val="16"/>
          <w:szCs w:val="16"/>
        </w:rPr>
        <w:t>Примечание.</w:t>
      </w:r>
      <w:r w:rsidRPr="0053647A">
        <w:rPr>
          <w:rFonts w:ascii="Tahoma" w:hAnsi="Tahoma" w:cs="Tahoma"/>
          <w:i/>
          <w:sz w:val="16"/>
          <w:szCs w:val="16"/>
        </w:rPr>
        <w:t xml:space="preserve">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rsidR="0073380D" w:rsidRPr="0053647A" w:rsidRDefault="0073380D" w:rsidP="00B83FD3">
      <w:pPr>
        <w:pStyle w:val="AppendixBodyText"/>
        <w:spacing w:after="0"/>
        <w:rPr>
          <w:rFonts w:ascii="Tahoma" w:hAnsi="Tahoma"/>
          <w:sz w:val="18"/>
        </w:rPr>
      </w:pPr>
    </w:p>
    <w:p w:rsidR="0073380D" w:rsidRPr="0053647A" w:rsidRDefault="0073380D" w:rsidP="00B83FD3">
      <w:pPr>
        <w:pStyle w:val="AppendixBodyText"/>
        <w:spacing w:after="0"/>
        <w:rPr>
          <w:rFonts w:ascii="Tahoma" w:hAnsi="Tahoma"/>
          <w:sz w:val="18"/>
        </w:rPr>
      </w:pPr>
    </w:p>
    <w:p w:rsidR="0073380D" w:rsidRPr="0053647A" w:rsidRDefault="0073380D" w:rsidP="00B83FD3">
      <w:pPr>
        <w:pStyle w:val="AppendixBodyText"/>
        <w:spacing w:after="0"/>
        <w:rPr>
          <w:rFonts w:ascii="Tahoma" w:hAnsi="Tahoma"/>
          <w:sz w:val="18"/>
        </w:rPr>
      </w:pPr>
    </w:p>
    <w:p w:rsidR="0073380D" w:rsidRPr="0053647A" w:rsidRDefault="0073380D" w:rsidP="00B83FD3">
      <w:pPr>
        <w:pStyle w:val="AppendixBodyText"/>
        <w:spacing w:after="0"/>
        <w:rPr>
          <w:rFonts w:ascii="Tahoma" w:hAnsi="Tahoma"/>
          <w:sz w:val="18"/>
        </w:rPr>
      </w:pPr>
    </w:p>
    <w:p w:rsidR="0073380D" w:rsidRPr="0053647A" w:rsidRDefault="0073380D" w:rsidP="00B83FD3">
      <w:pPr>
        <w:pStyle w:val="AppendixBodyText"/>
        <w:spacing w:after="0"/>
        <w:rPr>
          <w:rFonts w:ascii="Tahoma" w:hAnsi="Tahoma"/>
          <w:sz w:val="18"/>
        </w:rPr>
      </w:pPr>
    </w:p>
    <w:p w:rsidR="0073380D" w:rsidRPr="0053647A" w:rsidRDefault="0073380D" w:rsidP="00B83FD3">
      <w:pPr>
        <w:pStyle w:val="AppendixBodyText"/>
        <w:spacing w:after="0"/>
        <w:rPr>
          <w:rFonts w:ascii="Tahoma" w:hAnsi="Tahoma"/>
          <w:sz w:val="18"/>
        </w:rPr>
      </w:pPr>
    </w:p>
    <w:p w:rsidR="0073380D" w:rsidRPr="0053647A" w:rsidRDefault="0073380D" w:rsidP="00B83FD3">
      <w:pPr>
        <w:pStyle w:val="AppendixBodyText"/>
        <w:spacing w:after="0"/>
        <w:rPr>
          <w:rFonts w:ascii="Tahoma" w:hAnsi="Tahoma"/>
          <w:sz w:val="18"/>
        </w:rPr>
      </w:pPr>
    </w:p>
    <w:p w:rsidR="0073380D" w:rsidRPr="0053647A" w:rsidRDefault="0073380D" w:rsidP="00B83FD3">
      <w:pPr>
        <w:pStyle w:val="AppendixBodyText"/>
        <w:spacing w:after="0"/>
        <w:rPr>
          <w:rFonts w:ascii="Tahoma" w:hAnsi="Tahoma"/>
          <w:sz w:val="18"/>
        </w:rPr>
      </w:pPr>
    </w:p>
    <w:p w:rsidR="00023FE7" w:rsidRPr="0053647A" w:rsidRDefault="00023FE7" w:rsidP="00B83FD3">
      <w:pPr>
        <w:pStyle w:val="AppendixBodyText"/>
        <w:spacing w:after="0"/>
        <w:rPr>
          <w:rFonts w:ascii="Tahoma" w:hAnsi="Tahoma" w:cs="Tahoma"/>
          <w:sz w:val="18"/>
          <w:szCs w:val="18"/>
        </w:rPr>
      </w:pPr>
      <w:r w:rsidRPr="0053647A">
        <w:rPr>
          <w:rFonts w:ascii="Tahoma" w:hAnsi="Tahoma" w:cs="Tahoma"/>
          <w:sz w:val="18"/>
        </w:rPr>
        <w:lastRenderedPageBreak/>
        <w:t>Преимущества в рамках программы Software Assurance и преимущества Веб-служб показаны в таблице ниже.</w:t>
      </w:r>
      <w:r w:rsidR="00B83FD3" w:rsidRPr="0053647A">
        <w:rPr>
          <w:rFonts w:ascii="Tahoma" w:hAnsi="Tahoma" w:cs="Tahoma"/>
          <w:sz w:val="18"/>
        </w:rPr>
        <w:t xml:space="preserve"> </w:t>
      </w:r>
      <w:r w:rsidRPr="0053647A">
        <w:rPr>
          <w:rFonts w:ascii="Tahoma" w:hAnsi="Tahoma" w:cs="Tahoma"/>
          <w:sz w:val="18"/>
        </w:rPr>
        <w:t>Некоторые преимущества определяются отдельными лицензиями, для которых приобретено покрытие Software Assurance.</w:t>
      </w:r>
      <w:r w:rsidR="00B83FD3" w:rsidRPr="0053647A">
        <w:rPr>
          <w:rFonts w:ascii="Tahoma" w:hAnsi="Tahoma" w:cs="Tahoma"/>
          <w:sz w:val="18"/>
        </w:rPr>
        <w:t xml:space="preserve"> </w:t>
      </w:r>
      <w:r w:rsidRPr="0053647A">
        <w:rPr>
          <w:rFonts w:ascii="Tahoma" w:hAnsi="Tahoma" w:cs="Tahoma"/>
          <w:sz w:val="18"/>
        </w:rPr>
        <w:t>Наличие действующего покрытия Software Assurance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B83FD3" w:rsidRPr="0053647A">
        <w:rPr>
          <w:rFonts w:ascii="Tahoma" w:hAnsi="Tahoma" w:cs="Tahoma"/>
          <w:sz w:val="18"/>
        </w:rPr>
        <w:t xml:space="preserve"> </w:t>
      </w:r>
      <w:r w:rsidRPr="0053647A">
        <w:rPr>
          <w:rFonts w:ascii="Tahoma" w:hAnsi="Tahoma" w:cs="Tahoma"/>
          <w:sz w:val="18"/>
        </w:rPr>
        <w:t>Соответствующие продукты указаны в разделах по продуктам.</w:t>
      </w:r>
      <w:r w:rsidR="00B83FD3" w:rsidRPr="0053647A">
        <w:rPr>
          <w:rFonts w:ascii="Tahoma" w:hAnsi="Tahoma" w:cs="Tahoma"/>
          <w:sz w:val="18"/>
        </w:rPr>
        <w:t xml:space="preserve"> </w:t>
      </w:r>
      <w:r w:rsidRPr="0053647A">
        <w:rPr>
          <w:rFonts w:ascii="Tahoma" w:hAnsi="Tahoma" w:cs="Tahoma"/>
          <w:sz w:val="18"/>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B83FD3" w:rsidRPr="0053647A">
        <w:rPr>
          <w:rFonts w:ascii="Tahoma" w:hAnsi="Tahoma" w:cs="Tahoma"/>
          <w:sz w:val="18"/>
        </w:rPr>
        <w:t xml:space="preserve"> </w:t>
      </w:r>
      <w:r w:rsidRPr="0053647A">
        <w:rPr>
          <w:rFonts w:ascii="Tahoma" w:hAnsi="Tahoma" w:cs="Tahoma"/>
          <w:sz w:val="18"/>
        </w:rPr>
        <w:t>В этом контексте под «стоимостью покрытия Software Assurance» понимается не фактически затраченная клиентом денежная сумма.</w:t>
      </w:r>
      <w:r w:rsidR="00B83FD3" w:rsidRPr="0053647A">
        <w:rPr>
          <w:rFonts w:ascii="Tahoma" w:hAnsi="Tahoma" w:cs="Tahoma"/>
          <w:sz w:val="18"/>
        </w:rPr>
        <w:t xml:space="preserve"> </w:t>
      </w:r>
      <w:r w:rsidRPr="0053647A">
        <w:rPr>
          <w:rFonts w:ascii="Tahoma" w:hAnsi="Tahoma" w:cs="Tahoma"/>
          <w:sz w:val="18"/>
        </w:rPr>
        <w:t xml:space="preserve">Под этим понятием понимается примерная сумма, затраченная на покрытие Software Assurance для данных продуктов в рамках Соглашения о регистрации Select или </w:t>
      </w:r>
      <w:r w:rsidRPr="0053647A">
        <w:rPr>
          <w:rFonts w:ascii="Tahoma" w:hAnsi="Tahoma" w:cs="Tahoma"/>
          <w:sz w:val="18"/>
          <w:szCs w:val="18"/>
        </w:rPr>
        <w:t>Enterprise, регистрации Select Plus или соглашения Open (например, только Software Assurance или компонент Software Assurance в составе L&amp;SA).</w:t>
      </w:r>
      <w:r w:rsidR="00B83FD3" w:rsidRPr="0053647A">
        <w:rPr>
          <w:rFonts w:ascii="Tahoma" w:hAnsi="Tahoma" w:cs="Tahoma"/>
          <w:sz w:val="18"/>
          <w:szCs w:val="18"/>
        </w:rPr>
        <w:t xml:space="preserve"> </w:t>
      </w:r>
      <w:r w:rsidRPr="0053647A">
        <w:rPr>
          <w:rFonts w:ascii="Tahoma" w:hAnsi="Tahoma" w:cs="Tahoma"/>
          <w:sz w:val="18"/>
          <w:szCs w:val="18"/>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B83FD3" w:rsidRPr="0053647A">
        <w:rPr>
          <w:rFonts w:ascii="Tahoma" w:hAnsi="Tahoma" w:cs="Tahoma"/>
          <w:sz w:val="18"/>
          <w:szCs w:val="18"/>
        </w:rPr>
        <w:t xml:space="preserve"> </w:t>
      </w:r>
      <w:r w:rsidRPr="0053647A">
        <w:rPr>
          <w:rFonts w:ascii="Tahoma" w:hAnsi="Tahoma" w:cs="Tahoma"/>
          <w:sz w:val="18"/>
          <w:szCs w:val="18"/>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542364" w:rsidRPr="0053647A" w:rsidRDefault="00542364" w:rsidP="00B83FD3">
      <w:pPr>
        <w:pStyle w:val="AppendixBodyText"/>
        <w:spacing w:after="0"/>
        <w:rPr>
          <w:rFonts w:ascii="Tahoma" w:hAnsi="Tahoma" w:cs="Tahoma"/>
          <w:sz w:val="18"/>
        </w:rPr>
      </w:pPr>
    </w:p>
    <w:tbl>
      <w:tblPr>
        <w:tblW w:w="9367" w:type="dxa"/>
        <w:tblInd w:w="101" w:type="dxa"/>
        <w:tblLayout w:type="fixed"/>
        <w:tblLook w:val="0000" w:firstRow="0" w:lastRow="0" w:firstColumn="0" w:lastColumn="0" w:noHBand="0" w:noVBand="0"/>
      </w:tblPr>
      <w:tblGrid>
        <w:gridCol w:w="1897"/>
        <w:gridCol w:w="1872"/>
        <w:gridCol w:w="1440"/>
        <w:gridCol w:w="1422"/>
        <w:gridCol w:w="1467"/>
        <w:gridCol w:w="1269"/>
      </w:tblGrid>
      <w:tr w:rsidR="00542364" w:rsidRPr="0053647A" w:rsidTr="00542364">
        <w:trPr>
          <w:trHeight w:val="255"/>
          <w:tblHeader/>
        </w:trPr>
        <w:tc>
          <w:tcPr>
            <w:tcW w:w="189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647A" w:rsidRDefault="00F76ED4" w:rsidP="00542364">
            <w:pPr>
              <w:pStyle w:val="AppendixTableHeadings"/>
              <w:spacing w:before="60" w:after="60" w:line="240" w:lineRule="auto"/>
              <w:rPr>
                <w:rFonts w:ascii="Tahoma" w:hAnsi="Tahoma" w:cs="Tahoma"/>
                <w:sz w:val="20"/>
                <w:szCs w:val="20"/>
              </w:rPr>
            </w:pPr>
            <w:r w:rsidRPr="0053647A">
              <w:rPr>
                <w:rFonts w:cs="Tahoma"/>
              </w:rPr>
              <w:br w:type="page"/>
            </w:r>
            <w:r w:rsidR="004B4C79" w:rsidRPr="0053647A">
              <w:rPr>
                <w:rFonts w:ascii="Tahoma" w:hAnsi="Tahoma" w:cs="Tahoma"/>
                <w:sz w:val="20"/>
                <w:szCs w:val="20"/>
              </w:rPr>
              <w:t>Преимущество</w:t>
            </w:r>
          </w:p>
        </w:tc>
        <w:tc>
          <w:tcPr>
            <w:tcW w:w="1872"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647A" w:rsidRDefault="004B4C79" w:rsidP="00542364">
            <w:pPr>
              <w:pStyle w:val="AppendixTableHeadings"/>
              <w:spacing w:before="60" w:after="60" w:line="240" w:lineRule="auto"/>
              <w:rPr>
                <w:rFonts w:ascii="Tahoma" w:hAnsi="Tahoma" w:cs="Tahoma"/>
                <w:sz w:val="20"/>
                <w:szCs w:val="20"/>
              </w:rPr>
            </w:pPr>
            <w:r w:rsidRPr="0053647A">
              <w:rPr>
                <w:rFonts w:ascii="Tahoma" w:hAnsi="Tahoma" w:cs="Tahoma"/>
                <w:sz w:val="20"/>
                <w:szCs w:val="20"/>
              </w:rPr>
              <w:t>Категория «Приложения»</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647A" w:rsidRDefault="004B4C79" w:rsidP="00542364">
            <w:pPr>
              <w:pStyle w:val="AppendixTableHeadings"/>
              <w:spacing w:before="60" w:after="60" w:line="240" w:lineRule="auto"/>
              <w:rPr>
                <w:rFonts w:ascii="Tahoma" w:hAnsi="Tahoma" w:cs="Tahoma"/>
                <w:sz w:val="20"/>
                <w:szCs w:val="20"/>
              </w:rPr>
            </w:pPr>
            <w:r w:rsidRPr="0053647A">
              <w:rPr>
                <w:rFonts w:ascii="Tahoma" w:hAnsi="Tahoma" w:cs="Tahoma"/>
                <w:sz w:val="20"/>
                <w:szCs w:val="20"/>
              </w:rPr>
              <w:t>Категория «Системы»</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647A" w:rsidRDefault="004B4C79" w:rsidP="00542364">
            <w:pPr>
              <w:pStyle w:val="AppendixTableHeadings"/>
              <w:spacing w:before="60" w:after="60" w:line="240" w:lineRule="auto"/>
              <w:rPr>
                <w:rFonts w:ascii="Tahoma" w:hAnsi="Tahoma" w:cs="Tahoma"/>
                <w:sz w:val="20"/>
                <w:szCs w:val="20"/>
              </w:rPr>
            </w:pPr>
            <w:r w:rsidRPr="0053647A">
              <w:rPr>
                <w:rFonts w:ascii="Tahoma" w:hAnsi="Tahoma" w:cs="Tahoma"/>
                <w:sz w:val="20"/>
                <w:szCs w:val="20"/>
              </w:rPr>
              <w:t>Категория «Серверы»</w:t>
            </w:r>
          </w:p>
        </w:tc>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647A" w:rsidRDefault="006705D4" w:rsidP="00542364">
            <w:pPr>
              <w:pStyle w:val="AppendixTableHeadings"/>
              <w:spacing w:before="60" w:after="60" w:line="240" w:lineRule="auto"/>
              <w:rPr>
                <w:rFonts w:ascii="Tahoma" w:hAnsi="Tahoma" w:cs="Tahoma"/>
                <w:sz w:val="20"/>
                <w:szCs w:val="20"/>
              </w:rPr>
            </w:pPr>
            <w:r w:rsidRPr="0053647A">
              <w:rPr>
                <w:rFonts w:ascii="Tahoma" w:hAnsi="Tahoma" w:cs="Tahoma"/>
                <w:sz w:val="20"/>
                <w:szCs w:val="20"/>
              </w:rPr>
              <w:t>Windows Intune (на устройство)</w:t>
            </w:r>
          </w:p>
        </w:tc>
        <w:tc>
          <w:tcPr>
            <w:tcW w:w="1269"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647A" w:rsidRDefault="004B4C79" w:rsidP="00542364">
            <w:pPr>
              <w:pStyle w:val="AppendixTableHeadings"/>
              <w:spacing w:before="60" w:after="60" w:line="240" w:lineRule="auto"/>
              <w:rPr>
                <w:rFonts w:ascii="Tahoma" w:hAnsi="Tahoma" w:cs="Tahoma"/>
                <w:sz w:val="20"/>
                <w:szCs w:val="20"/>
              </w:rPr>
            </w:pPr>
            <w:r w:rsidRPr="0053647A">
              <w:rPr>
                <w:rFonts w:ascii="Tahoma" w:hAnsi="Tahoma" w:cs="Tahoma"/>
                <w:sz w:val="20"/>
                <w:szCs w:val="20"/>
              </w:rPr>
              <w:t>Office 365</w:t>
            </w:r>
          </w:p>
        </w:tc>
      </w:tr>
      <w:tr w:rsidR="00542364" w:rsidRPr="0053647A" w:rsidTr="00542364">
        <w:trPr>
          <w:trHeight w:val="255"/>
        </w:trPr>
        <w:tc>
          <w:tcPr>
            <w:tcW w:w="1897" w:type="dxa"/>
            <w:tcBorders>
              <w:top w:val="single" w:sz="8" w:space="0" w:color="auto"/>
              <w:left w:val="single" w:sz="4" w:space="0" w:color="auto"/>
              <w:bottom w:val="single" w:sz="4" w:space="0" w:color="auto"/>
              <w:right w:val="single" w:sz="4"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Права перехода на новые версии</w:t>
            </w:r>
          </w:p>
        </w:tc>
        <w:tc>
          <w:tcPr>
            <w:tcW w:w="1872" w:type="dxa"/>
            <w:tcBorders>
              <w:top w:val="single" w:sz="8" w:space="0" w:color="auto"/>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22" w:type="dxa"/>
            <w:tcBorders>
              <w:top w:val="single" w:sz="8" w:space="0" w:color="auto"/>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67" w:type="dxa"/>
            <w:tcBorders>
              <w:top w:val="single" w:sz="8" w:space="0" w:color="auto"/>
              <w:left w:val="nil"/>
              <w:bottom w:val="single" w:sz="4" w:space="0" w:color="auto"/>
              <w:right w:val="single" w:sz="4" w:space="0" w:color="auto"/>
            </w:tcBorders>
            <w:vAlign w:val="center"/>
          </w:tcPr>
          <w:p w:rsidR="004B4C79" w:rsidRPr="0053647A" w:rsidRDefault="00302B84" w:rsidP="00B83FD3">
            <w:pPr>
              <w:pStyle w:val="AppendixTableText"/>
              <w:rPr>
                <w:rFonts w:ascii="Tahoma" w:hAnsi="Tahoma" w:cs="Tahoma"/>
              </w:rPr>
            </w:pPr>
            <w:r w:rsidRPr="0053647A">
              <w:rPr>
                <w:rFonts w:ascii="Tahoma" w:hAnsi="Tahoma" w:cs="Tahoma"/>
              </w:rPr>
              <w:t>Да</w:t>
            </w:r>
          </w:p>
        </w:tc>
        <w:tc>
          <w:tcPr>
            <w:tcW w:w="1269" w:type="dxa"/>
            <w:tcBorders>
              <w:top w:val="single" w:sz="8" w:space="0" w:color="auto"/>
              <w:left w:val="nil"/>
              <w:bottom w:val="single" w:sz="4" w:space="0" w:color="auto"/>
              <w:right w:val="single" w:sz="4" w:space="0" w:color="auto"/>
            </w:tcBorders>
            <w:vAlign w:val="center"/>
          </w:tcPr>
          <w:p w:rsidR="004B4C79" w:rsidRPr="0053647A" w:rsidRDefault="00302B84" w:rsidP="00B83FD3">
            <w:pPr>
              <w:pStyle w:val="AppendixTableText"/>
              <w:rPr>
                <w:rFonts w:ascii="Tahoma" w:hAnsi="Tahoma" w:cs="Tahoma"/>
              </w:rPr>
            </w:pPr>
            <w:r w:rsidRPr="0053647A">
              <w:rPr>
                <w:rFonts w:ascii="Tahoma" w:hAnsi="Tahoma" w:cs="Tahoma"/>
              </w:rPr>
              <w:t>Да</w:t>
            </w: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Пакет многоязычного интерфейса для Office</w:t>
            </w:r>
          </w:p>
        </w:tc>
        <w:tc>
          <w:tcPr>
            <w:tcW w:w="1872"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Style w:val="CommentReference"/>
                <w:rFonts w:ascii="Tahoma" w:hAnsi="Tahoma" w:cs="Tahoma"/>
                <w:sz w:val="18"/>
                <w:szCs w:val="18"/>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Style w:val="CommentReference"/>
                <w:rFonts w:ascii="Tahoma" w:hAnsi="Tahoma" w:cs="Tahoma"/>
                <w:sz w:val="18"/>
                <w:szCs w:val="18"/>
              </w:rPr>
            </w:pPr>
          </w:p>
        </w:tc>
        <w:tc>
          <w:tcPr>
            <w:tcW w:w="1269"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Style w:val="CommentReference"/>
                <w:rFonts w:ascii="Tahoma" w:hAnsi="Tahoma" w:cs="Tahoma"/>
                <w:sz w:val="18"/>
                <w:szCs w:val="18"/>
              </w:rPr>
            </w:pPr>
            <w:r w:rsidRPr="0053647A">
              <w:rPr>
                <w:rFonts w:ascii="Tahoma" w:hAnsi="Tahoma" w:cs="Tahoma"/>
              </w:rPr>
              <w:t>Да</w:t>
            </w: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4B4C79" w:rsidRPr="0053647A" w:rsidRDefault="00E7419A" w:rsidP="00B83FD3">
            <w:pPr>
              <w:pStyle w:val="AppendixTableText"/>
              <w:jc w:val="left"/>
              <w:rPr>
                <w:rFonts w:ascii="Tahoma" w:hAnsi="Tahoma" w:cs="Tahoma"/>
              </w:rPr>
            </w:pPr>
            <w:r w:rsidRPr="0053647A">
              <w:rPr>
                <w:rFonts w:ascii="Tahoma" w:hAnsi="Tahoma" w:cs="Tahoma"/>
              </w:rPr>
              <w:t>Услуги по планированию</w:t>
            </w:r>
          </w:p>
        </w:tc>
        <w:tc>
          <w:tcPr>
            <w:tcW w:w="1872"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Style w:val="CommentReference"/>
                <w:rFonts w:ascii="Tahoma" w:hAnsi="Tahoma" w:cs="Tahoma"/>
                <w:sz w:val="18"/>
                <w:szCs w:val="18"/>
              </w:rPr>
            </w:pPr>
            <w:r w:rsidRPr="0053647A">
              <w:rPr>
                <w:rStyle w:val="CommentReference"/>
                <w:rFonts w:ascii="Tahoma" w:hAnsi="Tahoma" w:cs="Tahoma"/>
                <w:sz w:val="18"/>
                <w:szCs w:val="18"/>
              </w:rPr>
              <w:t>Да</w:t>
            </w: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Style w:val="CommentReference"/>
                <w:rFonts w:ascii="Tahoma" w:hAnsi="Tahoma" w:cs="Tahoma"/>
                <w:sz w:val="18"/>
                <w:szCs w:val="18"/>
              </w:rPr>
            </w:pPr>
          </w:p>
        </w:tc>
        <w:tc>
          <w:tcPr>
            <w:tcW w:w="1269"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Style w:val="CommentReference"/>
                <w:rFonts w:ascii="Tahoma" w:hAnsi="Tahoma" w:cs="Tahoma"/>
                <w:sz w:val="18"/>
                <w:szCs w:val="18"/>
              </w:rPr>
            </w:pPr>
          </w:p>
        </w:tc>
      </w:tr>
      <w:tr w:rsidR="00542364" w:rsidRPr="0053647A" w:rsidTr="00542364">
        <w:trPr>
          <w:trHeight w:val="255"/>
        </w:trPr>
        <w:tc>
          <w:tcPr>
            <w:tcW w:w="1897" w:type="dxa"/>
            <w:tcBorders>
              <w:top w:val="nil"/>
              <w:left w:val="single" w:sz="4" w:space="0" w:color="auto"/>
              <w:bottom w:val="single" w:sz="4" w:space="0" w:color="auto"/>
              <w:right w:val="single" w:sz="4"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Права на выпуск Enterprise</w:t>
            </w:r>
          </w:p>
        </w:tc>
        <w:tc>
          <w:tcPr>
            <w:tcW w:w="187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269"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55"/>
        </w:trPr>
        <w:tc>
          <w:tcPr>
            <w:tcW w:w="1897" w:type="dxa"/>
            <w:tcBorders>
              <w:top w:val="nil"/>
              <w:left w:val="single" w:sz="4" w:space="0" w:color="auto"/>
              <w:bottom w:val="single" w:sz="4" w:space="0" w:color="auto"/>
              <w:right w:val="single" w:sz="4"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Ваучеры на обучение</w:t>
            </w:r>
          </w:p>
        </w:tc>
        <w:tc>
          <w:tcPr>
            <w:tcW w:w="187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55"/>
        </w:trPr>
        <w:tc>
          <w:tcPr>
            <w:tcW w:w="1897" w:type="dxa"/>
            <w:tcBorders>
              <w:top w:val="nil"/>
              <w:left w:val="single" w:sz="4" w:space="0" w:color="auto"/>
              <w:bottom w:val="single" w:sz="4" w:space="0" w:color="auto"/>
              <w:right w:val="single" w:sz="4"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E-Learning</w:t>
            </w:r>
          </w:p>
        </w:tc>
        <w:tc>
          <w:tcPr>
            <w:tcW w:w="187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67"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269"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r>
      <w:tr w:rsidR="00542364" w:rsidRPr="0053647A" w:rsidTr="00542364">
        <w:trPr>
          <w:trHeight w:val="255"/>
        </w:trPr>
        <w:tc>
          <w:tcPr>
            <w:tcW w:w="1897" w:type="dxa"/>
            <w:tcBorders>
              <w:top w:val="nil"/>
              <w:left w:val="single" w:sz="4" w:space="0" w:color="auto"/>
              <w:bottom w:val="single" w:sz="4" w:space="0" w:color="auto"/>
              <w:right w:val="single" w:sz="4" w:space="0" w:color="auto"/>
            </w:tcBorders>
            <w:vAlign w:val="bottom"/>
          </w:tcPr>
          <w:p w:rsidR="004B4C79" w:rsidRPr="0053647A" w:rsidRDefault="004B4C79" w:rsidP="007444E7">
            <w:pPr>
              <w:pStyle w:val="AppendixTableText"/>
              <w:jc w:val="left"/>
              <w:rPr>
                <w:rFonts w:ascii="Tahoma" w:hAnsi="Tahoma" w:cs="Tahoma"/>
              </w:rPr>
            </w:pPr>
            <w:r w:rsidRPr="0053647A">
              <w:rPr>
                <w:rFonts w:ascii="Tahoma" w:hAnsi="Tahoma" w:cs="Tahoma"/>
              </w:rPr>
              <w:t>Программа использования ПО</w:t>
            </w:r>
            <w:r w:rsidR="007444E7">
              <w:rPr>
                <w:rFonts w:ascii="Tahoma" w:hAnsi="Tahoma" w:cs="Tahoma"/>
              </w:rPr>
              <w:t> </w:t>
            </w:r>
            <w:r w:rsidRPr="0053647A">
              <w:rPr>
                <w:rFonts w:ascii="Tahoma" w:hAnsi="Tahoma" w:cs="Tahoma"/>
              </w:rPr>
              <w:t>на домашних компьютерах</w:t>
            </w:r>
          </w:p>
        </w:tc>
        <w:tc>
          <w:tcPr>
            <w:tcW w:w="187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55"/>
        </w:trPr>
        <w:tc>
          <w:tcPr>
            <w:tcW w:w="1897" w:type="dxa"/>
            <w:tcBorders>
              <w:top w:val="nil"/>
              <w:left w:val="single" w:sz="4" w:space="0" w:color="auto"/>
              <w:bottom w:val="single" w:sz="4" w:space="0" w:color="auto"/>
              <w:right w:val="single" w:sz="4"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Программа лицензирования исходного кода для предприятий</w:t>
            </w:r>
          </w:p>
        </w:tc>
        <w:tc>
          <w:tcPr>
            <w:tcW w:w="187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Круглосуточная техническая поддержка</w:t>
            </w:r>
          </w:p>
        </w:tc>
        <w:tc>
          <w:tcPr>
            <w:tcW w:w="1872"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Style w:val="CommentReference"/>
                <w:rFonts w:ascii="Tahoma" w:hAnsi="Tahoma" w:cs="Tahoma"/>
                <w:sz w:val="18"/>
                <w:szCs w:val="18"/>
              </w:rPr>
            </w:pPr>
            <w:r w:rsidRPr="0053647A">
              <w:rPr>
                <w:rFonts w:ascii="Tahoma" w:hAnsi="Tahoma" w:cs="Tahoma"/>
              </w:rPr>
              <w:t>Да</w:t>
            </w: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269"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55"/>
        </w:trPr>
        <w:tc>
          <w:tcPr>
            <w:tcW w:w="1897" w:type="dxa"/>
            <w:tcBorders>
              <w:top w:val="nil"/>
              <w:left w:val="single" w:sz="4" w:space="0" w:color="auto"/>
              <w:bottom w:val="single" w:sz="4" w:space="0" w:color="auto"/>
              <w:right w:val="single" w:sz="4" w:space="0" w:color="auto"/>
            </w:tcBorders>
            <w:vAlign w:val="bottom"/>
          </w:tcPr>
          <w:p w:rsidR="00620185" w:rsidRPr="0053647A" w:rsidRDefault="00620185" w:rsidP="00B83FD3">
            <w:pPr>
              <w:pStyle w:val="AppendixTableText"/>
              <w:jc w:val="left"/>
              <w:rPr>
                <w:rFonts w:ascii="Tahoma" w:hAnsi="Tahoma" w:cs="Tahoma"/>
              </w:rPr>
            </w:pPr>
            <w:r w:rsidRPr="0053647A">
              <w:rPr>
                <w:rFonts w:ascii="Tahoma" w:hAnsi="Tahoma" w:cs="Tahoma"/>
              </w:rPr>
              <w:t>System Center Advisor</w:t>
            </w:r>
          </w:p>
        </w:tc>
        <w:tc>
          <w:tcPr>
            <w:tcW w:w="1872" w:type="dxa"/>
            <w:tcBorders>
              <w:top w:val="nil"/>
              <w:left w:val="nil"/>
              <w:bottom w:val="single" w:sz="4" w:space="0" w:color="auto"/>
              <w:right w:val="single" w:sz="4" w:space="0" w:color="auto"/>
            </w:tcBorders>
            <w:vAlign w:val="center"/>
          </w:tcPr>
          <w:p w:rsidR="00620185" w:rsidRPr="0053647A" w:rsidRDefault="00620185" w:rsidP="00B83FD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53647A" w:rsidRDefault="00620185" w:rsidP="00B83FD3">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620185" w:rsidRPr="0053647A" w:rsidRDefault="00620185" w:rsidP="00B83FD3">
            <w:pPr>
              <w:pStyle w:val="AppendixTableText"/>
              <w:rPr>
                <w:rFonts w:ascii="Tahoma" w:hAnsi="Tahoma" w:cs="Tahoma"/>
              </w:rPr>
            </w:pPr>
            <w:r w:rsidRPr="0053647A">
              <w:rPr>
                <w:rFonts w:ascii="Tahoma" w:hAnsi="Tahoma" w:cs="Tahoma"/>
              </w:rPr>
              <w:t>Да</w:t>
            </w:r>
          </w:p>
        </w:tc>
        <w:tc>
          <w:tcPr>
            <w:tcW w:w="1467" w:type="dxa"/>
            <w:tcBorders>
              <w:top w:val="nil"/>
              <w:left w:val="nil"/>
              <w:bottom w:val="single" w:sz="4" w:space="0" w:color="auto"/>
              <w:right w:val="single" w:sz="4" w:space="0" w:color="auto"/>
            </w:tcBorders>
            <w:vAlign w:val="center"/>
          </w:tcPr>
          <w:p w:rsidR="00620185" w:rsidRPr="0053647A" w:rsidRDefault="00620185" w:rsidP="00B83FD3">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rsidR="00620185" w:rsidRPr="0053647A" w:rsidRDefault="00620185" w:rsidP="00B83FD3">
            <w:pPr>
              <w:pStyle w:val="AppendixTableText"/>
              <w:rPr>
                <w:rFonts w:ascii="Tahoma" w:hAnsi="Tahoma" w:cs="Tahoma"/>
              </w:rPr>
            </w:pPr>
          </w:p>
        </w:tc>
      </w:tr>
      <w:tr w:rsidR="00542364" w:rsidRPr="0053647A" w:rsidTr="00542364">
        <w:trPr>
          <w:trHeight w:val="255"/>
        </w:trPr>
        <w:tc>
          <w:tcPr>
            <w:tcW w:w="1897" w:type="dxa"/>
            <w:tcBorders>
              <w:top w:val="nil"/>
              <w:left w:val="single" w:sz="4" w:space="0" w:color="auto"/>
              <w:bottom w:val="single" w:sz="4" w:space="0" w:color="auto"/>
              <w:right w:val="single" w:sz="4" w:space="0" w:color="auto"/>
            </w:tcBorders>
            <w:vAlign w:val="bottom"/>
          </w:tcPr>
          <w:p w:rsidR="00E06FE8" w:rsidRPr="0053647A" w:rsidRDefault="00E06FE8" w:rsidP="00B83FD3">
            <w:pPr>
              <w:pStyle w:val="AppendixTableText"/>
              <w:jc w:val="left"/>
              <w:rPr>
                <w:rFonts w:ascii="Tahoma" w:hAnsi="Tahoma" w:cs="Tahoma"/>
              </w:rPr>
            </w:pPr>
            <w:r w:rsidRPr="0053647A">
              <w:rPr>
                <w:rFonts w:ascii="Tahoma" w:hAnsi="Tahoma" w:cs="Tahoma"/>
              </w:rPr>
              <w:t>System Center Global Service Monitor</w:t>
            </w:r>
          </w:p>
        </w:tc>
        <w:tc>
          <w:tcPr>
            <w:tcW w:w="1872" w:type="dxa"/>
            <w:tcBorders>
              <w:top w:val="nil"/>
              <w:left w:val="nil"/>
              <w:bottom w:val="single" w:sz="4" w:space="0" w:color="auto"/>
              <w:right w:val="single" w:sz="4" w:space="0" w:color="auto"/>
            </w:tcBorders>
            <w:vAlign w:val="center"/>
          </w:tcPr>
          <w:p w:rsidR="00E06FE8" w:rsidRPr="0053647A" w:rsidRDefault="00E06FE8" w:rsidP="00B83FD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53647A" w:rsidRDefault="00E06FE8" w:rsidP="00B83FD3">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E06FE8" w:rsidRPr="0053647A" w:rsidRDefault="00E06FE8" w:rsidP="00B83FD3">
            <w:pPr>
              <w:pStyle w:val="AppendixTableText"/>
              <w:rPr>
                <w:rFonts w:ascii="Tahoma" w:hAnsi="Tahoma" w:cs="Tahoma"/>
              </w:rPr>
            </w:pPr>
            <w:r w:rsidRPr="0053647A">
              <w:rPr>
                <w:rFonts w:ascii="Tahoma" w:hAnsi="Tahoma" w:cs="Tahoma"/>
              </w:rPr>
              <w:t>Да</w:t>
            </w:r>
          </w:p>
        </w:tc>
        <w:tc>
          <w:tcPr>
            <w:tcW w:w="1467" w:type="dxa"/>
            <w:tcBorders>
              <w:top w:val="nil"/>
              <w:left w:val="nil"/>
              <w:bottom w:val="single" w:sz="4" w:space="0" w:color="auto"/>
              <w:right w:val="single" w:sz="4" w:space="0" w:color="auto"/>
            </w:tcBorders>
            <w:vAlign w:val="center"/>
          </w:tcPr>
          <w:p w:rsidR="00E06FE8" w:rsidRPr="0053647A" w:rsidRDefault="00E06FE8" w:rsidP="00B83FD3">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rsidR="00E06FE8" w:rsidRPr="0053647A" w:rsidRDefault="00E06FE8" w:rsidP="00B83FD3">
            <w:pPr>
              <w:pStyle w:val="AppendixTableText"/>
              <w:rPr>
                <w:rFonts w:ascii="Tahoma" w:hAnsi="Tahoma" w:cs="Tahoma"/>
              </w:rPr>
            </w:pPr>
          </w:p>
        </w:tc>
      </w:tr>
      <w:tr w:rsidR="00542364" w:rsidRPr="0053647A" w:rsidTr="00542364">
        <w:trPr>
          <w:trHeight w:val="255"/>
        </w:trPr>
        <w:tc>
          <w:tcPr>
            <w:tcW w:w="1897" w:type="dxa"/>
            <w:tcBorders>
              <w:top w:val="nil"/>
              <w:left w:val="single" w:sz="4" w:space="0" w:color="auto"/>
              <w:bottom w:val="single" w:sz="4" w:space="0" w:color="auto"/>
              <w:right w:val="single" w:sz="4"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«Холодное» резервирование для аварийного восстановления</w:t>
            </w:r>
          </w:p>
        </w:tc>
        <w:tc>
          <w:tcPr>
            <w:tcW w:w="187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67"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7444E7">
        <w:trPr>
          <w:cantSplit/>
          <w:trHeight w:val="255"/>
        </w:trPr>
        <w:tc>
          <w:tcPr>
            <w:tcW w:w="1897" w:type="dxa"/>
            <w:tcBorders>
              <w:top w:val="single" w:sz="4" w:space="0" w:color="auto"/>
              <w:left w:val="single" w:sz="4" w:space="0" w:color="auto"/>
              <w:bottom w:val="single" w:sz="4" w:space="0" w:color="auto"/>
              <w:right w:val="single" w:sz="4"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lastRenderedPageBreak/>
              <w:t>Службы подписки TechNet SA</w:t>
            </w:r>
          </w:p>
        </w:tc>
        <w:tc>
          <w:tcPr>
            <w:tcW w:w="1872" w:type="dxa"/>
            <w:tcBorders>
              <w:top w:val="single" w:sz="4" w:space="0" w:color="auto"/>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22" w:type="dxa"/>
            <w:tcBorders>
              <w:top w:val="single" w:sz="4" w:space="0" w:color="auto"/>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67" w:type="dxa"/>
            <w:tcBorders>
              <w:top w:val="single" w:sz="4" w:space="0" w:color="auto"/>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269" w:type="dxa"/>
            <w:tcBorders>
              <w:top w:val="single" w:sz="4" w:space="0" w:color="auto"/>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55"/>
        </w:trPr>
        <w:tc>
          <w:tcPr>
            <w:tcW w:w="1897" w:type="dxa"/>
            <w:tcBorders>
              <w:top w:val="nil"/>
              <w:left w:val="single" w:sz="4" w:space="0" w:color="auto"/>
              <w:bottom w:val="single" w:sz="4" w:space="0" w:color="auto"/>
              <w:right w:val="single" w:sz="4"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TechNet Plus Direct</w:t>
            </w:r>
          </w:p>
        </w:tc>
        <w:tc>
          <w:tcPr>
            <w:tcW w:w="187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67"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46"/>
        </w:trPr>
        <w:tc>
          <w:tcPr>
            <w:tcW w:w="1897" w:type="dxa"/>
            <w:tcBorders>
              <w:top w:val="single" w:sz="6" w:space="0" w:color="auto"/>
              <w:left w:val="single" w:sz="4" w:space="0" w:color="auto"/>
              <w:bottom w:val="single" w:sz="6" w:space="0" w:color="auto"/>
              <w:right w:val="single" w:sz="6"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Windows Thin PC</w:t>
            </w:r>
          </w:p>
        </w:tc>
        <w:tc>
          <w:tcPr>
            <w:tcW w:w="1872"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r w:rsidRPr="0053647A">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269"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Поддержка продуктов в продленной фазе</w:t>
            </w:r>
          </w:p>
        </w:tc>
        <w:tc>
          <w:tcPr>
            <w:tcW w:w="1872"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Style w:val="CommentReference"/>
                <w:rFonts w:ascii="Tahoma" w:hAnsi="Tahoma" w:cs="Tahoma"/>
                <w:sz w:val="18"/>
                <w:szCs w:val="18"/>
              </w:rPr>
            </w:pPr>
            <w:r w:rsidRPr="0053647A">
              <w:rPr>
                <w:rFonts w:ascii="Tahoma" w:hAnsi="Tahoma" w:cs="Tahoma"/>
              </w:rPr>
              <w:t>Да</w:t>
            </w: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269"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4B4C79" w:rsidRPr="0053647A" w:rsidRDefault="004B4C79" w:rsidP="007444E7">
            <w:pPr>
              <w:pStyle w:val="AppendixTableText"/>
              <w:jc w:val="left"/>
              <w:rPr>
                <w:rFonts w:ascii="Tahoma" w:hAnsi="Tahoma" w:cs="Tahoma"/>
                <w:color w:val="000000"/>
              </w:rPr>
            </w:pPr>
            <w:r w:rsidRPr="0053647A">
              <w:rPr>
                <w:rFonts w:ascii="Tahoma" w:hAnsi="Tahoma" w:cs="Tahoma"/>
                <w:color w:val="000000"/>
              </w:rPr>
              <w:t>Microsoft Desktop Optimization Pack</w:t>
            </w:r>
            <w:r w:rsidR="007444E7">
              <w:rPr>
                <w:rFonts w:ascii="Tahoma" w:hAnsi="Tahoma" w:cs="Tahoma"/>
                <w:color w:val="000000"/>
              </w:rPr>
              <w:t> </w:t>
            </w:r>
            <w:r w:rsidRPr="0053647A">
              <w:rPr>
                <w:rFonts w:ascii="Tahoma" w:hAnsi="Tahoma" w:cs="Tahoma"/>
                <w:color w:val="000000"/>
              </w:rPr>
              <w:t>(MDOP)</w:t>
            </w:r>
          </w:p>
        </w:tc>
        <w:tc>
          <w:tcPr>
            <w:tcW w:w="1872"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spacing w:after="120"/>
              <w:rPr>
                <w:rFonts w:ascii="Tahoma" w:hAnsi="Tahoma" w:cs="Tahoma"/>
                <w:color w:val="000000"/>
              </w:rPr>
            </w:pPr>
            <w:r w:rsidRPr="0053647A">
              <w:rPr>
                <w:rFonts w:ascii="Tahoma" w:hAnsi="Tahoma" w:cs="Tahoma"/>
                <w:color w:val="000000"/>
              </w:rPr>
              <w:t>Да</w:t>
            </w:r>
            <w:r w:rsidRPr="0053647A">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spacing w:before="120"/>
              <w:rPr>
                <w:rFonts w:ascii="Tahoma" w:hAnsi="Tahoma" w:cs="Tahoma"/>
                <w:color w:val="000000"/>
              </w:rPr>
            </w:pPr>
            <w:r w:rsidRPr="0053647A">
              <w:rPr>
                <w:rFonts w:ascii="Tahoma" w:hAnsi="Tahoma" w:cs="Tahoma"/>
                <w:color w:val="000000"/>
              </w:rPr>
              <w:t>Да</w:t>
            </w:r>
          </w:p>
        </w:tc>
        <w:tc>
          <w:tcPr>
            <w:tcW w:w="1269"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spacing w:before="120"/>
              <w:rPr>
                <w:rFonts w:ascii="Tahoma" w:hAnsi="Tahoma" w:cs="Tahoma"/>
                <w:color w:val="000000"/>
              </w:rPr>
            </w:pP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4B4C79" w:rsidRPr="0053647A" w:rsidRDefault="00E7419A" w:rsidP="00B83FD3">
            <w:pPr>
              <w:pStyle w:val="AppendixTableText"/>
              <w:jc w:val="left"/>
              <w:rPr>
                <w:rFonts w:ascii="Tahoma" w:hAnsi="Tahoma" w:cs="Tahoma"/>
                <w:color w:val="000000"/>
              </w:rPr>
            </w:pPr>
            <w:r w:rsidRPr="0053647A">
              <w:rPr>
                <w:rFonts w:ascii="Tahoma" w:hAnsi="Tahoma" w:cs="Tahoma"/>
                <w:color w:val="000000"/>
              </w:rPr>
              <w:t>Права виртуализации для настольных компьютеров Windows</w:t>
            </w:r>
          </w:p>
        </w:tc>
        <w:tc>
          <w:tcPr>
            <w:tcW w:w="1872"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spacing w:after="120"/>
              <w:rPr>
                <w:rFonts w:ascii="Tahoma" w:hAnsi="Tahoma" w:cs="Tahoma"/>
                <w:color w:val="000000"/>
              </w:rPr>
            </w:pPr>
            <w:r w:rsidRPr="0053647A">
              <w:rPr>
                <w:rFonts w:ascii="Tahoma" w:hAnsi="Tahoma" w:cs="Tahoma"/>
                <w:color w:val="000000"/>
              </w:rPr>
              <w:t>Да</w:t>
            </w:r>
            <w:r w:rsidRPr="0053647A">
              <w:rPr>
                <w:rFonts w:ascii="Tahoma" w:hAnsi="Tahoma" w:cs="Tahoma"/>
                <w:vertAlign w:val="superscript"/>
              </w:rPr>
              <w:t>2</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spacing w:before="120"/>
              <w:rPr>
                <w:rFonts w:ascii="Tahoma" w:hAnsi="Tahoma" w:cs="Tahoma"/>
                <w:color w:val="000000"/>
              </w:rPr>
            </w:pPr>
            <w:r w:rsidRPr="0053647A">
              <w:rPr>
                <w:rFonts w:ascii="Tahoma" w:hAnsi="Tahoma" w:cs="Tahoma"/>
                <w:color w:val="000000"/>
              </w:rPr>
              <w:t>Да</w:t>
            </w:r>
          </w:p>
        </w:tc>
        <w:tc>
          <w:tcPr>
            <w:tcW w:w="1269"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spacing w:before="120"/>
              <w:rPr>
                <w:rFonts w:ascii="Tahoma" w:hAnsi="Tahoma" w:cs="Tahoma"/>
                <w:color w:val="000000"/>
              </w:rPr>
            </w:pP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4B4C79" w:rsidRPr="0053647A" w:rsidRDefault="004B4C79" w:rsidP="00B83FD3">
            <w:pPr>
              <w:pStyle w:val="AppendixTableText"/>
              <w:jc w:val="left"/>
              <w:rPr>
                <w:rFonts w:ascii="Tahoma" w:hAnsi="Tahoma" w:cs="Tahoma"/>
                <w:color w:val="000000"/>
              </w:rPr>
            </w:pPr>
            <w:r w:rsidRPr="0053647A">
              <w:rPr>
                <w:rFonts w:ascii="Tahoma" w:hAnsi="Tahoma" w:cs="Tahoma"/>
                <w:color w:val="000000"/>
              </w:rPr>
              <w:t>Windows Virtual Desktop Access (VDA)</w:t>
            </w:r>
          </w:p>
        </w:tc>
        <w:tc>
          <w:tcPr>
            <w:tcW w:w="1872"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spacing w:after="120"/>
              <w:rPr>
                <w:rFonts w:ascii="Tahoma" w:hAnsi="Tahoma" w:cs="Tahoma"/>
                <w:color w:val="000000"/>
              </w:rPr>
            </w:pPr>
            <w:r w:rsidRPr="0053647A">
              <w:rPr>
                <w:rFonts w:ascii="Tahoma" w:hAnsi="Tahoma" w:cs="Tahoma"/>
                <w:color w:val="000000"/>
              </w:rPr>
              <w:t>Да</w:t>
            </w:r>
            <w:r w:rsidRPr="0053647A">
              <w:rPr>
                <w:rFonts w:ascii="Tahoma" w:hAnsi="Tahoma" w:cs="Tahoma"/>
                <w:vertAlign w:val="superscript"/>
              </w:rPr>
              <w:t>2</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spacing w:before="120"/>
              <w:rPr>
                <w:rFonts w:ascii="Tahoma" w:hAnsi="Tahoma" w:cs="Tahoma"/>
                <w:color w:val="000000"/>
              </w:rPr>
            </w:pPr>
            <w:r w:rsidRPr="0053647A">
              <w:rPr>
                <w:rFonts w:ascii="Tahoma" w:hAnsi="Tahoma" w:cs="Tahoma"/>
                <w:color w:val="000000"/>
              </w:rPr>
              <w:t>Да</w:t>
            </w:r>
          </w:p>
        </w:tc>
        <w:tc>
          <w:tcPr>
            <w:tcW w:w="1269"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spacing w:before="120"/>
              <w:rPr>
                <w:rFonts w:ascii="Tahoma" w:hAnsi="Tahoma" w:cs="Tahoma"/>
                <w:color w:val="000000"/>
              </w:rPr>
            </w:pP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4B4C79" w:rsidRPr="0053647A" w:rsidRDefault="004B4C79" w:rsidP="00B83FD3">
            <w:pPr>
              <w:pStyle w:val="AppendixTableText"/>
              <w:jc w:val="left"/>
              <w:rPr>
                <w:rFonts w:ascii="Tahoma" w:hAnsi="Tahoma" w:cs="Tahoma"/>
              </w:rPr>
            </w:pPr>
            <w:r w:rsidRPr="0053647A">
              <w:rPr>
                <w:rFonts w:ascii="Tahoma" w:hAnsi="Tahoma" w:cs="Tahoma"/>
              </w:rPr>
              <w:t>Лицензия на переход вверх</w:t>
            </w:r>
          </w:p>
        </w:tc>
        <w:tc>
          <w:tcPr>
            <w:tcW w:w="1872"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Нет</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r w:rsidRPr="0053647A">
              <w:rPr>
                <w:rFonts w:ascii="Tahoma" w:hAnsi="Tahoma" w:cs="Tahoma"/>
              </w:rPr>
              <w:t>Да</w:t>
            </w: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p>
        </w:tc>
        <w:tc>
          <w:tcPr>
            <w:tcW w:w="1269" w:type="dxa"/>
            <w:tcBorders>
              <w:top w:val="single" w:sz="6" w:space="0" w:color="auto"/>
              <w:left w:val="single" w:sz="6" w:space="0" w:color="auto"/>
              <w:bottom w:val="single" w:sz="6" w:space="0" w:color="auto"/>
              <w:right w:val="single" w:sz="4" w:space="0" w:color="auto"/>
            </w:tcBorders>
            <w:vAlign w:val="center"/>
          </w:tcPr>
          <w:p w:rsidR="004B4C79" w:rsidRPr="0053647A" w:rsidRDefault="004B4C79" w:rsidP="00B83FD3">
            <w:pPr>
              <w:pStyle w:val="AppendixTableText"/>
              <w:rPr>
                <w:rFonts w:ascii="Tahoma" w:hAnsi="Tahoma" w:cs="Tahoma"/>
              </w:rPr>
            </w:pP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870095" w:rsidRPr="0053647A" w:rsidRDefault="00870095" w:rsidP="00B83FD3">
            <w:pPr>
              <w:pStyle w:val="AppendixTableText"/>
              <w:jc w:val="left"/>
              <w:rPr>
                <w:rFonts w:ascii="Tahoma" w:hAnsi="Tahoma" w:cs="Tahoma"/>
              </w:rPr>
            </w:pPr>
            <w:r w:rsidRPr="0053647A">
              <w:rPr>
                <w:rFonts w:ascii="Tahoma" w:hAnsi="Tahoma" w:cs="Tahoma"/>
              </w:rPr>
              <w:t>Windows 8 Enterprise Sideloading</w:t>
            </w:r>
          </w:p>
        </w:tc>
        <w:tc>
          <w:tcPr>
            <w:tcW w:w="1872" w:type="dxa"/>
            <w:tcBorders>
              <w:top w:val="single" w:sz="6" w:space="0" w:color="auto"/>
              <w:left w:val="single" w:sz="6" w:space="0" w:color="auto"/>
              <w:bottom w:val="single" w:sz="6" w:space="0" w:color="auto"/>
              <w:right w:val="single" w:sz="6" w:space="0" w:color="auto"/>
            </w:tcBorders>
            <w:vAlign w:val="center"/>
          </w:tcPr>
          <w:p w:rsidR="00870095" w:rsidRPr="0053647A" w:rsidRDefault="00870095" w:rsidP="00B83FD3">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rsidR="00870095" w:rsidRPr="0053647A" w:rsidRDefault="00870095" w:rsidP="00B83FD3">
            <w:pPr>
              <w:pStyle w:val="AppendixTableText"/>
              <w:rPr>
                <w:rFonts w:ascii="Tahoma" w:hAnsi="Tahoma" w:cs="Tahoma"/>
              </w:rPr>
            </w:pPr>
            <w:r w:rsidRPr="0053647A">
              <w:rPr>
                <w:rFonts w:ascii="Tahoma" w:hAnsi="Tahoma" w:cs="Tahoma"/>
              </w:rPr>
              <w:t>Да</w:t>
            </w:r>
            <w:r w:rsidRPr="0053647A">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rsidR="00870095" w:rsidRPr="0053647A" w:rsidRDefault="00870095" w:rsidP="00B83FD3">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4" w:space="0" w:color="auto"/>
            </w:tcBorders>
            <w:vAlign w:val="center"/>
          </w:tcPr>
          <w:p w:rsidR="00870095" w:rsidRPr="0053647A" w:rsidRDefault="00175615" w:rsidP="00B83FD3">
            <w:pPr>
              <w:pStyle w:val="AppendixTableText"/>
              <w:rPr>
                <w:rFonts w:ascii="Tahoma" w:hAnsi="Tahoma" w:cs="Tahoma"/>
              </w:rPr>
            </w:pPr>
            <w:r w:rsidRPr="0053647A">
              <w:rPr>
                <w:rFonts w:ascii="Tahoma" w:hAnsi="Tahoma" w:cs="Tahoma"/>
              </w:rPr>
              <w:t>Да</w:t>
            </w:r>
          </w:p>
        </w:tc>
        <w:tc>
          <w:tcPr>
            <w:tcW w:w="1269" w:type="dxa"/>
            <w:tcBorders>
              <w:top w:val="single" w:sz="6" w:space="0" w:color="auto"/>
              <w:left w:val="single" w:sz="6" w:space="0" w:color="auto"/>
              <w:bottom w:val="single" w:sz="6" w:space="0" w:color="auto"/>
              <w:right w:val="single" w:sz="4" w:space="0" w:color="auto"/>
            </w:tcBorders>
            <w:vAlign w:val="center"/>
          </w:tcPr>
          <w:p w:rsidR="00870095" w:rsidRPr="0053647A" w:rsidRDefault="00870095" w:rsidP="00B83FD3">
            <w:pPr>
              <w:pStyle w:val="AppendixTableText"/>
              <w:rPr>
                <w:rFonts w:ascii="Tahoma" w:hAnsi="Tahoma" w:cs="Tahoma"/>
              </w:rPr>
            </w:pPr>
          </w:p>
        </w:tc>
      </w:tr>
      <w:tr w:rsidR="00542364" w:rsidRPr="0053647A" w:rsidTr="00542364">
        <w:trPr>
          <w:trHeight w:val="255"/>
        </w:trPr>
        <w:tc>
          <w:tcPr>
            <w:tcW w:w="1897" w:type="dxa"/>
            <w:tcBorders>
              <w:top w:val="single" w:sz="6" w:space="0" w:color="auto"/>
              <w:left w:val="single" w:sz="4" w:space="0" w:color="auto"/>
              <w:bottom w:val="single" w:sz="6" w:space="0" w:color="auto"/>
              <w:right w:val="single" w:sz="6" w:space="0" w:color="auto"/>
            </w:tcBorders>
            <w:vAlign w:val="bottom"/>
          </w:tcPr>
          <w:p w:rsidR="00175615" w:rsidRPr="0053647A" w:rsidRDefault="00175615" w:rsidP="00B83FD3">
            <w:pPr>
              <w:pStyle w:val="AppendixTableText"/>
              <w:jc w:val="left"/>
              <w:rPr>
                <w:rFonts w:ascii="Tahoma" w:hAnsi="Tahoma" w:cs="Tahoma"/>
              </w:rPr>
            </w:pPr>
            <w:r w:rsidRPr="0053647A">
              <w:rPr>
                <w:rFonts w:ascii="Tahoma" w:hAnsi="Tahoma" w:cs="Tahoma"/>
              </w:rPr>
              <w:t>Подписная лицензия Windows Companion</w:t>
            </w:r>
          </w:p>
        </w:tc>
        <w:tc>
          <w:tcPr>
            <w:tcW w:w="1872" w:type="dxa"/>
            <w:tcBorders>
              <w:top w:val="single" w:sz="6" w:space="0" w:color="auto"/>
              <w:left w:val="single" w:sz="6" w:space="0" w:color="auto"/>
              <w:bottom w:val="single" w:sz="6" w:space="0" w:color="auto"/>
              <w:right w:val="single" w:sz="6" w:space="0" w:color="auto"/>
            </w:tcBorders>
            <w:vAlign w:val="center"/>
          </w:tcPr>
          <w:p w:rsidR="00175615" w:rsidRPr="0053647A" w:rsidRDefault="00175615" w:rsidP="00B83FD3">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rsidR="00175615" w:rsidRPr="0053647A" w:rsidRDefault="00175615" w:rsidP="00B83FD3">
            <w:pPr>
              <w:pStyle w:val="AppendixTableText"/>
              <w:rPr>
                <w:rFonts w:ascii="Tahoma" w:hAnsi="Tahoma" w:cs="Tahoma"/>
              </w:rPr>
            </w:pPr>
            <w:r w:rsidRPr="0053647A">
              <w:rPr>
                <w:rFonts w:ascii="Tahoma" w:hAnsi="Tahoma" w:cs="Tahoma"/>
              </w:rPr>
              <w:t>Да</w:t>
            </w:r>
            <w:r w:rsidRPr="0053647A">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rsidR="00175615" w:rsidRPr="0053647A" w:rsidRDefault="00175615" w:rsidP="00B83FD3">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4" w:space="0" w:color="auto"/>
            </w:tcBorders>
            <w:vAlign w:val="center"/>
          </w:tcPr>
          <w:p w:rsidR="00175615" w:rsidRPr="0053647A" w:rsidRDefault="00175615" w:rsidP="00B83FD3">
            <w:pPr>
              <w:pStyle w:val="AppendixTableText"/>
              <w:rPr>
                <w:rFonts w:ascii="Tahoma" w:hAnsi="Tahoma" w:cs="Tahoma"/>
              </w:rPr>
            </w:pPr>
            <w:r w:rsidRPr="0053647A">
              <w:rPr>
                <w:rFonts w:ascii="Tahoma" w:hAnsi="Tahoma" w:cs="Tahoma"/>
              </w:rPr>
              <w:t>Да</w:t>
            </w:r>
          </w:p>
        </w:tc>
        <w:tc>
          <w:tcPr>
            <w:tcW w:w="1269" w:type="dxa"/>
            <w:tcBorders>
              <w:top w:val="single" w:sz="6" w:space="0" w:color="auto"/>
              <w:left w:val="single" w:sz="6" w:space="0" w:color="auto"/>
              <w:bottom w:val="single" w:sz="6" w:space="0" w:color="auto"/>
              <w:right w:val="single" w:sz="4" w:space="0" w:color="auto"/>
            </w:tcBorders>
            <w:vAlign w:val="center"/>
          </w:tcPr>
          <w:p w:rsidR="00175615" w:rsidRPr="0053647A" w:rsidRDefault="00175615" w:rsidP="00B83FD3">
            <w:pPr>
              <w:pStyle w:val="AppendixTableText"/>
              <w:rPr>
                <w:rFonts w:ascii="Tahoma" w:hAnsi="Tahoma" w:cs="Tahoma"/>
              </w:rPr>
            </w:pPr>
          </w:p>
        </w:tc>
      </w:tr>
    </w:tbl>
    <w:p w:rsidR="0073380D" w:rsidRPr="0053647A" w:rsidRDefault="00023FE7" w:rsidP="00B83FD3">
      <w:pPr>
        <w:pStyle w:val="AppendixBodyText"/>
        <w:ind w:right="180"/>
        <w:rPr>
          <w:rFonts w:ascii="Tahoma" w:hAnsi="Tahoma"/>
          <w:sz w:val="18"/>
        </w:rPr>
      </w:pPr>
      <w:r w:rsidRPr="0053647A">
        <w:rPr>
          <w:rFonts w:ascii="Tahoma" w:hAnsi="Tahoma" w:cs="Tahoma"/>
          <w:i/>
          <w:sz w:val="16"/>
          <w:szCs w:val="16"/>
        </w:rPr>
        <w:t>* «Да» означает, что членство в программе Software Assurance, приобретение Software Assurance для соответствующих продуктов, стоимость покрытия Software Assurance, выплаченная за соответствующие продукты в конкретной категории, или приобретение Windows Intune (на устройство) / соответствующего набора Office 365 обеспечивает клиенту право на получение данного преимущества.</w:t>
      </w:r>
    </w:p>
    <w:p w:rsidR="0073380D" w:rsidRPr="0053647A" w:rsidRDefault="00023FE7" w:rsidP="00B83FD3">
      <w:pPr>
        <w:pStyle w:val="AppendixBodyText"/>
        <w:ind w:right="180"/>
        <w:rPr>
          <w:rFonts w:ascii="Tahoma" w:hAnsi="Tahoma"/>
          <w:sz w:val="18"/>
        </w:rPr>
      </w:pPr>
      <w:r w:rsidRPr="0053647A">
        <w:rPr>
          <w:rFonts w:ascii="Tahoma" w:hAnsi="Tahoma" w:cs="Tahoma"/>
          <w:i/>
          <w:sz w:val="16"/>
          <w:szCs w:val="16"/>
        </w:rPr>
        <w:t>*</w:t>
      </w:r>
      <w:r w:rsidR="007444E7">
        <w:rPr>
          <w:rFonts w:ascii="Tahoma" w:hAnsi="Tahoma" w:cs="Tahoma"/>
          <w:i/>
          <w:sz w:val="16"/>
          <w:szCs w:val="16"/>
        </w:rPr>
        <w:t xml:space="preserve"> </w:t>
      </w:r>
      <w:r w:rsidRPr="0053647A">
        <w:rPr>
          <w:rFonts w:ascii="Tahoma" w:hAnsi="Tahoma" w:cs="Tahoma"/>
          <w:i/>
          <w:sz w:val="16"/>
          <w:szCs w:val="16"/>
        </w:rPr>
        <w:t>При наличии коммерческих оснований Microsoft может в любое время приостановить или прекратить действие любого преимущества, право на получение которого обеспечивается членством в программе Software Assurance, по четвертому и</w:t>
      </w:r>
      <w:r w:rsidR="007444E7">
        <w:rPr>
          <w:rFonts w:ascii="Tahoma" w:hAnsi="Tahoma" w:cs="Tahoma"/>
          <w:i/>
          <w:sz w:val="16"/>
          <w:szCs w:val="16"/>
        </w:rPr>
        <w:t> </w:t>
      </w:r>
      <w:r w:rsidRPr="0053647A">
        <w:rPr>
          <w:rFonts w:ascii="Tahoma" w:hAnsi="Tahoma" w:cs="Tahoma"/>
          <w:i/>
          <w:sz w:val="16"/>
          <w:szCs w:val="16"/>
        </w:rPr>
        <w:t>всем последующим соглашениям о регистрации в рамках одного соглашения Select.</w:t>
      </w:r>
    </w:p>
    <w:p w:rsidR="0073380D" w:rsidRPr="0053647A" w:rsidRDefault="00302B84" w:rsidP="00B83FD3">
      <w:pPr>
        <w:pStyle w:val="AppendixBodyText"/>
        <w:spacing w:after="0"/>
        <w:rPr>
          <w:rFonts w:ascii="Tahoma" w:hAnsi="Tahoma"/>
          <w:sz w:val="18"/>
        </w:rPr>
      </w:pPr>
      <w:r w:rsidRPr="0053647A">
        <w:rPr>
          <w:rFonts w:ascii="Tahoma" w:hAnsi="Tahoma" w:cs="Tahoma"/>
          <w:i/>
          <w:sz w:val="16"/>
        </w:rPr>
        <w:t>***</w:t>
      </w:r>
      <w:r w:rsidR="007444E7">
        <w:rPr>
          <w:rFonts w:ascii="Tahoma" w:hAnsi="Tahoma" w:cs="Tahoma"/>
          <w:i/>
          <w:sz w:val="16"/>
        </w:rPr>
        <w:t xml:space="preserve"> </w:t>
      </w:r>
      <w:r w:rsidRPr="0053647A">
        <w:rPr>
          <w:rFonts w:ascii="Tahoma" w:hAnsi="Tahoma" w:cs="Tahoma"/>
          <w:i/>
          <w:sz w:val="16"/>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73380D" w:rsidRPr="0053647A" w:rsidRDefault="00E0729E" w:rsidP="00B83FD3">
      <w:pPr>
        <w:pStyle w:val="AppendixBodyText"/>
        <w:spacing w:after="0"/>
        <w:rPr>
          <w:rFonts w:ascii="Tahoma" w:hAnsi="Tahoma"/>
          <w:sz w:val="18"/>
        </w:rPr>
      </w:pPr>
      <w:r w:rsidRPr="0053647A">
        <w:rPr>
          <w:rFonts w:ascii="Tahoma" w:hAnsi="Tahoma" w:cs="Tahoma"/>
          <w:vertAlign w:val="superscript"/>
        </w:rPr>
        <w:t>1</w:t>
      </w:r>
      <w:r w:rsidRPr="0053647A">
        <w:rPr>
          <w:rFonts w:ascii="Tahoma" w:hAnsi="Tahoma" w:cs="Tahoma"/>
          <w:i/>
          <w:sz w:val="16"/>
        </w:rPr>
        <w:t xml:space="preserve"> Не является преимуществом SA для продуктов Windows Embedded 8.</w:t>
      </w:r>
    </w:p>
    <w:p w:rsidR="0073380D" w:rsidRPr="0053647A" w:rsidRDefault="00E0729E" w:rsidP="00B83FD3">
      <w:pPr>
        <w:pStyle w:val="AppendixBodyText"/>
        <w:spacing w:after="0"/>
        <w:rPr>
          <w:rFonts w:ascii="Tahoma" w:hAnsi="Tahoma"/>
          <w:sz w:val="18"/>
        </w:rPr>
      </w:pPr>
      <w:r w:rsidRPr="0053647A">
        <w:rPr>
          <w:rFonts w:ascii="Tahoma" w:hAnsi="Tahoma" w:cs="Tahoma"/>
          <w:vertAlign w:val="superscript"/>
        </w:rPr>
        <w:t>2</w:t>
      </w:r>
      <w:r w:rsidRPr="0053647A">
        <w:rPr>
          <w:rFonts w:ascii="Tahoma" w:hAnsi="Tahoma" w:cs="Tahoma"/>
          <w:i/>
          <w:sz w:val="16"/>
        </w:rPr>
        <w:t xml:space="preserve"> SA для продуктов Windows 8 Embedded дает права на локальную виртуализацию, но не доступ к удаленным виртуализованным экземплярам программного обеспечения.</w:t>
      </w:r>
    </w:p>
    <w:p w:rsidR="00F76ED4" w:rsidRPr="0053647A" w:rsidRDefault="00F76ED4" w:rsidP="00B83FD3">
      <w:r w:rsidRPr="0053647A">
        <w:rPr>
          <w:rFonts w:cs="Tahoma"/>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53647A" w:rsidTr="0044720D">
        <w:trPr>
          <w:trHeight w:val="60"/>
        </w:trPr>
        <w:tc>
          <w:tcPr>
            <w:tcW w:w="8280" w:type="dxa"/>
            <w:shd w:val="clear" w:color="auto" w:fill="FFCC99"/>
            <w:vAlign w:val="center"/>
          </w:tcPr>
          <w:p w:rsidR="00AD6AD6" w:rsidRPr="0053647A" w:rsidRDefault="00AD6AD6" w:rsidP="00542364">
            <w:pPr>
              <w:pStyle w:val="AppendixTableHeadings"/>
              <w:spacing w:before="60" w:after="60" w:line="240" w:lineRule="auto"/>
              <w:rPr>
                <w:rFonts w:ascii="Tahoma" w:hAnsi="Tahoma" w:cs="Tahoma"/>
                <w:sz w:val="20"/>
                <w:szCs w:val="20"/>
              </w:rPr>
            </w:pPr>
            <w:r w:rsidRPr="0053647A">
              <w:rPr>
                <w:rFonts w:ascii="Tahoma" w:hAnsi="Tahoma" w:cs="Tahoma"/>
                <w:sz w:val="20"/>
                <w:szCs w:val="20"/>
              </w:rPr>
              <w:lastRenderedPageBreak/>
              <w:t>Продукты категории «Приложения системы Office»</w:t>
            </w:r>
          </w:p>
        </w:tc>
      </w:tr>
      <w:tr w:rsidR="00AD6AD6" w:rsidRPr="0053647A" w:rsidTr="0044720D">
        <w:trPr>
          <w:trHeight w:val="438"/>
        </w:trPr>
        <w:tc>
          <w:tcPr>
            <w:tcW w:w="8280" w:type="dxa"/>
            <w:vAlign w:val="center"/>
          </w:tcPr>
          <w:p w:rsidR="00AD6AD6" w:rsidRPr="0053647A" w:rsidRDefault="00AD6AD6" w:rsidP="00B83FD3">
            <w:pPr>
              <w:spacing w:line="240" w:lineRule="atLeast"/>
            </w:pPr>
            <w:r w:rsidRPr="0053647A">
              <w:rPr>
                <w:rFonts w:cs="Tahoma"/>
                <w:color w:val="000000"/>
                <w:szCs w:val="18"/>
              </w:rPr>
              <w:t>Office стандартный 2013</w:t>
            </w:r>
          </w:p>
          <w:p w:rsidR="00AD6AD6" w:rsidRPr="0053647A" w:rsidRDefault="00AD6AD6" w:rsidP="00B83FD3">
            <w:pPr>
              <w:spacing w:line="240" w:lineRule="atLeast"/>
            </w:pPr>
            <w:r w:rsidRPr="0053647A">
              <w:rPr>
                <w:rFonts w:cs="Tahoma"/>
                <w:color w:val="000000"/>
                <w:szCs w:val="18"/>
              </w:rPr>
              <w:t xml:space="preserve">Office профессиональный плюс 2013 </w:t>
            </w:r>
          </w:p>
          <w:p w:rsidR="00AD6AD6" w:rsidRPr="0053647A" w:rsidRDefault="00AD6AD6" w:rsidP="00B83FD3">
            <w:pPr>
              <w:spacing w:line="240" w:lineRule="atLeast"/>
            </w:pPr>
            <w:r w:rsidRPr="0053647A">
              <w:rPr>
                <w:rFonts w:cs="Tahoma"/>
                <w:color w:val="000000"/>
                <w:szCs w:val="18"/>
              </w:rPr>
              <w:t>Project стандартный 2013</w:t>
            </w:r>
          </w:p>
          <w:p w:rsidR="00AD6AD6" w:rsidRPr="0053647A" w:rsidRDefault="00AD6AD6" w:rsidP="00B83FD3">
            <w:pPr>
              <w:spacing w:line="240" w:lineRule="atLeast"/>
            </w:pPr>
            <w:r w:rsidRPr="0053647A">
              <w:rPr>
                <w:rFonts w:cs="Tahoma"/>
                <w:color w:val="000000"/>
                <w:szCs w:val="18"/>
              </w:rPr>
              <w:t>Project профессиональный 2013</w:t>
            </w:r>
          </w:p>
          <w:p w:rsidR="00AD6AD6" w:rsidRPr="0053647A" w:rsidRDefault="00AD6AD6" w:rsidP="00B83FD3">
            <w:pPr>
              <w:spacing w:line="240" w:lineRule="atLeast"/>
            </w:pPr>
            <w:r w:rsidRPr="0053647A">
              <w:rPr>
                <w:rFonts w:cs="Tahoma"/>
                <w:color w:val="000000"/>
                <w:szCs w:val="18"/>
              </w:rPr>
              <w:t>Visio</w:t>
            </w:r>
            <w:r w:rsidR="0053647A" w:rsidRPr="0053647A">
              <w:rPr>
                <w:rFonts w:cs="Tahoma"/>
                <w:color w:val="000000"/>
                <w:szCs w:val="18"/>
                <w:vertAlign w:val="superscript"/>
              </w:rPr>
              <w:t>®</w:t>
            </w:r>
            <w:r w:rsidRPr="0053647A">
              <w:rPr>
                <w:rFonts w:cs="Tahoma"/>
                <w:color w:val="000000"/>
                <w:szCs w:val="18"/>
              </w:rPr>
              <w:t xml:space="preserve"> стандартный 2013</w:t>
            </w:r>
          </w:p>
          <w:p w:rsidR="00AD6AD6" w:rsidRPr="0053647A" w:rsidRDefault="00AD6AD6" w:rsidP="00B83FD3">
            <w:pPr>
              <w:spacing w:line="240" w:lineRule="atLeast"/>
            </w:pPr>
            <w:r w:rsidRPr="0053647A">
              <w:rPr>
                <w:rFonts w:cs="Tahoma"/>
                <w:color w:val="000000"/>
                <w:szCs w:val="18"/>
              </w:rPr>
              <w:t>Visio</w:t>
            </w:r>
            <w:r w:rsidR="0053647A" w:rsidRPr="0053647A">
              <w:rPr>
                <w:rFonts w:cs="Tahoma"/>
                <w:color w:val="000000"/>
                <w:szCs w:val="18"/>
                <w:vertAlign w:val="superscript"/>
              </w:rPr>
              <w:t>®</w:t>
            </w:r>
            <w:r w:rsidRPr="0053647A">
              <w:rPr>
                <w:rFonts w:cs="Tahoma"/>
                <w:color w:val="000000"/>
                <w:szCs w:val="18"/>
              </w:rPr>
              <w:t xml:space="preserve"> профессиональный 2013</w:t>
            </w:r>
          </w:p>
          <w:p w:rsidR="00AD6AD6" w:rsidRPr="0053647A" w:rsidRDefault="00AD6AD6" w:rsidP="00B83FD3">
            <w:pPr>
              <w:spacing w:line="240" w:lineRule="atLeast"/>
            </w:pPr>
            <w:r w:rsidRPr="0053647A">
              <w:rPr>
                <w:rFonts w:cs="Tahoma"/>
                <w:color w:val="000000"/>
                <w:szCs w:val="18"/>
              </w:rPr>
              <w:t>Access 2013</w:t>
            </w:r>
          </w:p>
          <w:p w:rsidR="00AD6AD6" w:rsidRPr="0053647A" w:rsidRDefault="00AD6AD6" w:rsidP="00B83FD3">
            <w:pPr>
              <w:spacing w:line="240" w:lineRule="atLeast"/>
            </w:pPr>
            <w:r w:rsidRPr="0053647A">
              <w:rPr>
                <w:rFonts w:cs="Tahoma"/>
                <w:color w:val="000000"/>
                <w:szCs w:val="18"/>
              </w:rPr>
              <w:t xml:space="preserve">Excel 2013 </w:t>
            </w:r>
          </w:p>
          <w:p w:rsidR="00AD6AD6" w:rsidRPr="0053647A" w:rsidRDefault="00AD6AD6" w:rsidP="00B83FD3">
            <w:pPr>
              <w:spacing w:line="240" w:lineRule="atLeast"/>
            </w:pPr>
            <w:r w:rsidRPr="0053647A">
              <w:rPr>
                <w:rFonts w:cs="Tahoma"/>
                <w:color w:val="000000"/>
                <w:szCs w:val="18"/>
              </w:rPr>
              <w:t>InfoPath</w:t>
            </w:r>
            <w:r w:rsidR="0053647A" w:rsidRPr="0053647A">
              <w:rPr>
                <w:rFonts w:cs="Tahoma"/>
                <w:color w:val="000000"/>
                <w:szCs w:val="18"/>
                <w:vertAlign w:val="superscript"/>
              </w:rPr>
              <w:t>®</w:t>
            </w:r>
            <w:r w:rsidRPr="0053647A">
              <w:rPr>
                <w:rFonts w:cs="Tahoma"/>
                <w:color w:val="000000"/>
                <w:szCs w:val="18"/>
              </w:rPr>
              <w:t xml:space="preserve"> 2013</w:t>
            </w:r>
          </w:p>
          <w:p w:rsidR="00AD6AD6" w:rsidRPr="0053647A" w:rsidRDefault="00AD6AD6" w:rsidP="00B83FD3">
            <w:pPr>
              <w:spacing w:line="240" w:lineRule="atLeast"/>
            </w:pPr>
            <w:r w:rsidRPr="0053647A">
              <w:rPr>
                <w:rFonts w:cs="Tahoma"/>
                <w:color w:val="000000"/>
                <w:szCs w:val="18"/>
              </w:rPr>
              <w:t>Lync 2013</w:t>
            </w:r>
          </w:p>
          <w:p w:rsidR="00AD6AD6" w:rsidRPr="0053647A" w:rsidRDefault="00AD6AD6" w:rsidP="00B83FD3">
            <w:pPr>
              <w:spacing w:line="240" w:lineRule="atLeast"/>
            </w:pPr>
            <w:r w:rsidRPr="0053647A">
              <w:rPr>
                <w:rFonts w:cs="Tahoma"/>
                <w:color w:val="000000"/>
                <w:szCs w:val="18"/>
              </w:rPr>
              <w:t>OneNote™ 2013</w:t>
            </w:r>
          </w:p>
          <w:p w:rsidR="00AD6AD6" w:rsidRPr="0053647A" w:rsidRDefault="00AD6AD6" w:rsidP="00B83FD3">
            <w:pPr>
              <w:spacing w:line="240" w:lineRule="atLeast"/>
            </w:pPr>
            <w:r w:rsidRPr="0053647A">
              <w:rPr>
                <w:rFonts w:cs="Tahoma"/>
                <w:color w:val="000000"/>
                <w:szCs w:val="18"/>
              </w:rPr>
              <w:t>Outlook</w:t>
            </w:r>
            <w:r w:rsidR="0053647A" w:rsidRPr="0053647A">
              <w:rPr>
                <w:rFonts w:cs="Tahoma"/>
                <w:color w:val="000000"/>
                <w:szCs w:val="18"/>
                <w:vertAlign w:val="superscript"/>
              </w:rPr>
              <w:t>®</w:t>
            </w:r>
            <w:r w:rsidRPr="0053647A">
              <w:rPr>
                <w:rFonts w:cs="Tahoma"/>
                <w:color w:val="000000"/>
                <w:szCs w:val="18"/>
              </w:rPr>
              <w:t xml:space="preserve"> 2013</w:t>
            </w:r>
          </w:p>
          <w:p w:rsidR="00AD6AD6" w:rsidRPr="0053647A" w:rsidRDefault="00AD6AD6" w:rsidP="00B83FD3">
            <w:pPr>
              <w:spacing w:line="240" w:lineRule="atLeast"/>
            </w:pPr>
            <w:r w:rsidRPr="0053647A">
              <w:rPr>
                <w:rFonts w:cs="Tahoma"/>
                <w:color w:val="000000"/>
                <w:szCs w:val="18"/>
              </w:rPr>
              <w:t>PowerPoint</w:t>
            </w:r>
            <w:r w:rsidR="0053647A" w:rsidRPr="0053647A">
              <w:rPr>
                <w:rFonts w:cs="Tahoma"/>
                <w:color w:val="000000"/>
                <w:szCs w:val="18"/>
                <w:vertAlign w:val="superscript"/>
              </w:rPr>
              <w:t>®</w:t>
            </w:r>
            <w:r w:rsidRPr="0053647A">
              <w:rPr>
                <w:rFonts w:cs="Tahoma"/>
                <w:color w:val="000000"/>
                <w:szCs w:val="18"/>
              </w:rPr>
              <w:t xml:space="preserve"> 2013</w:t>
            </w:r>
          </w:p>
          <w:p w:rsidR="00AD6AD6" w:rsidRPr="0053647A" w:rsidRDefault="00AD6AD6" w:rsidP="00B83FD3">
            <w:pPr>
              <w:spacing w:line="240" w:lineRule="atLeast"/>
            </w:pPr>
            <w:r w:rsidRPr="0053647A">
              <w:rPr>
                <w:rFonts w:cs="Tahoma"/>
                <w:color w:val="000000"/>
                <w:szCs w:val="18"/>
              </w:rPr>
              <w:t>Publisher 2013</w:t>
            </w:r>
          </w:p>
          <w:p w:rsidR="00AD6AD6" w:rsidRPr="0053647A" w:rsidRDefault="00AD6AD6" w:rsidP="00B83FD3">
            <w:pPr>
              <w:spacing w:line="240" w:lineRule="atLeast"/>
            </w:pPr>
            <w:r w:rsidRPr="0053647A">
              <w:rPr>
                <w:rFonts w:cs="Tahoma"/>
                <w:color w:val="000000"/>
                <w:szCs w:val="18"/>
              </w:rPr>
              <w:t>Word 2013</w:t>
            </w:r>
          </w:p>
          <w:p w:rsidR="00AD6AD6" w:rsidRPr="0053647A" w:rsidRDefault="00AD6AD6" w:rsidP="00B83FD3">
            <w:pPr>
              <w:spacing w:line="240" w:lineRule="atLeast"/>
            </w:pPr>
            <w:r w:rsidRPr="0053647A">
              <w:rPr>
                <w:rFonts w:cs="Tahoma"/>
                <w:color w:val="000000"/>
                <w:szCs w:val="18"/>
              </w:rPr>
              <w:t xml:space="preserve">Office для Mac стандартный 2011 </w:t>
            </w:r>
          </w:p>
          <w:p w:rsidR="00AD6AD6" w:rsidRPr="0053647A" w:rsidRDefault="00AD6AD6" w:rsidP="00B83FD3">
            <w:pPr>
              <w:spacing w:line="240" w:lineRule="atLeast"/>
            </w:pPr>
            <w:r w:rsidRPr="0053647A">
              <w:rPr>
                <w:rFonts w:cs="Tahoma"/>
                <w:color w:val="000000"/>
                <w:szCs w:val="18"/>
              </w:rPr>
              <w:t>Lync для Mac 2011</w:t>
            </w:r>
          </w:p>
          <w:p w:rsidR="00061A45" w:rsidRPr="0053647A" w:rsidRDefault="007C4ADB" w:rsidP="00B83FD3">
            <w:pPr>
              <w:spacing w:line="240" w:lineRule="atLeast"/>
            </w:pPr>
            <w:r w:rsidRPr="0053647A">
              <w:rPr>
                <w:rFonts w:cs="Tahoma"/>
                <w:color w:val="000000"/>
                <w:szCs w:val="18"/>
              </w:rPr>
              <w:t>Outlook для Mac 2011</w:t>
            </w:r>
          </w:p>
          <w:p w:rsidR="00AD6AD6" w:rsidRPr="0053647A" w:rsidRDefault="00AD6AD6" w:rsidP="00B83FD3">
            <w:pPr>
              <w:spacing w:line="240" w:lineRule="atLeast"/>
            </w:pPr>
            <w:r w:rsidRPr="0053647A">
              <w:rPr>
                <w:rFonts w:cs="Tahoma"/>
                <w:color w:val="000000"/>
                <w:szCs w:val="18"/>
              </w:rPr>
              <w:t>PowerPoint для Mac 2011</w:t>
            </w:r>
          </w:p>
          <w:p w:rsidR="00AD6AD6" w:rsidRPr="0053647A" w:rsidRDefault="00AD6AD6" w:rsidP="00B83FD3">
            <w:pPr>
              <w:spacing w:line="240" w:lineRule="atLeast"/>
            </w:pPr>
            <w:r w:rsidRPr="0053647A">
              <w:rPr>
                <w:rFonts w:cs="Tahoma"/>
                <w:color w:val="000000"/>
                <w:szCs w:val="18"/>
              </w:rPr>
              <w:t>Excel для Mac 2011</w:t>
            </w:r>
          </w:p>
          <w:p w:rsidR="00AD6AD6" w:rsidRPr="0053647A" w:rsidRDefault="00AD6AD6" w:rsidP="00B83FD3">
            <w:pPr>
              <w:spacing w:line="240" w:lineRule="atLeast"/>
              <w:rPr>
                <w:rFonts w:cs="Tahoma"/>
                <w:color w:val="000000"/>
                <w:szCs w:val="18"/>
              </w:rPr>
            </w:pPr>
            <w:r w:rsidRPr="0053647A">
              <w:rPr>
                <w:rFonts w:cs="Tahoma"/>
                <w:color w:val="000000"/>
                <w:szCs w:val="18"/>
              </w:rPr>
              <w:t>Word для Mac 2011</w:t>
            </w:r>
          </w:p>
        </w:tc>
      </w:tr>
    </w:tbl>
    <w:p w:rsidR="0073380D" w:rsidRPr="0053647A" w:rsidRDefault="00AD6AD6" w:rsidP="00B83FD3">
      <w:pPr>
        <w:pStyle w:val="AppendixBodyText"/>
        <w:spacing w:after="0"/>
        <w:ind w:firstLine="550"/>
        <w:rPr>
          <w:rFonts w:ascii="Tahoma" w:hAnsi="Tahoma"/>
          <w:sz w:val="18"/>
        </w:rPr>
      </w:pPr>
      <w:r w:rsidRPr="0053647A">
        <w:rPr>
          <w:rFonts w:ascii="Tahoma" w:hAnsi="Tahoma" w:cs="Tahoma"/>
          <w:b/>
          <w:i/>
          <w:sz w:val="16"/>
          <w:szCs w:val="16"/>
        </w:rPr>
        <w:t>Примечание.</w:t>
      </w:r>
      <w:r w:rsidRPr="0053647A">
        <w:rPr>
          <w:rFonts w:ascii="Tahoma" w:hAnsi="Tahoma" w:cs="Tahoma"/>
          <w:i/>
          <w:sz w:val="16"/>
          <w:szCs w:val="16"/>
        </w:rPr>
        <w:t xml:space="preserve"> Список продуктов Категории «Приложения системы Office» может быть изменен.</w:t>
      </w:r>
    </w:p>
    <w:p w:rsidR="0073380D" w:rsidRPr="0053647A" w:rsidRDefault="0073380D" w:rsidP="00B83FD3">
      <w:pPr>
        <w:pStyle w:val="AppendixBodyText"/>
        <w:spacing w:after="0"/>
        <w:rPr>
          <w:rFonts w:ascii="Tahoma" w:hAnsi="Tahoma"/>
          <w:sz w:val="18"/>
        </w:rPr>
      </w:pPr>
    </w:p>
    <w:p w:rsidR="00023FE7" w:rsidRPr="0053647A" w:rsidRDefault="00023FE7" w:rsidP="00B83FD3">
      <w:pPr>
        <w:pStyle w:val="Heading2"/>
        <w:ind w:left="0"/>
      </w:pPr>
      <w:bookmarkStart w:id="722" w:name="_Toc336338228"/>
      <w:bookmarkStart w:id="723" w:name="_Toc368309689"/>
      <w:r w:rsidRPr="0053647A">
        <w:rPr>
          <w:rFonts w:ascii="Tahoma" w:hAnsi="Tahoma"/>
        </w:rPr>
        <w:t>Права перехода на новые версии</w:t>
      </w:r>
      <w:bookmarkEnd w:id="722"/>
      <w:bookmarkEnd w:id="723"/>
    </w:p>
    <w:p w:rsidR="00023FE7" w:rsidRPr="0053647A" w:rsidRDefault="00023FE7" w:rsidP="00B83FD3"/>
    <w:p w:rsidR="0073380D" w:rsidRPr="0053647A" w:rsidRDefault="00023FE7" w:rsidP="006B4DB7">
      <w:pPr>
        <w:pStyle w:val="AppendixBodyText"/>
        <w:spacing w:after="0"/>
        <w:rPr>
          <w:rFonts w:ascii="Tahoma" w:hAnsi="Tahoma"/>
          <w:spacing w:val="-4"/>
          <w:sz w:val="18"/>
        </w:rPr>
      </w:pPr>
      <w:r w:rsidRPr="0053647A">
        <w:rPr>
          <w:rFonts w:ascii="Tahoma" w:hAnsi="Tahoma" w:cs="Tahoma"/>
          <w:color w:val="000000"/>
          <w:spacing w:val="-4"/>
          <w:sz w:val="18"/>
        </w:rPr>
        <w:t>Software Assurance обеспечивает клиентам право на переход к новым версиям лицензированного программного обеспечения, предоставляемым в течение срока действия покрытия Software Assurance.</w:t>
      </w:r>
      <w:r w:rsidR="00B83FD3" w:rsidRPr="0053647A">
        <w:rPr>
          <w:rFonts w:ascii="Tahoma" w:hAnsi="Tahoma" w:cs="Tahoma"/>
          <w:color w:val="000000"/>
          <w:spacing w:val="-4"/>
          <w:sz w:val="18"/>
        </w:rPr>
        <w:t xml:space="preserve"> </w:t>
      </w:r>
      <w:r w:rsidRPr="0053647A">
        <w:rPr>
          <w:rFonts w:ascii="Tahoma" w:hAnsi="Tahoma" w:cs="Tahoma"/>
          <w:color w:val="000000"/>
          <w:spacing w:val="-4"/>
          <w:sz w:val="18"/>
        </w:rPr>
        <w:t>В</w:t>
      </w:r>
      <w:r w:rsidR="00542364" w:rsidRPr="0053647A">
        <w:rPr>
          <w:rFonts w:ascii="Tahoma" w:hAnsi="Tahoma" w:cs="Tahoma"/>
          <w:color w:val="000000"/>
          <w:spacing w:val="-4"/>
          <w:sz w:val="18"/>
        </w:rPr>
        <w:t> </w:t>
      </w:r>
      <w:r w:rsidRPr="0053647A">
        <w:rPr>
          <w:rFonts w:ascii="Tahoma" w:hAnsi="Tahoma" w:cs="Tahoma"/>
          <w:color w:val="000000"/>
          <w:spacing w:val="-4"/>
          <w:sz w:val="18"/>
        </w:rPr>
        <w:t>отношении любого основного лицензированного продукта, для которого было заказано покрытие Software</w:t>
      </w:r>
      <w:r w:rsidR="00542364" w:rsidRPr="0053647A">
        <w:rPr>
          <w:rFonts w:ascii="Tahoma" w:hAnsi="Tahoma" w:cs="Tahoma"/>
          <w:color w:val="000000"/>
          <w:spacing w:val="-4"/>
          <w:sz w:val="18"/>
        </w:rPr>
        <w:t> </w:t>
      </w:r>
      <w:r w:rsidRPr="0053647A">
        <w:rPr>
          <w:rFonts w:ascii="Tahoma" w:hAnsi="Tahoma" w:cs="Tahoma"/>
          <w:color w:val="000000"/>
          <w:spacing w:val="-4"/>
          <w:sz w:val="18"/>
        </w:rPr>
        <w:t>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B83FD3" w:rsidRPr="0053647A">
        <w:rPr>
          <w:rFonts w:ascii="Tahoma" w:hAnsi="Tahoma" w:cs="Tahoma"/>
          <w:color w:val="000000"/>
          <w:spacing w:val="-4"/>
          <w:sz w:val="18"/>
        </w:rPr>
        <w:t xml:space="preserve"> </w:t>
      </w:r>
      <w:r w:rsidRPr="0053647A">
        <w:rPr>
          <w:rFonts w:ascii="Tahoma" w:hAnsi="Tahoma" w:cs="Tahoma"/>
          <w:color w:val="000000"/>
          <w:spacing w:val="-4"/>
          <w:sz w:val="18"/>
        </w:rPr>
        <w:t>Например, если новая версия Microsoft Office предоставляется в течение срока действия покрытия, ваши лицензии автоматически обновятся до</w:t>
      </w:r>
      <w:r w:rsidR="006B4DB7">
        <w:rPr>
          <w:rFonts w:ascii="Tahoma" w:hAnsi="Tahoma" w:cs="Tahoma"/>
          <w:color w:val="000000"/>
          <w:spacing w:val="-4"/>
          <w:sz w:val="18"/>
        </w:rPr>
        <w:t> </w:t>
      </w:r>
      <w:r w:rsidRPr="0053647A">
        <w:rPr>
          <w:rFonts w:ascii="Tahoma" w:hAnsi="Tahoma" w:cs="Tahoma"/>
          <w:color w:val="000000"/>
          <w:spacing w:val="-4"/>
          <w:sz w:val="18"/>
        </w:rPr>
        <w:t>новой версии. Клиенты, приобретающие бессрочные лицензии в рамках программы Software Assurance, могут</w:t>
      </w:r>
      <w:r w:rsidR="006B4DB7">
        <w:rPr>
          <w:rFonts w:ascii="Tahoma" w:hAnsi="Tahoma" w:cs="Tahoma"/>
          <w:color w:val="000000"/>
          <w:spacing w:val="-4"/>
          <w:sz w:val="18"/>
        </w:rPr>
        <w:t> </w:t>
      </w:r>
      <w:r w:rsidRPr="0053647A">
        <w:rPr>
          <w:rFonts w:ascii="Tahoma" w:hAnsi="Tahoma" w:cs="Tahoma"/>
          <w:color w:val="000000"/>
          <w:spacing w:val="-4"/>
          <w:sz w:val="18"/>
        </w:rPr>
        <w:t>разворачивать обновления после окончания срока действия покрытия.</w:t>
      </w:r>
    </w:p>
    <w:p w:rsidR="0073380D" w:rsidRPr="0053647A" w:rsidRDefault="0073380D" w:rsidP="00B83FD3">
      <w:pPr>
        <w:pStyle w:val="AppendixBodyText"/>
        <w:spacing w:after="0"/>
        <w:rPr>
          <w:rFonts w:ascii="Tahoma" w:hAnsi="Tahoma"/>
          <w:sz w:val="18"/>
        </w:rPr>
      </w:pPr>
    </w:p>
    <w:p w:rsidR="00023FE7" w:rsidRPr="0053647A" w:rsidRDefault="00023FE7" w:rsidP="00B83FD3">
      <w:pPr>
        <w:pStyle w:val="Heading2"/>
        <w:ind w:left="0"/>
      </w:pPr>
      <w:bookmarkStart w:id="724" w:name="_Toc336338229"/>
      <w:bookmarkStart w:id="725" w:name="_Toc368309690"/>
      <w:r w:rsidRPr="0053647A">
        <w:rPr>
          <w:rFonts w:ascii="Tahoma" w:hAnsi="Tahoma"/>
        </w:rPr>
        <w:t>Пакет многоязычного интерфейса для Office</w:t>
      </w:r>
      <w:bookmarkEnd w:id="724"/>
      <w:bookmarkEnd w:id="725"/>
    </w:p>
    <w:p w:rsidR="00023FE7" w:rsidRPr="0053647A" w:rsidRDefault="00023FE7" w:rsidP="00B83FD3"/>
    <w:p w:rsidR="0063466C" w:rsidRPr="0053647A" w:rsidRDefault="00E7419A" w:rsidP="00B83FD3">
      <w:pPr>
        <w:spacing w:after="60"/>
        <w:jc w:val="both"/>
      </w:pPr>
      <w:r w:rsidRPr="0053647A">
        <w:rPr>
          <w:rFonts w:cs="Tahoma"/>
          <w:b/>
          <w:szCs w:val="18"/>
        </w:rPr>
        <w:t>Клиенты Software Assurance</w:t>
      </w:r>
    </w:p>
    <w:p w:rsidR="00E7419A" w:rsidRPr="0053647A" w:rsidRDefault="00E7419A" w:rsidP="00B83FD3">
      <w:pPr>
        <w:jc w:val="both"/>
      </w:pPr>
      <w:r w:rsidRPr="0053647A">
        <w:rPr>
          <w:rFonts w:cs="Tahoma"/>
          <w:szCs w:val="18"/>
        </w:rPr>
        <w:t>Клиенты с действующим покрытием Software Assurance для продуктов и наборов системы Office имеют право на использование данного преимущества в течение срока действия покрытия Software Assurance. Клиенты могут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w:t>
      </w:r>
    </w:p>
    <w:p w:rsidR="0063466C" w:rsidRPr="0053647A" w:rsidRDefault="0063466C" w:rsidP="00B83FD3">
      <w:pPr>
        <w:jc w:val="both"/>
      </w:pPr>
    </w:p>
    <w:p w:rsidR="0063466C" w:rsidRPr="0053647A" w:rsidRDefault="00E7419A" w:rsidP="00B83FD3">
      <w:pPr>
        <w:spacing w:after="60"/>
        <w:jc w:val="both"/>
      </w:pPr>
      <w:r w:rsidRPr="0053647A">
        <w:rPr>
          <w:rFonts w:cs="Tahoma"/>
          <w:b/>
          <w:szCs w:val="18"/>
        </w:rPr>
        <w:t>Клиенты, имеющие право на преимущества Веб-служб</w:t>
      </w:r>
    </w:p>
    <w:p w:rsidR="00E7419A" w:rsidRPr="0053647A" w:rsidRDefault="00E7419A" w:rsidP="00B83FD3">
      <w:pPr>
        <w:jc w:val="both"/>
      </w:pPr>
      <w:r w:rsidRPr="0053647A">
        <w:rPr>
          <w:rFonts w:cs="Tahoma"/>
          <w:szCs w:val="18"/>
        </w:rPr>
        <w:t>Клиенты, которые приобрели Office профессиональный плюс для наборов Office 365 (планы E3 и E4), имеют</w:t>
      </w:r>
      <w:r w:rsidR="00542364" w:rsidRPr="0053647A">
        <w:rPr>
          <w:rFonts w:cs="Tahoma"/>
          <w:szCs w:val="18"/>
        </w:rPr>
        <w:t> </w:t>
      </w:r>
      <w:r w:rsidRPr="0053647A">
        <w:rPr>
          <w:rFonts w:cs="Tahoma"/>
          <w:szCs w:val="18"/>
        </w:rPr>
        <w:t>право на это преимущество в течение срока дей</w:t>
      </w:r>
      <w:r w:rsidR="006B4DB7">
        <w:rPr>
          <w:rFonts w:cs="Tahoma"/>
          <w:szCs w:val="18"/>
        </w:rPr>
        <w:t>ствия соглашения о регистрации.</w:t>
      </w:r>
    </w:p>
    <w:p w:rsidR="00023FE7" w:rsidRPr="0053647A" w:rsidRDefault="00023FE7" w:rsidP="00B83FD3">
      <w:pPr>
        <w:jc w:val="both"/>
      </w:pPr>
    </w:p>
    <w:p w:rsidR="00023FE7" w:rsidRPr="0053647A" w:rsidRDefault="00023FE7" w:rsidP="00B83FD3">
      <w:pPr>
        <w:jc w:val="both"/>
      </w:pPr>
      <w:r w:rsidRPr="0053647A">
        <w:t>Если соглашение клиента предоставляет бессрочные права на использование программного обеспечения в</w:t>
      </w:r>
      <w:r w:rsidR="00542364" w:rsidRPr="0053647A">
        <w:t> </w:t>
      </w:r>
      <w:r w:rsidRPr="0053647A">
        <w:t>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Office (клиент может использовать Пакет многоязыкового интерфейса для Office с программным обеспечением Office в рамках соответствующих лицензий даже после окончания срока действия покрытия Software Assurance для данных лицензий).</w:t>
      </w:r>
      <w:r w:rsidR="00B83FD3" w:rsidRPr="0053647A">
        <w:t xml:space="preserve"> </w:t>
      </w:r>
      <w:r w:rsidRPr="0053647A">
        <w:t>В</w:t>
      </w:r>
      <w:r w:rsidR="00542364" w:rsidRPr="0053647A">
        <w:t> </w:t>
      </w:r>
      <w:r w:rsidRPr="0053647A">
        <w:t>противном случае срок действия права на использование Пакета многоязыкового интерфейса для Office</w:t>
      </w:r>
      <w:r w:rsidR="00542364" w:rsidRPr="0053647A">
        <w:t> </w:t>
      </w:r>
      <w:r w:rsidRPr="0053647A">
        <w:t>заканчивается после окончания срока действия соответствую</w:t>
      </w:r>
      <w:r w:rsidR="006B4DB7">
        <w:t>щей лицензии на Систему Office.</w:t>
      </w:r>
    </w:p>
    <w:p w:rsidR="000D4ECA" w:rsidRPr="0053647A" w:rsidRDefault="000D4ECA" w:rsidP="00B83FD3">
      <w:pPr>
        <w:outlineLvl w:val="1"/>
      </w:pPr>
      <w:bookmarkStart w:id="726" w:name="_Toc291204555"/>
      <w:r w:rsidRPr="0053647A">
        <w:rPr>
          <w:b/>
          <w:sz w:val="24"/>
          <w:szCs w:val="24"/>
        </w:rPr>
        <w:lastRenderedPageBreak/>
        <w:t>Услуги по планированию</w:t>
      </w:r>
      <w:bookmarkEnd w:id="726"/>
    </w:p>
    <w:p w:rsidR="000D4ECA" w:rsidRPr="0053647A" w:rsidRDefault="000D4ECA" w:rsidP="00B83FD3"/>
    <w:p w:rsidR="000D4ECA" w:rsidRPr="0053647A" w:rsidRDefault="000D4ECA" w:rsidP="00B83FD3">
      <w:pPr>
        <w:spacing w:after="60"/>
      </w:pPr>
      <w:r w:rsidRPr="0053647A">
        <w:rPr>
          <w:rFonts w:cs="Tahoma"/>
          <w:color w:val="000000"/>
          <w:szCs w:val="18"/>
        </w:rP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B83FD3" w:rsidRPr="0053647A">
        <w:rPr>
          <w:rFonts w:cs="Tahoma"/>
          <w:color w:val="000000"/>
          <w:szCs w:val="18"/>
        </w:rPr>
        <w:t xml:space="preserve"> </w:t>
      </w:r>
      <w:r w:rsidRPr="0053647A">
        <w:rPr>
          <w:rFonts w:cs="Tahoma"/>
          <w:color w:val="000000"/>
          <w:szCs w:val="18"/>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B83FD3" w:rsidRPr="0053647A">
        <w:rPr>
          <w:rFonts w:cs="Tahoma"/>
          <w:color w:val="000000"/>
          <w:szCs w:val="18"/>
        </w:rPr>
        <w:t xml:space="preserve"> </w:t>
      </w:r>
      <w:r w:rsidRPr="0053647A">
        <w:rPr>
          <w:rFonts w:cs="Tahoma"/>
          <w:color w:val="000000"/>
          <w:szCs w:val="18"/>
        </w:rPr>
        <w:t>Доступны следующие предложения:</w:t>
      </w:r>
    </w:p>
    <w:p w:rsidR="000D4ECA" w:rsidRPr="0053647A" w:rsidRDefault="000D4ECA" w:rsidP="00B83FD3"/>
    <w:p w:rsidR="000D4ECA" w:rsidRPr="0053647A" w:rsidRDefault="000D4ECA" w:rsidP="00B83FD3">
      <w:pPr>
        <w:numPr>
          <w:ilvl w:val="0"/>
          <w:numId w:val="10"/>
        </w:numPr>
        <w:spacing w:after="60" w:line="276" w:lineRule="auto"/>
      </w:pPr>
      <w:r w:rsidRPr="0053647A">
        <w:rPr>
          <w:rFonts w:cs="Tahoma"/>
          <w:color w:val="000000"/>
          <w:szCs w:val="18"/>
        </w:rPr>
        <w:t>Desktop Deployment Planning Services (DDPS)</w:t>
      </w:r>
    </w:p>
    <w:p w:rsidR="000D4ECA" w:rsidRPr="0053647A" w:rsidRDefault="000D4ECA" w:rsidP="00B83FD3">
      <w:pPr>
        <w:numPr>
          <w:ilvl w:val="1"/>
          <w:numId w:val="104"/>
        </w:numPr>
        <w:spacing w:after="60" w:line="276" w:lineRule="auto"/>
        <w:ind w:left="1980"/>
      </w:pPr>
      <w:r w:rsidRPr="0053647A">
        <w:rPr>
          <w:rFonts w:cs="Tahoma"/>
          <w:color w:val="000000"/>
          <w:szCs w:val="18"/>
        </w:rPr>
        <w:t>Описание. Предложение DDPS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Office 2010 и Windows 8. Это предложение основывается на рекомендациях специалистов Microsoft в области развертывания настольных систем и позволяет клиентам снизить расходы, риски и</w:t>
      </w:r>
      <w:r w:rsidR="007444E7">
        <w:rPr>
          <w:rFonts w:cs="Tahoma"/>
          <w:color w:val="000000"/>
          <w:szCs w:val="18"/>
        </w:rPr>
        <w:t> </w:t>
      </w:r>
      <w:r w:rsidRPr="0053647A">
        <w:rPr>
          <w:rFonts w:cs="Tahoma"/>
          <w:color w:val="000000"/>
          <w:szCs w:val="18"/>
        </w:rPr>
        <w:t>сложность развертываний благодаря повышению эффективности процедур и их автоматизации. Кроме того, предложение DDPS может использоваться для оценки пакета Office 365 путем учета особенностей и потребностей организации в создании среды настольных компьютеров, готовой к внедрению облачных технологий.</w:t>
      </w:r>
    </w:p>
    <w:p w:rsidR="000D4ECA" w:rsidRPr="0053647A" w:rsidRDefault="000D4ECA" w:rsidP="00B83FD3">
      <w:pPr>
        <w:numPr>
          <w:ilvl w:val="1"/>
          <w:numId w:val="104"/>
        </w:numPr>
        <w:spacing w:after="60" w:line="276" w:lineRule="auto"/>
        <w:ind w:left="1980"/>
      </w:pPr>
      <w:r w:rsidRPr="0053647A">
        <w:rPr>
          <w:rFonts w:cs="Tahoma"/>
          <w:color w:val="000000"/>
          <w:szCs w:val="18"/>
        </w:rPr>
        <w:t>Уровни обслуживания: 1, 3, 5, 10 или 15 дней.</w:t>
      </w:r>
    </w:p>
    <w:p w:rsidR="000D4ECA" w:rsidRPr="0053647A" w:rsidRDefault="000D4ECA" w:rsidP="00B83FD3">
      <w:pPr>
        <w:numPr>
          <w:ilvl w:val="0"/>
          <w:numId w:val="11"/>
        </w:numPr>
        <w:spacing w:after="60" w:line="276" w:lineRule="auto"/>
        <w:ind w:left="1440"/>
      </w:pPr>
      <w:r w:rsidRPr="0053647A">
        <w:rPr>
          <w:rFonts w:cs="Tahoma"/>
          <w:color w:val="000000"/>
          <w:szCs w:val="18"/>
        </w:rPr>
        <w:t>SharePoint Deployment Planning Services (SDPS)</w:t>
      </w:r>
    </w:p>
    <w:p w:rsidR="000D4ECA" w:rsidRPr="007444E7" w:rsidRDefault="000D4ECA" w:rsidP="00B83FD3">
      <w:pPr>
        <w:numPr>
          <w:ilvl w:val="1"/>
          <w:numId w:val="105"/>
        </w:numPr>
        <w:spacing w:after="60" w:line="276" w:lineRule="auto"/>
        <w:ind w:left="1980"/>
        <w:rPr>
          <w:spacing w:val="-2"/>
        </w:rPr>
      </w:pPr>
      <w:r w:rsidRPr="007444E7">
        <w:rPr>
          <w:rFonts w:cs="Tahoma"/>
          <w:color w:val="000000"/>
          <w:spacing w:val="-2"/>
          <w:szCs w:val="18"/>
        </w:rPr>
        <w:t>Описание. Предложение SDPS позволяет соответствующим партнерам и консультантам Microsoft оказывать клиентам помощь в разработке индивидуального плана развертывания SharePoint Portal Server с учетом среды клиента, а также в оценке общей стоимости развертывания данной технологии.</w:t>
      </w:r>
      <w:r w:rsidR="00B83FD3" w:rsidRPr="007444E7">
        <w:rPr>
          <w:rFonts w:cs="Tahoma"/>
          <w:color w:val="000000"/>
          <w:spacing w:val="-2"/>
          <w:szCs w:val="18"/>
        </w:rPr>
        <w:t xml:space="preserve"> </w:t>
      </w:r>
      <w:r w:rsidRPr="007444E7">
        <w:rPr>
          <w:rFonts w:cs="Tahoma"/>
          <w:color w:val="000000"/>
          <w:spacing w:val="-2"/>
          <w:szCs w:val="18"/>
        </w:rPr>
        <w:t>Кроме того, предложение SDPS может использоваться клиентами в целях планирования развертывания при переходе на пакет Office 365 с использованием SharePoint Online в качестве основного компонента.</w:t>
      </w:r>
    </w:p>
    <w:p w:rsidR="000D4ECA" w:rsidRPr="0053647A" w:rsidRDefault="000D4ECA" w:rsidP="00B83FD3">
      <w:pPr>
        <w:numPr>
          <w:ilvl w:val="1"/>
          <w:numId w:val="105"/>
        </w:numPr>
        <w:spacing w:after="60" w:line="276" w:lineRule="auto"/>
        <w:ind w:left="1980"/>
      </w:pPr>
      <w:r w:rsidRPr="0053647A">
        <w:rPr>
          <w:rFonts w:cs="Tahoma"/>
          <w:color w:val="000000"/>
          <w:szCs w:val="18"/>
        </w:rPr>
        <w:t>Уровни обслуживания: 1, 3, 5, 10 или 15 дней.</w:t>
      </w:r>
    </w:p>
    <w:p w:rsidR="000D4ECA" w:rsidRPr="0053647A" w:rsidRDefault="000D4ECA" w:rsidP="00B83FD3">
      <w:pPr>
        <w:numPr>
          <w:ilvl w:val="0"/>
          <w:numId w:val="10"/>
        </w:numPr>
        <w:spacing w:after="60" w:line="276" w:lineRule="auto"/>
      </w:pPr>
      <w:r w:rsidRPr="0053647A">
        <w:rPr>
          <w:rFonts w:cs="Tahoma"/>
          <w:color w:val="000000"/>
          <w:szCs w:val="18"/>
        </w:rPr>
        <w:t>Lync and Exchange Deployment Planning Services (L&amp;EDPS)</w:t>
      </w:r>
    </w:p>
    <w:p w:rsidR="000D4ECA" w:rsidRPr="0053647A" w:rsidRDefault="000D4ECA" w:rsidP="00B83FD3">
      <w:pPr>
        <w:numPr>
          <w:ilvl w:val="1"/>
          <w:numId w:val="106"/>
        </w:numPr>
        <w:spacing w:after="60" w:line="276" w:lineRule="auto"/>
        <w:ind w:left="1980"/>
      </w:pPr>
      <w:r w:rsidRPr="0053647A">
        <w:rPr>
          <w:rFonts w:cs="Tahoma"/>
          <w:color w:val="000000"/>
          <w:szCs w:val="18"/>
        </w:rPr>
        <w:t>Описание. Предложение L&amp;EDPS позволяет соответствующим партнерам и консультантам Microsoft оказывать клиентам помощь в осуществлении этапов планирования коммерческой ценности и развертывания внедрений Lync и Exchange 2010, включая анализ среды организации клиента и рекомендации по организации общего доступа, как для локальных, так и для облачных решений.</w:t>
      </w:r>
      <w:r w:rsidR="00B83FD3" w:rsidRPr="0053647A">
        <w:rPr>
          <w:rFonts w:cs="Tahoma"/>
          <w:color w:val="000000"/>
          <w:szCs w:val="18"/>
        </w:rPr>
        <w:t xml:space="preserve"> </w:t>
      </w:r>
      <w:r w:rsidRPr="0053647A">
        <w:rPr>
          <w:rFonts w:cs="Tahoma"/>
          <w:color w:val="000000"/>
          <w:szCs w:val="18"/>
        </w:rPr>
        <w:t>Кроме того, предложение L&amp;EDPS может использоваться клиентами в целях планирования развертывания при переходе на пакет Office 365 с использованием Lync и Exchange Online в качестве основного компонента.</w:t>
      </w:r>
    </w:p>
    <w:p w:rsidR="000D4ECA" w:rsidRPr="0053647A" w:rsidRDefault="000D4ECA" w:rsidP="00B83FD3">
      <w:pPr>
        <w:numPr>
          <w:ilvl w:val="1"/>
          <w:numId w:val="106"/>
        </w:numPr>
        <w:spacing w:after="60" w:line="276" w:lineRule="auto"/>
        <w:ind w:left="1980"/>
      </w:pPr>
      <w:r w:rsidRPr="0053647A">
        <w:rPr>
          <w:rFonts w:cs="Tahoma"/>
          <w:color w:val="000000"/>
          <w:szCs w:val="18"/>
        </w:rPr>
        <w:t>Уровни обслуживания: 1, 3, 5, 10 или 15 дней.</w:t>
      </w:r>
    </w:p>
    <w:p w:rsidR="000D4ECA" w:rsidRPr="0053647A" w:rsidRDefault="000D4ECA" w:rsidP="00B83FD3">
      <w:pPr>
        <w:numPr>
          <w:ilvl w:val="0"/>
          <w:numId w:val="10"/>
        </w:numPr>
        <w:spacing w:after="60" w:line="276" w:lineRule="auto"/>
      </w:pPr>
      <w:r w:rsidRPr="0053647A">
        <w:rPr>
          <w:rFonts w:cs="Tahoma"/>
          <w:color w:val="000000"/>
          <w:szCs w:val="18"/>
        </w:rPr>
        <w:t>Private Cloud, Management and Virtualization Deployment Planning Services (PVDPS)</w:t>
      </w:r>
    </w:p>
    <w:p w:rsidR="000D4ECA" w:rsidRPr="0053647A" w:rsidRDefault="000D4ECA" w:rsidP="000A4E2E">
      <w:pPr>
        <w:numPr>
          <w:ilvl w:val="1"/>
          <w:numId w:val="107"/>
        </w:numPr>
        <w:spacing w:after="60" w:line="276" w:lineRule="auto"/>
        <w:ind w:left="1980"/>
      </w:pPr>
      <w:r w:rsidRPr="0053647A">
        <w:rPr>
          <w:rFonts w:cs="Tahoma"/>
          <w:color w:val="000000"/>
          <w:szCs w:val="18"/>
        </w:rPr>
        <w:t xml:space="preserve">Описание. </w:t>
      </w:r>
      <w:r w:rsidRPr="0053647A">
        <w:rPr>
          <w:rFonts w:cs="Tahoma"/>
          <w:szCs w:val="18"/>
        </w:rPr>
        <w:t>Предложение PVDPS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Windows Server, Systems Center и</w:t>
      </w:r>
      <w:r w:rsidR="007444E7">
        <w:rPr>
          <w:rFonts w:cs="Tahoma"/>
          <w:szCs w:val="18"/>
        </w:rPr>
        <w:t> </w:t>
      </w:r>
      <w:r w:rsidRPr="0053647A">
        <w:rPr>
          <w:rFonts w:cs="Tahoma"/>
          <w:szCs w:val="18"/>
        </w:rPr>
        <w:t>Hyper-V. 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0A4E2E">
        <w:rPr>
          <w:rFonts w:cs="Tahoma"/>
          <w:szCs w:val="18"/>
        </w:rPr>
        <w:t> </w:t>
      </w:r>
      <w:r w:rsidRPr="0053647A">
        <w:rPr>
          <w:rFonts w:cs="Tahoma"/>
          <w:szCs w:val="18"/>
        </w:rPr>
        <w:t>физической, виртуальной и гибридной инфраструктурой клиента</w:t>
      </w:r>
      <w:r w:rsidR="000A4E2E">
        <w:rPr>
          <w:rFonts w:cs="Tahoma"/>
          <w:color w:val="000000"/>
          <w:szCs w:val="18"/>
        </w:rPr>
        <w:t>.</w:t>
      </w:r>
    </w:p>
    <w:p w:rsidR="000D4ECA" w:rsidRPr="0053647A" w:rsidRDefault="000D4ECA" w:rsidP="00B83FD3">
      <w:pPr>
        <w:numPr>
          <w:ilvl w:val="1"/>
          <w:numId w:val="107"/>
        </w:numPr>
        <w:spacing w:after="60" w:line="276" w:lineRule="auto"/>
        <w:ind w:left="1980"/>
      </w:pPr>
      <w:r w:rsidRPr="0053647A">
        <w:rPr>
          <w:rFonts w:cs="Tahoma"/>
          <w:color w:val="000000"/>
          <w:szCs w:val="18"/>
        </w:rPr>
        <w:t>Уровни обслуживания: 3, 5, 10 или 15 дней.</w:t>
      </w:r>
    </w:p>
    <w:p w:rsidR="00175A65" w:rsidRPr="0053647A" w:rsidRDefault="00175A65" w:rsidP="00175A65">
      <w:pPr>
        <w:spacing w:after="60" w:line="276" w:lineRule="auto"/>
        <w:rPr>
          <w:rFonts w:cs="Tahoma"/>
          <w:color w:val="000000"/>
          <w:szCs w:val="18"/>
        </w:rPr>
      </w:pPr>
    </w:p>
    <w:p w:rsidR="00175A65" w:rsidRDefault="00175A65" w:rsidP="00175A65">
      <w:pPr>
        <w:spacing w:after="60" w:line="276" w:lineRule="auto"/>
      </w:pPr>
    </w:p>
    <w:p w:rsidR="007444E7" w:rsidRPr="0053647A" w:rsidRDefault="007444E7" w:rsidP="00175A65">
      <w:pPr>
        <w:spacing w:after="60" w:line="276" w:lineRule="auto"/>
      </w:pPr>
    </w:p>
    <w:p w:rsidR="000D4ECA" w:rsidRPr="0053647A" w:rsidRDefault="000D4ECA" w:rsidP="00B83FD3">
      <w:pPr>
        <w:numPr>
          <w:ilvl w:val="0"/>
          <w:numId w:val="10"/>
        </w:numPr>
        <w:spacing w:after="60" w:line="276" w:lineRule="auto"/>
      </w:pPr>
      <w:r w:rsidRPr="0053647A">
        <w:rPr>
          <w:rFonts w:cs="Tahoma"/>
          <w:color w:val="000000"/>
          <w:szCs w:val="18"/>
        </w:rPr>
        <w:lastRenderedPageBreak/>
        <w:t>SQL Server Deployment Planning Services (SSDPS)</w:t>
      </w:r>
    </w:p>
    <w:p w:rsidR="000D4ECA" w:rsidRPr="0053647A" w:rsidRDefault="000D4ECA" w:rsidP="00B83FD3">
      <w:pPr>
        <w:numPr>
          <w:ilvl w:val="1"/>
          <w:numId w:val="108"/>
        </w:numPr>
        <w:spacing w:after="60" w:line="276" w:lineRule="auto"/>
        <w:ind w:left="1980"/>
      </w:pPr>
      <w:r w:rsidRPr="0053647A">
        <w:rPr>
          <w:rFonts w:cs="Tahoma"/>
          <w:color w:val="000000"/>
          <w:szCs w:val="18"/>
        </w:rPr>
        <w:t xml:space="preserve">Описание. </w:t>
      </w:r>
      <w:r w:rsidRPr="0053647A">
        <w:rPr>
          <w:rFonts w:cs="Tahoma"/>
          <w:szCs w:val="18"/>
        </w:rPr>
        <w:t>Предложение SSDPS включает услуги всесторонней оценки и планирования развертывания для перехода на технологию SQL Server, модернизации существующего решения SQL Server, внедрения решения SQL Server Business Intelligence и</w:t>
      </w:r>
      <w:r w:rsidR="007444E7">
        <w:rPr>
          <w:rFonts w:cs="Tahoma"/>
          <w:szCs w:val="18"/>
        </w:rPr>
        <w:t> </w:t>
      </w:r>
      <w:r w:rsidRPr="0053647A">
        <w:rPr>
          <w:rFonts w:cs="Tahoma"/>
          <w:szCs w:val="18"/>
        </w:rPr>
        <w:t>планирование развертывания для Microsoft Dynamics CRM.</w:t>
      </w:r>
    </w:p>
    <w:p w:rsidR="000D4ECA" w:rsidRPr="0053647A" w:rsidRDefault="000D4ECA" w:rsidP="00B83FD3">
      <w:pPr>
        <w:numPr>
          <w:ilvl w:val="1"/>
          <w:numId w:val="108"/>
        </w:numPr>
        <w:spacing w:after="60" w:line="276" w:lineRule="auto"/>
        <w:ind w:left="1980"/>
      </w:pPr>
      <w:r w:rsidRPr="0053647A">
        <w:rPr>
          <w:rFonts w:cs="Tahoma"/>
          <w:color w:val="000000"/>
          <w:szCs w:val="18"/>
        </w:rPr>
        <w:t>Уровни обслуживания: 3, 5, 10 или 15 дней.</w:t>
      </w:r>
    </w:p>
    <w:p w:rsidR="000D4ECA" w:rsidRPr="0053647A" w:rsidRDefault="000D4ECA" w:rsidP="00B83FD3">
      <w:pPr>
        <w:numPr>
          <w:ilvl w:val="0"/>
          <w:numId w:val="10"/>
        </w:numPr>
        <w:spacing w:after="60" w:line="276" w:lineRule="auto"/>
      </w:pPr>
      <w:r w:rsidRPr="0053647A">
        <w:rPr>
          <w:rFonts w:cs="Tahoma"/>
          <w:color w:val="000000"/>
          <w:szCs w:val="18"/>
        </w:rPr>
        <w:t>Developer Tools Deployment Planning Services (DTDPS)</w:t>
      </w:r>
    </w:p>
    <w:p w:rsidR="000D4ECA" w:rsidRPr="0053647A" w:rsidRDefault="000D4ECA" w:rsidP="00B83FD3">
      <w:pPr>
        <w:numPr>
          <w:ilvl w:val="1"/>
          <w:numId w:val="109"/>
        </w:numPr>
        <w:spacing w:after="60" w:line="276" w:lineRule="auto"/>
        <w:ind w:left="1980"/>
        <w:rPr>
          <w:spacing w:val="-2"/>
        </w:rPr>
      </w:pPr>
      <w:r w:rsidRPr="0053647A">
        <w:rPr>
          <w:rFonts w:cs="Tahoma"/>
          <w:color w:val="000000"/>
          <w:spacing w:val="-2"/>
          <w:szCs w:val="18"/>
        </w:rPr>
        <w:t xml:space="preserve">Описание. </w:t>
      </w:r>
      <w:r w:rsidRPr="0053647A">
        <w:rPr>
          <w:rFonts w:cs="Tahoma"/>
          <w:spacing w:val="-2"/>
          <w:szCs w:val="18"/>
        </w:rPr>
        <w:t>Предложение DTDPS включает услуги тщательного анализа и выработки основанного на процессах подхода к разработке плана развертывания Visual Studio Team</w:t>
      </w:r>
      <w:r w:rsidR="00175A65" w:rsidRPr="0053647A">
        <w:rPr>
          <w:rFonts w:cs="Tahoma"/>
          <w:spacing w:val="-2"/>
          <w:szCs w:val="18"/>
        </w:rPr>
        <w:t> </w:t>
      </w:r>
      <w:r w:rsidRPr="0053647A">
        <w:rPr>
          <w:rFonts w:cs="Tahoma"/>
          <w:spacing w:val="-2"/>
          <w:szCs w:val="18"/>
        </w:rPr>
        <w:t>Foundation Server или средств тестирования Visual Studio.</w:t>
      </w:r>
      <w:r w:rsidR="00B83FD3" w:rsidRPr="0053647A">
        <w:rPr>
          <w:rFonts w:cs="Tahoma"/>
          <w:spacing w:val="-2"/>
          <w:szCs w:val="18"/>
        </w:rPr>
        <w:t xml:space="preserve"> </w:t>
      </w:r>
      <w:r w:rsidRPr="0053647A">
        <w:rPr>
          <w:rFonts w:cs="Tahoma"/>
          <w:spacing w:val="-2"/>
          <w:szCs w:val="18"/>
        </w:rPr>
        <w:t>Используя рекомендации специалистов Microsoft, сертифицированный партнер сможет разработать уникальный план развертывания, соответствующий потребностям бизнеса</w:t>
      </w:r>
      <w:r w:rsidRPr="0053647A">
        <w:rPr>
          <w:rFonts w:cs="Tahoma"/>
          <w:color w:val="000000"/>
          <w:spacing w:val="-2"/>
          <w:szCs w:val="18"/>
        </w:rPr>
        <w:t xml:space="preserve">. </w:t>
      </w:r>
    </w:p>
    <w:p w:rsidR="000D4ECA" w:rsidRPr="0053647A" w:rsidRDefault="000D4ECA" w:rsidP="00B83FD3">
      <w:pPr>
        <w:numPr>
          <w:ilvl w:val="1"/>
          <w:numId w:val="109"/>
        </w:numPr>
        <w:spacing w:after="60" w:line="276" w:lineRule="auto"/>
        <w:ind w:left="1980"/>
      </w:pPr>
      <w:r w:rsidRPr="0053647A">
        <w:rPr>
          <w:rFonts w:cs="Tahoma"/>
          <w:color w:val="000000"/>
          <w:szCs w:val="18"/>
        </w:rPr>
        <w:t>Уровни обслуживания: 3 или 5 дней.</w:t>
      </w:r>
    </w:p>
    <w:p w:rsidR="000D4ECA" w:rsidRPr="0053647A" w:rsidRDefault="000D4ECA" w:rsidP="00B83FD3">
      <w:pPr>
        <w:numPr>
          <w:ilvl w:val="0"/>
          <w:numId w:val="10"/>
        </w:numPr>
        <w:spacing w:after="60" w:line="276" w:lineRule="auto"/>
      </w:pPr>
      <w:r w:rsidRPr="0053647A">
        <w:rPr>
          <w:rFonts w:cs="Tahoma"/>
          <w:color w:val="000000"/>
          <w:szCs w:val="18"/>
        </w:rPr>
        <w:t>Public Cloud, Azure Deployment Planning Services (AZDPS)</w:t>
      </w:r>
    </w:p>
    <w:p w:rsidR="000D4ECA" w:rsidRPr="0053647A" w:rsidRDefault="000D4ECA" w:rsidP="00B83FD3">
      <w:pPr>
        <w:numPr>
          <w:ilvl w:val="1"/>
          <w:numId w:val="110"/>
        </w:numPr>
        <w:spacing w:after="60" w:line="276" w:lineRule="auto"/>
        <w:ind w:left="1980"/>
        <w:rPr>
          <w:spacing w:val="-4"/>
        </w:rPr>
      </w:pPr>
      <w:r w:rsidRPr="0053647A">
        <w:rPr>
          <w:rFonts w:cs="Tahoma"/>
          <w:color w:val="000000"/>
          <w:spacing w:val="-4"/>
          <w:szCs w:val="18"/>
        </w:rPr>
        <w:t xml:space="preserve">Описание. </w:t>
      </w:r>
      <w:r w:rsidRPr="0053647A">
        <w:rPr>
          <w:rFonts w:cs="Tahoma"/>
          <w:spacing w:val="-4"/>
          <w:szCs w:val="18"/>
        </w:rPr>
        <w:t xml:space="preserve">Предложение </w:t>
      </w:r>
      <w:r w:rsidRPr="0053647A">
        <w:rPr>
          <w:rFonts w:cs="Tahoma"/>
          <w:color w:val="1D1B11"/>
          <w:spacing w:val="-4"/>
          <w:szCs w:val="18"/>
        </w:rPr>
        <w:t>AZDPS (для общедоступных облачных сред)</w:t>
      </w:r>
      <w:r w:rsidRPr="0053647A">
        <w:rPr>
          <w:rFonts w:cs="Tahoma"/>
          <w:spacing w:val="-4"/>
          <w:szCs w:val="18"/>
        </w:rPr>
        <w:t xml:space="preserve"> включает услуги по обучению и миграции платформы Windows Azur. В рамках этой услуги предлагаются учебные курсы по платформе Windows Azure,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Windows Azure.</w:t>
      </w:r>
    </w:p>
    <w:p w:rsidR="000D4ECA" w:rsidRPr="0053647A" w:rsidRDefault="000D4ECA" w:rsidP="00B83FD3">
      <w:pPr>
        <w:numPr>
          <w:ilvl w:val="1"/>
          <w:numId w:val="110"/>
        </w:numPr>
        <w:spacing w:line="276" w:lineRule="auto"/>
        <w:ind w:left="1987"/>
      </w:pPr>
      <w:r w:rsidRPr="0053647A">
        <w:rPr>
          <w:rFonts w:cs="Tahoma"/>
          <w:color w:val="000000"/>
          <w:szCs w:val="18"/>
        </w:rPr>
        <w:t>Уровни обслуживания: 3, 5 или 10 дней.</w:t>
      </w:r>
    </w:p>
    <w:p w:rsidR="000D4ECA" w:rsidRPr="0053647A" w:rsidRDefault="000D4ECA" w:rsidP="00B83FD3">
      <w:pPr>
        <w:tabs>
          <w:tab w:val="left" w:pos="8040"/>
        </w:tabs>
      </w:pPr>
    </w:p>
    <w:p w:rsidR="000D4ECA" w:rsidRPr="0053647A" w:rsidRDefault="000D4ECA" w:rsidP="00B83FD3">
      <w:pPr>
        <w:spacing w:after="60"/>
      </w:pPr>
      <w:r w:rsidRPr="0053647A">
        <w:rPr>
          <w:rFonts w:cs="Tahoma"/>
          <w:color w:val="000000"/>
          <w:szCs w:val="18"/>
        </w:rPr>
        <w:t>Состав доступных служб и соответствующих уровней обслуживания может периодически изменяться.</w:t>
      </w:r>
      <w:r w:rsidR="00B83FD3" w:rsidRPr="0053647A">
        <w:rPr>
          <w:rFonts w:cs="Tahoma"/>
          <w:color w:val="000000"/>
          <w:szCs w:val="18"/>
        </w:rPr>
        <w:t xml:space="preserve"> </w:t>
      </w:r>
      <w:r w:rsidRPr="0053647A">
        <w:rPr>
          <w:rFonts w:cs="Tahoma"/>
          <w:color w:val="000000"/>
          <w:szCs w:val="18"/>
        </w:rPr>
        <w:t>По</w:t>
      </w:r>
      <w:r w:rsidR="00175A65" w:rsidRPr="0053647A">
        <w:rPr>
          <w:rFonts w:cs="Tahoma"/>
          <w:color w:val="000000"/>
          <w:szCs w:val="18"/>
        </w:rPr>
        <w:t> </w:t>
      </w:r>
      <w:r w:rsidRPr="0053647A">
        <w:rPr>
          <w:rFonts w:cs="Tahoma"/>
          <w:color w:val="000000"/>
          <w:szCs w:val="18"/>
        </w:rPr>
        <w:t>запросу Соответствующие поставщики будут предоставлять клиентам общие сведения о доступном Объеме</w:t>
      </w:r>
      <w:r w:rsidR="00175A65" w:rsidRPr="0053647A">
        <w:rPr>
          <w:rFonts w:cs="Tahoma"/>
          <w:color w:val="000000"/>
          <w:szCs w:val="18"/>
        </w:rPr>
        <w:t> </w:t>
      </w:r>
      <w:r w:rsidRPr="0053647A">
        <w:rPr>
          <w:rFonts w:cs="Tahoma"/>
          <w:color w:val="000000"/>
          <w:szCs w:val="18"/>
        </w:rPr>
        <w:t>работ в рамках каждого из указанных выше предложений.</w:t>
      </w:r>
    </w:p>
    <w:p w:rsidR="000D4ECA" w:rsidRPr="0053647A" w:rsidRDefault="000D4ECA" w:rsidP="00B83FD3"/>
    <w:p w:rsidR="000D4ECA" w:rsidRPr="0053647A" w:rsidRDefault="000D4ECA" w:rsidP="00B83FD3">
      <w:pPr>
        <w:spacing w:after="60"/>
        <w:rPr>
          <w:spacing w:val="-4"/>
        </w:rPr>
      </w:pPr>
      <w:r w:rsidRPr="0053647A">
        <w:rPr>
          <w:rFonts w:cs="Tahoma"/>
          <w:color w:val="000000"/>
          <w:spacing w:val="-4"/>
          <w:szCs w:val="18"/>
        </w:rP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B83FD3" w:rsidRPr="0053647A">
        <w:rPr>
          <w:rFonts w:cs="Tahoma"/>
          <w:color w:val="000000"/>
          <w:spacing w:val="-4"/>
          <w:szCs w:val="18"/>
        </w:rPr>
        <w:t xml:space="preserve"> </w:t>
      </w:r>
      <w:r w:rsidRPr="0053647A">
        <w:rPr>
          <w:rFonts w:cs="Tahoma"/>
          <w:bCs/>
          <w:color w:val="000000"/>
          <w:spacing w:val="-4"/>
          <w:szCs w:val="18"/>
        </w:rPr>
        <w:t>Количество получаемых клиентом дней вносится в резерв «Дни в составе услуг по планированию», из</w:t>
      </w:r>
      <w:r w:rsidR="00175A65" w:rsidRPr="0053647A">
        <w:rPr>
          <w:rFonts w:cs="Tahoma"/>
          <w:bCs/>
          <w:color w:val="000000"/>
          <w:spacing w:val="-4"/>
          <w:szCs w:val="18"/>
        </w:rPr>
        <w:t> </w:t>
      </w:r>
      <w:r w:rsidRPr="0053647A">
        <w:rPr>
          <w:rFonts w:cs="Tahoma"/>
          <w:bCs/>
          <w:color w:val="000000"/>
          <w:spacing w:val="-4"/>
          <w:szCs w:val="18"/>
        </w:rPr>
        <w:t>которого клиент может создавать ваучеры на использование указанных выше предложений обслуживания.</w:t>
      </w:r>
      <w:r w:rsidR="00B83FD3" w:rsidRPr="0053647A">
        <w:rPr>
          <w:rFonts w:cs="Tahoma"/>
          <w:bCs/>
          <w:color w:val="000000"/>
          <w:spacing w:val="-4"/>
          <w:szCs w:val="18"/>
        </w:rPr>
        <w:t xml:space="preserve"> </w:t>
      </w:r>
      <w:r w:rsidRPr="0053647A">
        <w:rPr>
          <w:rFonts w:cs="Tahoma"/>
          <w:bCs/>
          <w:color w:val="000000"/>
          <w:spacing w:val="-4"/>
          <w:szCs w:val="18"/>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rsidR="001C1727" w:rsidRPr="0053647A" w:rsidRDefault="001C1727" w:rsidP="00B83FD3"/>
    <w:p w:rsidR="000D4ECA" w:rsidRPr="0053647A" w:rsidRDefault="000D4ECA" w:rsidP="00B83FD3">
      <w:pPr>
        <w:spacing w:after="60"/>
      </w:pPr>
      <w:r w:rsidRPr="0053647A">
        <w:rPr>
          <w:rFonts w:cs="Tahoma"/>
          <w:bCs/>
          <w:color w:val="000000"/>
          <w:szCs w:val="18"/>
        </w:rPr>
        <w:t>В следующей таблице перечислены соответствующие лицензии на приложения и серверные лицензии, а</w:t>
      </w:r>
      <w:r w:rsidR="007444E7">
        <w:rPr>
          <w:rFonts w:cs="Tahoma"/>
          <w:bCs/>
          <w:color w:val="000000"/>
          <w:szCs w:val="18"/>
        </w:rPr>
        <w:t> </w:t>
      </w:r>
      <w:r w:rsidRPr="0053647A">
        <w:rPr>
          <w:rFonts w:cs="Tahoma"/>
          <w:bCs/>
          <w:color w:val="000000"/>
          <w:szCs w:val="18"/>
        </w:rPr>
        <w:t>также количество связанных с ними баллов:</w:t>
      </w:r>
    </w:p>
    <w:p w:rsidR="0063466C" w:rsidRPr="0053647A" w:rsidRDefault="0063466C" w:rsidP="00B83FD3">
      <w:pPr>
        <w:spacing w:after="60"/>
      </w:pPr>
    </w:p>
    <w:tbl>
      <w:tblPr>
        <w:tblW w:w="8730" w:type="dxa"/>
        <w:tblInd w:w="468" w:type="dxa"/>
        <w:tblCellMar>
          <w:left w:w="0" w:type="dxa"/>
          <w:right w:w="0" w:type="dxa"/>
        </w:tblCellMar>
        <w:tblLook w:val="04A0" w:firstRow="1" w:lastRow="0" w:firstColumn="1" w:lastColumn="0" w:noHBand="0" w:noVBand="1"/>
      </w:tblPr>
      <w:tblGrid>
        <w:gridCol w:w="7470"/>
        <w:gridCol w:w="1260"/>
      </w:tblGrid>
      <w:tr w:rsidR="000D4ECA" w:rsidRPr="0053647A" w:rsidTr="00175A65">
        <w:trPr>
          <w:trHeight w:val="393"/>
        </w:trPr>
        <w:tc>
          <w:tcPr>
            <w:tcW w:w="74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b/>
                <w:bCs/>
                <w:szCs w:val="18"/>
              </w:rPr>
              <w:t xml:space="preserve">Лицензии на приложения Office и серверные лицензии* </w:t>
            </w:r>
          </w:p>
        </w:tc>
        <w:tc>
          <w:tcPr>
            <w:tcW w:w="12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b/>
                <w:bCs/>
                <w:szCs w:val="18"/>
              </w:rPr>
              <w:t>Баллы</w:t>
            </w:r>
          </w:p>
        </w:tc>
      </w:tr>
      <w:tr w:rsidR="000D4ECA" w:rsidRPr="0053647A" w:rsidTr="00175A65">
        <w:trPr>
          <w:trHeight w:val="127"/>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0A4E2E">
            <w:pPr>
              <w:spacing w:after="60"/>
              <w:jc w:val="center"/>
              <w:rPr>
                <w:rFonts w:cs="Tahoma"/>
                <w:szCs w:val="18"/>
              </w:rPr>
            </w:pPr>
            <w:r w:rsidRPr="0053647A">
              <w:rPr>
                <w:rFonts w:cs="Tahoma"/>
                <w:szCs w:val="18"/>
              </w:rPr>
              <w:t>Продукты категории «Приложения Office» (включая наборы Office, Project стандартный и профессиональный, Visio стандартный и профессиональный), Microsoft</w:t>
            </w:r>
            <w:r w:rsidR="000A4E2E">
              <w:rPr>
                <w:rFonts w:cs="Tahoma"/>
                <w:szCs w:val="18"/>
              </w:rPr>
              <w:t> </w:t>
            </w:r>
            <w:r w:rsidRPr="0053647A">
              <w:rPr>
                <w:rFonts w:cs="Tahoma"/>
                <w:szCs w:val="18"/>
              </w:rPr>
              <w:t>Dynamics CRM CAL</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1</w:t>
            </w:r>
          </w:p>
        </w:tc>
      </w:tr>
      <w:tr w:rsidR="000D4ECA" w:rsidRPr="0053647A" w:rsidTr="00175A65">
        <w:trPr>
          <w:trHeight w:val="45"/>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F56FC9" w:rsidP="00B83FD3">
            <w:pPr>
              <w:spacing w:after="60"/>
              <w:jc w:val="center"/>
              <w:rPr>
                <w:rFonts w:cs="Tahoma"/>
                <w:szCs w:val="18"/>
              </w:rPr>
            </w:pPr>
            <w:r w:rsidRPr="0053647A">
              <w:rPr>
                <w:rFonts w:eastAsia="Calibri" w:cs="Tahoma"/>
                <w:szCs w:val="18"/>
              </w:rPr>
              <w:t>SQL Server Standard edition, Windows Server Standard edition, Microsoft Dynamics CRM Server 2011, Microsoft Dynamics CRM Server 2013, System Center 2012 Standard Server, лицензия на управление (2-процессорная), Visual Studio Professional с подпиской MSDN и Visual Studio Test Professional с подпиской MSDN</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25</w:t>
            </w:r>
          </w:p>
        </w:tc>
      </w:tr>
      <w:tr w:rsidR="000D4ECA" w:rsidRPr="0053647A" w:rsidTr="00175A65">
        <w:trPr>
          <w:trHeight w:val="45"/>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F56FC9" w:rsidP="007444E7">
            <w:pPr>
              <w:spacing w:after="60"/>
              <w:jc w:val="center"/>
              <w:rPr>
                <w:rFonts w:cs="Tahoma"/>
                <w:szCs w:val="18"/>
              </w:rPr>
            </w:pPr>
            <w:r w:rsidRPr="0053647A">
              <w:rPr>
                <w:rFonts w:eastAsia="Calibri" w:cs="Tahoma"/>
                <w:szCs w:val="18"/>
              </w:rPr>
              <w:t xml:space="preserve">SQL Server Enterprise, </w:t>
            </w:r>
            <w:r w:rsidRPr="0053647A">
              <w:rPr>
                <w:rFonts w:cs="Tahoma"/>
                <w:szCs w:val="18"/>
              </w:rPr>
              <w:t xml:space="preserve">SQL Server Business Intelligence, </w:t>
            </w:r>
            <w:r w:rsidRPr="0053647A">
              <w:rPr>
                <w:rFonts w:eastAsia="Calibri" w:cs="Tahoma"/>
                <w:szCs w:val="18"/>
              </w:rPr>
              <w:t>Windows Server Enterprise и</w:t>
            </w:r>
            <w:r w:rsidR="007444E7">
              <w:rPr>
                <w:rFonts w:eastAsia="Calibri" w:cs="Tahoma"/>
                <w:szCs w:val="18"/>
              </w:rPr>
              <w:t> </w:t>
            </w:r>
            <w:r w:rsidRPr="0053647A">
              <w:rPr>
                <w:rFonts w:eastAsia="Calibri" w:cs="Tahoma"/>
                <w:szCs w:val="18"/>
              </w:rPr>
              <w:t>Visual Studio Premium с MSDN</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50</w:t>
            </w:r>
          </w:p>
        </w:tc>
      </w:tr>
      <w:tr w:rsidR="000D4ECA" w:rsidRPr="0053647A" w:rsidTr="00175A65">
        <w:trPr>
          <w:trHeight w:val="45"/>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F56FC9" w:rsidP="00B83FD3">
            <w:pPr>
              <w:spacing w:after="60"/>
              <w:jc w:val="center"/>
              <w:rPr>
                <w:rFonts w:cs="Tahoma"/>
                <w:szCs w:val="18"/>
              </w:rPr>
            </w:pPr>
            <w:r w:rsidRPr="0053647A">
              <w:rPr>
                <w:rFonts w:eastAsia="Calibri" w:cs="Tahoma"/>
                <w:szCs w:val="18"/>
              </w:rPr>
              <w:t>SQL Server Data Center, Windows Server Data Center, System Center 2012 Datacenter, серверная лицензия на управление (2-процессорная) и Visual Studio Ultimate с MSDN</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75</w:t>
            </w:r>
          </w:p>
        </w:tc>
      </w:tr>
    </w:tbl>
    <w:p w:rsidR="000D4ECA" w:rsidRPr="0053647A" w:rsidRDefault="000D4ECA" w:rsidP="00B83FD3">
      <w:pPr>
        <w:ind w:firstLine="720"/>
      </w:pPr>
      <w:r w:rsidRPr="0053647A">
        <w:rPr>
          <w:rFonts w:cs="Tahoma"/>
          <w:b/>
          <w:i/>
          <w:sz w:val="16"/>
          <w:szCs w:val="18"/>
        </w:rPr>
        <w:t>Примечание.</w:t>
      </w:r>
      <w:r w:rsidRPr="0053647A">
        <w:rPr>
          <w:rFonts w:cs="Tahoma"/>
          <w:i/>
          <w:sz w:val="16"/>
          <w:szCs w:val="18"/>
        </w:rPr>
        <w:t xml:space="preserve"> Сведения о лицензиях CAL см. в таблице «Наборы CAL Suite» в этом разделе.</w:t>
      </w:r>
    </w:p>
    <w:p w:rsidR="000D4ECA" w:rsidRPr="0053647A" w:rsidRDefault="000D4ECA" w:rsidP="00B83FD3">
      <w:pPr>
        <w:rPr>
          <w:spacing w:val="-2"/>
        </w:rPr>
      </w:pPr>
      <w:r w:rsidRPr="0053647A">
        <w:rPr>
          <w:rFonts w:cs="Tahoma"/>
          <w:spacing w:val="-2"/>
          <w:szCs w:val="18"/>
        </w:rPr>
        <w:lastRenderedPageBreak/>
        <w:t>При приобретении соответствующих продуктов в рамках Enrollment for Application Platform (EAP) или Enrollment for Core Infrastructure (ECI), каждый балл, присуждаемый в рамках EA</w:t>
      </w:r>
      <w:r w:rsidR="000A4E2E">
        <w:rPr>
          <w:rFonts w:cs="Tahoma"/>
          <w:spacing w:val="-2"/>
          <w:szCs w:val="18"/>
        </w:rPr>
        <w:t>P и ECI, умножается на два (2).</w:t>
      </w:r>
    </w:p>
    <w:p w:rsidR="000D4ECA" w:rsidRPr="0053647A" w:rsidRDefault="000D4ECA" w:rsidP="00B83FD3"/>
    <w:p w:rsidR="000D4ECA" w:rsidRPr="0053647A" w:rsidRDefault="000D4ECA" w:rsidP="00B83FD3">
      <w:r w:rsidRPr="0053647A">
        <w:rPr>
          <w:rFonts w:cs="Tahoma"/>
          <w:szCs w:val="18"/>
        </w:rPr>
        <w:t>Общее количество баллов, на которые клиент имеет право, определяет преобразование в дни Услуг по планированию, как указано ниже:</w:t>
      </w:r>
    </w:p>
    <w:p w:rsidR="000D4ECA" w:rsidRPr="0053647A" w:rsidRDefault="000D4ECA" w:rsidP="00B83FD3"/>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3647A"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b/>
                <w:bCs/>
                <w:szCs w:val="18"/>
              </w:rPr>
              <w:t>Баллы за лицензии на приложения Office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b/>
                <w:bCs/>
                <w:szCs w:val="18"/>
              </w:rPr>
              <w:t>Кол-во дней Услуг по планированию</w:t>
            </w:r>
          </w:p>
        </w:tc>
      </w:tr>
      <w:tr w:rsidR="000D4ECA" w:rsidRPr="0053647A"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200</w:t>
            </w:r>
            <w:r w:rsidR="007444E7">
              <w:rPr>
                <w:rFonts w:cs="Tahoma"/>
                <w:szCs w:val="18"/>
              </w:rPr>
              <w:t xml:space="preserve"> </w:t>
            </w:r>
            <w:r w:rsidR="007444E7" w:rsidRPr="0053647A">
              <w:rPr>
                <w:rFonts w:cs="Tahoma"/>
                <w:szCs w:val="18"/>
              </w:rPr>
              <w:t>–</w:t>
            </w:r>
            <w:r w:rsidR="007444E7">
              <w:rPr>
                <w:rFonts w:cs="Tahoma"/>
                <w:szCs w:val="18"/>
              </w:rPr>
              <w:t xml:space="preserve"> </w:t>
            </w:r>
            <w:r w:rsidRPr="0053647A">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1</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500</w:t>
            </w:r>
            <w:r w:rsidR="007444E7">
              <w:rPr>
                <w:rFonts w:cs="Tahoma"/>
                <w:szCs w:val="18"/>
              </w:rPr>
              <w:t xml:space="preserve"> </w:t>
            </w:r>
            <w:r w:rsidR="007444E7" w:rsidRPr="0053647A">
              <w:rPr>
                <w:rFonts w:cs="Tahoma"/>
                <w:szCs w:val="18"/>
              </w:rPr>
              <w:t>–</w:t>
            </w:r>
            <w:r w:rsidR="007444E7">
              <w:rPr>
                <w:rFonts w:cs="Tahoma"/>
                <w:szCs w:val="18"/>
              </w:rPr>
              <w:t xml:space="preserve"> </w:t>
            </w:r>
            <w:r w:rsidR="00A75371">
              <w:rPr>
                <w:rFonts w:cs="Tahoma"/>
                <w:szCs w:val="18"/>
              </w:rPr>
              <w:t>1</w:t>
            </w:r>
            <w:r w:rsidR="000A4E2E">
              <w:rPr>
                <w:rFonts w:cs="Tahoma"/>
                <w:szCs w:val="18"/>
              </w:rPr>
              <w:t xml:space="preserve">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3</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A75371" w:rsidP="00B83FD3">
            <w:pPr>
              <w:spacing w:after="60"/>
              <w:jc w:val="center"/>
              <w:rPr>
                <w:rFonts w:cs="Tahoma"/>
                <w:szCs w:val="18"/>
              </w:rPr>
            </w:pPr>
            <w:r>
              <w:rPr>
                <w:rFonts w:cs="Tahoma"/>
                <w:szCs w:val="18"/>
              </w:rPr>
              <w:t>2</w:t>
            </w:r>
            <w:r w:rsidR="000A4E2E">
              <w:rPr>
                <w:rFonts w:cs="Tahoma"/>
                <w:szCs w:val="18"/>
              </w:rPr>
              <w:t xml:space="preserve"> </w:t>
            </w:r>
            <w:r w:rsidR="000D4ECA" w:rsidRPr="0053647A">
              <w:rPr>
                <w:rFonts w:cs="Tahoma"/>
                <w:szCs w:val="18"/>
              </w:rPr>
              <w:t>000</w:t>
            </w:r>
            <w:r w:rsidR="007444E7">
              <w:rPr>
                <w:rFonts w:cs="Tahoma"/>
                <w:szCs w:val="18"/>
              </w:rPr>
              <w:t xml:space="preserve"> </w:t>
            </w:r>
            <w:r w:rsidR="007444E7" w:rsidRPr="0053647A">
              <w:rPr>
                <w:rFonts w:cs="Tahoma"/>
                <w:szCs w:val="18"/>
              </w:rPr>
              <w:t>–</w:t>
            </w:r>
            <w:r w:rsidR="007444E7">
              <w:rPr>
                <w:rFonts w:cs="Tahoma"/>
                <w:szCs w:val="18"/>
              </w:rPr>
              <w:t xml:space="preserve"> </w:t>
            </w:r>
            <w:r>
              <w:rPr>
                <w:rFonts w:cs="Tahoma"/>
                <w:szCs w:val="18"/>
              </w:rPr>
              <w:t>3</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5</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A75371" w:rsidP="00B83FD3">
            <w:pPr>
              <w:spacing w:after="60"/>
              <w:jc w:val="center"/>
              <w:rPr>
                <w:rFonts w:cs="Tahoma"/>
                <w:szCs w:val="18"/>
              </w:rPr>
            </w:pPr>
            <w:r>
              <w:rPr>
                <w:rFonts w:cs="Tahoma"/>
                <w:szCs w:val="18"/>
              </w:rPr>
              <w:t>4</w:t>
            </w:r>
            <w:r w:rsidR="000A4E2E">
              <w:rPr>
                <w:rFonts w:cs="Tahoma"/>
                <w:szCs w:val="18"/>
              </w:rPr>
              <w:t xml:space="preserve"> </w:t>
            </w:r>
            <w:r>
              <w:rPr>
                <w:rFonts w:cs="Tahoma"/>
                <w:szCs w:val="18"/>
              </w:rPr>
              <w:t>000 – 29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10</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A75371" w:rsidP="00B83FD3">
            <w:pPr>
              <w:spacing w:after="60"/>
              <w:jc w:val="center"/>
              <w:rPr>
                <w:rFonts w:cs="Tahoma"/>
                <w:szCs w:val="18"/>
              </w:rPr>
            </w:pPr>
            <w:r>
              <w:rPr>
                <w:rFonts w:cs="Tahoma"/>
                <w:szCs w:val="18"/>
              </w:rPr>
              <w:t>30</w:t>
            </w:r>
            <w:r w:rsidR="000A4E2E">
              <w:rPr>
                <w:rFonts w:cs="Tahoma"/>
                <w:szCs w:val="18"/>
              </w:rPr>
              <w:t xml:space="preserve"> </w:t>
            </w:r>
            <w:r w:rsidR="000D4ECA" w:rsidRPr="0053647A">
              <w:rPr>
                <w:rFonts w:cs="Tahoma"/>
                <w:szCs w:val="18"/>
              </w:rPr>
              <w:t xml:space="preserve">000 </w:t>
            </w:r>
            <w:r>
              <w:rPr>
                <w:rFonts w:cs="Tahoma"/>
                <w:szCs w:val="18"/>
              </w:rPr>
              <w:t>– 49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15</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A75371" w:rsidP="00B83FD3">
            <w:pPr>
              <w:spacing w:after="60"/>
              <w:jc w:val="center"/>
              <w:rPr>
                <w:rFonts w:cs="Tahoma"/>
                <w:szCs w:val="18"/>
              </w:rPr>
            </w:pPr>
            <w:r>
              <w:rPr>
                <w:rFonts w:cs="Tahoma"/>
                <w:szCs w:val="18"/>
              </w:rPr>
              <w:t>50</w:t>
            </w:r>
            <w:r w:rsidR="000A4E2E">
              <w:rPr>
                <w:rFonts w:cs="Tahoma"/>
                <w:szCs w:val="18"/>
              </w:rPr>
              <w:t xml:space="preserve"> </w:t>
            </w:r>
            <w:r>
              <w:rPr>
                <w:rFonts w:cs="Tahoma"/>
                <w:szCs w:val="18"/>
              </w:rPr>
              <w:t>000 – 99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20</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A75371" w:rsidP="00B83FD3">
            <w:pPr>
              <w:spacing w:after="60"/>
              <w:jc w:val="center"/>
              <w:rPr>
                <w:rFonts w:cs="Tahoma"/>
                <w:szCs w:val="18"/>
              </w:rPr>
            </w:pPr>
            <w:r>
              <w:rPr>
                <w:rFonts w:cs="Tahoma"/>
                <w:szCs w:val="18"/>
              </w:rPr>
              <w:t>1000</w:t>
            </w:r>
            <w:r w:rsidR="000A4E2E">
              <w:rPr>
                <w:rFonts w:cs="Tahoma"/>
                <w:szCs w:val="18"/>
              </w:rPr>
              <w:t xml:space="preserve"> </w:t>
            </w:r>
            <w:r>
              <w:rPr>
                <w:rFonts w:cs="Tahoma"/>
                <w:szCs w:val="18"/>
              </w:rPr>
              <w:t>00 – 199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30</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A75371" w:rsidP="00B83FD3">
            <w:pPr>
              <w:spacing w:after="60"/>
              <w:jc w:val="center"/>
              <w:rPr>
                <w:rFonts w:cs="Tahoma"/>
                <w:szCs w:val="18"/>
              </w:rPr>
            </w:pPr>
            <w:r>
              <w:rPr>
                <w:rFonts w:cs="Tahoma"/>
                <w:szCs w:val="18"/>
              </w:rPr>
              <w:t>200</w:t>
            </w:r>
            <w:r w:rsidR="000A4E2E">
              <w:rPr>
                <w:rFonts w:cs="Tahoma"/>
                <w:szCs w:val="18"/>
              </w:rPr>
              <w:t xml:space="preserve"> </w:t>
            </w:r>
            <w:r>
              <w:rPr>
                <w:rFonts w:cs="Tahoma"/>
                <w:szCs w:val="18"/>
              </w:rPr>
              <w:t>000 – 399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40</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A75371" w:rsidP="00B83FD3">
            <w:pPr>
              <w:spacing w:after="60"/>
              <w:jc w:val="center"/>
              <w:rPr>
                <w:rFonts w:cs="Tahoma"/>
                <w:szCs w:val="18"/>
              </w:rPr>
            </w:pPr>
            <w:r>
              <w:rPr>
                <w:rFonts w:cs="Tahoma"/>
                <w:szCs w:val="18"/>
              </w:rPr>
              <w:t>400</w:t>
            </w:r>
            <w:r w:rsidR="000A4E2E">
              <w:rPr>
                <w:rFonts w:cs="Tahoma"/>
                <w:szCs w:val="18"/>
              </w:rPr>
              <w:t xml:space="preserve"> </w:t>
            </w:r>
            <w:r>
              <w:rPr>
                <w:rFonts w:cs="Tahoma"/>
                <w:szCs w:val="18"/>
              </w:rPr>
              <w:t>000 – 599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50</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A75371" w:rsidP="00B83FD3">
            <w:pPr>
              <w:spacing w:after="60"/>
              <w:jc w:val="center"/>
              <w:rPr>
                <w:rFonts w:cs="Tahoma"/>
                <w:szCs w:val="18"/>
              </w:rPr>
            </w:pPr>
            <w:r>
              <w:rPr>
                <w:rFonts w:cs="Tahoma"/>
                <w:szCs w:val="18"/>
              </w:rPr>
              <w:t>600</w:t>
            </w:r>
            <w:r w:rsidR="000A4E2E">
              <w:rPr>
                <w:rFonts w:cs="Tahoma"/>
                <w:szCs w:val="18"/>
              </w:rPr>
              <w:t xml:space="preserve"> </w:t>
            </w:r>
            <w:r w:rsidR="000D4ECA" w:rsidRPr="0053647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75</w:t>
            </w:r>
          </w:p>
        </w:tc>
      </w:tr>
    </w:tbl>
    <w:p w:rsidR="000D4ECA" w:rsidRPr="0053647A" w:rsidRDefault="000D4ECA" w:rsidP="00B83FD3"/>
    <w:p w:rsidR="000D4ECA" w:rsidRPr="0053647A" w:rsidRDefault="000D4ECA" w:rsidP="00B83FD3">
      <w:r w:rsidRPr="0053647A">
        <w:rPr>
          <w:rFonts w:cs="Tahoma"/>
          <w:szCs w:val="18"/>
        </w:rPr>
        <w:t xml:space="preserve">Набор лицензий Core CAL и SQL CAL с покрытием Software Assurance учитывается как </w:t>
      </w:r>
      <w:r w:rsidRPr="0053647A">
        <w:rPr>
          <w:rFonts w:cs="Tahoma"/>
          <w:szCs w:val="18"/>
          <w:u w:val="single"/>
        </w:rPr>
        <w:t xml:space="preserve">один (1) балл </w:t>
      </w:r>
      <w:r w:rsidRPr="0053647A">
        <w:rPr>
          <w:rFonts w:cs="Tahoma"/>
          <w:szCs w:val="18"/>
        </w:rPr>
        <w:t xml:space="preserve">в первом столбце в таблице ниже; набор лицензий Enterprise CAL с покрытием Software Assurance учитывается как </w:t>
      </w:r>
      <w:r w:rsidRPr="0053647A">
        <w:rPr>
          <w:rFonts w:cs="Tahoma"/>
          <w:szCs w:val="18"/>
          <w:u w:val="single"/>
        </w:rPr>
        <w:t>два (2) балла</w:t>
      </w:r>
      <w:r w:rsidRPr="0053647A">
        <w:rPr>
          <w:rFonts w:cs="Tahoma"/>
          <w:szCs w:val="18"/>
        </w:rPr>
        <w:t xml:space="preserve"> в первом столбце в таблице ниже:</w:t>
      </w:r>
    </w:p>
    <w:p w:rsidR="000D4ECA" w:rsidRPr="0053647A" w:rsidRDefault="000D4ECA" w:rsidP="00B83FD3"/>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3647A"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53647A" w:rsidRDefault="000D4ECA" w:rsidP="00B83FD3">
            <w:pPr>
              <w:spacing w:after="60"/>
              <w:rPr>
                <w:rFonts w:cs="Tahoma"/>
                <w:szCs w:val="18"/>
              </w:rPr>
            </w:pPr>
            <w:r w:rsidRPr="0053647A">
              <w:rPr>
                <w:rFonts w:cs="Tahoma"/>
                <w:b/>
                <w:bCs/>
                <w:szCs w:val="18"/>
              </w:rPr>
              <w:t xml:space="preserve">Кол-во дней Услуг по планированию </w:t>
            </w:r>
          </w:p>
        </w:tc>
      </w:tr>
      <w:tr w:rsidR="000D4ECA" w:rsidRPr="0053647A"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200</w:t>
            </w:r>
            <w:r w:rsidR="00692922">
              <w:rPr>
                <w:rFonts w:cs="Tahoma"/>
                <w:szCs w:val="18"/>
              </w:rPr>
              <w:t xml:space="preserve"> </w:t>
            </w:r>
            <w:r w:rsidR="00692922" w:rsidRPr="0053647A">
              <w:rPr>
                <w:rFonts w:cs="Tahoma"/>
                <w:szCs w:val="18"/>
              </w:rPr>
              <w:t>–</w:t>
            </w:r>
            <w:r w:rsidR="00692922">
              <w:rPr>
                <w:rFonts w:cs="Tahoma"/>
                <w:szCs w:val="18"/>
              </w:rPr>
              <w:t xml:space="preserve"> </w:t>
            </w:r>
            <w:r w:rsidR="00CC25CC">
              <w:rPr>
                <w:rFonts w:cs="Tahoma"/>
                <w:szCs w:val="18"/>
              </w:rPr>
              <w:t>3</w:t>
            </w:r>
            <w:r w:rsidR="000A4E2E">
              <w:rPr>
                <w:rFonts w:cs="Tahoma"/>
                <w:szCs w:val="18"/>
              </w:rPr>
              <w:t xml:space="preserve">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1</w:t>
            </w:r>
          </w:p>
        </w:tc>
      </w:tr>
      <w:tr w:rsidR="000D4ECA" w:rsidRPr="0053647A"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CC25CC" w:rsidP="00B83FD3">
            <w:pPr>
              <w:spacing w:after="60"/>
              <w:jc w:val="center"/>
              <w:rPr>
                <w:rFonts w:cs="Tahoma"/>
                <w:szCs w:val="18"/>
              </w:rPr>
            </w:pPr>
            <w:r>
              <w:rPr>
                <w:rFonts w:cs="Tahoma"/>
                <w:szCs w:val="18"/>
              </w:rPr>
              <w:t>4</w:t>
            </w:r>
            <w:r w:rsidR="000A4E2E">
              <w:rPr>
                <w:rFonts w:cs="Tahoma"/>
                <w:szCs w:val="18"/>
              </w:rPr>
              <w:t xml:space="preserve"> </w:t>
            </w:r>
            <w:r>
              <w:rPr>
                <w:rFonts w:cs="Tahoma"/>
                <w:szCs w:val="18"/>
              </w:rPr>
              <w:t>000 – 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3</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CC25CC" w:rsidP="00B83FD3">
            <w:pPr>
              <w:spacing w:after="60"/>
              <w:jc w:val="center"/>
              <w:rPr>
                <w:rFonts w:cs="Tahoma"/>
                <w:szCs w:val="18"/>
              </w:rPr>
            </w:pPr>
            <w:r>
              <w:rPr>
                <w:rFonts w:cs="Tahoma"/>
                <w:szCs w:val="18"/>
              </w:rPr>
              <w:t>10</w:t>
            </w:r>
            <w:r w:rsidR="000A4E2E">
              <w:rPr>
                <w:rFonts w:cs="Tahoma"/>
                <w:szCs w:val="18"/>
              </w:rPr>
              <w:t xml:space="preserve"> </w:t>
            </w:r>
            <w:r>
              <w:rPr>
                <w:rFonts w:cs="Tahoma"/>
                <w:szCs w:val="18"/>
              </w:rPr>
              <w:t>000 – 99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5</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CC25CC" w:rsidP="00B83FD3">
            <w:pPr>
              <w:spacing w:after="60"/>
              <w:jc w:val="center"/>
              <w:rPr>
                <w:rFonts w:cs="Tahoma"/>
                <w:szCs w:val="18"/>
              </w:rPr>
            </w:pPr>
            <w:r>
              <w:rPr>
                <w:rFonts w:cs="Tahoma"/>
                <w:szCs w:val="18"/>
              </w:rPr>
              <w:t>100</w:t>
            </w:r>
            <w:r w:rsidR="000A4E2E">
              <w:rPr>
                <w:rFonts w:cs="Tahoma"/>
                <w:szCs w:val="18"/>
              </w:rPr>
              <w:t xml:space="preserve"> </w:t>
            </w:r>
            <w:r>
              <w:rPr>
                <w:rFonts w:cs="Tahoma"/>
                <w:szCs w:val="18"/>
              </w:rPr>
              <w:t>000 – 299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7</w:t>
            </w:r>
          </w:p>
        </w:tc>
      </w:tr>
      <w:tr w:rsidR="000D4ECA" w:rsidRPr="0053647A"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CC25CC" w:rsidP="00B83FD3">
            <w:pPr>
              <w:spacing w:after="60"/>
              <w:jc w:val="center"/>
              <w:rPr>
                <w:rFonts w:cs="Tahoma"/>
                <w:szCs w:val="18"/>
              </w:rPr>
            </w:pPr>
            <w:r>
              <w:rPr>
                <w:rFonts w:cs="Tahoma"/>
                <w:szCs w:val="18"/>
              </w:rPr>
              <w:t>300</w:t>
            </w:r>
            <w:r w:rsidR="000A4E2E">
              <w:rPr>
                <w:rFonts w:cs="Tahoma"/>
                <w:szCs w:val="18"/>
              </w:rPr>
              <w:t xml:space="preserve"> </w:t>
            </w:r>
            <w:r>
              <w:rPr>
                <w:rFonts w:cs="Tahoma"/>
                <w:szCs w:val="18"/>
              </w:rPr>
              <w:t>000 – 599</w:t>
            </w:r>
            <w:r w:rsidR="000A4E2E">
              <w:rPr>
                <w:rFonts w:cs="Tahoma"/>
                <w:szCs w:val="18"/>
              </w:rPr>
              <w:t xml:space="preserve"> </w:t>
            </w:r>
            <w:r w:rsidR="000D4ECA"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10</w:t>
            </w:r>
          </w:p>
        </w:tc>
      </w:tr>
      <w:tr w:rsidR="000D4ECA" w:rsidRPr="0053647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CC25CC" w:rsidP="00B83FD3">
            <w:pPr>
              <w:spacing w:after="60"/>
              <w:jc w:val="center"/>
              <w:rPr>
                <w:rFonts w:cs="Tahoma"/>
                <w:szCs w:val="18"/>
              </w:rPr>
            </w:pPr>
            <w:r>
              <w:rPr>
                <w:rFonts w:cs="Tahoma"/>
                <w:szCs w:val="18"/>
              </w:rPr>
              <w:t>600</w:t>
            </w:r>
            <w:r w:rsidR="000A4E2E">
              <w:rPr>
                <w:rFonts w:cs="Tahoma"/>
                <w:szCs w:val="18"/>
              </w:rPr>
              <w:t xml:space="preserve"> </w:t>
            </w:r>
            <w:r w:rsidR="000D4ECA" w:rsidRPr="0053647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647A" w:rsidRDefault="000D4ECA" w:rsidP="00B83FD3">
            <w:pPr>
              <w:spacing w:after="60"/>
              <w:jc w:val="center"/>
              <w:rPr>
                <w:rFonts w:cs="Tahoma"/>
                <w:szCs w:val="18"/>
              </w:rPr>
            </w:pPr>
            <w:r w:rsidRPr="0053647A">
              <w:rPr>
                <w:rFonts w:cs="Tahoma"/>
                <w:szCs w:val="18"/>
              </w:rPr>
              <w:t>12</w:t>
            </w:r>
          </w:p>
        </w:tc>
      </w:tr>
    </w:tbl>
    <w:p w:rsidR="001C1727" w:rsidRPr="0053647A" w:rsidRDefault="001C1727" w:rsidP="00B83FD3"/>
    <w:p w:rsidR="000D4ECA" w:rsidRPr="0053647A" w:rsidRDefault="000D4ECA" w:rsidP="00B83FD3">
      <w:pPr>
        <w:spacing w:after="60"/>
      </w:pPr>
      <w:r w:rsidRPr="0053647A">
        <w:rPr>
          <w:rFonts w:cs="Tahoma"/>
          <w:szCs w:val="20"/>
        </w:rPr>
        <w:t>Примеры</w:t>
      </w:r>
    </w:p>
    <w:p w:rsidR="000D4ECA" w:rsidRPr="0053647A" w:rsidRDefault="000D4ECA" w:rsidP="00B83FD3">
      <w:pPr>
        <w:spacing w:after="60"/>
      </w:pPr>
      <w:r w:rsidRPr="0053647A">
        <w:rPr>
          <w:rFonts w:cs="Tahoma"/>
          <w:szCs w:val="20"/>
        </w:rPr>
        <w:t>Соглашение Open Value с</w:t>
      </w:r>
    </w:p>
    <w:p w:rsidR="000D4ECA" w:rsidRPr="0053647A" w:rsidRDefault="000D4ECA" w:rsidP="00B83FD3">
      <w:pPr>
        <w:spacing w:after="60"/>
      </w:pPr>
      <w:r w:rsidRPr="0053647A">
        <w:rPr>
          <w:rFonts w:cs="Tahoma"/>
          <w:szCs w:val="20"/>
        </w:rPr>
        <w:t>150 наборами Office профессиональный плюс с L&amp;SA</w:t>
      </w:r>
    </w:p>
    <w:p w:rsidR="000D4ECA" w:rsidRPr="0053647A" w:rsidRDefault="000D4ECA" w:rsidP="00B83FD3">
      <w:pPr>
        <w:spacing w:after="60"/>
      </w:pPr>
      <w:r w:rsidRPr="0053647A">
        <w:rPr>
          <w:rFonts w:cs="Tahoma"/>
          <w:szCs w:val="20"/>
          <w:u w:val="single"/>
        </w:rPr>
        <w:t>+ 50 приложений Visio стандартный с Software Assurance</w:t>
      </w:r>
    </w:p>
    <w:p w:rsidR="000D4ECA" w:rsidRPr="0053647A" w:rsidRDefault="000D4ECA" w:rsidP="00B83FD3">
      <w:pPr>
        <w:spacing w:after="60"/>
      </w:pPr>
      <w:r w:rsidRPr="0053647A">
        <w:rPr>
          <w:rFonts w:cs="Tahoma"/>
          <w:szCs w:val="20"/>
        </w:rPr>
        <w:t>200 баллов за лицензии на приложения Office и (или) серверные лицензии с покрытием = 1 дню.</w:t>
      </w:r>
    </w:p>
    <w:p w:rsidR="000D4ECA" w:rsidRPr="0053647A" w:rsidRDefault="000D4ECA" w:rsidP="00B83FD3"/>
    <w:p w:rsidR="000D4ECA" w:rsidRPr="0053647A" w:rsidRDefault="000D4ECA" w:rsidP="00B83FD3">
      <w:pPr>
        <w:spacing w:after="60"/>
      </w:pPr>
      <w:r w:rsidRPr="0053647A">
        <w:rPr>
          <w:rFonts w:cs="Tahoma"/>
          <w:szCs w:val="20"/>
        </w:rPr>
        <w:t>Соглашение о регистрации Select или Select Plus SAM с:</w:t>
      </w:r>
    </w:p>
    <w:p w:rsidR="000D4ECA" w:rsidRPr="0053647A" w:rsidRDefault="00C27F9D" w:rsidP="00B83FD3">
      <w:pPr>
        <w:spacing w:after="60"/>
      </w:pPr>
      <w:r>
        <w:rPr>
          <w:rFonts w:cs="Tahoma"/>
          <w:szCs w:val="20"/>
        </w:rPr>
        <w:t>3</w:t>
      </w:r>
      <w:r w:rsidR="000D4ECA" w:rsidRPr="0053647A">
        <w:rPr>
          <w:rFonts w:cs="Tahoma"/>
          <w:szCs w:val="20"/>
        </w:rPr>
        <w:t>500 лицензиями Enterprise CAL Suite с Software Assurance</w:t>
      </w:r>
    </w:p>
    <w:p w:rsidR="000D4ECA" w:rsidRPr="0053647A" w:rsidRDefault="000D4ECA" w:rsidP="00B83FD3">
      <w:pPr>
        <w:spacing w:after="60"/>
      </w:pPr>
      <w:r w:rsidRPr="0053647A">
        <w:rPr>
          <w:rFonts w:cs="Tahoma"/>
          <w:szCs w:val="20"/>
          <w:u w:val="single"/>
        </w:rPr>
        <w:t>удвоенным количеством баллов для каждого</w:t>
      </w:r>
    </w:p>
    <w:p w:rsidR="000D4ECA" w:rsidRPr="0053647A" w:rsidRDefault="00C27F9D" w:rsidP="00B83FD3">
      <w:pPr>
        <w:spacing w:after="60"/>
      </w:pPr>
      <w:r>
        <w:rPr>
          <w:rFonts w:cs="Tahoma"/>
          <w:szCs w:val="20"/>
        </w:rPr>
        <w:t>7</w:t>
      </w:r>
      <w:r w:rsidR="000D4ECA" w:rsidRPr="0053647A">
        <w:rPr>
          <w:rFonts w:cs="Tahoma"/>
          <w:szCs w:val="20"/>
        </w:rPr>
        <w:t>000 баллов за лицензии CAL = 3 дням.</w:t>
      </w:r>
    </w:p>
    <w:p w:rsidR="000D4ECA" w:rsidRPr="0053647A" w:rsidRDefault="000D4ECA" w:rsidP="00B83FD3"/>
    <w:p w:rsidR="00175A65" w:rsidRPr="0053647A" w:rsidRDefault="00175A65" w:rsidP="00B83FD3"/>
    <w:p w:rsidR="00175A65" w:rsidRPr="0053647A" w:rsidRDefault="00175A65" w:rsidP="00B83FD3"/>
    <w:p w:rsidR="00175A65" w:rsidRPr="0053647A" w:rsidRDefault="00175A65" w:rsidP="00B83FD3"/>
    <w:p w:rsidR="00175A65" w:rsidRPr="0053647A" w:rsidRDefault="00175A65" w:rsidP="00B83FD3"/>
    <w:p w:rsidR="00175A65" w:rsidRPr="0053647A" w:rsidRDefault="00175A65" w:rsidP="00B83FD3"/>
    <w:p w:rsidR="000D4ECA" w:rsidRPr="0053647A" w:rsidRDefault="000D4ECA" w:rsidP="00B83FD3">
      <w:pPr>
        <w:spacing w:after="60"/>
      </w:pPr>
      <w:r w:rsidRPr="0053647A">
        <w:rPr>
          <w:rFonts w:cs="Tahoma"/>
          <w:szCs w:val="20"/>
        </w:rPr>
        <w:lastRenderedPageBreak/>
        <w:t>Соглашение о регистрации EA с:</w:t>
      </w:r>
    </w:p>
    <w:p w:rsidR="000D4ECA" w:rsidRPr="0053647A" w:rsidRDefault="00C27F9D" w:rsidP="00B83FD3">
      <w:pPr>
        <w:spacing w:after="60"/>
      </w:pPr>
      <w:r>
        <w:rPr>
          <w:rFonts w:cs="Tahoma"/>
          <w:szCs w:val="20"/>
        </w:rPr>
        <w:t>3</w:t>
      </w:r>
      <w:r w:rsidR="000D4ECA" w:rsidRPr="0053647A">
        <w:rPr>
          <w:rFonts w:cs="Tahoma"/>
          <w:szCs w:val="20"/>
        </w:rPr>
        <w:t>500 платформами Enterprise</w:t>
      </w:r>
    </w:p>
    <w:p w:rsidR="000D4ECA" w:rsidRPr="0053647A" w:rsidRDefault="00EF6F65" w:rsidP="00B83FD3">
      <w:pPr>
        <w:numPr>
          <w:ilvl w:val="0"/>
          <w:numId w:val="70"/>
        </w:numPr>
        <w:tabs>
          <w:tab w:val="left" w:pos="720"/>
        </w:tabs>
        <w:spacing w:after="60" w:line="276" w:lineRule="auto"/>
      </w:pPr>
      <w:r>
        <w:rPr>
          <w:rFonts w:cs="Tahoma"/>
          <w:szCs w:val="20"/>
        </w:rPr>
        <w:t>3</w:t>
      </w:r>
      <w:r w:rsidR="000D4ECA" w:rsidRPr="0053647A">
        <w:rPr>
          <w:rFonts w:cs="Tahoma"/>
          <w:szCs w:val="20"/>
        </w:rPr>
        <w:t xml:space="preserve">500 копиями Office профессиональный </w:t>
      </w:r>
      <w:r w:rsidR="000D4ECA" w:rsidRPr="0053647A">
        <w:rPr>
          <w:rFonts w:cs="Tahoma"/>
          <w:color w:val="000000"/>
          <w:szCs w:val="20"/>
        </w:rPr>
        <w:t>плюс</w:t>
      </w:r>
    </w:p>
    <w:p w:rsidR="000D4ECA" w:rsidRPr="0053647A" w:rsidRDefault="00EF6F65" w:rsidP="00B83FD3">
      <w:pPr>
        <w:numPr>
          <w:ilvl w:val="0"/>
          <w:numId w:val="70"/>
        </w:numPr>
        <w:spacing w:after="60" w:line="276" w:lineRule="auto"/>
      </w:pPr>
      <w:r>
        <w:rPr>
          <w:rFonts w:cs="Tahoma"/>
          <w:color w:val="000000"/>
          <w:szCs w:val="20"/>
        </w:rPr>
        <w:t>3</w:t>
      </w:r>
      <w:r w:rsidR="000D4ECA" w:rsidRPr="0053647A">
        <w:rPr>
          <w:rFonts w:cs="Tahoma"/>
          <w:color w:val="000000"/>
          <w:szCs w:val="20"/>
        </w:rPr>
        <w:t>500 лицензиями Enterprise CAL Suite</w:t>
      </w:r>
    </w:p>
    <w:p w:rsidR="000D4ECA" w:rsidRPr="0053647A" w:rsidRDefault="000D4ECA" w:rsidP="00B83FD3">
      <w:pPr>
        <w:spacing w:after="60"/>
      </w:pPr>
      <w:r w:rsidRPr="0053647A">
        <w:rPr>
          <w:rFonts w:cs="Tahoma"/>
          <w:szCs w:val="20"/>
        </w:rPr>
        <w:t>+50 лицензий Windows Server Enterprise Edition (x 5</w:t>
      </w:r>
      <w:r w:rsidR="00EF6F65">
        <w:rPr>
          <w:rFonts w:cs="Tahoma"/>
          <w:szCs w:val="20"/>
        </w:rPr>
        <w:t>0 баллов за каждую лицензию = 2</w:t>
      </w:r>
      <w:r w:rsidRPr="0053647A">
        <w:rPr>
          <w:rFonts w:cs="Tahoma"/>
          <w:szCs w:val="20"/>
        </w:rPr>
        <w:t>500 баллов)</w:t>
      </w:r>
    </w:p>
    <w:p w:rsidR="000D4ECA" w:rsidRPr="0053647A" w:rsidRDefault="000D4ECA" w:rsidP="00B83FD3">
      <w:pPr>
        <w:spacing w:after="60"/>
      </w:pPr>
      <w:r w:rsidRPr="0053647A">
        <w:rPr>
          <w:rFonts w:cs="Tahoma"/>
          <w:szCs w:val="20"/>
          <w:u w:val="single"/>
        </w:rPr>
        <w:t>+ 600 приложений Visio стандартный с Software Assurance</w:t>
      </w:r>
    </w:p>
    <w:p w:rsidR="000D4ECA" w:rsidRPr="0053647A" w:rsidRDefault="00C27F9D" w:rsidP="00B83FD3">
      <w:pPr>
        <w:spacing w:after="60"/>
      </w:pPr>
      <w:r>
        <w:rPr>
          <w:rFonts w:cs="Tahoma"/>
          <w:szCs w:val="20"/>
        </w:rPr>
        <w:t>6</w:t>
      </w:r>
      <w:r w:rsidR="000D4ECA" w:rsidRPr="0053647A">
        <w:rPr>
          <w:rFonts w:cs="Tahoma"/>
          <w:szCs w:val="20"/>
        </w:rPr>
        <w:t>600 баллов за лицензии на Приложения Office и (или) Серверные лицензии с покрытием = 10 дням.</w:t>
      </w:r>
    </w:p>
    <w:p w:rsidR="000D4ECA" w:rsidRPr="0053647A" w:rsidRDefault="00C27F9D" w:rsidP="00B83FD3">
      <w:pPr>
        <w:spacing w:after="60"/>
      </w:pPr>
      <w:r>
        <w:rPr>
          <w:rFonts w:cs="Tahoma"/>
          <w:szCs w:val="20"/>
        </w:rPr>
        <w:t>7</w:t>
      </w:r>
      <w:r w:rsidR="000D4ECA" w:rsidRPr="0053647A">
        <w:rPr>
          <w:rFonts w:cs="Tahoma"/>
          <w:szCs w:val="20"/>
        </w:rPr>
        <w:t>000 лицензий CAL Suite с покрытием = 3 дня</w:t>
      </w:r>
    </w:p>
    <w:p w:rsidR="000D4ECA" w:rsidRPr="0053647A" w:rsidRDefault="000D4ECA" w:rsidP="00B83FD3">
      <w:pPr>
        <w:numPr>
          <w:ilvl w:val="0"/>
          <w:numId w:val="71"/>
        </w:numPr>
        <w:spacing w:after="60"/>
        <w:ind w:left="720"/>
      </w:pPr>
      <w:r w:rsidRPr="0053647A">
        <w:rPr>
          <w:rFonts w:cs="Tahoma"/>
          <w:szCs w:val="20"/>
        </w:rPr>
        <w:t>Итого 13 дней Услуг по планированию.</w:t>
      </w:r>
    </w:p>
    <w:p w:rsidR="000D4ECA" w:rsidRPr="0053647A" w:rsidRDefault="000D4ECA" w:rsidP="00B83FD3">
      <w:pPr>
        <w:spacing w:after="60"/>
      </w:pPr>
      <w:r w:rsidRPr="0053647A">
        <w:rPr>
          <w:rFonts w:cs="Tahoma"/>
          <w:szCs w:val="20"/>
        </w:rPr>
        <w:t>Соглашение о регистрации ECI со:</w:t>
      </w:r>
    </w:p>
    <w:p w:rsidR="00316AE2" w:rsidRPr="0053647A" w:rsidRDefault="00316AE2" w:rsidP="00B83FD3">
      <w:pPr>
        <w:spacing w:after="60"/>
      </w:pPr>
      <w:r w:rsidRPr="0053647A">
        <w:rPr>
          <w:rFonts w:cs="Tahoma"/>
          <w:szCs w:val="20"/>
        </w:rPr>
        <w:t>100 лицензиями ECI Datacenter</w:t>
      </w:r>
    </w:p>
    <w:p w:rsidR="00316AE2" w:rsidRPr="0053647A" w:rsidRDefault="00316AE2" w:rsidP="00B83FD3">
      <w:pPr>
        <w:numPr>
          <w:ilvl w:val="0"/>
          <w:numId w:val="71"/>
        </w:numPr>
        <w:spacing w:after="60"/>
        <w:ind w:left="720"/>
      </w:pPr>
      <w:r w:rsidRPr="0053647A">
        <w:rPr>
          <w:rFonts w:cs="Tahoma"/>
          <w:szCs w:val="20"/>
        </w:rPr>
        <w:t>100 лицензиями Windows Server Datacenter Edition (x 75 баллов за каждую лицензию x 2 = 15 000 баллов)</w:t>
      </w:r>
    </w:p>
    <w:p w:rsidR="00316AE2" w:rsidRPr="0053647A" w:rsidRDefault="00316AE2" w:rsidP="00B83FD3">
      <w:pPr>
        <w:numPr>
          <w:ilvl w:val="0"/>
          <w:numId w:val="71"/>
        </w:numPr>
        <w:spacing w:after="60"/>
        <w:ind w:left="720"/>
      </w:pPr>
      <w:r w:rsidRPr="0053647A">
        <w:rPr>
          <w:rFonts w:cs="Tahoma"/>
          <w:szCs w:val="20"/>
          <w:u w:val="single"/>
        </w:rPr>
        <w:t>100 лицензиями System Center 2012 Datacenter Edition (x 75 баллов за каждую лицензию x 2 = 15 000 баллов)</w:t>
      </w:r>
    </w:p>
    <w:p w:rsidR="000D4ECA" w:rsidRPr="0053647A" w:rsidRDefault="00316AE2" w:rsidP="00B83FD3">
      <w:pPr>
        <w:spacing w:after="60"/>
        <w:ind w:firstLine="360"/>
      </w:pPr>
      <w:r w:rsidRPr="0053647A">
        <w:rPr>
          <w:rFonts w:cs="Tahoma"/>
          <w:szCs w:val="20"/>
        </w:rPr>
        <w:t>30 000 баллов за лицензии на Приложения Office и (или) Серверные лицензии с покрытием = 15 дням.</w:t>
      </w:r>
    </w:p>
    <w:p w:rsidR="00175A65" w:rsidRPr="0053647A" w:rsidRDefault="00175A65" w:rsidP="00175A65"/>
    <w:p w:rsidR="0073380D" w:rsidRPr="0053647A" w:rsidRDefault="00023FE7" w:rsidP="00F01C8C">
      <w:pPr>
        <w:pStyle w:val="AppendixBodyText"/>
        <w:spacing w:after="0"/>
        <w:rPr>
          <w:rFonts w:ascii="Tahoma" w:hAnsi="Tahoma"/>
          <w:spacing w:val="-2"/>
          <w:sz w:val="18"/>
        </w:rPr>
      </w:pPr>
      <w:r w:rsidRPr="0053647A">
        <w:rPr>
          <w:rFonts w:ascii="Tahoma" w:hAnsi="Tahoma" w:cs="Tahoma"/>
          <w:spacing w:val="-2"/>
          <w:sz w:val="18"/>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373FBD">
        <w:rPr>
          <w:rFonts w:ascii="Tahoma" w:hAnsi="Tahoma" w:cs="Tahoma"/>
          <w:spacing w:val="-2"/>
          <w:sz w:val="18"/>
        </w:rPr>
        <w:t> </w:t>
      </w:r>
      <w:r w:rsidRPr="0053647A">
        <w:rPr>
          <w:rFonts w:ascii="Tahoma" w:hAnsi="Tahoma" w:cs="Tahoma"/>
          <w:spacing w:val="-2"/>
          <w:sz w:val="18"/>
        </w:rPr>
        <w:t>обучение», (</w:t>
      </w:r>
      <w:r w:rsidR="00F01C8C">
        <w:rPr>
          <w:rFonts w:ascii="Tahoma" w:hAnsi="Tahoma" w:cs="Tahoma"/>
          <w:spacing w:val="-2"/>
          <w:sz w:val="18"/>
        </w:rPr>
        <w:t>b</w:t>
      </w:r>
      <w:r w:rsidRPr="0053647A">
        <w:rPr>
          <w:rFonts w:ascii="Tahoma" w:hAnsi="Tahoma" w:cs="Tahoma"/>
          <w:spacing w:val="-2"/>
          <w:sz w:val="18"/>
        </w:rPr>
        <w:t>) они активировали преимущество «Ваучер на обучение» и (</w:t>
      </w:r>
      <w:r w:rsidR="00F01C8C">
        <w:rPr>
          <w:rFonts w:ascii="Tahoma" w:hAnsi="Tahoma" w:cs="Tahoma"/>
          <w:spacing w:val="-2"/>
          <w:sz w:val="18"/>
        </w:rPr>
        <w:t>c</w:t>
      </w:r>
      <w:r w:rsidRPr="0053647A">
        <w:rPr>
          <w:rFonts w:ascii="Tahoma" w:hAnsi="Tahoma" w:cs="Tahoma"/>
          <w:spacing w:val="-2"/>
          <w:sz w:val="18"/>
        </w:rPr>
        <w:t>) у них осталось не менее 3 неиспользованных дней обучения по преимуществу «Ваучер на обучение».</w:t>
      </w:r>
      <w:r w:rsidR="00B83FD3" w:rsidRPr="0053647A">
        <w:rPr>
          <w:rFonts w:ascii="Tahoma" w:hAnsi="Tahoma" w:cs="Tahoma"/>
          <w:spacing w:val="-2"/>
          <w:sz w:val="18"/>
        </w:rPr>
        <w:t xml:space="preserve"> </w:t>
      </w:r>
      <w:r w:rsidRPr="0053647A">
        <w:rPr>
          <w:rFonts w:ascii="Tahoma" w:hAnsi="Tahoma" w:cs="Tahoma"/>
          <w:spacing w:val="-2"/>
          <w:sz w:val="18"/>
        </w:rPr>
        <w:t>Такие клиенты могут преобразовать неиспользованные дни по Ваучеру на обучение в дни в составе Услуг по планированию в соотношении 3:1 (три</w:t>
      </w:r>
      <w:r w:rsidR="00175A65" w:rsidRPr="0053647A">
        <w:rPr>
          <w:rFonts w:ascii="Tahoma" w:hAnsi="Tahoma" w:cs="Tahoma"/>
          <w:spacing w:val="-2"/>
          <w:sz w:val="18"/>
        </w:rPr>
        <w:t> </w:t>
      </w:r>
      <w:r w:rsidRPr="0053647A">
        <w:rPr>
          <w:rFonts w:ascii="Tahoma" w:hAnsi="Tahoma" w:cs="Tahoma"/>
          <w:spacing w:val="-2"/>
          <w:sz w:val="18"/>
        </w:rPr>
        <w:t xml:space="preserve">дня по Ваучеру на обучение = один день в составе Услуг по планированию). </w:t>
      </w:r>
      <w:r w:rsidRPr="0053647A">
        <w:rPr>
          <w:rFonts w:ascii="Tahoma" w:hAnsi="Tahoma" w:cs="Tahoma"/>
          <w:bCs/>
          <w:spacing w:val="-2"/>
          <w:sz w:val="18"/>
        </w:rPr>
        <w:t xml:space="preserve">(ПРИМЕЧАНИЕ. Клиенты, желающие преобразовать дни по Ваучеру на обучение в дни в составе Услуг по планированию, не должны включать такие дни в Ваучеры на обучение.) [Дни в составе </w:t>
      </w:r>
      <w:r w:rsidRPr="0053647A">
        <w:rPr>
          <w:rFonts w:ascii="Tahoma" w:hAnsi="Tahoma" w:cs="Tahoma"/>
          <w:spacing w:val="-2"/>
          <w:sz w:val="18"/>
        </w:rPr>
        <w:t>Услуг по планированию</w:t>
      </w:r>
      <w:r w:rsidRPr="0053647A">
        <w:rPr>
          <w:rFonts w:ascii="Tahoma" w:hAnsi="Tahoma" w:cs="Tahoma"/>
          <w:bCs/>
          <w:spacing w:val="-2"/>
          <w:sz w:val="18"/>
        </w:rPr>
        <w:t xml:space="preserve"> нельзя преобразовывать в</w:t>
      </w:r>
      <w:r w:rsidR="00373FBD">
        <w:rPr>
          <w:rFonts w:ascii="Tahoma" w:hAnsi="Tahoma" w:cs="Tahoma"/>
          <w:bCs/>
          <w:spacing w:val="-2"/>
          <w:sz w:val="18"/>
        </w:rPr>
        <w:t> </w:t>
      </w:r>
      <w:r w:rsidRPr="0053647A">
        <w:rPr>
          <w:rFonts w:ascii="Tahoma" w:hAnsi="Tahoma" w:cs="Tahoma"/>
          <w:bCs/>
          <w:spacing w:val="-2"/>
          <w:sz w:val="18"/>
        </w:rPr>
        <w:t>дни по Ваучеру на обучение.] Однако по необходимости клиент может вернуть дни по Ваучеру на обучение, преобразованные ранее в дни в</w:t>
      </w:r>
      <w:r w:rsidR="007679C5">
        <w:rPr>
          <w:rFonts w:ascii="Tahoma" w:hAnsi="Tahoma" w:cs="Tahoma"/>
          <w:bCs/>
          <w:spacing w:val="-2"/>
          <w:sz w:val="18"/>
        </w:rPr>
        <w:t xml:space="preserve"> составе Услуг по планированию.</w:t>
      </w:r>
      <w:r w:rsidRPr="0053647A">
        <w:rPr>
          <w:rFonts w:ascii="Tahoma" w:hAnsi="Tahoma" w:cs="Tahoma"/>
          <w:bCs/>
          <w:spacing w:val="-2"/>
          <w:sz w:val="18"/>
        </w:rPr>
        <w:t xml:space="preserve"> После преобразования дней по Ваучеру на</w:t>
      </w:r>
      <w:r w:rsidR="00692922">
        <w:rPr>
          <w:rFonts w:ascii="Tahoma" w:hAnsi="Tahoma" w:cs="Tahoma"/>
          <w:bCs/>
          <w:spacing w:val="-2"/>
          <w:sz w:val="18"/>
        </w:rPr>
        <w:t> </w:t>
      </w:r>
      <w:r w:rsidRPr="0053647A">
        <w:rPr>
          <w:rFonts w:ascii="Tahoma" w:hAnsi="Tahoma" w:cs="Tahoma"/>
          <w:bCs/>
          <w:spacing w:val="-2"/>
          <w:sz w:val="18"/>
        </w:rPr>
        <w:t>обучение в дни в составе Услуг по планированию они отобразятся в резерве «Дни в составе услуг по планированию».</w:t>
      </w:r>
      <w:r w:rsidR="00B83FD3" w:rsidRPr="0053647A">
        <w:rPr>
          <w:rFonts w:ascii="Tahoma" w:hAnsi="Tahoma" w:cs="Tahoma"/>
          <w:bCs/>
          <w:spacing w:val="-2"/>
          <w:sz w:val="18"/>
        </w:rPr>
        <w:t xml:space="preserve"> </w:t>
      </w:r>
      <w:r w:rsidRPr="0053647A">
        <w:rPr>
          <w:rFonts w:ascii="Tahoma" w:hAnsi="Tahoma" w:cs="Tahoma"/>
          <w:bCs/>
          <w:spacing w:val="-2"/>
          <w:sz w:val="18"/>
        </w:rPr>
        <w:t>Затем эти дни можно использовать для создания ваучера (ваучеров) на доступные услуги (например, DDPS или SDPS).</w:t>
      </w:r>
      <w:r w:rsidR="00B83FD3" w:rsidRPr="0053647A">
        <w:rPr>
          <w:rFonts w:ascii="Tahoma" w:hAnsi="Tahoma" w:cs="Tahoma"/>
          <w:bCs/>
          <w:spacing w:val="-2"/>
          <w:sz w:val="18"/>
        </w:rPr>
        <w:t xml:space="preserve"> </w:t>
      </w:r>
      <w:r w:rsidRPr="0053647A">
        <w:rPr>
          <w:rFonts w:ascii="Tahoma" w:hAnsi="Tahoma" w:cs="Tahoma"/>
          <w:bCs/>
          <w:spacing w:val="-2"/>
          <w:sz w:val="18"/>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B83FD3" w:rsidRPr="0053647A">
        <w:rPr>
          <w:rFonts w:ascii="Tahoma" w:hAnsi="Tahoma" w:cs="Tahoma"/>
          <w:bCs/>
          <w:spacing w:val="-2"/>
          <w:sz w:val="18"/>
        </w:rPr>
        <w:t xml:space="preserve"> </w:t>
      </w:r>
      <w:r w:rsidRPr="0053647A">
        <w:rPr>
          <w:rFonts w:ascii="Tahoma" w:hAnsi="Tahoma" w:cs="Tahoma"/>
          <w:bCs/>
          <w:spacing w:val="-2"/>
          <w:sz w:val="18"/>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p>
    <w:p w:rsidR="00175A65" w:rsidRPr="0053647A" w:rsidRDefault="00175A65" w:rsidP="00175A65"/>
    <w:p w:rsidR="0073380D" w:rsidRPr="0053647A" w:rsidRDefault="00023FE7" w:rsidP="00175A65">
      <w:pPr>
        <w:pStyle w:val="AppendixBodyText"/>
        <w:spacing w:after="0"/>
        <w:rPr>
          <w:rFonts w:ascii="Tahoma" w:hAnsi="Tahoma"/>
          <w:sz w:val="18"/>
        </w:rPr>
      </w:pPr>
      <w:r w:rsidRPr="0053647A">
        <w:rPr>
          <w:rFonts w:ascii="Tahoma" w:hAnsi="Tahoma" w:cs="Tahoma"/>
          <w:bCs/>
          <w:sz w:val="18"/>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175A65" w:rsidRPr="0053647A" w:rsidRDefault="00175A65" w:rsidP="00175A65"/>
    <w:p w:rsidR="0073380D" w:rsidRPr="0053647A" w:rsidRDefault="000D4ECA" w:rsidP="00175A65">
      <w:pPr>
        <w:pStyle w:val="AppendixBodyText"/>
        <w:rPr>
          <w:rFonts w:ascii="Tahoma" w:hAnsi="Tahoma"/>
          <w:sz w:val="18"/>
        </w:rPr>
      </w:pPr>
      <w:r w:rsidRPr="0053647A">
        <w:rPr>
          <w:rFonts w:ascii="Tahoma" w:hAnsi="Tahoma" w:cs="Tahoma"/>
          <w:sz w:val="18"/>
        </w:rP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B83FD3" w:rsidRPr="0053647A">
        <w:rPr>
          <w:rFonts w:ascii="Tahoma" w:hAnsi="Tahoma" w:cs="Tahoma"/>
          <w:sz w:val="18"/>
        </w:rPr>
        <w:t xml:space="preserve"> </w:t>
      </w:r>
      <w:r w:rsidRPr="0053647A">
        <w:rPr>
          <w:rFonts w:ascii="Tahoma" w:hAnsi="Tahoma" w:cs="Tahoma"/>
          <w:sz w:val="18"/>
        </w:rPr>
        <w:t>Клиент может просмотреть список Соответствующих поставщиков по адресу http://directory.partners.extranet.microsoft.com/psbproviders</w:t>
      </w:r>
    </w:p>
    <w:p w:rsidR="00175A65" w:rsidRPr="0053647A" w:rsidRDefault="00175A65" w:rsidP="00175A65"/>
    <w:p w:rsidR="0073380D" w:rsidRPr="0053647A" w:rsidRDefault="000D4ECA" w:rsidP="00175A65">
      <w:pPr>
        <w:pStyle w:val="AppendixBodyText"/>
        <w:spacing w:after="0"/>
        <w:rPr>
          <w:rFonts w:ascii="Tahoma" w:hAnsi="Tahoma"/>
          <w:sz w:val="18"/>
        </w:rPr>
      </w:pPr>
      <w:r w:rsidRPr="0053647A">
        <w:rPr>
          <w:rFonts w:ascii="Tahoma" w:hAnsi="Tahoma" w:cs="Tahoma"/>
          <w:sz w:val="18"/>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175A65" w:rsidRPr="0053647A" w:rsidRDefault="00175A65" w:rsidP="00175A65"/>
    <w:p w:rsidR="0073380D" w:rsidRPr="0053647A" w:rsidRDefault="000D4ECA" w:rsidP="00175A65">
      <w:pPr>
        <w:pStyle w:val="AppendixBodyText"/>
        <w:numPr>
          <w:ilvl w:val="0"/>
          <w:numId w:val="1"/>
        </w:numPr>
        <w:tabs>
          <w:tab w:val="clear" w:pos="720"/>
          <w:tab w:val="num" w:pos="1440"/>
        </w:tabs>
        <w:ind w:left="1440"/>
        <w:rPr>
          <w:rFonts w:ascii="Tahoma" w:hAnsi="Tahoma"/>
          <w:sz w:val="18"/>
        </w:rPr>
      </w:pPr>
      <w:r w:rsidRPr="0053647A">
        <w:rPr>
          <w:rFonts w:ascii="Tahoma" w:hAnsi="Tahoma" w:cs="Tahoma"/>
          <w:bCs/>
          <w:sz w:val="18"/>
        </w:rPr>
        <w:t>Услуги по планированию доступны не на всех языках.</w:t>
      </w:r>
    </w:p>
    <w:p w:rsidR="0073380D" w:rsidRPr="0053647A" w:rsidRDefault="000D4ECA" w:rsidP="00B83FD3">
      <w:pPr>
        <w:pStyle w:val="AppendixBodyText"/>
        <w:numPr>
          <w:ilvl w:val="0"/>
          <w:numId w:val="1"/>
        </w:numPr>
        <w:tabs>
          <w:tab w:val="clear" w:pos="720"/>
          <w:tab w:val="num" w:pos="1440"/>
        </w:tabs>
        <w:ind w:left="1440"/>
        <w:rPr>
          <w:rFonts w:ascii="Tahoma" w:hAnsi="Tahoma"/>
          <w:sz w:val="18"/>
        </w:rPr>
      </w:pPr>
      <w:r w:rsidRPr="0053647A">
        <w:rPr>
          <w:rFonts w:ascii="Tahoma" w:hAnsi="Tahoma" w:cs="Tahoma"/>
          <w:bCs/>
          <w:color w:val="000000"/>
          <w:sz w:val="18"/>
        </w:rPr>
        <w:t>Ваучеры по Услугам по планированию могут погашаться только клиентом, который соответствует условиям для получения данного преимущества.</w:t>
      </w:r>
    </w:p>
    <w:p w:rsidR="0073380D" w:rsidRPr="0053647A" w:rsidRDefault="000D4ECA" w:rsidP="00B83FD3">
      <w:pPr>
        <w:pStyle w:val="AppendixBodyText"/>
        <w:numPr>
          <w:ilvl w:val="0"/>
          <w:numId w:val="1"/>
        </w:numPr>
        <w:tabs>
          <w:tab w:val="clear" w:pos="720"/>
          <w:tab w:val="num" w:pos="1440"/>
        </w:tabs>
        <w:ind w:left="1440"/>
        <w:rPr>
          <w:rFonts w:ascii="Tahoma" w:hAnsi="Tahoma"/>
          <w:sz w:val="18"/>
        </w:rPr>
      </w:pPr>
      <w:r w:rsidRPr="0053647A">
        <w:rPr>
          <w:rFonts w:ascii="Tahoma" w:hAnsi="Tahoma" w:cs="Tahoma"/>
          <w:bCs/>
          <w:color w:val="000000"/>
          <w:sz w:val="18"/>
        </w:rPr>
        <w:t>Ваучеры по Услугам по планированию нельзя обменивать на денежные средства и другие ценности.</w:t>
      </w:r>
    </w:p>
    <w:p w:rsidR="0073380D" w:rsidRPr="0053647A" w:rsidRDefault="00AC1997" w:rsidP="00B83FD3">
      <w:pPr>
        <w:pStyle w:val="AppendixBodyText"/>
        <w:numPr>
          <w:ilvl w:val="0"/>
          <w:numId w:val="1"/>
        </w:numPr>
        <w:tabs>
          <w:tab w:val="clear" w:pos="720"/>
          <w:tab w:val="num" w:pos="1440"/>
        </w:tabs>
        <w:ind w:left="1440"/>
        <w:rPr>
          <w:rFonts w:ascii="Tahoma" w:hAnsi="Tahoma"/>
          <w:sz w:val="18"/>
        </w:rPr>
      </w:pPr>
      <w:r w:rsidRPr="0053647A">
        <w:rPr>
          <w:rFonts w:ascii="Tahoma" w:hAnsi="Tahoma" w:cs="Tahoma"/>
          <w:bCs/>
          <w:color w:val="000000"/>
          <w:sz w:val="18"/>
        </w:rPr>
        <w:lastRenderedPageBreak/>
        <w:t xml:space="preserve">Клиенты, заинтересованные в приобретении дополнительных услуг помимо услуг, предусмотренных </w:t>
      </w:r>
      <w:r w:rsidRPr="0053647A">
        <w:rPr>
          <w:rFonts w:ascii="Tahoma" w:hAnsi="Tahoma" w:cs="Tahoma"/>
          <w:color w:val="000000"/>
          <w:sz w:val="18"/>
          <w:szCs w:val="18"/>
        </w:rPr>
        <w:t>объемом работ в рамках назначенного ваучера (в зависимости от типа ваучера и уровня обслуживания),</w:t>
      </w:r>
      <w:r w:rsidRPr="0053647A">
        <w:rPr>
          <w:rFonts w:ascii="Tahoma" w:hAnsi="Tahoma" w:cs="Tahoma"/>
          <w:bCs/>
          <w:color w:val="000000"/>
          <w:sz w:val="18"/>
        </w:rPr>
        <w:t xml:space="preserve"> могут оплатить услуги поставщика вне данной программы.</w:t>
      </w:r>
    </w:p>
    <w:p w:rsidR="0073380D" w:rsidRPr="0053647A" w:rsidRDefault="00AC1997" w:rsidP="00B83FD3">
      <w:pPr>
        <w:pStyle w:val="AppendixBodyText"/>
        <w:numPr>
          <w:ilvl w:val="0"/>
          <w:numId w:val="1"/>
        </w:numPr>
        <w:tabs>
          <w:tab w:val="clear" w:pos="720"/>
          <w:tab w:val="num" w:pos="1440"/>
        </w:tabs>
        <w:ind w:left="1440"/>
        <w:rPr>
          <w:rFonts w:ascii="Tahoma" w:hAnsi="Tahoma"/>
          <w:sz w:val="18"/>
        </w:rPr>
      </w:pPr>
      <w:r w:rsidRPr="0053647A">
        <w:rPr>
          <w:rFonts w:ascii="Tahoma" w:hAnsi="Tahoma" w:cs="Tahoma"/>
          <w:color w:val="000000"/>
          <w:sz w:val="18"/>
        </w:rPr>
        <w:t>Сокращение с</w:t>
      </w:r>
      <w:r w:rsidRPr="0053647A">
        <w:rPr>
          <w:rFonts w:ascii="Tahoma" w:hAnsi="Tahoma" w:cs="Tahoma"/>
          <w:bCs/>
          <w:color w:val="000000"/>
          <w:sz w:val="18"/>
        </w:rPr>
        <w:t>оответствующего</w:t>
      </w:r>
      <w:r w:rsidRPr="0053647A">
        <w:rPr>
          <w:rFonts w:ascii="Tahoma" w:hAnsi="Tahoma" w:cs="Tahoma"/>
          <w:color w:val="000000"/>
          <w:sz w:val="18"/>
        </w:rPr>
        <w:t xml:space="preserve"> покрытия Software Assurance в результате возвратов и других корректировок счетов</w:t>
      </w:r>
      <w:r w:rsidRPr="0053647A">
        <w:rPr>
          <w:rFonts w:ascii="Tahoma" w:hAnsi="Tahoma" w:cs="Tahoma"/>
          <w:bCs/>
          <w:color w:val="000000"/>
          <w:sz w:val="18"/>
        </w:rPr>
        <w:t>,</w:t>
      </w:r>
      <w:r w:rsidRPr="0053647A">
        <w:rPr>
          <w:rFonts w:ascii="Tahoma" w:hAnsi="Tahoma" w:cs="Tahoma"/>
          <w:color w:val="000000"/>
          <w:sz w:val="18"/>
        </w:rPr>
        <w:t xml:space="preserve"> в допустимых случаях </w:t>
      </w:r>
      <w:r w:rsidRPr="0053647A">
        <w:rPr>
          <w:rFonts w:ascii="Tahoma" w:hAnsi="Tahoma" w:cs="Tahoma"/>
          <w:bCs/>
          <w:color w:val="000000"/>
          <w:sz w:val="18"/>
        </w:rPr>
        <w:t>may</w:t>
      </w:r>
      <w:r w:rsidRPr="0053647A">
        <w:rPr>
          <w:rFonts w:ascii="Tahoma" w:hAnsi="Tahoma" w:cs="Tahoma"/>
          <w:color w:val="000000"/>
          <w:sz w:val="18"/>
        </w:rPr>
        <w:t xml:space="preserve"> может привести к сокращению количества дней в составе Услуг по планированию</w:t>
      </w:r>
      <w:r w:rsidRPr="0053647A">
        <w:rPr>
          <w:rFonts w:ascii="Tahoma" w:hAnsi="Tahoma" w:cs="Tahoma"/>
          <w:bCs/>
          <w:color w:val="000000"/>
          <w:sz w:val="18"/>
        </w:rPr>
        <w:t>.</w:t>
      </w:r>
    </w:p>
    <w:p w:rsidR="0073380D" w:rsidRPr="0053647A" w:rsidRDefault="00AC1997" w:rsidP="00B83FD3">
      <w:pPr>
        <w:pStyle w:val="AppendixBodyText"/>
        <w:numPr>
          <w:ilvl w:val="0"/>
          <w:numId w:val="22"/>
        </w:numPr>
        <w:tabs>
          <w:tab w:val="num" w:pos="1440"/>
        </w:tabs>
        <w:ind w:left="1440"/>
        <w:rPr>
          <w:rFonts w:ascii="Tahoma" w:hAnsi="Tahoma"/>
          <w:sz w:val="18"/>
        </w:rPr>
      </w:pPr>
      <w:r w:rsidRPr="0053647A">
        <w:rPr>
          <w:rFonts w:ascii="Tahoma" w:hAnsi="Tahoma" w:cs="Tahoma"/>
          <w:bCs/>
          <w:color w:val="000000"/>
          <w:sz w:val="18"/>
        </w:rPr>
        <w:t xml:space="preserve">Ваучеры являются действительными только при обращении к </w:t>
      </w:r>
      <w:r w:rsidRPr="0053647A">
        <w:rPr>
          <w:rFonts w:ascii="Tahoma" w:hAnsi="Tahoma" w:cs="Tahoma"/>
          <w:color w:val="000000"/>
          <w:sz w:val="18"/>
        </w:rPr>
        <w:t xml:space="preserve">соответствующим Поставщикам </w:t>
      </w:r>
      <w:r w:rsidRPr="0053647A">
        <w:rPr>
          <w:rFonts w:ascii="Tahoma" w:hAnsi="Tahoma" w:cs="Tahoma"/>
          <w:bCs/>
          <w:color w:val="000000"/>
          <w:sz w:val="18"/>
        </w:rPr>
        <w:t xml:space="preserve">по конкретному типу услуги, для получения которой </w:t>
      </w:r>
      <w:r w:rsidRPr="0053647A">
        <w:rPr>
          <w:rFonts w:ascii="Tahoma" w:hAnsi="Tahoma" w:cs="Tahoma"/>
          <w:bCs/>
          <w:color w:val="000000"/>
          <w:sz w:val="18"/>
          <w:szCs w:val="18"/>
        </w:rPr>
        <w:t xml:space="preserve">предъявляется ваучер. </w:t>
      </w:r>
      <w:r w:rsidRPr="0053647A">
        <w:rPr>
          <w:rFonts w:ascii="Tahoma" w:hAnsi="Tahoma" w:cs="Tahoma"/>
          <w:color w:val="000000"/>
          <w:sz w:val="18"/>
          <w:szCs w:val="18"/>
        </w:rPr>
        <w:t>Чтобы воспользоваться ваучером, можно обратиться к любому соответствующему Поставщику в</w:t>
      </w:r>
      <w:r w:rsidR="00692922">
        <w:rPr>
          <w:rFonts w:ascii="Tahoma" w:hAnsi="Tahoma" w:cs="Tahoma"/>
          <w:color w:val="000000"/>
          <w:sz w:val="18"/>
          <w:szCs w:val="18"/>
        </w:rPr>
        <w:t> </w:t>
      </w:r>
      <w:r w:rsidRPr="0053647A">
        <w:rPr>
          <w:rFonts w:ascii="Tahoma" w:hAnsi="Tahoma" w:cs="Tahoma"/>
          <w:color w:val="000000"/>
          <w:sz w:val="18"/>
          <w:szCs w:val="18"/>
        </w:rPr>
        <w:t>любой стране мира. Состав участников может изменяться.</w:t>
      </w:r>
    </w:p>
    <w:p w:rsidR="0073380D" w:rsidRPr="0053647A" w:rsidRDefault="0083748D" w:rsidP="00B83FD3">
      <w:pPr>
        <w:pStyle w:val="AppendixBodyText"/>
        <w:numPr>
          <w:ilvl w:val="0"/>
          <w:numId w:val="1"/>
        </w:numPr>
        <w:tabs>
          <w:tab w:val="clear" w:pos="720"/>
          <w:tab w:val="num" w:pos="1440"/>
        </w:tabs>
        <w:ind w:left="1440"/>
        <w:rPr>
          <w:rFonts w:ascii="Tahoma" w:hAnsi="Tahoma"/>
          <w:sz w:val="18"/>
        </w:rPr>
      </w:pPr>
      <w:r w:rsidRPr="0053647A">
        <w:rPr>
          <w:rFonts w:ascii="Tahoma" w:hAnsi="Tahoma" w:cs="Tahoma"/>
          <w:color w:val="000000"/>
          <w:sz w:val="18"/>
          <w:szCs w:val="18"/>
        </w:rPr>
        <w:t>Ваучеры необходимо назначить в течение срока действия покрытия Software Assurance.</w:t>
      </w:r>
    </w:p>
    <w:p w:rsidR="0073380D" w:rsidRPr="0053647A" w:rsidRDefault="0083748D" w:rsidP="00B83FD3">
      <w:pPr>
        <w:pStyle w:val="AppendixBodyText"/>
        <w:numPr>
          <w:ilvl w:val="0"/>
          <w:numId w:val="1"/>
        </w:numPr>
        <w:tabs>
          <w:tab w:val="clear" w:pos="720"/>
          <w:tab w:val="num" w:pos="1440"/>
        </w:tabs>
        <w:ind w:left="1440"/>
        <w:rPr>
          <w:rFonts w:ascii="Tahoma" w:hAnsi="Tahoma"/>
          <w:sz w:val="18"/>
        </w:rPr>
      </w:pPr>
      <w:r w:rsidRPr="0053647A">
        <w:rPr>
          <w:rFonts w:ascii="Tahoma" w:hAnsi="Tahoma" w:cs="Tahoma"/>
          <w:color w:val="000000"/>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rsidR="0073380D" w:rsidRPr="0053647A" w:rsidRDefault="00AC1997" w:rsidP="00B83FD3">
      <w:pPr>
        <w:pStyle w:val="AppendixBodyText"/>
        <w:numPr>
          <w:ilvl w:val="0"/>
          <w:numId w:val="21"/>
        </w:numPr>
        <w:tabs>
          <w:tab w:val="num" w:pos="1440"/>
        </w:tabs>
        <w:rPr>
          <w:rFonts w:ascii="Tahoma" w:hAnsi="Tahoma"/>
          <w:sz w:val="18"/>
        </w:rPr>
      </w:pPr>
      <w:r w:rsidRPr="0053647A">
        <w:rPr>
          <w:rFonts w:ascii="Tahoma" w:hAnsi="Tahoma" w:cs="Tahoma"/>
          <w:bCs/>
          <w:color w:val="000000"/>
          <w:sz w:val="18"/>
          <w:szCs w:val="18"/>
        </w:rPr>
        <w:t>Microsoft не несет ответственности</w:t>
      </w:r>
      <w:r w:rsidRPr="0053647A">
        <w:rPr>
          <w:rFonts w:ascii="Tahoma" w:hAnsi="Tahoma" w:cs="Tahoma"/>
          <w:bCs/>
          <w:color w:val="000000"/>
          <w:sz w:val="18"/>
        </w:rPr>
        <w:t xml:space="preserve"> за потерянные, украденные, неправильно использованные или оформленные ваучеры.</w:t>
      </w:r>
    </w:p>
    <w:p w:rsidR="0073380D" w:rsidRPr="0053647A" w:rsidRDefault="00AC1997" w:rsidP="00B83FD3">
      <w:pPr>
        <w:pStyle w:val="AppendixBodyText"/>
        <w:numPr>
          <w:ilvl w:val="0"/>
          <w:numId w:val="21"/>
        </w:numPr>
        <w:tabs>
          <w:tab w:val="num" w:pos="1440"/>
        </w:tabs>
        <w:rPr>
          <w:rFonts w:ascii="Tahoma" w:hAnsi="Tahoma"/>
          <w:sz w:val="18"/>
        </w:rPr>
      </w:pPr>
      <w:r w:rsidRPr="0053647A">
        <w:rPr>
          <w:rFonts w:ascii="Tahoma" w:hAnsi="Tahoma" w:cs="Tahoma"/>
          <w:bCs/>
          <w:color w:val="000000"/>
          <w:sz w:val="18"/>
        </w:rPr>
        <w:t xml:space="preserve">Услуги, оказываемые по ваучерам, предоставляются </w:t>
      </w:r>
      <w:r w:rsidRPr="0053647A">
        <w:rPr>
          <w:rFonts w:ascii="Tahoma" w:hAnsi="Tahoma" w:cs="Tahoma"/>
          <w:color w:val="000000"/>
          <w:sz w:val="18"/>
        </w:rPr>
        <w:t>в рамках соглашения между Клиентом и</w:t>
      </w:r>
      <w:r w:rsidR="00692922">
        <w:rPr>
          <w:rFonts w:ascii="Tahoma" w:hAnsi="Tahoma" w:cs="Tahoma"/>
          <w:color w:val="000000"/>
          <w:sz w:val="18"/>
        </w:rPr>
        <w:t> </w:t>
      </w:r>
      <w:r w:rsidRPr="0053647A">
        <w:rPr>
          <w:rFonts w:ascii="Tahoma" w:hAnsi="Tahoma" w:cs="Tahoma"/>
          <w:color w:val="000000"/>
          <w:sz w:val="18"/>
        </w:rPr>
        <w:t>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w:t>
      </w:r>
    </w:p>
    <w:p w:rsidR="0073380D" w:rsidRPr="0053647A" w:rsidRDefault="00AC1997" w:rsidP="00B83FD3">
      <w:pPr>
        <w:pStyle w:val="AppendixBodyText"/>
        <w:numPr>
          <w:ilvl w:val="0"/>
          <w:numId w:val="72"/>
        </w:numPr>
        <w:rPr>
          <w:rFonts w:ascii="Tahoma" w:hAnsi="Tahoma"/>
          <w:sz w:val="18"/>
        </w:rPr>
      </w:pPr>
      <w:r w:rsidRPr="0053647A">
        <w:rPr>
          <w:rFonts w:ascii="Tahoma" w:hAnsi="Tahoma" w:cs="Tahoma"/>
          <w:bCs/>
          <w:color w:val="000000"/>
          <w:sz w:val="18"/>
        </w:rPr>
        <w:t>Принимая предложение по Услугам по планированию, клиенты</w:t>
      </w:r>
      <w:r w:rsidRPr="0053647A">
        <w:rPr>
          <w:rFonts w:ascii="Tahoma" w:hAnsi="Tahoma" w:cs="Tahoma"/>
          <w:bCs/>
          <w:sz w:val="18"/>
        </w:rPr>
        <w:t xml:space="preserve"> признают, что по завершении оказания услуги они пройдут опрос в целях контроля качества.</w:t>
      </w:r>
    </w:p>
    <w:p w:rsidR="0073380D" w:rsidRPr="0053647A" w:rsidRDefault="00F643B6" w:rsidP="00B83FD3">
      <w:pPr>
        <w:pStyle w:val="AppendixBodyText"/>
        <w:numPr>
          <w:ilvl w:val="0"/>
          <w:numId w:val="72"/>
        </w:numPr>
        <w:rPr>
          <w:rFonts w:ascii="Tahoma" w:hAnsi="Tahoma"/>
          <w:sz w:val="18"/>
        </w:rPr>
      </w:pPr>
      <w:r w:rsidRPr="0053647A">
        <w:rPr>
          <w:rFonts w:ascii="Tahoma" w:hAnsi="Tahoma" w:cs="Tahoma"/>
          <w:bCs/>
          <w:color w:val="000000"/>
          <w:sz w:val="18"/>
          <w:szCs w:val="18"/>
        </w:rPr>
        <w:t>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B83FD3" w:rsidRPr="0053647A">
        <w:rPr>
          <w:rFonts w:ascii="Tahoma" w:hAnsi="Tahoma" w:cs="Tahoma"/>
          <w:bCs/>
          <w:color w:val="000000"/>
          <w:sz w:val="18"/>
          <w:szCs w:val="18"/>
        </w:rPr>
        <w:t xml:space="preserve"> </w:t>
      </w:r>
      <w:r w:rsidRPr="0053647A">
        <w:rPr>
          <w:rFonts w:ascii="Tahoma" w:hAnsi="Tahoma" w:cs="Tahoma"/>
          <w:bCs/>
          <w:color w:val="000000"/>
          <w:sz w:val="18"/>
          <w:szCs w:val="18"/>
        </w:rPr>
        <w:t>Для клиентов, п</w:t>
      </w:r>
      <w:r w:rsidRPr="0053647A">
        <w:rPr>
          <w:rFonts w:ascii="Tahoma" w:hAnsi="Tahoma" w:cs="Tahoma"/>
          <w:color w:val="000000"/>
          <w:sz w:val="18"/>
          <w:szCs w:val="18"/>
        </w:rPr>
        <w:t>риобретающих покрытие Software Assurance на один год, количество дней обслуживания сокращается до одной трети указанного периода.</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Для клиентов, приобретающих покрытие Software Assurance на два года, количество дней обслуживания сокращается до двух третей указанного периода.</w:t>
      </w:r>
    </w:p>
    <w:p w:rsidR="00175A65" w:rsidRPr="00692922" w:rsidRDefault="00175A65" w:rsidP="00175A65">
      <w:pPr>
        <w:rPr>
          <w:sz w:val="14"/>
          <w:szCs w:val="14"/>
        </w:rPr>
      </w:pPr>
    </w:p>
    <w:p w:rsidR="0073380D" w:rsidRPr="0053647A" w:rsidRDefault="00023FE7" w:rsidP="00175A65">
      <w:pPr>
        <w:pStyle w:val="AppendixBodyText"/>
        <w:rPr>
          <w:rFonts w:ascii="Tahoma" w:hAnsi="Tahoma"/>
          <w:sz w:val="18"/>
        </w:rPr>
      </w:pPr>
      <w:r w:rsidRPr="0053647A">
        <w:rPr>
          <w:rFonts w:ascii="Tahoma" w:hAnsi="Tahoma" w:cs="Tahoma"/>
          <w:bCs/>
          <w:color w:val="000000"/>
          <w:sz w:val="18"/>
        </w:rP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175A65" w:rsidRPr="00692922" w:rsidRDefault="00175A65" w:rsidP="00175A65">
      <w:pPr>
        <w:rPr>
          <w:sz w:val="14"/>
          <w:szCs w:val="14"/>
        </w:rPr>
      </w:pPr>
      <w:bookmarkStart w:id="727" w:name="_Toc328145999"/>
      <w:bookmarkStart w:id="728" w:name="_Toc336338230"/>
    </w:p>
    <w:p w:rsidR="00272E31" w:rsidRPr="0053647A" w:rsidRDefault="00023FE7" w:rsidP="00175A65">
      <w:pPr>
        <w:pStyle w:val="Heading3"/>
        <w:rPr>
          <w:rFonts w:ascii="Tahoma" w:hAnsi="Tahoma"/>
          <w:b w:val="0"/>
          <w:sz w:val="18"/>
        </w:rPr>
      </w:pPr>
      <w:bookmarkStart w:id="729" w:name="_Toc368309691"/>
      <w:r w:rsidRPr="0053647A">
        <w:rPr>
          <w:rFonts w:ascii="Tahoma" w:hAnsi="Tahoma"/>
          <w:sz w:val="24"/>
        </w:rPr>
        <w:t>Windows 8 Корпоративная</w:t>
      </w:r>
      <w:bookmarkEnd w:id="727"/>
      <w:bookmarkEnd w:id="728"/>
      <w:bookmarkEnd w:id="729"/>
      <w:r w:rsidRPr="0053647A">
        <w:rPr>
          <w:rFonts w:ascii="Tahoma" w:hAnsi="Tahoma"/>
          <w:sz w:val="24"/>
        </w:rPr>
        <w:t xml:space="preserve"> </w:t>
      </w:r>
    </w:p>
    <w:p w:rsidR="0073380D" w:rsidRPr="00692922" w:rsidRDefault="0073380D" w:rsidP="00B83FD3">
      <w:pPr>
        <w:pStyle w:val="AppendixBodyText"/>
        <w:spacing w:after="0"/>
        <w:rPr>
          <w:rFonts w:ascii="Tahoma" w:hAnsi="Tahoma"/>
          <w:sz w:val="14"/>
          <w:szCs w:val="14"/>
        </w:rPr>
      </w:pPr>
    </w:p>
    <w:p w:rsidR="005A141F" w:rsidRPr="0053647A" w:rsidRDefault="00324479" w:rsidP="00B83FD3">
      <w:pPr>
        <w:spacing w:after="60"/>
        <w:jc w:val="both"/>
      </w:pPr>
      <w:r w:rsidRPr="0053647A">
        <w:rPr>
          <w:rFonts w:cs="Tahoma"/>
          <w:b/>
          <w:szCs w:val="18"/>
        </w:rPr>
        <w:t>Соответствующие клиенты Software Assurance</w:t>
      </w:r>
    </w:p>
    <w:p w:rsidR="00324479" w:rsidRPr="00692922" w:rsidRDefault="00324479" w:rsidP="00B83FD3">
      <w:pPr>
        <w:jc w:val="both"/>
        <w:rPr>
          <w:spacing w:val="-2"/>
        </w:rPr>
      </w:pPr>
      <w:r w:rsidRPr="00692922">
        <w:rPr>
          <w:rFonts w:cs="Tahoma"/>
          <w:spacing w:val="-2"/>
          <w:szCs w:val="18"/>
        </w:rPr>
        <w:t>Клиенты с действующим покрытием Software Assurance на операционные системы Windows для настольных компьютеров могут воспользоваться данным преимуществом. Покрытие Software Assurance для операционной системы Windows настольного компьютера на лицензированном устройстве обеспечивает клиентам возможность использовать Windows 8 Корпоративная вместо Windows 8 Профессиональная на таком устройстве.</w:t>
      </w:r>
    </w:p>
    <w:p w:rsidR="00175A65" w:rsidRPr="00692922" w:rsidRDefault="00175A65" w:rsidP="00175A65">
      <w:pPr>
        <w:rPr>
          <w:sz w:val="14"/>
          <w:szCs w:val="14"/>
        </w:rPr>
      </w:pPr>
    </w:p>
    <w:p w:rsidR="00324479" w:rsidRPr="0053647A" w:rsidRDefault="00324479" w:rsidP="00175A65">
      <w:pPr>
        <w:jc w:val="both"/>
      </w:pPr>
      <w:r w:rsidRPr="0053647A">
        <w:rPr>
          <w:rFonts w:cs="Tahoma"/>
          <w:szCs w:val="18"/>
        </w:rPr>
        <w:t>Соответствующие клиенты Software Assurance имеют право на использование Windows 8 Корпоративная, как описано в документе «Права на использование продукта». Клиенты не имеют право перемещать Windows 8 Корпоративная с лицензированного устройства на любое другое устройство, кроме связанных с назначением, разрешенным в рамк</w:t>
      </w:r>
      <w:r w:rsidR="007679C5">
        <w:rPr>
          <w:rFonts w:cs="Tahoma"/>
          <w:szCs w:val="18"/>
        </w:rPr>
        <w:t>ах покрытия Software Assurance.</w:t>
      </w:r>
    </w:p>
    <w:p w:rsidR="00175A65" w:rsidRPr="00692922" w:rsidRDefault="00175A65" w:rsidP="00175A65">
      <w:pPr>
        <w:rPr>
          <w:sz w:val="14"/>
          <w:szCs w:val="14"/>
        </w:rPr>
      </w:pPr>
    </w:p>
    <w:p w:rsidR="005A141F" w:rsidRPr="0053647A" w:rsidRDefault="00324479" w:rsidP="00175A65">
      <w:pPr>
        <w:spacing w:after="60"/>
        <w:jc w:val="both"/>
      </w:pPr>
      <w:r w:rsidRPr="0053647A">
        <w:rPr>
          <w:rFonts w:cs="Tahoma"/>
          <w:b/>
          <w:szCs w:val="18"/>
        </w:rPr>
        <w:t>Клиенты, имеющие право на преимущества Веб-служб</w:t>
      </w:r>
    </w:p>
    <w:p w:rsidR="00324479" w:rsidRPr="0053647A" w:rsidRDefault="0071258F" w:rsidP="00B83FD3">
      <w:pPr>
        <w:jc w:val="both"/>
      </w:pPr>
      <w:r w:rsidRPr="0053647A">
        <w:rPr>
          <w:rFonts w:cs="Tahoma"/>
          <w:szCs w:val="18"/>
        </w:rPr>
        <w:t>Клиенты Windows Intune (на устройство) имеют право на использование Windows 8 Корпоративная, как описано в Правах на использование продуктов. Условия, относящиеся к приобретению и передаче лицензий Windows Intune (на устройство), см. в разделе «Примечания о продуктах» настоящего Списка продуктов.</w:t>
      </w:r>
    </w:p>
    <w:p w:rsidR="00175A65" w:rsidRPr="00692922" w:rsidRDefault="00175A65" w:rsidP="00175A65">
      <w:pPr>
        <w:rPr>
          <w:sz w:val="14"/>
          <w:szCs w:val="14"/>
        </w:rPr>
      </w:pPr>
    </w:p>
    <w:p w:rsidR="00324479" w:rsidRPr="0053647A" w:rsidRDefault="00324479" w:rsidP="00175A65">
      <w:pPr>
        <w:spacing w:after="60"/>
      </w:pPr>
      <w:r w:rsidRPr="0053647A">
        <w:rPr>
          <w:rFonts w:cs="Tahoma"/>
          <w:szCs w:val="18"/>
        </w:rPr>
        <w:t>Клиентам с покрытием Software Assurance и подпиской Windows Intune (на устройство) разрешается использовать более ранние версии операционной системы Windows настольного компьютера с многоязыковым пользовательским интерфейсом вместо Windows 8 Корпоративная.</w:t>
      </w:r>
    </w:p>
    <w:p w:rsidR="00272E31" w:rsidRPr="0053647A" w:rsidRDefault="00870095" w:rsidP="00175A65">
      <w:pPr>
        <w:pStyle w:val="Heading3"/>
        <w:spacing w:after="60"/>
        <w:rPr>
          <w:rFonts w:ascii="Tahoma" w:hAnsi="Tahoma"/>
          <w:b w:val="0"/>
          <w:sz w:val="18"/>
        </w:rPr>
      </w:pPr>
      <w:bookmarkStart w:id="730" w:name="_Toc336338231"/>
      <w:bookmarkStart w:id="731" w:name="_Toc368309692"/>
      <w:r w:rsidRPr="0053647A">
        <w:rPr>
          <w:rFonts w:ascii="Tahoma" w:hAnsi="Tahoma"/>
          <w:sz w:val="18"/>
        </w:rPr>
        <w:lastRenderedPageBreak/>
        <w:t>Windows 8 Enterprise Sideloading</w:t>
      </w:r>
      <w:bookmarkEnd w:id="730"/>
      <w:bookmarkEnd w:id="731"/>
    </w:p>
    <w:p w:rsidR="00810479" w:rsidRPr="0053647A" w:rsidRDefault="00870095" w:rsidP="00B83FD3">
      <w:pPr>
        <w:jc w:val="both"/>
      </w:pPr>
      <w:r w:rsidRPr="0053647A">
        <w:rPr>
          <w:rFonts w:cs="Tahoma"/>
          <w:szCs w:val="18"/>
        </w:rPr>
        <w:t>Примечания о Windows 8 Enterprise Sideloading см. в разделе «Примечания о продуктах» данного документа.</w:t>
      </w:r>
    </w:p>
    <w:p w:rsidR="00175A65" w:rsidRPr="0053647A" w:rsidRDefault="00175A65" w:rsidP="00175A65">
      <w:bookmarkStart w:id="732" w:name="_Toc336338232"/>
    </w:p>
    <w:p w:rsidR="00272E31" w:rsidRPr="0053647A" w:rsidRDefault="00EA1BE9" w:rsidP="00175A65">
      <w:pPr>
        <w:pStyle w:val="Heading3"/>
        <w:spacing w:after="60"/>
        <w:rPr>
          <w:rFonts w:ascii="Tahoma" w:hAnsi="Tahoma"/>
          <w:b w:val="0"/>
          <w:sz w:val="18"/>
        </w:rPr>
      </w:pPr>
      <w:bookmarkStart w:id="733" w:name="_Toc368309693"/>
      <w:r w:rsidRPr="0053647A">
        <w:rPr>
          <w:rFonts w:ascii="Tahoma" w:hAnsi="Tahoma"/>
          <w:sz w:val="18"/>
        </w:rPr>
        <w:t>Подписная лицензия Windows Companion</w:t>
      </w:r>
      <w:bookmarkEnd w:id="732"/>
      <w:bookmarkEnd w:id="733"/>
    </w:p>
    <w:p w:rsidR="00EA1BE9" w:rsidRPr="0053647A" w:rsidRDefault="00EA1BE9" w:rsidP="00B83FD3">
      <w:pPr>
        <w:jc w:val="both"/>
      </w:pPr>
      <w:r w:rsidRPr="0053647A">
        <w:rPr>
          <w:rFonts w:cs="Tahoma"/>
          <w:szCs w:val="18"/>
        </w:rPr>
        <w:t>Примечания о Подписной лицензии Windows Companion см. в разделе «Примечания о продуктах» данного документа.</w:t>
      </w:r>
    </w:p>
    <w:p w:rsidR="00175A65" w:rsidRPr="0053647A" w:rsidRDefault="00175A65" w:rsidP="00175A65">
      <w:bookmarkStart w:id="734" w:name="_Toc328146000"/>
      <w:bookmarkStart w:id="735" w:name="_Toc336338233"/>
    </w:p>
    <w:p w:rsidR="00272E31" w:rsidRPr="0053647A" w:rsidRDefault="00023FE7" w:rsidP="00175A65">
      <w:pPr>
        <w:pStyle w:val="Heading3"/>
        <w:rPr>
          <w:rFonts w:ascii="Tahoma" w:hAnsi="Tahoma"/>
          <w:b w:val="0"/>
          <w:sz w:val="18"/>
        </w:rPr>
      </w:pPr>
      <w:bookmarkStart w:id="736" w:name="_Toc368309694"/>
      <w:r w:rsidRPr="0053647A">
        <w:rPr>
          <w:rFonts w:ascii="Tahoma" w:hAnsi="Tahoma" w:cs="Tahoma"/>
          <w:sz w:val="24"/>
        </w:rPr>
        <w:t>Ваучеры на обучение</w:t>
      </w:r>
      <w:bookmarkEnd w:id="734"/>
      <w:bookmarkEnd w:id="735"/>
      <w:bookmarkEnd w:id="736"/>
    </w:p>
    <w:p w:rsidR="00175A65" w:rsidRPr="0053647A" w:rsidRDefault="00175A65" w:rsidP="00175A65"/>
    <w:p w:rsidR="00023FE7" w:rsidRDefault="008A15A8" w:rsidP="007679C5">
      <w:pPr>
        <w:pStyle w:val="AppendixBodyText"/>
        <w:spacing w:after="0"/>
        <w:rPr>
          <w:rFonts w:ascii="Tahoma" w:hAnsi="Tahoma" w:cs="Tahoma"/>
          <w:sz w:val="18"/>
          <w:szCs w:val="18"/>
        </w:rPr>
      </w:pPr>
      <w:r w:rsidRPr="0053647A">
        <w:rPr>
          <w:rFonts w:ascii="Tahoma" w:hAnsi="Tahoma" w:cs="Tahoma"/>
          <w:sz w:val="18"/>
          <w:szCs w:val="18"/>
        </w:rPr>
        <w:t>Клиенты (не являющиеся клиентами по Лицензии Academic Select, Соглашению Academic Select Plus, Open Value Subscription – Education Solutions, Campus и School), имеющее членство в программе Software Assurance в</w:t>
      </w:r>
      <w:r w:rsidR="007679C5">
        <w:rPr>
          <w:rFonts w:ascii="Tahoma" w:hAnsi="Tahoma" w:cs="Tahoma"/>
          <w:sz w:val="18"/>
          <w:szCs w:val="18"/>
        </w:rPr>
        <w:t> </w:t>
      </w:r>
      <w:r w:rsidRPr="0053647A">
        <w:rPr>
          <w:rFonts w:ascii="Tahoma" w:hAnsi="Tahoma" w:cs="Tahoma"/>
          <w:sz w:val="18"/>
          <w:szCs w:val="18"/>
        </w:rPr>
        <w:t>категории «Приложения или «Системы», имеют право на ваучеры на обучение Microsoft.</w:t>
      </w:r>
      <w:r w:rsidR="00B83FD3" w:rsidRPr="0053647A">
        <w:rPr>
          <w:rFonts w:ascii="Tahoma" w:hAnsi="Tahoma" w:cs="Tahoma"/>
          <w:sz w:val="18"/>
          <w:szCs w:val="18"/>
        </w:rPr>
        <w:t xml:space="preserve"> </w:t>
      </w:r>
      <w:r w:rsidRPr="0053647A">
        <w:rPr>
          <w:rFonts w:ascii="Tahoma" w:hAnsi="Tahoma" w:cs="Tahoma"/>
          <w:sz w:val="18"/>
          <w:szCs w:val="18"/>
        </w:rP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B83FD3" w:rsidRPr="0053647A">
        <w:rPr>
          <w:rFonts w:ascii="Tahoma" w:hAnsi="Tahoma" w:cs="Tahoma"/>
          <w:sz w:val="18"/>
          <w:szCs w:val="18"/>
        </w:rPr>
        <w:t xml:space="preserve"> </w:t>
      </w:r>
      <w:r w:rsidRPr="0053647A">
        <w:rPr>
          <w:rFonts w:ascii="Tahoma" w:hAnsi="Tahoma" w:cs="Tahoma"/>
          <w:sz w:val="18"/>
          <w:szCs w:val="18"/>
        </w:rPr>
        <w:t>Количество предоставленных дней зависит от программы и числа соответствующих лицензий, для которых было приобретено покрытие Software Assurance.</w:t>
      </w:r>
      <w:r w:rsidR="00B83FD3" w:rsidRPr="0053647A">
        <w:rPr>
          <w:rFonts w:ascii="Tahoma" w:hAnsi="Tahoma" w:cs="Tahoma"/>
          <w:sz w:val="18"/>
          <w:szCs w:val="18"/>
        </w:rPr>
        <w:t xml:space="preserve"> </w:t>
      </w:r>
      <w:r w:rsidRPr="0053647A">
        <w:rPr>
          <w:rFonts w:ascii="Tahoma" w:hAnsi="Tahoma" w:cs="Tahoma"/>
          <w:sz w:val="18"/>
          <w:szCs w:val="18"/>
        </w:rPr>
        <w:t>После того как Менеджер клиента по ваучерам на обучение активировал данное преимущество через средство VLSC, он может передавать Ваучеры на обучение назначенным лицам.</w:t>
      </w:r>
    </w:p>
    <w:p w:rsidR="00692922" w:rsidRPr="0053647A" w:rsidRDefault="00692922" w:rsidP="00175A65">
      <w:pPr>
        <w:pStyle w:val="AppendixBodyText"/>
        <w:spacing w:after="0"/>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574"/>
        <w:gridCol w:w="3825"/>
        <w:gridCol w:w="2993"/>
      </w:tblGrid>
      <w:tr w:rsidR="00F76ED4" w:rsidRPr="0053647A" w:rsidTr="00692922">
        <w:trPr>
          <w:cantSplit/>
          <w:trHeight w:val="531"/>
        </w:trPr>
        <w:tc>
          <w:tcPr>
            <w:tcW w:w="2574" w:type="dxa"/>
            <w:shd w:val="clear" w:color="auto" w:fill="FFCC99"/>
            <w:vAlign w:val="center"/>
          </w:tcPr>
          <w:p w:rsidR="00F76ED4" w:rsidRPr="0053647A" w:rsidRDefault="00F76ED4" w:rsidP="00692922">
            <w:pPr>
              <w:pStyle w:val="AppendixTableHeadings"/>
              <w:rPr>
                <w:rFonts w:ascii="Tahoma" w:hAnsi="Tahoma" w:cs="Tahoma"/>
                <w:sz w:val="20"/>
                <w:szCs w:val="20"/>
              </w:rPr>
            </w:pPr>
            <w:r w:rsidRPr="0053647A">
              <w:rPr>
                <w:rFonts w:ascii="Tahoma" w:hAnsi="Tahoma" w:cs="Tahoma"/>
                <w:sz w:val="20"/>
                <w:szCs w:val="20"/>
              </w:rPr>
              <w:t>Программа</w:t>
            </w:r>
          </w:p>
        </w:tc>
        <w:tc>
          <w:tcPr>
            <w:tcW w:w="3825" w:type="dxa"/>
            <w:shd w:val="clear" w:color="auto" w:fill="FFCC99"/>
            <w:vAlign w:val="center"/>
          </w:tcPr>
          <w:p w:rsidR="00F76ED4" w:rsidRPr="0053647A" w:rsidRDefault="00F76ED4" w:rsidP="00692922">
            <w:pPr>
              <w:pStyle w:val="AppendixTableHeadings"/>
              <w:rPr>
                <w:rFonts w:ascii="Tahoma" w:hAnsi="Tahoma" w:cs="Tahoma"/>
                <w:sz w:val="20"/>
                <w:szCs w:val="20"/>
              </w:rPr>
            </w:pPr>
            <w:r w:rsidRPr="0053647A">
              <w:rPr>
                <w:rFonts w:ascii="Tahoma" w:hAnsi="Tahoma" w:cs="Tahoma"/>
                <w:sz w:val="20"/>
                <w:szCs w:val="20"/>
              </w:rPr>
              <w:t>Продукты категории «Приложения системы Office»</w:t>
            </w:r>
            <w:r w:rsidRPr="0053647A">
              <w:rPr>
                <w:rFonts w:ascii="Tahoma" w:hAnsi="Tahoma" w:cs="Tahoma"/>
                <w:b w:val="0"/>
                <w:i/>
                <w:sz w:val="20"/>
                <w:szCs w:val="20"/>
              </w:rPr>
              <w:t xml:space="preserve"> </w:t>
            </w:r>
          </w:p>
        </w:tc>
        <w:tc>
          <w:tcPr>
            <w:tcW w:w="2993" w:type="dxa"/>
            <w:shd w:val="clear" w:color="auto" w:fill="FFCC99"/>
            <w:vAlign w:val="center"/>
          </w:tcPr>
          <w:p w:rsidR="00F76ED4" w:rsidRPr="0053647A" w:rsidRDefault="00F76ED4" w:rsidP="00692922">
            <w:pPr>
              <w:pStyle w:val="AppendixTableHeadings"/>
              <w:rPr>
                <w:rFonts w:ascii="Tahoma" w:hAnsi="Tahoma" w:cs="Tahoma"/>
                <w:sz w:val="20"/>
                <w:szCs w:val="20"/>
              </w:rPr>
            </w:pPr>
            <w:r w:rsidRPr="0053647A">
              <w:rPr>
                <w:rFonts w:ascii="Tahoma" w:hAnsi="Tahoma" w:cs="Tahoma"/>
                <w:sz w:val="20"/>
                <w:szCs w:val="20"/>
              </w:rPr>
              <w:t>Категория «Системы»</w:t>
            </w:r>
          </w:p>
        </w:tc>
      </w:tr>
      <w:tr w:rsidR="00F76ED4" w:rsidRPr="0053647A" w:rsidTr="00692922">
        <w:trPr>
          <w:cantSplit/>
          <w:trHeight w:val="236"/>
        </w:trPr>
        <w:tc>
          <w:tcPr>
            <w:tcW w:w="2574" w:type="dxa"/>
            <w:vAlign w:val="center"/>
          </w:tcPr>
          <w:p w:rsidR="00F76ED4" w:rsidRPr="0053647A" w:rsidRDefault="00F76ED4" w:rsidP="00692922">
            <w:pPr>
              <w:pStyle w:val="AppendixTableText"/>
              <w:rPr>
                <w:rFonts w:ascii="Tahoma" w:hAnsi="Tahoma" w:cs="Tahoma"/>
              </w:rPr>
            </w:pPr>
            <w:r w:rsidRPr="0053647A">
              <w:rPr>
                <w:rFonts w:ascii="Tahoma" w:hAnsi="Tahoma" w:cs="Tahoma"/>
              </w:rPr>
              <w:t>Open Value</w:t>
            </w:r>
          </w:p>
        </w:tc>
        <w:tc>
          <w:tcPr>
            <w:tcW w:w="3825" w:type="dxa"/>
            <w:vAlign w:val="center"/>
          </w:tcPr>
          <w:p w:rsidR="00F76ED4" w:rsidRPr="0053647A" w:rsidRDefault="00F76ED4" w:rsidP="00692922">
            <w:pPr>
              <w:pStyle w:val="AppendixTableText"/>
              <w:rPr>
                <w:rFonts w:ascii="Tahoma" w:hAnsi="Tahoma" w:cs="Tahoma"/>
              </w:rPr>
            </w:pPr>
            <w:r w:rsidRPr="0053647A">
              <w:rPr>
                <w:rFonts w:ascii="Tahoma" w:hAnsi="Tahoma" w:cs="Tahoma"/>
              </w:rPr>
              <w:t>2 дня за 50 лицензий (не более 20 дней)</w:t>
            </w:r>
          </w:p>
        </w:tc>
        <w:tc>
          <w:tcPr>
            <w:tcW w:w="2993" w:type="dxa"/>
            <w:vAlign w:val="center"/>
          </w:tcPr>
          <w:p w:rsidR="00F76ED4" w:rsidRPr="0053647A" w:rsidRDefault="00F76ED4" w:rsidP="00692922">
            <w:pPr>
              <w:pStyle w:val="AppendixTableText"/>
            </w:pPr>
            <w:r w:rsidRPr="0053647A">
              <w:rPr>
                <w:rFonts w:ascii="Tahoma" w:hAnsi="Tahoma" w:cs="Tahoma"/>
              </w:rPr>
              <w:t>1 день за 50 лицензий</w:t>
            </w:r>
          </w:p>
          <w:p w:rsidR="00F76ED4" w:rsidRPr="0053647A" w:rsidRDefault="00F76ED4" w:rsidP="00692922">
            <w:pPr>
              <w:pStyle w:val="AppendixTableText"/>
              <w:rPr>
                <w:rFonts w:ascii="Tahoma" w:hAnsi="Tahoma" w:cs="Tahoma"/>
              </w:rPr>
            </w:pPr>
            <w:r w:rsidRPr="0053647A">
              <w:rPr>
                <w:rFonts w:ascii="Tahoma" w:hAnsi="Tahoma" w:cs="Tahoma"/>
              </w:rPr>
              <w:t>(не более 10 дней)</w:t>
            </w: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F76ED4" w:rsidP="00692922">
            <w:pPr>
              <w:pStyle w:val="AppendixTableHeadings"/>
              <w:rPr>
                <w:rFonts w:ascii="Tahoma" w:hAnsi="Tahoma" w:cs="Tahoma"/>
                <w:b w:val="0"/>
              </w:rPr>
            </w:pPr>
            <w:r w:rsidRPr="0053647A">
              <w:rPr>
                <w:rFonts w:ascii="Tahoma" w:hAnsi="Tahoma" w:cs="Tahoma"/>
                <w:b w:val="0"/>
              </w:rPr>
              <w:t>1</w:t>
            </w:r>
            <w:r w:rsidR="00692922">
              <w:rPr>
                <w:rFonts w:ascii="Tahoma" w:hAnsi="Tahoma" w:cs="Tahoma"/>
                <w:b w:val="0"/>
              </w:rPr>
              <w:t xml:space="preserve"> </w:t>
            </w:r>
            <w:r w:rsidR="00692922" w:rsidRPr="0053647A">
              <w:rPr>
                <w:rFonts w:ascii="Tahoma" w:hAnsi="Tahoma" w:cs="Tahoma"/>
              </w:rPr>
              <w:t>–</w:t>
            </w:r>
            <w:r w:rsidR="00692922">
              <w:rPr>
                <w:rFonts w:ascii="Tahoma" w:hAnsi="Tahoma" w:cs="Tahoma"/>
              </w:rPr>
              <w:t xml:space="preserve"> </w:t>
            </w:r>
            <w:r w:rsidRPr="0053647A">
              <w:rPr>
                <w:rFonts w:ascii="Tahoma" w:hAnsi="Tahoma" w:cs="Tahoma"/>
                <w:b w:val="0"/>
              </w:rPr>
              <w:t>249</w:t>
            </w:r>
          </w:p>
        </w:tc>
        <w:tc>
          <w:tcPr>
            <w:tcW w:w="3825" w:type="dxa"/>
            <w:vAlign w:val="center"/>
          </w:tcPr>
          <w:p w:rsidR="00F76ED4" w:rsidRPr="0053647A" w:rsidRDefault="00F76ED4" w:rsidP="00692922">
            <w:pPr>
              <w:pStyle w:val="AppendixTableText"/>
              <w:rPr>
                <w:rFonts w:ascii="Tahoma" w:hAnsi="Tahoma" w:cs="Tahoma"/>
              </w:rPr>
            </w:pPr>
            <w:r w:rsidRPr="0053647A">
              <w:rPr>
                <w:rFonts w:ascii="Tahoma" w:hAnsi="Tahoma" w:cs="Tahoma"/>
              </w:rPr>
              <w:t>2 дня за 50 лицензий</w:t>
            </w:r>
          </w:p>
        </w:tc>
        <w:tc>
          <w:tcPr>
            <w:tcW w:w="2993" w:type="dxa"/>
            <w:vAlign w:val="center"/>
          </w:tcPr>
          <w:p w:rsidR="00F76ED4" w:rsidRPr="0053647A" w:rsidRDefault="00F76ED4" w:rsidP="00692922">
            <w:pPr>
              <w:pStyle w:val="AppendixTableText"/>
            </w:pPr>
            <w:r w:rsidRPr="0053647A">
              <w:rPr>
                <w:rFonts w:ascii="Tahoma" w:hAnsi="Tahoma" w:cs="Tahoma"/>
              </w:rPr>
              <w:t>1 день за 50 лицензий</w:t>
            </w:r>
          </w:p>
          <w:p w:rsidR="00F76ED4" w:rsidRPr="0053647A" w:rsidRDefault="00F76ED4" w:rsidP="00692922">
            <w:pPr>
              <w:pStyle w:val="AppendixTableText"/>
              <w:rPr>
                <w:rFonts w:ascii="Tahoma" w:hAnsi="Tahoma" w:cs="Tahoma"/>
              </w:rPr>
            </w:pP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F76ED4" w:rsidP="00692922">
            <w:pPr>
              <w:pStyle w:val="AppendixTableText"/>
              <w:rPr>
                <w:rFonts w:ascii="Tahoma" w:hAnsi="Tahoma" w:cs="Tahoma"/>
              </w:rPr>
            </w:pPr>
            <w:r w:rsidRPr="0053647A">
              <w:rPr>
                <w:rFonts w:ascii="Tahoma" w:hAnsi="Tahoma" w:cs="Tahoma"/>
              </w:rPr>
              <w:t>250</w:t>
            </w:r>
            <w:r w:rsidR="00692922">
              <w:rPr>
                <w:rFonts w:ascii="Tahoma" w:hAnsi="Tahoma" w:cs="Tahoma"/>
              </w:rPr>
              <w:t xml:space="preserve"> </w:t>
            </w:r>
            <w:r w:rsidR="00692922" w:rsidRPr="0053647A">
              <w:rPr>
                <w:rFonts w:ascii="Tahoma" w:hAnsi="Tahoma" w:cs="Tahoma"/>
              </w:rPr>
              <w:t>–</w:t>
            </w:r>
            <w:r w:rsidR="00692922">
              <w:rPr>
                <w:rFonts w:ascii="Tahoma" w:hAnsi="Tahoma" w:cs="Tahoma"/>
              </w:rPr>
              <w:t xml:space="preserve"> </w:t>
            </w:r>
            <w:r w:rsidR="00D81F53">
              <w:rPr>
                <w:rFonts w:ascii="Tahoma" w:hAnsi="Tahoma" w:cs="Tahoma"/>
              </w:rPr>
              <w:t>2</w:t>
            </w:r>
            <w:r w:rsidRPr="0053647A">
              <w:rPr>
                <w:rFonts w:ascii="Tahoma" w:hAnsi="Tahoma" w:cs="Tahoma"/>
              </w:rPr>
              <w:t xml:space="preserve">399 </w:t>
            </w:r>
          </w:p>
        </w:tc>
        <w:tc>
          <w:tcPr>
            <w:tcW w:w="3825" w:type="dxa"/>
            <w:vAlign w:val="center"/>
          </w:tcPr>
          <w:p w:rsidR="00F76ED4" w:rsidRPr="0053647A" w:rsidRDefault="00F76ED4" w:rsidP="00692922">
            <w:pPr>
              <w:pStyle w:val="AppendixTableText"/>
            </w:pPr>
            <w:r w:rsidRPr="0053647A">
              <w:rPr>
                <w:rFonts w:ascii="Tahoma" w:hAnsi="Tahoma" w:cs="Tahoma"/>
              </w:rPr>
              <w:t>20 дней за</w:t>
            </w:r>
          </w:p>
          <w:p w:rsidR="00F76ED4" w:rsidRPr="0053647A" w:rsidRDefault="00F76ED4" w:rsidP="00692922">
            <w:pPr>
              <w:pStyle w:val="AppendixTableText"/>
              <w:rPr>
                <w:rFonts w:ascii="Tahoma" w:hAnsi="Tahoma" w:cs="Tahoma"/>
              </w:rPr>
            </w:pPr>
            <w:r w:rsidRPr="0053647A">
              <w:rPr>
                <w:rFonts w:ascii="Tahoma" w:hAnsi="Tahoma" w:cs="Tahoma"/>
              </w:rPr>
              <w:t>соответствующее соглашение о</w:t>
            </w:r>
            <w:r w:rsidR="00692922">
              <w:rPr>
                <w:rFonts w:ascii="Tahoma" w:hAnsi="Tahoma" w:cs="Tahoma"/>
              </w:rPr>
              <w:t> </w:t>
            </w:r>
            <w:r w:rsidRPr="0053647A">
              <w:rPr>
                <w:rFonts w:ascii="Tahoma" w:hAnsi="Tahoma" w:cs="Tahoma"/>
              </w:rPr>
              <w:t>регистрации</w:t>
            </w:r>
          </w:p>
        </w:tc>
        <w:tc>
          <w:tcPr>
            <w:tcW w:w="2993" w:type="dxa"/>
            <w:vAlign w:val="center"/>
          </w:tcPr>
          <w:p w:rsidR="00F76ED4" w:rsidRPr="0053647A" w:rsidRDefault="00F76ED4" w:rsidP="00692922">
            <w:pPr>
              <w:pStyle w:val="AppendixTableText"/>
            </w:pPr>
            <w:r w:rsidRPr="0053647A">
              <w:rPr>
                <w:rFonts w:ascii="Tahoma" w:hAnsi="Tahoma" w:cs="Tahoma"/>
              </w:rPr>
              <w:t>10 дней за</w:t>
            </w:r>
          </w:p>
          <w:p w:rsidR="00F76ED4" w:rsidRPr="0053647A" w:rsidRDefault="00F76ED4" w:rsidP="00692922">
            <w:pPr>
              <w:pStyle w:val="AppendixTableText"/>
              <w:rPr>
                <w:rFonts w:ascii="Tahoma" w:hAnsi="Tahoma" w:cs="Tahoma"/>
              </w:rPr>
            </w:pPr>
            <w:r w:rsidRPr="0053647A">
              <w:rPr>
                <w:rFonts w:ascii="Tahoma" w:hAnsi="Tahoma" w:cs="Tahoma"/>
              </w:rPr>
              <w:t>соответствующее соглашение о</w:t>
            </w:r>
            <w:r w:rsidR="00692922">
              <w:rPr>
                <w:rFonts w:ascii="Tahoma" w:hAnsi="Tahoma" w:cs="Tahoma"/>
              </w:rPr>
              <w:t> </w:t>
            </w:r>
            <w:r w:rsidRPr="0053647A">
              <w:rPr>
                <w:rFonts w:ascii="Tahoma" w:hAnsi="Tahoma" w:cs="Tahoma"/>
              </w:rPr>
              <w:t>регистрации</w:t>
            </w: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D81F53" w:rsidP="00692922">
            <w:pPr>
              <w:pStyle w:val="AppendixTableText"/>
              <w:rPr>
                <w:rFonts w:ascii="Tahoma" w:hAnsi="Tahoma" w:cs="Tahoma"/>
                <w:i/>
              </w:rPr>
            </w:pPr>
            <w:r>
              <w:rPr>
                <w:rFonts w:ascii="Tahoma" w:hAnsi="Tahoma" w:cs="Tahoma"/>
              </w:rPr>
              <w:t>2</w:t>
            </w:r>
            <w:r w:rsidR="007679C5">
              <w:rPr>
                <w:rFonts w:ascii="Tahoma" w:hAnsi="Tahoma" w:cs="Tahoma"/>
              </w:rPr>
              <w:t xml:space="preserve"> </w:t>
            </w:r>
            <w:r w:rsidR="00F76ED4" w:rsidRPr="0053647A">
              <w:rPr>
                <w:rFonts w:ascii="Tahoma" w:hAnsi="Tahoma" w:cs="Tahoma"/>
              </w:rPr>
              <w:t>400</w:t>
            </w:r>
            <w:r w:rsidR="00692922">
              <w:rPr>
                <w:rFonts w:ascii="Tahoma" w:hAnsi="Tahoma" w:cs="Tahoma"/>
              </w:rPr>
              <w:t xml:space="preserve"> </w:t>
            </w:r>
            <w:r w:rsidR="00692922" w:rsidRPr="0053647A">
              <w:rPr>
                <w:rFonts w:ascii="Tahoma" w:hAnsi="Tahoma" w:cs="Tahoma"/>
              </w:rPr>
              <w:t>–</w:t>
            </w:r>
            <w:r w:rsidR="00692922">
              <w:rPr>
                <w:rFonts w:ascii="Tahoma" w:hAnsi="Tahoma" w:cs="Tahoma"/>
              </w:rPr>
              <w:t xml:space="preserve"> </w:t>
            </w:r>
            <w:r>
              <w:rPr>
                <w:rFonts w:ascii="Tahoma" w:hAnsi="Tahoma" w:cs="Tahoma"/>
              </w:rPr>
              <w:t>5</w:t>
            </w:r>
            <w:r w:rsidR="007679C5">
              <w:rPr>
                <w:rFonts w:ascii="Tahoma" w:hAnsi="Tahoma" w:cs="Tahoma"/>
              </w:rPr>
              <w:t xml:space="preserve"> </w:t>
            </w:r>
            <w:r w:rsidR="00F76ED4" w:rsidRPr="0053647A">
              <w:rPr>
                <w:rFonts w:ascii="Tahoma" w:hAnsi="Tahoma" w:cs="Tahoma"/>
              </w:rPr>
              <w:t>999</w:t>
            </w:r>
          </w:p>
        </w:tc>
        <w:tc>
          <w:tcPr>
            <w:tcW w:w="3825" w:type="dxa"/>
            <w:vAlign w:val="center"/>
          </w:tcPr>
          <w:p w:rsidR="00F76ED4" w:rsidRPr="0053647A" w:rsidRDefault="00F76ED4" w:rsidP="00692922">
            <w:pPr>
              <w:pStyle w:val="AppendixTableText"/>
            </w:pPr>
            <w:r w:rsidRPr="0053647A">
              <w:rPr>
                <w:rFonts w:ascii="Tahoma" w:hAnsi="Tahoma" w:cs="Tahoma"/>
              </w:rPr>
              <w:t xml:space="preserve">30 дней* </w:t>
            </w:r>
          </w:p>
          <w:p w:rsidR="00F76ED4" w:rsidRPr="0053647A" w:rsidRDefault="00F76ED4" w:rsidP="00692922">
            <w:pPr>
              <w:pStyle w:val="AppendixTableText"/>
              <w:rPr>
                <w:rFonts w:ascii="Tahoma" w:hAnsi="Tahoma" w:cs="Tahoma"/>
              </w:rPr>
            </w:pPr>
          </w:p>
        </w:tc>
        <w:tc>
          <w:tcPr>
            <w:tcW w:w="2993" w:type="dxa"/>
            <w:vAlign w:val="center"/>
          </w:tcPr>
          <w:p w:rsidR="00F76ED4" w:rsidRPr="0053647A" w:rsidRDefault="00F76ED4" w:rsidP="00692922">
            <w:pPr>
              <w:pStyle w:val="AppendixTableText"/>
            </w:pPr>
            <w:r w:rsidRPr="0053647A">
              <w:rPr>
                <w:rFonts w:ascii="Tahoma" w:hAnsi="Tahoma" w:cs="Tahoma"/>
              </w:rPr>
              <w:t xml:space="preserve">15 дней* </w:t>
            </w:r>
          </w:p>
          <w:p w:rsidR="00F76ED4" w:rsidRPr="0053647A" w:rsidRDefault="00F76ED4" w:rsidP="00692922">
            <w:pPr>
              <w:pStyle w:val="AppendixTableText"/>
              <w:rPr>
                <w:rFonts w:ascii="Tahoma" w:hAnsi="Tahoma" w:cs="Tahoma"/>
              </w:rPr>
            </w:pP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D81F53" w:rsidP="00692922">
            <w:pPr>
              <w:pStyle w:val="AppendixTableText"/>
              <w:rPr>
                <w:rFonts w:ascii="Tahoma" w:hAnsi="Tahoma" w:cs="Tahoma"/>
                <w:i/>
              </w:rPr>
            </w:pPr>
            <w:r>
              <w:rPr>
                <w:rFonts w:ascii="Tahoma" w:hAnsi="Tahoma" w:cs="Tahoma"/>
              </w:rPr>
              <w:t>6</w:t>
            </w:r>
            <w:r w:rsidR="007679C5">
              <w:rPr>
                <w:rFonts w:ascii="Tahoma" w:hAnsi="Tahoma" w:cs="Tahoma"/>
              </w:rPr>
              <w:t xml:space="preserve"> </w:t>
            </w:r>
            <w:r w:rsidR="00F76ED4" w:rsidRPr="0053647A">
              <w:rPr>
                <w:rFonts w:ascii="Tahoma" w:hAnsi="Tahoma" w:cs="Tahoma"/>
              </w:rPr>
              <w:t>000</w:t>
            </w:r>
            <w:r w:rsidR="00692922">
              <w:rPr>
                <w:rFonts w:ascii="Tahoma" w:hAnsi="Tahoma" w:cs="Tahoma"/>
              </w:rPr>
              <w:t xml:space="preserve"> </w:t>
            </w:r>
            <w:r w:rsidR="00692922" w:rsidRPr="0053647A">
              <w:rPr>
                <w:rFonts w:ascii="Tahoma" w:hAnsi="Tahoma" w:cs="Tahoma"/>
              </w:rPr>
              <w:t>–</w:t>
            </w:r>
            <w:r w:rsidR="00692922">
              <w:rPr>
                <w:rFonts w:ascii="Tahoma" w:hAnsi="Tahoma" w:cs="Tahoma"/>
              </w:rPr>
              <w:t xml:space="preserve"> </w:t>
            </w:r>
            <w:r>
              <w:rPr>
                <w:rFonts w:ascii="Tahoma" w:hAnsi="Tahoma" w:cs="Tahoma"/>
              </w:rPr>
              <w:t>14</w:t>
            </w:r>
            <w:r w:rsidR="007679C5">
              <w:rPr>
                <w:rFonts w:ascii="Tahoma" w:hAnsi="Tahoma" w:cs="Tahoma"/>
              </w:rPr>
              <w:t xml:space="preserve"> </w:t>
            </w:r>
            <w:r w:rsidR="00F76ED4" w:rsidRPr="0053647A">
              <w:rPr>
                <w:rFonts w:ascii="Tahoma" w:hAnsi="Tahoma" w:cs="Tahoma"/>
              </w:rPr>
              <w:t>999</w:t>
            </w:r>
          </w:p>
        </w:tc>
        <w:tc>
          <w:tcPr>
            <w:tcW w:w="3825" w:type="dxa"/>
            <w:vAlign w:val="center"/>
          </w:tcPr>
          <w:p w:rsidR="00F76ED4" w:rsidRPr="0053647A" w:rsidRDefault="00F76ED4" w:rsidP="00692922">
            <w:pPr>
              <w:pStyle w:val="AppendixTableText"/>
            </w:pPr>
            <w:r w:rsidRPr="0053647A">
              <w:rPr>
                <w:rFonts w:ascii="Tahoma" w:hAnsi="Tahoma" w:cs="Tahoma"/>
              </w:rPr>
              <w:t xml:space="preserve">50 дней* </w:t>
            </w:r>
          </w:p>
          <w:p w:rsidR="00F76ED4" w:rsidRPr="0053647A" w:rsidRDefault="00F76ED4" w:rsidP="00692922">
            <w:pPr>
              <w:pStyle w:val="AppendixTableText"/>
              <w:rPr>
                <w:rFonts w:ascii="Tahoma" w:hAnsi="Tahoma" w:cs="Tahoma"/>
              </w:rPr>
            </w:pPr>
          </w:p>
        </w:tc>
        <w:tc>
          <w:tcPr>
            <w:tcW w:w="2993" w:type="dxa"/>
            <w:vAlign w:val="center"/>
          </w:tcPr>
          <w:p w:rsidR="00F76ED4" w:rsidRPr="0053647A" w:rsidRDefault="00F76ED4" w:rsidP="00692922">
            <w:pPr>
              <w:pStyle w:val="AppendixTableText"/>
            </w:pPr>
            <w:r w:rsidRPr="0053647A">
              <w:rPr>
                <w:rFonts w:ascii="Tahoma" w:hAnsi="Tahoma" w:cs="Tahoma"/>
              </w:rPr>
              <w:t xml:space="preserve">25 дней* </w:t>
            </w:r>
          </w:p>
          <w:p w:rsidR="00F76ED4" w:rsidRPr="0053647A" w:rsidRDefault="00F76ED4" w:rsidP="00692922">
            <w:pPr>
              <w:pStyle w:val="AppendixTableText"/>
              <w:rPr>
                <w:rFonts w:ascii="Tahoma" w:hAnsi="Tahoma" w:cs="Tahoma"/>
              </w:rPr>
            </w:pP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D81F53" w:rsidP="00692922">
            <w:pPr>
              <w:pStyle w:val="AppendixTableText"/>
              <w:rPr>
                <w:rFonts w:ascii="Tahoma" w:hAnsi="Tahoma" w:cs="Tahoma"/>
                <w:i/>
              </w:rPr>
            </w:pPr>
            <w:r>
              <w:rPr>
                <w:rFonts w:ascii="Tahoma" w:hAnsi="Tahoma" w:cs="Tahoma"/>
              </w:rPr>
              <w:t>15</w:t>
            </w:r>
            <w:r w:rsidR="007679C5">
              <w:rPr>
                <w:rFonts w:ascii="Tahoma" w:hAnsi="Tahoma" w:cs="Tahoma"/>
              </w:rPr>
              <w:t xml:space="preserve"> </w:t>
            </w:r>
            <w:r>
              <w:rPr>
                <w:rFonts w:ascii="Tahoma" w:hAnsi="Tahoma" w:cs="Tahoma"/>
              </w:rPr>
              <w:t>000 – 29</w:t>
            </w:r>
            <w:r w:rsidR="007679C5">
              <w:rPr>
                <w:rFonts w:ascii="Tahoma" w:hAnsi="Tahoma" w:cs="Tahoma"/>
              </w:rPr>
              <w:t xml:space="preserve"> </w:t>
            </w:r>
            <w:r w:rsidR="00F76ED4" w:rsidRPr="0053647A">
              <w:rPr>
                <w:rFonts w:ascii="Tahoma" w:hAnsi="Tahoma" w:cs="Tahoma"/>
              </w:rPr>
              <w:t>999</w:t>
            </w:r>
          </w:p>
        </w:tc>
        <w:tc>
          <w:tcPr>
            <w:tcW w:w="3825" w:type="dxa"/>
            <w:vAlign w:val="center"/>
          </w:tcPr>
          <w:p w:rsidR="00F76ED4" w:rsidRPr="0053647A" w:rsidRDefault="00F76ED4" w:rsidP="00692922">
            <w:pPr>
              <w:pStyle w:val="AppendixTableText"/>
            </w:pPr>
            <w:r w:rsidRPr="0053647A">
              <w:rPr>
                <w:rFonts w:ascii="Tahoma" w:hAnsi="Tahoma" w:cs="Tahoma"/>
              </w:rPr>
              <w:t xml:space="preserve">110 дней* </w:t>
            </w:r>
          </w:p>
          <w:p w:rsidR="00F76ED4" w:rsidRPr="0053647A" w:rsidRDefault="00F76ED4" w:rsidP="00692922">
            <w:pPr>
              <w:pStyle w:val="AppendixTableText"/>
              <w:rPr>
                <w:rFonts w:ascii="Tahoma" w:hAnsi="Tahoma" w:cs="Tahoma"/>
              </w:rPr>
            </w:pPr>
          </w:p>
        </w:tc>
        <w:tc>
          <w:tcPr>
            <w:tcW w:w="2993" w:type="dxa"/>
            <w:vAlign w:val="center"/>
          </w:tcPr>
          <w:p w:rsidR="00F76ED4" w:rsidRPr="0053647A" w:rsidRDefault="00F76ED4" w:rsidP="00692922">
            <w:pPr>
              <w:pStyle w:val="AppendixTableText"/>
            </w:pPr>
            <w:r w:rsidRPr="0053647A">
              <w:rPr>
                <w:rFonts w:ascii="Tahoma" w:hAnsi="Tahoma" w:cs="Tahoma"/>
              </w:rPr>
              <w:t xml:space="preserve">55 дней* </w:t>
            </w:r>
          </w:p>
          <w:p w:rsidR="00F76ED4" w:rsidRPr="0053647A" w:rsidRDefault="00F76ED4" w:rsidP="00692922">
            <w:pPr>
              <w:pStyle w:val="AppendixTableText"/>
              <w:rPr>
                <w:rFonts w:ascii="Tahoma" w:hAnsi="Tahoma" w:cs="Tahoma"/>
              </w:rPr>
            </w:pP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D81F53" w:rsidP="00692922">
            <w:pPr>
              <w:pStyle w:val="AppendixTableText"/>
              <w:rPr>
                <w:rFonts w:ascii="Tahoma" w:hAnsi="Tahoma" w:cs="Tahoma"/>
                <w:i/>
              </w:rPr>
            </w:pPr>
            <w:r>
              <w:rPr>
                <w:rFonts w:ascii="Tahoma" w:hAnsi="Tahoma" w:cs="Tahoma"/>
              </w:rPr>
              <w:t>30</w:t>
            </w:r>
            <w:r w:rsidR="007679C5">
              <w:rPr>
                <w:rFonts w:ascii="Tahoma" w:hAnsi="Tahoma" w:cs="Tahoma"/>
              </w:rPr>
              <w:t xml:space="preserve"> </w:t>
            </w:r>
            <w:r>
              <w:rPr>
                <w:rFonts w:ascii="Tahoma" w:hAnsi="Tahoma" w:cs="Tahoma"/>
              </w:rPr>
              <w:t>000 – 49</w:t>
            </w:r>
            <w:r w:rsidR="007679C5">
              <w:rPr>
                <w:rFonts w:ascii="Tahoma" w:hAnsi="Tahoma" w:cs="Tahoma"/>
              </w:rPr>
              <w:t xml:space="preserve"> </w:t>
            </w:r>
            <w:r w:rsidR="00F76ED4" w:rsidRPr="0053647A">
              <w:rPr>
                <w:rFonts w:ascii="Tahoma" w:hAnsi="Tahoma" w:cs="Tahoma"/>
              </w:rPr>
              <w:t>999</w:t>
            </w:r>
          </w:p>
        </w:tc>
        <w:tc>
          <w:tcPr>
            <w:tcW w:w="3825" w:type="dxa"/>
            <w:vAlign w:val="center"/>
          </w:tcPr>
          <w:p w:rsidR="00F76ED4" w:rsidRPr="0053647A" w:rsidRDefault="00F76ED4" w:rsidP="00692922">
            <w:pPr>
              <w:pStyle w:val="AppendixTableText"/>
            </w:pPr>
            <w:r w:rsidRPr="0053647A">
              <w:rPr>
                <w:rFonts w:ascii="Tahoma" w:hAnsi="Tahoma" w:cs="Tahoma"/>
              </w:rPr>
              <w:t xml:space="preserve">160 дней* </w:t>
            </w:r>
          </w:p>
          <w:p w:rsidR="00F76ED4" w:rsidRPr="0053647A" w:rsidRDefault="00F76ED4" w:rsidP="00692922">
            <w:pPr>
              <w:pStyle w:val="AppendixTableText"/>
              <w:rPr>
                <w:rFonts w:ascii="Tahoma" w:hAnsi="Tahoma" w:cs="Tahoma"/>
              </w:rPr>
            </w:pPr>
          </w:p>
        </w:tc>
        <w:tc>
          <w:tcPr>
            <w:tcW w:w="2993" w:type="dxa"/>
            <w:vAlign w:val="center"/>
          </w:tcPr>
          <w:p w:rsidR="00F76ED4" w:rsidRPr="0053647A" w:rsidRDefault="00F76ED4" w:rsidP="00692922">
            <w:pPr>
              <w:pStyle w:val="AppendixTableText"/>
            </w:pPr>
            <w:r w:rsidRPr="0053647A">
              <w:rPr>
                <w:rFonts w:ascii="Tahoma" w:hAnsi="Tahoma" w:cs="Tahoma"/>
              </w:rPr>
              <w:t>80 дней*</w:t>
            </w:r>
          </w:p>
          <w:p w:rsidR="00F76ED4" w:rsidRPr="0053647A" w:rsidRDefault="00F76ED4" w:rsidP="00692922">
            <w:pPr>
              <w:pStyle w:val="AppendixTableText"/>
              <w:rPr>
                <w:rFonts w:ascii="Tahoma" w:hAnsi="Tahoma" w:cs="Tahoma"/>
              </w:rPr>
            </w:pP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F76ED4" w:rsidP="007679C5">
            <w:pPr>
              <w:pStyle w:val="AppendixTableText"/>
              <w:rPr>
                <w:rFonts w:ascii="Tahoma" w:hAnsi="Tahoma" w:cs="Tahoma"/>
                <w:i/>
              </w:rPr>
            </w:pPr>
            <w:r w:rsidRPr="0053647A">
              <w:rPr>
                <w:rFonts w:ascii="Tahoma" w:hAnsi="Tahoma" w:cs="Tahoma"/>
              </w:rPr>
              <w:t>50</w:t>
            </w:r>
            <w:r w:rsidR="007679C5">
              <w:rPr>
                <w:rFonts w:ascii="Tahoma" w:hAnsi="Tahoma" w:cs="Tahoma"/>
              </w:rPr>
              <w:t xml:space="preserve"> </w:t>
            </w:r>
            <w:r w:rsidRPr="0053647A">
              <w:rPr>
                <w:rFonts w:ascii="Tahoma" w:hAnsi="Tahoma" w:cs="Tahoma"/>
              </w:rPr>
              <w:t>000 – 99</w:t>
            </w:r>
            <w:r w:rsidR="007679C5">
              <w:rPr>
                <w:rFonts w:ascii="Tahoma" w:hAnsi="Tahoma" w:cs="Tahoma"/>
              </w:rPr>
              <w:t xml:space="preserve"> </w:t>
            </w:r>
            <w:r w:rsidRPr="0053647A">
              <w:rPr>
                <w:rFonts w:ascii="Tahoma" w:hAnsi="Tahoma" w:cs="Tahoma"/>
              </w:rPr>
              <w:t>999</w:t>
            </w:r>
          </w:p>
        </w:tc>
        <w:tc>
          <w:tcPr>
            <w:tcW w:w="3825" w:type="dxa"/>
            <w:vAlign w:val="center"/>
          </w:tcPr>
          <w:p w:rsidR="00F76ED4" w:rsidRPr="0053647A" w:rsidRDefault="00F76ED4" w:rsidP="00692922">
            <w:pPr>
              <w:pStyle w:val="AppendixTableText"/>
            </w:pPr>
            <w:r w:rsidRPr="0053647A">
              <w:rPr>
                <w:rFonts w:ascii="Tahoma" w:hAnsi="Tahoma" w:cs="Tahoma"/>
              </w:rPr>
              <w:t>250 дней*</w:t>
            </w:r>
          </w:p>
          <w:p w:rsidR="00F76ED4" w:rsidRPr="0053647A" w:rsidRDefault="00F76ED4" w:rsidP="00692922">
            <w:pPr>
              <w:pStyle w:val="AppendixTableText"/>
              <w:rPr>
                <w:rFonts w:ascii="Tahoma" w:hAnsi="Tahoma" w:cs="Tahoma"/>
              </w:rPr>
            </w:pPr>
          </w:p>
        </w:tc>
        <w:tc>
          <w:tcPr>
            <w:tcW w:w="2993" w:type="dxa"/>
            <w:vAlign w:val="center"/>
          </w:tcPr>
          <w:p w:rsidR="00F76ED4" w:rsidRPr="0053647A" w:rsidRDefault="00F76ED4" w:rsidP="00692922">
            <w:pPr>
              <w:pStyle w:val="AppendixTableText"/>
            </w:pPr>
            <w:r w:rsidRPr="0053647A">
              <w:rPr>
                <w:rFonts w:ascii="Tahoma" w:hAnsi="Tahoma" w:cs="Tahoma"/>
              </w:rPr>
              <w:t xml:space="preserve">125 дней* </w:t>
            </w:r>
          </w:p>
          <w:p w:rsidR="00F76ED4" w:rsidRPr="0053647A" w:rsidRDefault="00F76ED4" w:rsidP="00692922">
            <w:pPr>
              <w:pStyle w:val="AppendixTableText"/>
              <w:rPr>
                <w:rFonts w:ascii="Tahoma" w:hAnsi="Tahoma" w:cs="Tahoma"/>
              </w:rPr>
            </w:pP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D81F53" w:rsidP="00692922">
            <w:pPr>
              <w:pStyle w:val="AppendixTableHeadings"/>
              <w:rPr>
                <w:rFonts w:ascii="Tahoma" w:hAnsi="Tahoma" w:cs="Tahoma"/>
                <w:b w:val="0"/>
              </w:rPr>
            </w:pPr>
            <w:r>
              <w:rPr>
                <w:rFonts w:ascii="Tahoma" w:hAnsi="Tahoma" w:cs="Tahoma"/>
                <w:b w:val="0"/>
              </w:rPr>
              <w:t>100</w:t>
            </w:r>
            <w:r w:rsidR="007679C5">
              <w:rPr>
                <w:rFonts w:ascii="Tahoma" w:hAnsi="Tahoma" w:cs="Tahoma"/>
                <w:b w:val="0"/>
              </w:rPr>
              <w:t xml:space="preserve"> </w:t>
            </w:r>
            <w:r>
              <w:rPr>
                <w:rFonts w:ascii="Tahoma" w:hAnsi="Tahoma" w:cs="Tahoma"/>
                <w:b w:val="0"/>
              </w:rPr>
              <w:t>000 – 199</w:t>
            </w:r>
            <w:r w:rsidR="007679C5">
              <w:rPr>
                <w:rFonts w:ascii="Tahoma" w:hAnsi="Tahoma" w:cs="Tahoma"/>
                <w:b w:val="0"/>
              </w:rPr>
              <w:t xml:space="preserve"> </w:t>
            </w:r>
            <w:r w:rsidR="00F76ED4" w:rsidRPr="0053647A">
              <w:rPr>
                <w:rFonts w:ascii="Tahoma" w:hAnsi="Tahoma" w:cs="Tahoma"/>
                <w:b w:val="0"/>
              </w:rPr>
              <w:t>999</w:t>
            </w:r>
          </w:p>
        </w:tc>
        <w:tc>
          <w:tcPr>
            <w:tcW w:w="3825" w:type="dxa"/>
            <w:vAlign w:val="center"/>
          </w:tcPr>
          <w:p w:rsidR="00F76ED4" w:rsidRPr="0053647A" w:rsidRDefault="00F76ED4" w:rsidP="00692922">
            <w:pPr>
              <w:pStyle w:val="AppendixTableText"/>
            </w:pPr>
            <w:r w:rsidRPr="0053647A">
              <w:rPr>
                <w:rFonts w:ascii="Tahoma" w:hAnsi="Tahoma" w:cs="Tahoma"/>
              </w:rPr>
              <w:t>400 дней*</w:t>
            </w:r>
          </w:p>
          <w:p w:rsidR="00F76ED4" w:rsidRPr="0053647A" w:rsidRDefault="00F76ED4" w:rsidP="00692922">
            <w:pPr>
              <w:pStyle w:val="AppendixTableText"/>
              <w:rPr>
                <w:rFonts w:ascii="Tahoma" w:hAnsi="Tahoma" w:cs="Tahoma"/>
              </w:rPr>
            </w:pPr>
          </w:p>
        </w:tc>
        <w:tc>
          <w:tcPr>
            <w:tcW w:w="2993" w:type="dxa"/>
            <w:vAlign w:val="center"/>
          </w:tcPr>
          <w:p w:rsidR="00F76ED4" w:rsidRPr="0053647A" w:rsidRDefault="00F76ED4" w:rsidP="00692922">
            <w:pPr>
              <w:pStyle w:val="AppendixTableText"/>
            </w:pPr>
            <w:r w:rsidRPr="0053647A">
              <w:rPr>
                <w:rFonts w:ascii="Tahoma" w:hAnsi="Tahoma" w:cs="Tahoma"/>
              </w:rPr>
              <w:t>200 дней*</w:t>
            </w:r>
          </w:p>
          <w:p w:rsidR="00F76ED4" w:rsidRPr="0053647A" w:rsidRDefault="00F76ED4" w:rsidP="00692922">
            <w:pPr>
              <w:pStyle w:val="AppendixTableText"/>
              <w:rPr>
                <w:rFonts w:ascii="Tahoma" w:hAnsi="Tahoma" w:cs="Tahoma"/>
              </w:rPr>
            </w:pP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D81F53" w:rsidP="00692922">
            <w:pPr>
              <w:pStyle w:val="AppendixTableHeadings"/>
              <w:rPr>
                <w:rFonts w:ascii="Tahoma" w:hAnsi="Tahoma" w:cs="Tahoma"/>
                <w:b w:val="0"/>
              </w:rPr>
            </w:pPr>
            <w:r>
              <w:rPr>
                <w:rFonts w:ascii="Tahoma" w:hAnsi="Tahoma" w:cs="Tahoma"/>
                <w:b w:val="0"/>
              </w:rPr>
              <w:t>200</w:t>
            </w:r>
            <w:r w:rsidR="007679C5">
              <w:rPr>
                <w:rFonts w:ascii="Tahoma" w:hAnsi="Tahoma" w:cs="Tahoma"/>
                <w:b w:val="0"/>
              </w:rPr>
              <w:t xml:space="preserve"> </w:t>
            </w:r>
            <w:r>
              <w:rPr>
                <w:rFonts w:ascii="Tahoma" w:hAnsi="Tahoma" w:cs="Tahoma"/>
                <w:b w:val="0"/>
              </w:rPr>
              <w:t>000 – 399</w:t>
            </w:r>
            <w:r w:rsidR="007679C5">
              <w:rPr>
                <w:rFonts w:ascii="Tahoma" w:hAnsi="Tahoma" w:cs="Tahoma"/>
                <w:b w:val="0"/>
              </w:rPr>
              <w:t xml:space="preserve"> </w:t>
            </w:r>
            <w:r w:rsidR="00F76ED4" w:rsidRPr="0053647A">
              <w:rPr>
                <w:rFonts w:ascii="Tahoma" w:hAnsi="Tahoma" w:cs="Tahoma"/>
                <w:b w:val="0"/>
              </w:rPr>
              <w:t>999</w:t>
            </w:r>
          </w:p>
        </w:tc>
        <w:tc>
          <w:tcPr>
            <w:tcW w:w="3825" w:type="dxa"/>
            <w:vAlign w:val="center"/>
          </w:tcPr>
          <w:p w:rsidR="00F76ED4" w:rsidRPr="0053647A" w:rsidRDefault="00F76ED4" w:rsidP="00692922">
            <w:pPr>
              <w:pStyle w:val="AppendixTableText"/>
            </w:pPr>
            <w:r w:rsidRPr="0053647A">
              <w:rPr>
                <w:rFonts w:ascii="Tahoma" w:hAnsi="Tahoma" w:cs="Tahoma"/>
              </w:rPr>
              <w:t>600 дней*</w:t>
            </w:r>
          </w:p>
          <w:p w:rsidR="00F76ED4" w:rsidRPr="0053647A" w:rsidRDefault="00F76ED4" w:rsidP="00692922">
            <w:pPr>
              <w:pStyle w:val="AppendixTableText"/>
              <w:rPr>
                <w:rFonts w:ascii="Tahoma" w:hAnsi="Tahoma" w:cs="Tahoma"/>
              </w:rPr>
            </w:pPr>
          </w:p>
        </w:tc>
        <w:tc>
          <w:tcPr>
            <w:tcW w:w="2993" w:type="dxa"/>
            <w:vAlign w:val="center"/>
          </w:tcPr>
          <w:p w:rsidR="00F76ED4" w:rsidRPr="0053647A" w:rsidRDefault="00F76ED4" w:rsidP="00692922">
            <w:pPr>
              <w:pStyle w:val="AppendixTableText"/>
            </w:pPr>
            <w:r w:rsidRPr="0053647A">
              <w:rPr>
                <w:rFonts w:ascii="Tahoma" w:hAnsi="Tahoma" w:cs="Tahoma"/>
              </w:rPr>
              <w:t>300 дней*</w:t>
            </w:r>
          </w:p>
          <w:p w:rsidR="00F76ED4" w:rsidRPr="0053647A" w:rsidRDefault="00F76ED4" w:rsidP="00692922">
            <w:pPr>
              <w:pStyle w:val="AppendixTableText"/>
              <w:rPr>
                <w:rFonts w:ascii="Tahoma" w:hAnsi="Tahoma" w:cs="Tahoma"/>
              </w:rPr>
            </w:pP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D81F53" w:rsidP="00692922">
            <w:pPr>
              <w:pStyle w:val="AppendixTableHeadings"/>
              <w:rPr>
                <w:rFonts w:ascii="Tahoma" w:hAnsi="Tahoma" w:cs="Tahoma"/>
                <w:b w:val="0"/>
              </w:rPr>
            </w:pPr>
            <w:r>
              <w:rPr>
                <w:rFonts w:ascii="Tahoma" w:hAnsi="Tahoma" w:cs="Tahoma"/>
                <w:b w:val="0"/>
              </w:rPr>
              <w:t>400</w:t>
            </w:r>
            <w:r w:rsidR="007679C5">
              <w:rPr>
                <w:rFonts w:ascii="Tahoma" w:hAnsi="Tahoma" w:cs="Tahoma"/>
                <w:b w:val="0"/>
              </w:rPr>
              <w:t xml:space="preserve"> </w:t>
            </w:r>
            <w:r>
              <w:rPr>
                <w:rFonts w:ascii="Tahoma" w:hAnsi="Tahoma" w:cs="Tahoma"/>
                <w:b w:val="0"/>
              </w:rPr>
              <w:t>000 – 599</w:t>
            </w:r>
            <w:r w:rsidR="007679C5">
              <w:rPr>
                <w:rFonts w:ascii="Tahoma" w:hAnsi="Tahoma" w:cs="Tahoma"/>
                <w:b w:val="0"/>
              </w:rPr>
              <w:t xml:space="preserve"> </w:t>
            </w:r>
            <w:r w:rsidR="00F76ED4" w:rsidRPr="0053647A">
              <w:rPr>
                <w:rFonts w:ascii="Tahoma" w:hAnsi="Tahoma" w:cs="Tahoma"/>
                <w:b w:val="0"/>
              </w:rPr>
              <w:t>999</w:t>
            </w:r>
          </w:p>
        </w:tc>
        <w:tc>
          <w:tcPr>
            <w:tcW w:w="3825" w:type="dxa"/>
            <w:vAlign w:val="center"/>
          </w:tcPr>
          <w:p w:rsidR="00F76ED4" w:rsidRPr="0053647A" w:rsidRDefault="00F76ED4" w:rsidP="00692922">
            <w:pPr>
              <w:pStyle w:val="AppendixTableText"/>
            </w:pPr>
            <w:r w:rsidRPr="0053647A">
              <w:rPr>
                <w:rFonts w:ascii="Tahoma" w:hAnsi="Tahoma" w:cs="Tahoma"/>
              </w:rPr>
              <w:t>800 дней*</w:t>
            </w:r>
          </w:p>
          <w:p w:rsidR="00F76ED4" w:rsidRPr="0053647A" w:rsidRDefault="00F76ED4" w:rsidP="00692922">
            <w:pPr>
              <w:pStyle w:val="AppendixTableText"/>
              <w:rPr>
                <w:rFonts w:ascii="Tahoma" w:hAnsi="Tahoma" w:cs="Tahoma"/>
              </w:rPr>
            </w:pPr>
          </w:p>
        </w:tc>
        <w:tc>
          <w:tcPr>
            <w:tcW w:w="2993" w:type="dxa"/>
            <w:vAlign w:val="center"/>
          </w:tcPr>
          <w:p w:rsidR="00F76ED4" w:rsidRPr="0053647A" w:rsidRDefault="00F76ED4" w:rsidP="00692922">
            <w:pPr>
              <w:pStyle w:val="AppendixTableText"/>
            </w:pPr>
            <w:r w:rsidRPr="0053647A">
              <w:rPr>
                <w:rFonts w:ascii="Tahoma" w:hAnsi="Tahoma" w:cs="Tahoma"/>
              </w:rPr>
              <w:t>400 дней*</w:t>
            </w:r>
          </w:p>
          <w:p w:rsidR="00F76ED4" w:rsidRPr="0053647A" w:rsidRDefault="00F76ED4" w:rsidP="00692922">
            <w:pPr>
              <w:pStyle w:val="AppendixTableText"/>
              <w:rPr>
                <w:rFonts w:ascii="Tahoma" w:hAnsi="Tahoma" w:cs="Tahoma"/>
              </w:rPr>
            </w:pPr>
          </w:p>
        </w:tc>
      </w:tr>
      <w:tr w:rsidR="00F76ED4" w:rsidRPr="0053647A" w:rsidTr="00692922">
        <w:trPr>
          <w:cantSplit/>
          <w:trHeight w:val="236"/>
        </w:trPr>
        <w:tc>
          <w:tcPr>
            <w:tcW w:w="2574" w:type="dxa"/>
            <w:vAlign w:val="center"/>
          </w:tcPr>
          <w:p w:rsidR="00F76ED4" w:rsidRPr="0053647A" w:rsidRDefault="00F76ED4" w:rsidP="00692922">
            <w:pPr>
              <w:pStyle w:val="AppendixTableHeadings"/>
            </w:pPr>
            <w:r w:rsidRPr="0053647A">
              <w:rPr>
                <w:rFonts w:ascii="Tahoma" w:hAnsi="Tahoma" w:cs="Tahoma"/>
                <w:b w:val="0"/>
              </w:rPr>
              <w:t>SAM</w:t>
            </w:r>
          </w:p>
          <w:p w:rsidR="00F76ED4" w:rsidRPr="0053647A" w:rsidRDefault="00D81F53" w:rsidP="00692922">
            <w:pPr>
              <w:pStyle w:val="AppendixTableHeadings"/>
              <w:rPr>
                <w:rFonts w:ascii="Tahoma" w:hAnsi="Tahoma" w:cs="Tahoma"/>
                <w:b w:val="0"/>
              </w:rPr>
            </w:pPr>
            <w:r>
              <w:rPr>
                <w:rFonts w:ascii="Tahoma" w:hAnsi="Tahoma" w:cs="Tahoma"/>
                <w:b w:val="0"/>
              </w:rPr>
              <w:t>600</w:t>
            </w:r>
            <w:r w:rsidR="007679C5">
              <w:rPr>
                <w:rFonts w:ascii="Tahoma" w:hAnsi="Tahoma" w:cs="Tahoma"/>
                <w:b w:val="0"/>
              </w:rPr>
              <w:t xml:space="preserve"> </w:t>
            </w:r>
            <w:r w:rsidR="00F76ED4" w:rsidRPr="0053647A">
              <w:rPr>
                <w:rFonts w:ascii="Tahoma" w:hAnsi="Tahoma" w:cs="Tahoma"/>
                <w:b w:val="0"/>
              </w:rPr>
              <w:t>000 +</w:t>
            </w:r>
          </w:p>
        </w:tc>
        <w:tc>
          <w:tcPr>
            <w:tcW w:w="3825" w:type="dxa"/>
            <w:vAlign w:val="center"/>
          </w:tcPr>
          <w:p w:rsidR="00F76ED4" w:rsidRPr="0053647A" w:rsidRDefault="00F76ED4" w:rsidP="00692922">
            <w:pPr>
              <w:pStyle w:val="AppendixTableText"/>
            </w:pPr>
            <w:r w:rsidRPr="0053647A">
              <w:rPr>
                <w:rFonts w:ascii="Tahoma" w:hAnsi="Tahoma" w:cs="Tahoma"/>
              </w:rPr>
              <w:t xml:space="preserve">1 400 дней* </w:t>
            </w:r>
          </w:p>
          <w:p w:rsidR="00F76ED4" w:rsidRPr="0053647A" w:rsidRDefault="00F76ED4" w:rsidP="00692922">
            <w:pPr>
              <w:pStyle w:val="AppendixTableText"/>
              <w:rPr>
                <w:rFonts w:ascii="Tahoma" w:hAnsi="Tahoma" w:cs="Tahoma"/>
              </w:rPr>
            </w:pPr>
          </w:p>
        </w:tc>
        <w:tc>
          <w:tcPr>
            <w:tcW w:w="2993" w:type="dxa"/>
            <w:vAlign w:val="center"/>
          </w:tcPr>
          <w:p w:rsidR="00F76ED4" w:rsidRPr="0053647A" w:rsidRDefault="00F76ED4" w:rsidP="00692922">
            <w:pPr>
              <w:pStyle w:val="AppendixTableText"/>
            </w:pPr>
            <w:r w:rsidRPr="0053647A">
              <w:rPr>
                <w:rFonts w:ascii="Tahoma" w:hAnsi="Tahoma" w:cs="Tahoma"/>
              </w:rPr>
              <w:t>700 дней*</w:t>
            </w:r>
          </w:p>
          <w:p w:rsidR="00F76ED4" w:rsidRPr="0053647A" w:rsidRDefault="00F76ED4" w:rsidP="00692922">
            <w:pPr>
              <w:pStyle w:val="AppendixTableText"/>
              <w:rPr>
                <w:rFonts w:ascii="Tahoma" w:hAnsi="Tahoma" w:cs="Tahoma"/>
              </w:rPr>
            </w:pPr>
          </w:p>
        </w:tc>
      </w:tr>
    </w:tbl>
    <w:p w:rsidR="00175A65" w:rsidRPr="0053647A" w:rsidRDefault="00175A65" w:rsidP="00175A65"/>
    <w:p w:rsidR="0073380D" w:rsidRPr="0053647A" w:rsidRDefault="00023FE7" w:rsidP="00175A65">
      <w:pPr>
        <w:pStyle w:val="AppendixFlushBulletedList"/>
        <w:tabs>
          <w:tab w:val="clear" w:pos="360"/>
          <w:tab w:val="num" w:pos="0"/>
        </w:tabs>
        <w:ind w:left="0" w:firstLine="0"/>
        <w:rPr>
          <w:rFonts w:ascii="Tahoma" w:hAnsi="Tahoma"/>
          <w:sz w:val="18"/>
        </w:rPr>
      </w:pPr>
      <w:r w:rsidRPr="0053647A">
        <w:rPr>
          <w:rFonts w:ascii="Tahoma" w:hAnsi="Tahoma" w:cs="Tahoma"/>
          <w:sz w:val="18"/>
          <w:szCs w:val="18"/>
        </w:rP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rsidR="00C65D66" w:rsidRPr="0053647A" w:rsidRDefault="00C65D66" w:rsidP="00B83FD3">
      <w:pPr>
        <w:tabs>
          <w:tab w:val="left" w:pos="10440"/>
        </w:tabs>
        <w:spacing w:before="120"/>
        <w:ind w:right="306"/>
      </w:pPr>
      <w:r w:rsidRPr="0053647A">
        <w:rPr>
          <w:rFonts w:eastAsia="Calibri" w:cs="Tahoma"/>
          <w:b/>
          <w:i/>
          <w:color w:val="000000"/>
          <w:sz w:val="16"/>
          <w:szCs w:val="16"/>
        </w:rPr>
        <w:t>Примечание.</w:t>
      </w:r>
      <w:r w:rsidRPr="0053647A">
        <w:rPr>
          <w:rFonts w:eastAsia="Calibri" w:cs="Tahoma"/>
          <w:i/>
          <w:color w:val="000000"/>
          <w:sz w:val="16"/>
          <w:szCs w:val="16"/>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B83FD3" w:rsidRPr="0053647A">
        <w:rPr>
          <w:rFonts w:eastAsia="Calibri" w:cs="Tahoma"/>
          <w:i/>
          <w:color w:val="000000"/>
          <w:sz w:val="16"/>
          <w:szCs w:val="16"/>
        </w:rPr>
        <w:t xml:space="preserve"> </w:t>
      </w:r>
    </w:p>
    <w:p w:rsidR="00C65D66" w:rsidRPr="0053647A" w:rsidRDefault="00C65D66" w:rsidP="00B83FD3">
      <w:pPr>
        <w:spacing w:after="60"/>
      </w:pPr>
      <w:r w:rsidRPr="0053647A">
        <w:rPr>
          <w:rFonts w:eastAsia="Calibri" w:cs="Tahoma"/>
          <w:i/>
          <w:color w:val="000000"/>
          <w:sz w:val="16"/>
          <w:szCs w:val="16"/>
        </w:rPr>
        <w:t>См. таблицу с Приложениями системы Office.</w:t>
      </w:r>
    </w:p>
    <w:p w:rsidR="00EC05F0" w:rsidRPr="0053647A" w:rsidRDefault="00C65D66" w:rsidP="00B83FD3">
      <w:pPr>
        <w:tabs>
          <w:tab w:val="left" w:pos="10440"/>
        </w:tabs>
        <w:ind w:right="302"/>
      </w:pPr>
      <w:r w:rsidRPr="0053647A">
        <w:rPr>
          <w:rFonts w:eastAsia="Calibri" w:cs="Tahoma"/>
          <w:i/>
          <w:color w:val="000000"/>
          <w:sz w:val="16"/>
          <w:szCs w:val="16"/>
        </w:rPr>
        <w:t>*Количество дней согласно соответствующему соглашению о регистрации или соглашению.</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lastRenderedPageBreak/>
        <w:t>Не все курсы доступны на всех языках.</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Применяются локальные политики, установленные Партнером Microsoft с компетенцией Learning.</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Менеджеры по преимуществам могут отозвать назначенный ваучер до даты отмены занятия, установленной Партнером Microsoft с компетенцией Learning.</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Все дни курса, не включенные в ваучер, должны быть оплачены лицом, которое проходит обучение.</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73380D" w:rsidRPr="0053647A" w:rsidRDefault="009D26EE" w:rsidP="00EA4A4A">
      <w:pPr>
        <w:pStyle w:val="AppendixBodyText"/>
        <w:numPr>
          <w:ilvl w:val="0"/>
          <w:numId w:val="29"/>
        </w:numPr>
        <w:spacing w:afterLines="60" w:after="144"/>
        <w:rPr>
          <w:rFonts w:ascii="Tahoma" w:hAnsi="Tahoma"/>
          <w:sz w:val="18"/>
        </w:rPr>
      </w:pPr>
      <w:r w:rsidRPr="0053647A">
        <w:rPr>
          <w:rFonts w:ascii="Tahoma" w:hAnsi="Tahoma" w:cs="Tahoma"/>
          <w:bCs/>
          <w:sz w:val="18"/>
          <w:szCs w:val="18"/>
        </w:rP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B83FD3" w:rsidRPr="0053647A">
        <w:rPr>
          <w:rFonts w:ascii="Tahoma" w:hAnsi="Tahoma" w:cs="Tahoma"/>
          <w:bCs/>
          <w:sz w:val="18"/>
          <w:szCs w:val="18"/>
        </w:rPr>
        <w:t xml:space="preserve"> </w:t>
      </w:r>
      <w:r w:rsidRPr="0053647A">
        <w:rPr>
          <w:rFonts w:ascii="Tahoma" w:hAnsi="Tahoma" w:cs="Tahoma"/>
          <w:bCs/>
          <w:sz w:val="18"/>
          <w:szCs w:val="18"/>
        </w:rPr>
        <w:t>Для индивидуальных курсов (не являющихся ускоренными утвержденными курсами) данные ваучеры не применяются.</w:t>
      </w:r>
      <w:r w:rsidR="00B83FD3" w:rsidRPr="0053647A">
        <w:rPr>
          <w:rFonts w:ascii="Tahoma" w:hAnsi="Tahoma" w:cs="Tahoma"/>
          <w:bCs/>
          <w:sz w:val="18"/>
          <w:szCs w:val="18"/>
        </w:rPr>
        <w:t xml:space="preserve"> </w:t>
      </w:r>
      <w:r w:rsidRPr="0053647A">
        <w:rPr>
          <w:rFonts w:ascii="Tahoma" w:hAnsi="Tahoma" w:cs="Tahoma"/>
          <w:bCs/>
          <w:sz w:val="18"/>
          <w:szCs w:val="18"/>
        </w:rPr>
        <w:t xml:space="preserve">Дополнительные сведения об утвержденных курсах см. </w:t>
      </w:r>
      <w:r w:rsidR="00EA4A4A" w:rsidRPr="0053647A">
        <w:rPr>
          <w:rFonts w:ascii="Tahoma" w:hAnsi="Tahoma" w:cs="Tahoma"/>
          <w:bCs/>
          <w:sz w:val="18"/>
          <w:szCs w:val="18"/>
        </w:rPr>
        <w:t>П</w:t>
      </w:r>
      <w:r w:rsidRPr="0053647A">
        <w:rPr>
          <w:rFonts w:ascii="Tahoma" w:hAnsi="Tahoma" w:cs="Tahoma"/>
          <w:bCs/>
          <w:sz w:val="18"/>
          <w:szCs w:val="18"/>
        </w:rPr>
        <w:t>о</w:t>
      </w:r>
      <w:r w:rsidR="00EA4A4A">
        <w:rPr>
          <w:rFonts w:ascii="Tahoma" w:hAnsi="Tahoma" w:cs="Tahoma"/>
          <w:bCs/>
          <w:sz w:val="18"/>
          <w:szCs w:val="18"/>
        </w:rPr>
        <w:t> </w:t>
      </w:r>
      <w:r w:rsidRPr="0053647A">
        <w:rPr>
          <w:rFonts w:ascii="Tahoma" w:hAnsi="Tahoma" w:cs="Tahoma"/>
          <w:bCs/>
          <w:sz w:val="18"/>
          <w:szCs w:val="18"/>
        </w:rPr>
        <w:t>адресу http://www.microsoft.com/learning/sa/training.mspx.</w:t>
      </w:r>
    </w:p>
    <w:p w:rsidR="0073380D" w:rsidRPr="00692922" w:rsidRDefault="009D26EE" w:rsidP="0053647A">
      <w:pPr>
        <w:pStyle w:val="AppendixBodyText"/>
        <w:numPr>
          <w:ilvl w:val="0"/>
          <w:numId w:val="29"/>
        </w:numPr>
        <w:spacing w:afterLines="60" w:after="144"/>
        <w:rPr>
          <w:rFonts w:ascii="Tahoma" w:hAnsi="Tahoma"/>
          <w:spacing w:val="-2"/>
          <w:sz w:val="18"/>
        </w:rPr>
      </w:pPr>
      <w:r w:rsidRPr="00692922">
        <w:rPr>
          <w:rFonts w:ascii="Tahoma" w:hAnsi="Tahoma" w:cs="Tahoma"/>
          <w:bCs/>
          <w:spacing w:val="-2"/>
          <w:sz w:val="18"/>
          <w:szCs w:val="18"/>
        </w:rPr>
        <w:t>Ваучеры нельзя использовать для оплаты зарезервированных курсов, на которых клиент отсутствовал.</w:t>
      </w:r>
      <w:r w:rsidR="00B83FD3" w:rsidRPr="00692922">
        <w:rPr>
          <w:rFonts w:ascii="Tahoma" w:hAnsi="Tahoma" w:cs="Tahoma"/>
          <w:bCs/>
          <w:spacing w:val="-2"/>
          <w:sz w:val="18"/>
          <w:szCs w:val="18"/>
        </w:rPr>
        <w:t xml:space="preserve"> </w:t>
      </w:r>
      <w:r w:rsidRPr="00692922">
        <w:rPr>
          <w:rFonts w:ascii="Tahoma" w:hAnsi="Tahoma" w:cs="Tahoma"/>
          <w:bCs/>
          <w:spacing w:val="-2"/>
          <w:sz w:val="18"/>
          <w:szCs w:val="18"/>
        </w:rPr>
        <w:t>Все расходы, связанные с его отсутствием, явл</w:t>
      </w:r>
      <w:r w:rsidR="00EA4A4A">
        <w:rPr>
          <w:rFonts w:ascii="Tahoma" w:hAnsi="Tahoma" w:cs="Tahoma"/>
          <w:bCs/>
          <w:spacing w:val="-2"/>
          <w:sz w:val="18"/>
          <w:szCs w:val="18"/>
        </w:rPr>
        <w:t>яются ответственностью клиента.</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Ваучеры могут погашаться тольк</w:t>
      </w:r>
      <w:r w:rsidR="00EA4A4A">
        <w:rPr>
          <w:rFonts w:ascii="Tahoma" w:hAnsi="Tahoma" w:cs="Tahoma"/>
          <w:bCs/>
          <w:sz w:val="18"/>
          <w:szCs w:val="18"/>
        </w:rPr>
        <w:t>о лицом, утвержденным клиентом.</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Ваучеры нельзя обменивать на денежные средства и другие ценности.</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Ваучеры необходимо назначить в течение срока действия покрытия Software Assurance.</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982A40" w:rsidRPr="0053647A" w:rsidRDefault="00982A40" w:rsidP="0053647A">
      <w:pPr>
        <w:numPr>
          <w:ilvl w:val="0"/>
          <w:numId w:val="29"/>
        </w:numPr>
        <w:spacing w:afterLines="60" w:after="144"/>
      </w:pPr>
      <w:r w:rsidRPr="0053647A">
        <w:rPr>
          <w:rFonts w:cs="Tahoma"/>
          <w:bCs/>
          <w:szCs w:val="18"/>
        </w:rPr>
        <w:t>За исключением Демонстрационных занятий один день по Ваучеру на обучение эквивалентен одному дню учебного занятия.</w:t>
      </w:r>
      <w:r w:rsidR="00B83FD3" w:rsidRPr="0053647A">
        <w:rPr>
          <w:rFonts w:cs="Tahoma"/>
          <w:bCs/>
          <w:szCs w:val="18"/>
        </w:rPr>
        <w:t xml:space="preserve"> </w:t>
      </w:r>
      <w:r w:rsidRPr="0053647A">
        <w:rPr>
          <w:rFonts w:cs="Tahoma"/>
          <w:bCs/>
          <w:szCs w:val="18"/>
        </w:rPr>
        <w:t>Для Демонстрационных занятий один день по Ваучеру на обучение эквивалентен одному Демонстрационному занятию.</w:t>
      </w:r>
    </w:p>
    <w:p w:rsidR="00982A40" w:rsidRPr="0053647A" w:rsidRDefault="00982A40" w:rsidP="0053647A">
      <w:pPr>
        <w:numPr>
          <w:ilvl w:val="0"/>
          <w:numId w:val="29"/>
        </w:numPr>
        <w:spacing w:afterLines="60" w:after="144"/>
      </w:pPr>
      <w:r w:rsidRPr="0053647A">
        <w:rPr>
          <w:rFonts w:cs="Tahoma"/>
          <w:bCs/>
          <w:szCs w:val="18"/>
        </w:rPr>
        <w:t>Клиенты должны использовать Ваучеры на обучение для наборов Демонстрационных занятий от четырех и более.</w:t>
      </w:r>
    </w:p>
    <w:p w:rsidR="00982A40" w:rsidRPr="0053647A" w:rsidRDefault="00982A40" w:rsidP="0053647A">
      <w:pPr>
        <w:numPr>
          <w:ilvl w:val="0"/>
          <w:numId w:val="29"/>
        </w:numPr>
        <w:spacing w:afterLines="60" w:after="144"/>
      </w:pPr>
      <w:r w:rsidRPr="0053647A">
        <w:rPr>
          <w:rFonts w:cs="Tahoma"/>
          <w:bCs/>
          <w:szCs w:val="18"/>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Ваучеры можно использовать, чтобы забронировать обучение только у одного соответствующего Партнера Microsoft с комп</w:t>
      </w:r>
      <w:r w:rsidR="00EA4A4A">
        <w:rPr>
          <w:rFonts w:ascii="Tahoma" w:hAnsi="Tahoma" w:cs="Tahoma"/>
          <w:bCs/>
          <w:sz w:val="18"/>
          <w:szCs w:val="18"/>
        </w:rPr>
        <w:t>етенцией Learning одновременно.</w:t>
      </w:r>
    </w:p>
    <w:p w:rsidR="0073380D" w:rsidRPr="00692922" w:rsidRDefault="009D26EE" w:rsidP="00FE3DA4">
      <w:pPr>
        <w:pStyle w:val="AppendixBodyText"/>
        <w:numPr>
          <w:ilvl w:val="0"/>
          <w:numId w:val="29"/>
        </w:numPr>
        <w:spacing w:afterLines="60" w:after="144"/>
        <w:rPr>
          <w:rFonts w:ascii="Tahoma" w:hAnsi="Tahoma"/>
          <w:spacing w:val="-2"/>
          <w:sz w:val="18"/>
        </w:rPr>
      </w:pPr>
      <w:r w:rsidRPr="00692922">
        <w:rPr>
          <w:rFonts w:ascii="Tahoma" w:hAnsi="Tahoma" w:cs="Tahoma"/>
          <w:bCs/>
          <w:spacing w:val="-2"/>
          <w:sz w:val="18"/>
          <w:szCs w:val="18"/>
        </w:rPr>
        <w:t>Партнер Microsoft с компетенцией Learning сохраняет право на отмену занятия в</w:t>
      </w:r>
      <w:r w:rsidR="00692922" w:rsidRPr="00692922">
        <w:rPr>
          <w:rFonts w:ascii="Tahoma" w:hAnsi="Tahoma" w:cs="Tahoma"/>
          <w:bCs/>
          <w:spacing w:val="-2"/>
          <w:sz w:val="18"/>
          <w:szCs w:val="18"/>
        </w:rPr>
        <w:t> </w:t>
      </w:r>
      <w:r w:rsidRPr="00692922">
        <w:rPr>
          <w:rFonts w:ascii="Tahoma" w:hAnsi="Tahoma" w:cs="Tahoma"/>
          <w:bCs/>
          <w:spacing w:val="-2"/>
          <w:sz w:val="18"/>
          <w:szCs w:val="18"/>
        </w:rPr>
        <w:t>соответствии с</w:t>
      </w:r>
      <w:r w:rsidR="00FE3DA4">
        <w:rPr>
          <w:rFonts w:ascii="Tahoma" w:hAnsi="Tahoma" w:cs="Tahoma"/>
          <w:bCs/>
          <w:spacing w:val="-2"/>
          <w:sz w:val="18"/>
          <w:szCs w:val="18"/>
        </w:rPr>
        <w:t> </w:t>
      </w:r>
      <w:r w:rsidRPr="00692922">
        <w:rPr>
          <w:rFonts w:ascii="Tahoma" w:hAnsi="Tahoma" w:cs="Tahoma"/>
          <w:bCs/>
          <w:spacing w:val="-2"/>
          <w:sz w:val="18"/>
          <w:szCs w:val="18"/>
        </w:rPr>
        <w:t>местной политикой отмены.</w:t>
      </w:r>
    </w:p>
    <w:p w:rsidR="0073380D" w:rsidRPr="0053647A" w:rsidRDefault="009D26EE" w:rsidP="00EA4A4A">
      <w:pPr>
        <w:pStyle w:val="AppendixBodyText"/>
        <w:numPr>
          <w:ilvl w:val="0"/>
          <w:numId w:val="29"/>
        </w:numPr>
        <w:spacing w:afterLines="60" w:after="144"/>
        <w:rPr>
          <w:rFonts w:ascii="Tahoma" w:hAnsi="Tahoma"/>
          <w:sz w:val="18"/>
        </w:rPr>
      </w:pPr>
      <w:r w:rsidRPr="0053647A">
        <w:rPr>
          <w:rFonts w:ascii="Tahoma" w:hAnsi="Tahoma" w:cs="Tahoma"/>
          <w:bCs/>
          <w:sz w:val="18"/>
          <w:szCs w:val="18"/>
        </w:rP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 Состав</w:t>
      </w:r>
      <w:r w:rsidR="00EA4A4A">
        <w:rPr>
          <w:rFonts w:ascii="Tahoma" w:hAnsi="Tahoma" w:cs="Tahoma"/>
          <w:bCs/>
          <w:sz w:val="18"/>
          <w:szCs w:val="18"/>
        </w:rPr>
        <w:t> </w:t>
      </w:r>
      <w:r w:rsidRPr="0053647A">
        <w:rPr>
          <w:rFonts w:ascii="Tahoma" w:hAnsi="Tahoma" w:cs="Tahoma"/>
          <w:bCs/>
          <w:sz w:val="18"/>
          <w:szCs w:val="18"/>
        </w:rPr>
        <w:t>участников может изменяться.</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Чтобы воспользоваться ваучером для оплаты курса, клиенты должны сообщить Партнеру Microsoft с компетенцией Learning сведения о ваучере, который они собираются использовать, до окончания курса.</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lastRenderedPageBreak/>
        <w:t>Microsoft не несет ответственности за потерянные, украденные, неправильно использованные или оформленные ваучеры.</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73380D" w:rsidRPr="0053647A" w:rsidRDefault="009D26EE" w:rsidP="0053647A">
      <w:pPr>
        <w:pStyle w:val="AppendixBodyText"/>
        <w:numPr>
          <w:ilvl w:val="0"/>
          <w:numId w:val="29"/>
        </w:numPr>
        <w:spacing w:afterLines="60" w:after="144"/>
        <w:rPr>
          <w:rFonts w:ascii="Tahoma" w:hAnsi="Tahoma"/>
          <w:sz w:val="18"/>
        </w:rPr>
      </w:pPr>
      <w:r w:rsidRPr="0053647A">
        <w:rPr>
          <w:rFonts w:ascii="Tahoma" w:hAnsi="Tahoma" w:cs="Tahoma"/>
          <w:bCs/>
          <w:sz w:val="18"/>
          <w:szCs w:val="18"/>
        </w:rPr>
        <w:t>Ваучеры могут использоваться только клиентом, соответствующим данному преимуществу.</w:t>
      </w:r>
    </w:p>
    <w:p w:rsidR="0073380D" w:rsidRPr="0053647A" w:rsidRDefault="009D26EE" w:rsidP="00FE3DA4">
      <w:pPr>
        <w:pStyle w:val="AppendixBodyText"/>
        <w:numPr>
          <w:ilvl w:val="0"/>
          <w:numId w:val="29"/>
        </w:numPr>
        <w:spacing w:afterLines="60" w:after="144"/>
        <w:rPr>
          <w:rFonts w:ascii="Tahoma" w:hAnsi="Tahoma"/>
          <w:sz w:val="18"/>
        </w:rPr>
      </w:pPr>
      <w:r w:rsidRPr="0053647A">
        <w:rPr>
          <w:rFonts w:ascii="Tahoma" w:hAnsi="Tahoma" w:cs="Tahoma"/>
          <w:bCs/>
          <w:sz w:val="18"/>
          <w:szCs w:val="18"/>
        </w:rPr>
        <w:t>Услуги, оказываемые по ваучерам, предоставляются в рамках соглашения между Клиентом и</w:t>
      </w:r>
      <w:r w:rsidR="00FE3DA4">
        <w:rPr>
          <w:rFonts w:ascii="Tahoma" w:hAnsi="Tahoma" w:cs="Tahoma"/>
          <w:bCs/>
          <w:sz w:val="18"/>
          <w:szCs w:val="18"/>
        </w:rPr>
        <w:t> </w:t>
      </w:r>
      <w:r w:rsidRPr="0053647A">
        <w:rPr>
          <w:rFonts w:ascii="Tahoma" w:hAnsi="Tahoma" w:cs="Tahoma"/>
          <w:bCs/>
          <w:sz w:val="18"/>
          <w:szCs w:val="18"/>
        </w:rPr>
        <w:t>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73380D" w:rsidRPr="0053647A" w:rsidRDefault="009D26EE" w:rsidP="00FE3DA4">
      <w:pPr>
        <w:pStyle w:val="AppendixBodyText"/>
        <w:numPr>
          <w:ilvl w:val="0"/>
          <w:numId w:val="29"/>
        </w:numPr>
        <w:spacing w:after="0"/>
        <w:rPr>
          <w:rFonts w:ascii="Tahoma" w:hAnsi="Tahoma"/>
          <w:sz w:val="18"/>
        </w:rPr>
      </w:pPr>
      <w:r w:rsidRPr="0053647A">
        <w:rPr>
          <w:rFonts w:ascii="Tahoma" w:hAnsi="Tahoma" w:cs="Tahoma"/>
          <w:bCs/>
          <w:sz w:val="18"/>
          <w:szCs w:val="18"/>
        </w:rPr>
        <w:t>В таблице выше показано количество дней обучения в рамках соглашения о регистрации или</w:t>
      </w:r>
      <w:r w:rsidR="00FE3DA4">
        <w:rPr>
          <w:rFonts w:ascii="Tahoma" w:hAnsi="Tahoma" w:cs="Tahoma"/>
          <w:bCs/>
          <w:sz w:val="18"/>
          <w:szCs w:val="18"/>
        </w:rPr>
        <w:t> </w:t>
      </w:r>
      <w:r w:rsidRPr="0053647A">
        <w:rPr>
          <w:rFonts w:ascii="Tahoma" w:hAnsi="Tahoma" w:cs="Tahoma"/>
          <w:bCs/>
          <w:sz w:val="18"/>
          <w:szCs w:val="18"/>
        </w:rPr>
        <w:t>соглашения, действующего в течение трех полных лет.</w:t>
      </w:r>
      <w:r w:rsidR="00B83FD3" w:rsidRPr="0053647A">
        <w:rPr>
          <w:rFonts w:ascii="Tahoma" w:hAnsi="Tahoma" w:cs="Tahoma"/>
          <w:bCs/>
          <w:sz w:val="18"/>
          <w:szCs w:val="18"/>
        </w:rPr>
        <w:t xml:space="preserve"> </w:t>
      </w:r>
      <w:r w:rsidRPr="0053647A">
        <w:rPr>
          <w:rFonts w:ascii="Tahoma" w:hAnsi="Tahoma" w:cs="Tahoma"/>
          <w:bCs/>
          <w:sz w:val="18"/>
          <w:szCs w:val="18"/>
        </w:rPr>
        <w:t>Для клиентов, приобретающих покрытие Software Assurance на один год, количество дней обслуживания сокращается до одной трети указанных дней.</w:t>
      </w:r>
      <w:r w:rsidR="00B83FD3" w:rsidRPr="0053647A">
        <w:rPr>
          <w:rFonts w:ascii="Tahoma" w:hAnsi="Tahoma" w:cs="Tahoma"/>
          <w:bCs/>
          <w:sz w:val="18"/>
          <w:szCs w:val="18"/>
        </w:rPr>
        <w:t xml:space="preserve"> </w:t>
      </w:r>
      <w:r w:rsidRPr="0053647A">
        <w:rPr>
          <w:rFonts w:ascii="Tahoma" w:hAnsi="Tahoma" w:cs="Tahoma"/>
          <w:bCs/>
          <w:sz w:val="18"/>
          <w:szCs w:val="18"/>
        </w:rPr>
        <w:t>Для клиентов, приобретающих покрытие Software Assurance на</w:t>
      </w:r>
      <w:r w:rsidR="00692922">
        <w:rPr>
          <w:rFonts w:ascii="Tahoma" w:hAnsi="Tahoma" w:cs="Tahoma"/>
          <w:bCs/>
          <w:sz w:val="18"/>
          <w:szCs w:val="18"/>
        </w:rPr>
        <w:t> </w:t>
      </w:r>
      <w:r w:rsidRPr="0053647A">
        <w:rPr>
          <w:rFonts w:ascii="Tahoma" w:hAnsi="Tahoma" w:cs="Tahoma"/>
          <w:bCs/>
          <w:sz w:val="18"/>
          <w:szCs w:val="18"/>
        </w:rPr>
        <w:t>два года, количество дней обслуживания сокращается до двух третей указанных дней.</w:t>
      </w:r>
      <w:bookmarkStart w:id="737" w:name="_Toc336338234"/>
    </w:p>
    <w:p w:rsidR="0073380D" w:rsidRPr="0053647A" w:rsidRDefault="0073380D" w:rsidP="00B83FD3">
      <w:pPr>
        <w:pStyle w:val="AppendixBodyText"/>
        <w:spacing w:after="0"/>
        <w:rPr>
          <w:rFonts w:ascii="Tahoma" w:hAnsi="Tahoma"/>
          <w:sz w:val="18"/>
        </w:rPr>
      </w:pPr>
    </w:p>
    <w:p w:rsidR="00272E31" w:rsidRPr="0053647A" w:rsidRDefault="00023FE7" w:rsidP="00B83FD3">
      <w:pPr>
        <w:pStyle w:val="Heading3"/>
        <w:rPr>
          <w:rFonts w:ascii="Tahoma" w:hAnsi="Tahoma"/>
          <w:b w:val="0"/>
          <w:sz w:val="18"/>
        </w:rPr>
      </w:pPr>
      <w:bookmarkStart w:id="738" w:name="_Toc368309695"/>
      <w:r w:rsidRPr="0053647A">
        <w:rPr>
          <w:rFonts w:ascii="Tahoma" w:hAnsi="Tahoma" w:cs="Tahoma"/>
          <w:sz w:val="24"/>
        </w:rPr>
        <w:t>E-Learning</w:t>
      </w:r>
      <w:bookmarkEnd w:id="737"/>
      <w:bookmarkEnd w:id="738"/>
    </w:p>
    <w:p w:rsidR="00023FE7" w:rsidRPr="0053647A" w:rsidRDefault="00023FE7" w:rsidP="00B83FD3"/>
    <w:p w:rsidR="003C56F1" w:rsidRPr="0053647A" w:rsidRDefault="00324479" w:rsidP="00B83FD3">
      <w:pPr>
        <w:tabs>
          <w:tab w:val="num" w:pos="360"/>
        </w:tabs>
        <w:spacing w:after="60"/>
      </w:pPr>
      <w:r w:rsidRPr="0053647A">
        <w:rPr>
          <w:rFonts w:cs="Tahoma"/>
          <w:b/>
          <w:szCs w:val="18"/>
        </w:rPr>
        <w:t>Соответствующие клиенты Software Assurance</w:t>
      </w:r>
    </w:p>
    <w:p w:rsidR="00324479" w:rsidRPr="0053647A" w:rsidRDefault="00324479" w:rsidP="00B83FD3">
      <w:pPr>
        <w:tabs>
          <w:tab w:val="num" w:pos="360"/>
        </w:tabs>
      </w:pPr>
      <w:r w:rsidRPr="0053647A">
        <w:rPr>
          <w:rFonts w:cs="Tahoma"/>
          <w:szCs w:val="18"/>
        </w:rPr>
        <w:t xml:space="preserve">Клиенты с Software Assurance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0052672E" w:rsidRPr="0053647A">
        <w:rPr>
          <w:rFonts w:cs="Tahoma"/>
          <w:szCs w:val="18"/>
        </w:rPr>
        <w:br/>
      </w:r>
      <w:r w:rsidRPr="0053647A">
        <w:rPr>
          <w:rFonts w:cs="Tahoma"/>
          <w:szCs w:val="18"/>
        </w:rPr>
        <w:t>E-Learning по Приложениям, Системам и Серверам в течение срока действ</w:t>
      </w:r>
      <w:r w:rsidR="00EA4A4A">
        <w:rPr>
          <w:rFonts w:cs="Tahoma"/>
          <w:szCs w:val="18"/>
        </w:rPr>
        <w:t>ия покрытия Software Assurance.</w:t>
      </w:r>
    </w:p>
    <w:p w:rsidR="00324479" w:rsidRPr="0053647A" w:rsidRDefault="00324479" w:rsidP="00B83FD3">
      <w:pPr>
        <w:tabs>
          <w:tab w:val="num" w:pos="360"/>
        </w:tabs>
      </w:pPr>
    </w:p>
    <w:p w:rsidR="008A7860" w:rsidRPr="0053647A" w:rsidRDefault="00324479" w:rsidP="00B83FD3">
      <w:pPr>
        <w:tabs>
          <w:tab w:val="num" w:pos="360"/>
        </w:tabs>
        <w:spacing w:after="60"/>
      </w:pPr>
      <w:r w:rsidRPr="0053647A">
        <w:rPr>
          <w:rFonts w:cs="Tahoma"/>
          <w:b/>
          <w:szCs w:val="18"/>
        </w:rPr>
        <w:t>Клиенты, имеющие право на преимущества Веб-служб</w:t>
      </w:r>
    </w:p>
    <w:p w:rsidR="00324479" w:rsidRPr="0053647A" w:rsidRDefault="00324479" w:rsidP="00EA4A4A">
      <w:pPr>
        <w:tabs>
          <w:tab w:val="num" w:pos="360"/>
        </w:tabs>
      </w:pPr>
      <w:r w:rsidRPr="0053647A">
        <w:rPr>
          <w:rFonts w:cs="Tahoma"/>
          <w:szCs w:val="18"/>
        </w:rPr>
        <w:t>Клиенты с подпиской Windows Intune (на устройство) имеют право на использование преимущества в виде обучающих курсов E-Learning для категории «Системы» в течение срока действия соглашения о регистрации.</w:t>
      </w:r>
      <w:r w:rsidR="00B83FD3" w:rsidRPr="0053647A">
        <w:rPr>
          <w:rFonts w:cs="Tahoma"/>
          <w:szCs w:val="18"/>
        </w:rPr>
        <w:t xml:space="preserve"> </w:t>
      </w:r>
      <w:r w:rsidRPr="0053647A">
        <w:rPr>
          <w:rFonts w:cs="Tahoma"/>
          <w:szCs w:val="18"/>
        </w:rPr>
        <w:t>Аналогично, клиенты Office 365 имеют право на использование преимущества в виде обучающих курсов E</w:t>
      </w:r>
      <w:r w:rsidR="00EA4A4A">
        <w:rPr>
          <w:rFonts w:cs="Tahoma"/>
          <w:szCs w:val="18"/>
        </w:rPr>
        <w:t>­</w:t>
      </w:r>
      <w:r w:rsidRPr="0053647A">
        <w:rPr>
          <w:rFonts w:cs="Tahoma"/>
          <w:szCs w:val="18"/>
        </w:rPr>
        <w:t>Learning для категории «Приложения» в течение срока дей</w:t>
      </w:r>
      <w:r w:rsidR="00EA4A4A">
        <w:rPr>
          <w:rFonts w:cs="Tahoma"/>
          <w:szCs w:val="18"/>
        </w:rPr>
        <w:t>ствия соглашения о регистрации.</w:t>
      </w:r>
    </w:p>
    <w:p w:rsidR="00324479" w:rsidRPr="0053647A" w:rsidRDefault="00324479" w:rsidP="00B83FD3">
      <w:pPr>
        <w:tabs>
          <w:tab w:val="num" w:pos="360"/>
        </w:tabs>
      </w:pPr>
    </w:p>
    <w:p w:rsidR="00324479" w:rsidRPr="0053647A" w:rsidRDefault="00324479" w:rsidP="00FE3DA4">
      <w:r w:rsidRPr="0053647A">
        <w:rPr>
          <w:rFonts w:cs="Tahoma"/>
          <w:szCs w:val="18"/>
        </w:rPr>
        <w:t>Клиенты, соответствующие предъявляемым требованиям, получат по одному коду доступа (для категорий «Приложения», «Системы», «Серверы», Windows Intune (на устройство) и Office 365) в рамках каждого соответствующего соглашения о регистрации или соглашения.</w:t>
      </w:r>
      <w:r w:rsidR="00B83FD3" w:rsidRPr="0053647A">
        <w:rPr>
          <w:rFonts w:cs="Tahoma"/>
          <w:szCs w:val="18"/>
        </w:rPr>
        <w:t xml:space="preserve"> </w:t>
      </w:r>
      <w:r w:rsidRPr="0053647A">
        <w:rPr>
          <w:rFonts w:cs="Tahoma"/>
          <w:szCs w:val="18"/>
        </w:rPr>
        <w:t>Также клиенты могут загрузить файлы содержимого E-learning, соответствующие стандарту SCORM (для Приложений и Систем), на веб-сайте VLSC для импорта в Систему управления обучением (Learning Management System, LMS).</w:t>
      </w:r>
      <w:r w:rsidR="00B83FD3" w:rsidRPr="0053647A">
        <w:rPr>
          <w:rFonts w:cs="Tahoma"/>
          <w:szCs w:val="18"/>
        </w:rPr>
        <w:t xml:space="preserve"> </w:t>
      </w:r>
      <w:r w:rsidRPr="0053647A">
        <w:rPr>
          <w:rFonts w:cs="Tahoma"/>
          <w:szCs w:val="18"/>
        </w:rPr>
        <w:t>Для загрузки файлов с</w:t>
      </w:r>
      <w:r w:rsidR="00FE3DA4">
        <w:rPr>
          <w:rFonts w:cs="Tahoma"/>
          <w:szCs w:val="18"/>
        </w:rPr>
        <w:t> </w:t>
      </w:r>
      <w:r w:rsidRPr="0053647A">
        <w:rPr>
          <w:rFonts w:cs="Tahoma"/>
          <w:szCs w:val="18"/>
        </w:rPr>
        <w:t>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w:t>
      </w:r>
    </w:p>
    <w:p w:rsidR="00324479" w:rsidRPr="0053647A" w:rsidRDefault="00324479" w:rsidP="00B83FD3"/>
    <w:p w:rsidR="00324479" w:rsidRPr="0053647A" w:rsidRDefault="00324479" w:rsidP="00EA4A4A">
      <w:r w:rsidRPr="0053647A">
        <w:rPr>
          <w:rFonts w:cs="Tahoma"/>
          <w:szCs w:val="18"/>
        </w:rPr>
        <w:t>Максимальное количество пользователей, для которых клиент может использовать обучение в рамках E</w:t>
      </w:r>
      <w:r w:rsidR="00EA4A4A">
        <w:rPr>
          <w:rFonts w:cs="Tahoma"/>
          <w:szCs w:val="18"/>
        </w:rPr>
        <w:t>­</w:t>
      </w:r>
      <w:r w:rsidRPr="0053647A">
        <w:rPr>
          <w:rFonts w:cs="Tahoma"/>
          <w:szCs w:val="18"/>
        </w:rPr>
        <w:t>Learning, равно числу лицензированных копий соответствующих продуктов, зарегистрированных клиентом в</w:t>
      </w:r>
      <w:r w:rsidR="0052672E" w:rsidRPr="0053647A">
        <w:rPr>
          <w:rFonts w:cs="Tahoma"/>
          <w:szCs w:val="18"/>
        </w:rPr>
        <w:t> </w:t>
      </w:r>
      <w:r w:rsidRPr="0053647A">
        <w:rPr>
          <w:rFonts w:cs="Tahoma"/>
          <w:szCs w:val="18"/>
        </w:rPr>
        <w:t>программе Software Assurance, или приобретенных подписок на Windows Intune (на устройство) или наборы Office 365. Клиенты должны назначить одного пользователя для каждой соответствующей лицензии.</w:t>
      </w:r>
      <w:r w:rsidR="00B83FD3" w:rsidRPr="0053647A">
        <w:rPr>
          <w:rFonts w:cs="Tahoma"/>
          <w:szCs w:val="18"/>
        </w:rPr>
        <w:t xml:space="preserve"> </w:t>
      </w:r>
      <w:r w:rsidRPr="0053647A">
        <w:rPr>
          <w:rFonts w:cs="Tahoma"/>
          <w:szCs w:val="18"/>
        </w:rPr>
        <w:t>Доступ</w:t>
      </w:r>
      <w:r w:rsidR="0052672E" w:rsidRPr="0053647A">
        <w:rPr>
          <w:rFonts w:cs="Tahoma"/>
          <w:szCs w:val="18"/>
        </w:rPr>
        <w:t> </w:t>
      </w:r>
      <w:r w:rsidRPr="0053647A">
        <w:rPr>
          <w:rFonts w:cs="Tahoma"/>
          <w:szCs w:val="18"/>
        </w:rPr>
        <w:t>нельзя передавать от одного пользователя другому.</w:t>
      </w:r>
      <w:r w:rsidR="00B83FD3" w:rsidRPr="0053647A">
        <w:rPr>
          <w:rFonts w:cs="Tahoma"/>
          <w:szCs w:val="18"/>
        </w:rPr>
        <w:t xml:space="preserve"> </w:t>
      </w:r>
      <w:r w:rsidRPr="0053647A">
        <w:rPr>
          <w:rFonts w:cs="Tahoma"/>
          <w:szCs w:val="18"/>
        </w:rP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Software Assurance или подписной лицензии.</w:t>
      </w:r>
    </w:p>
    <w:p w:rsidR="00324479" w:rsidRPr="0053647A" w:rsidRDefault="00324479" w:rsidP="00B83FD3">
      <w:pPr>
        <w:tabs>
          <w:tab w:val="num" w:pos="360"/>
        </w:tabs>
      </w:pPr>
    </w:p>
    <w:p w:rsidR="00324479" w:rsidRPr="0053647A" w:rsidRDefault="00324479" w:rsidP="00EA4A4A">
      <w:pPr>
        <w:tabs>
          <w:tab w:val="num" w:pos="0"/>
        </w:tabs>
      </w:pPr>
      <w:r w:rsidRPr="0053647A">
        <w:rPr>
          <w:rFonts w:cs="Tahoma"/>
          <w:szCs w:val="18"/>
        </w:rPr>
        <w:t>Если клиентам, соответствующим предъявляемым условиям, недостаточно загрузки наборов E-learning через</w:t>
      </w:r>
      <w:r w:rsidR="00EA4A4A">
        <w:rPr>
          <w:rFonts w:cs="Tahoma"/>
          <w:szCs w:val="18"/>
        </w:rPr>
        <w:t> </w:t>
      </w:r>
      <w:r w:rsidRPr="0053647A">
        <w:rPr>
          <w:rFonts w:cs="Tahoma"/>
          <w:szCs w:val="18"/>
        </w:rPr>
        <w:t>Интернет, они могут приобрести их в регионал</w:t>
      </w:r>
      <w:r w:rsidR="00EA4A4A">
        <w:rPr>
          <w:rFonts w:cs="Tahoma"/>
          <w:szCs w:val="18"/>
        </w:rPr>
        <w:t>ьном центре поставки носителей.</w:t>
      </w:r>
    </w:p>
    <w:p w:rsidR="00324479" w:rsidRPr="0053647A" w:rsidRDefault="00324479" w:rsidP="00B83FD3">
      <w:pPr>
        <w:tabs>
          <w:tab w:val="num" w:pos="0"/>
        </w:tabs>
      </w:pPr>
      <w:r w:rsidRPr="0053647A">
        <w:rPr>
          <w:rFonts w:cs="Tahoma"/>
          <w:szCs w:val="18"/>
        </w:rPr>
        <w:t>Развертывание и использование курсов E-Learning клиентами регулируется условиями их лицензионного соглашения.</w:t>
      </w:r>
    </w:p>
    <w:p w:rsidR="00324479" w:rsidRDefault="00324479" w:rsidP="00B83FD3">
      <w:pPr>
        <w:tabs>
          <w:tab w:val="num" w:pos="0"/>
        </w:tabs>
      </w:pPr>
    </w:p>
    <w:p w:rsidR="00692922" w:rsidRDefault="00692922" w:rsidP="00B83FD3">
      <w:pPr>
        <w:tabs>
          <w:tab w:val="num" w:pos="0"/>
        </w:tabs>
      </w:pPr>
    </w:p>
    <w:p w:rsidR="00692922" w:rsidRDefault="00692922" w:rsidP="00B83FD3">
      <w:pPr>
        <w:tabs>
          <w:tab w:val="num" w:pos="0"/>
        </w:tabs>
      </w:pPr>
    </w:p>
    <w:p w:rsidR="00692922" w:rsidRPr="0053647A" w:rsidRDefault="00692922" w:rsidP="00B83FD3">
      <w:pPr>
        <w:tabs>
          <w:tab w:val="num" w:pos="0"/>
        </w:tabs>
      </w:pPr>
    </w:p>
    <w:p w:rsidR="008A7860" w:rsidRPr="0053647A" w:rsidRDefault="008A7860" w:rsidP="00B83FD3">
      <w:pPr>
        <w:spacing w:after="60"/>
      </w:pPr>
      <w:r w:rsidRPr="0053647A">
        <w:rPr>
          <w:rFonts w:cs="Tahoma"/>
          <w:b/>
          <w:szCs w:val="18"/>
        </w:rPr>
        <w:lastRenderedPageBreak/>
        <w:t>Курсы E-Learning по приложениям</w:t>
      </w:r>
    </w:p>
    <w:p w:rsidR="00324479" w:rsidRPr="0053647A" w:rsidRDefault="00324479" w:rsidP="00B83FD3">
      <w:r w:rsidRPr="0053647A">
        <w:rPr>
          <w:rFonts w:cs="Tahoma"/>
          <w:szCs w:val="18"/>
        </w:rPr>
        <w:t xml:space="preserve">Клиенты, </w:t>
      </w:r>
      <w:r w:rsidRPr="0053647A">
        <w:rPr>
          <w:rFonts w:cs="Tahoma"/>
          <w:color w:val="000000"/>
          <w:szCs w:val="18"/>
        </w:rPr>
        <w:t>которые приобрели Office 365 профессиональный плюс,</w:t>
      </w:r>
      <w:r w:rsidRPr="0053647A">
        <w:rPr>
          <w:rFonts w:cs="Tahoma"/>
          <w:szCs w:val="18"/>
        </w:rPr>
        <w:t xml:space="preserve"> наборы Office 365 с покрытием Software Assurance для соответствующих продуктов из категории «Приложения», имеют право на использование размещенных курсов E-Learning и содержимого, соответствующего стандарту SCORM.</w:t>
      </w:r>
    </w:p>
    <w:p w:rsidR="00324479" w:rsidRPr="0053647A" w:rsidRDefault="00324479" w:rsidP="00B83FD3"/>
    <w:p w:rsidR="008A7860" w:rsidRPr="0053647A" w:rsidRDefault="008A7860" w:rsidP="00B83FD3">
      <w:pPr>
        <w:spacing w:after="60"/>
      </w:pPr>
      <w:r w:rsidRPr="0053647A">
        <w:rPr>
          <w:rFonts w:cs="Tahoma"/>
          <w:b/>
          <w:szCs w:val="18"/>
        </w:rPr>
        <w:t>Курсы E-Learning по системам</w:t>
      </w:r>
    </w:p>
    <w:p w:rsidR="00324479" w:rsidRPr="0053647A" w:rsidRDefault="00324479" w:rsidP="00B83FD3">
      <w:r w:rsidRPr="0053647A">
        <w:rPr>
          <w:rFonts w:cs="Tahoma"/>
          <w:szCs w:val="18"/>
        </w:rPr>
        <w:t>Клиенты с подпиской на Windows Intune (на устройство) и покрытием Software Assurance для соответствующих продуктов категории «Системы» имеют право на использование размещенных курсов E-Learning по клиентам и содержимого, соответствующего стандарту SCORM.</w:t>
      </w:r>
    </w:p>
    <w:p w:rsidR="00F76ED4" w:rsidRPr="0053647A" w:rsidRDefault="00F76ED4" w:rsidP="00B83FD3"/>
    <w:p w:rsidR="008A7860" w:rsidRPr="0053647A" w:rsidRDefault="008A7860" w:rsidP="00B83FD3">
      <w:pPr>
        <w:spacing w:after="60"/>
      </w:pPr>
      <w:r w:rsidRPr="0053647A">
        <w:rPr>
          <w:rFonts w:cs="Tahoma"/>
          <w:b/>
          <w:szCs w:val="18"/>
        </w:rPr>
        <w:t>Курсы E-Learning по серверам</w:t>
      </w:r>
    </w:p>
    <w:p w:rsidR="00324479" w:rsidRPr="0053647A" w:rsidRDefault="00324479" w:rsidP="00B83FD3">
      <w:r w:rsidRPr="0053647A">
        <w:rPr>
          <w:rFonts w:cs="Tahoma"/>
          <w:szCs w:val="18"/>
        </w:rPr>
        <w:t>Клиенты с Software Assurance для соответствующих продуктов категории «Серверы» имеют право на использование размещенных курсов E-Learning по серверам.</w:t>
      </w:r>
    </w:p>
    <w:p w:rsidR="00023FE7" w:rsidRPr="0053647A" w:rsidRDefault="00023FE7" w:rsidP="00B83FD3"/>
    <w:p w:rsidR="00272E31" w:rsidRPr="0053647A" w:rsidRDefault="00023FE7" w:rsidP="00B83FD3">
      <w:pPr>
        <w:pStyle w:val="Heading3"/>
        <w:rPr>
          <w:rFonts w:ascii="Tahoma" w:hAnsi="Tahoma"/>
          <w:b w:val="0"/>
          <w:sz w:val="18"/>
        </w:rPr>
      </w:pPr>
      <w:bookmarkStart w:id="739" w:name="_Toc336338235"/>
      <w:bookmarkStart w:id="740" w:name="_Toc368309696"/>
      <w:r w:rsidRPr="0053647A">
        <w:rPr>
          <w:rFonts w:ascii="Tahoma" w:hAnsi="Tahoma" w:cs="Tahoma"/>
          <w:sz w:val="24"/>
        </w:rPr>
        <w:t>Программа использования ПО на домашних компьютерах</w:t>
      </w:r>
      <w:bookmarkEnd w:id="739"/>
      <w:bookmarkEnd w:id="740"/>
    </w:p>
    <w:p w:rsidR="00023FE7" w:rsidRPr="0053647A" w:rsidRDefault="00023FE7" w:rsidP="00B83FD3"/>
    <w:p w:rsidR="0073380D" w:rsidRPr="0053647A" w:rsidRDefault="00023FE7" w:rsidP="00EA4A4A">
      <w:pPr>
        <w:pStyle w:val="AppendixBodyText"/>
        <w:spacing w:after="0"/>
        <w:rPr>
          <w:rFonts w:ascii="Tahoma" w:hAnsi="Tahoma"/>
          <w:sz w:val="18"/>
        </w:rPr>
      </w:pPr>
      <w:r w:rsidRPr="0053647A">
        <w:rPr>
          <w:rFonts w:ascii="Tahoma" w:hAnsi="Tahoma" w:cs="Tahoma"/>
          <w:sz w:val="18"/>
          <w:szCs w:val="18"/>
        </w:rPr>
        <w:t xml:space="preserve">Клиенты с действующим покрытием Software Assurance для соответствующих приложений для настольных компьютеров имеют право </w:t>
      </w:r>
      <w:r w:rsidRPr="0053647A">
        <w:rPr>
          <w:rFonts w:ascii="Tahoma" w:hAnsi="Tahoma" w:cs="Tahoma"/>
          <w:color w:val="000000"/>
          <w:sz w:val="18"/>
          <w:szCs w:val="18"/>
        </w:rPr>
        <w:t>на участие в Программе использования ПО на домашних компьютерах**.</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FE3DA4">
        <w:rPr>
          <w:rFonts w:ascii="Tahoma" w:hAnsi="Tahoma" w:cs="Tahoma"/>
          <w:color w:val="000000"/>
          <w:sz w:val="18"/>
          <w:szCs w:val="18"/>
        </w:rPr>
        <w:t> </w:t>
      </w:r>
      <w:r w:rsidRPr="0053647A">
        <w:rPr>
          <w:rFonts w:ascii="Tahoma" w:hAnsi="Tahoma" w:cs="Tahoma"/>
          <w:color w:val="000000"/>
          <w:sz w:val="18"/>
          <w:szCs w:val="18"/>
        </w:rPr>
        <w:t>переносном устройстве.</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w:t>
      </w:r>
      <w:r w:rsidR="00FE3DA4">
        <w:rPr>
          <w:rFonts w:ascii="Tahoma" w:hAnsi="Tahoma" w:cs="Tahoma"/>
          <w:color w:val="000000"/>
          <w:sz w:val="18"/>
          <w:szCs w:val="18"/>
        </w:rPr>
        <w:t> </w:t>
      </w:r>
      <w:r w:rsidRPr="0053647A">
        <w:rPr>
          <w:rFonts w:ascii="Tahoma" w:hAnsi="Tahoma" w:cs="Tahoma"/>
          <w:color w:val="000000"/>
          <w:sz w:val="18"/>
          <w:szCs w:val="18"/>
        </w:rPr>
        <w:t>переносных устройствах на предприятии клиента при условии, что сотрудники сначала получат в Microsoft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Чтобы определить приложения для</w:t>
      </w:r>
      <w:r w:rsidR="00EA4A4A">
        <w:rPr>
          <w:rFonts w:ascii="Tahoma" w:hAnsi="Tahoma" w:cs="Tahoma"/>
          <w:color w:val="000000"/>
          <w:sz w:val="18"/>
          <w:szCs w:val="18"/>
        </w:rPr>
        <w:t> </w:t>
      </w:r>
      <w:r w:rsidRPr="0053647A">
        <w:rPr>
          <w:rFonts w:ascii="Tahoma" w:hAnsi="Tahoma" w:cs="Tahoma"/>
          <w:color w:val="000000"/>
          <w:sz w:val="18"/>
          <w:szCs w:val="18"/>
        </w:rPr>
        <w:t>настольных компьютеров, позволяющие клиентам принять участие в Программе использования ПО на</w:t>
      </w:r>
      <w:r w:rsidR="00EA4A4A">
        <w:rPr>
          <w:rFonts w:ascii="Tahoma" w:hAnsi="Tahoma" w:cs="Tahoma"/>
          <w:color w:val="000000"/>
          <w:sz w:val="18"/>
          <w:szCs w:val="18"/>
        </w:rPr>
        <w:t> </w:t>
      </w:r>
      <w:r w:rsidRPr="0053647A">
        <w:rPr>
          <w:rFonts w:ascii="Tahoma" w:hAnsi="Tahoma" w:cs="Tahoma"/>
          <w:color w:val="000000"/>
          <w:sz w:val="18"/>
          <w:szCs w:val="18"/>
        </w:rPr>
        <w:t>домашних компьютерах, см. таблицу или разделы по конкретным продуктам ниже.</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FlushBulletedList"/>
        <w:tabs>
          <w:tab w:val="clear" w:pos="360"/>
        </w:tabs>
        <w:ind w:left="0" w:firstLine="0"/>
        <w:rPr>
          <w:rFonts w:ascii="Tahoma" w:hAnsi="Tahoma"/>
          <w:sz w:val="18"/>
        </w:rPr>
      </w:pPr>
      <w:r w:rsidRPr="0053647A">
        <w:rPr>
          <w:rFonts w:ascii="Tahoma" w:hAnsi="Tahoma" w:cs="Tahoma"/>
          <w:sz w:val="18"/>
          <w:szCs w:val="18"/>
        </w:rPr>
        <w:t>Право клиентов на участие в Программе использования ПО на домашних компьютерах прекращается после окончания срока действия или прекращения покрытия Software Assurance для соответствующих приложений для настольных компьютеров.</w:t>
      </w:r>
      <w:r w:rsidR="00B83FD3" w:rsidRPr="0053647A">
        <w:rPr>
          <w:rFonts w:ascii="Tahoma" w:hAnsi="Tahoma" w:cs="Tahoma"/>
          <w:sz w:val="18"/>
          <w:szCs w:val="18"/>
        </w:rPr>
        <w:t xml:space="preserve"> </w:t>
      </w:r>
      <w:r w:rsidRPr="0053647A">
        <w:rPr>
          <w:rFonts w:ascii="Tahoma" w:hAnsi="Tahoma" w:cs="Tahoma"/>
          <w:sz w:val="18"/>
          <w:szCs w:val="18"/>
        </w:rPr>
        <w:t>Microsoft может прекратить участие клиента в Программе использования ПО на</w:t>
      </w:r>
      <w:r w:rsidR="0052672E" w:rsidRPr="0053647A">
        <w:rPr>
          <w:rFonts w:ascii="Tahoma" w:hAnsi="Tahoma" w:cs="Tahoma"/>
          <w:sz w:val="18"/>
          <w:szCs w:val="18"/>
        </w:rPr>
        <w:t> </w:t>
      </w:r>
      <w:r w:rsidRPr="0053647A">
        <w:rPr>
          <w:rFonts w:ascii="Tahoma" w:hAnsi="Tahoma" w:cs="Tahoma"/>
          <w:sz w:val="18"/>
          <w:szCs w:val="18"/>
        </w:rPr>
        <w:t>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w:t>
      </w:r>
      <w:r w:rsidR="00EA4A4A">
        <w:rPr>
          <w:rFonts w:ascii="Tahoma" w:hAnsi="Tahoma" w:cs="Tahoma"/>
          <w:sz w:val="18"/>
          <w:szCs w:val="18"/>
        </w:rPr>
        <w:t>нием программного кода клиента.</w:t>
      </w:r>
    </w:p>
    <w:p w:rsidR="0073380D" w:rsidRPr="0053647A" w:rsidRDefault="0073380D" w:rsidP="00B83FD3">
      <w:pPr>
        <w:pStyle w:val="AppendixFlushBulletedList"/>
        <w:tabs>
          <w:tab w:val="clear" w:pos="360"/>
        </w:tabs>
        <w:ind w:left="0" w:firstLine="0"/>
        <w:rPr>
          <w:rFonts w:ascii="Tahoma" w:hAnsi="Tahoma"/>
          <w:sz w:val="18"/>
        </w:rPr>
      </w:pPr>
    </w:p>
    <w:p w:rsidR="0073380D" w:rsidRPr="0053647A" w:rsidRDefault="00023FE7" w:rsidP="00FE3DA4">
      <w:pPr>
        <w:pStyle w:val="AppendixFlushBulletedList"/>
        <w:tabs>
          <w:tab w:val="clear" w:pos="360"/>
        </w:tabs>
        <w:ind w:left="0" w:firstLine="0"/>
        <w:rPr>
          <w:rFonts w:ascii="Tahoma" w:hAnsi="Tahoma"/>
          <w:sz w:val="18"/>
        </w:rPr>
      </w:pPr>
      <w:r w:rsidRPr="0053647A">
        <w:rPr>
          <w:rFonts w:ascii="Tahoma" w:hAnsi="Tahoma" w:cs="Tahoma"/>
          <w:sz w:val="18"/>
          <w:szCs w:val="18"/>
        </w:rPr>
        <w:t>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Software Assurance.</w:t>
      </w:r>
      <w:r w:rsidR="00B83FD3" w:rsidRPr="0053647A">
        <w:rPr>
          <w:rFonts w:ascii="Tahoma" w:hAnsi="Tahoma" w:cs="Tahoma"/>
          <w:sz w:val="18"/>
          <w:szCs w:val="18"/>
        </w:rPr>
        <w:t xml:space="preserve"> </w:t>
      </w:r>
      <w:r w:rsidRPr="0053647A">
        <w:rPr>
          <w:rFonts w:ascii="Tahoma" w:hAnsi="Tahoma" w:cs="Tahoma"/>
          <w:sz w:val="18"/>
          <w:szCs w:val="18"/>
        </w:rPr>
        <w:t>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00FE3DA4">
        <w:rPr>
          <w:rFonts w:ascii="Tahoma" w:hAnsi="Tahoma" w:cs="Tahoma"/>
          <w:sz w:val="18"/>
          <w:szCs w:val="18"/>
        </w:rPr>
        <w:t> </w:t>
      </w:r>
      <w:r w:rsidRPr="0053647A">
        <w:rPr>
          <w:rFonts w:ascii="Tahoma" w:hAnsi="Tahoma" w:cs="Tahoma"/>
          <w:sz w:val="18"/>
          <w:szCs w:val="18"/>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692922" w:rsidRDefault="00692922" w:rsidP="00B83FD3">
      <w:pPr>
        <w:pStyle w:val="AppendixFlushBulletedList"/>
        <w:tabs>
          <w:tab w:val="clear" w:pos="360"/>
        </w:tabs>
        <w:ind w:left="0" w:firstLine="0"/>
        <w:rPr>
          <w:rFonts w:ascii="Tahoma" w:hAnsi="Tahoma" w:cs="Tahoma"/>
          <w:sz w:val="18"/>
          <w:szCs w:val="18"/>
        </w:rPr>
      </w:pPr>
    </w:p>
    <w:p w:rsidR="00692922" w:rsidRDefault="00692922" w:rsidP="00B83FD3">
      <w:pPr>
        <w:pStyle w:val="AppendixFlushBulletedList"/>
        <w:tabs>
          <w:tab w:val="clear" w:pos="360"/>
        </w:tabs>
        <w:ind w:left="0" w:firstLine="0"/>
        <w:rPr>
          <w:rFonts w:ascii="Tahoma" w:hAnsi="Tahoma" w:cs="Tahoma"/>
          <w:sz w:val="18"/>
          <w:szCs w:val="18"/>
        </w:rPr>
      </w:pPr>
    </w:p>
    <w:p w:rsidR="00692922" w:rsidRDefault="00692922" w:rsidP="00B83FD3">
      <w:pPr>
        <w:pStyle w:val="AppendixFlushBulletedList"/>
        <w:tabs>
          <w:tab w:val="clear" w:pos="360"/>
        </w:tabs>
        <w:ind w:left="0" w:firstLine="0"/>
        <w:rPr>
          <w:rFonts w:ascii="Tahoma" w:hAnsi="Tahoma" w:cs="Tahoma"/>
          <w:sz w:val="18"/>
          <w:szCs w:val="18"/>
        </w:rPr>
      </w:pPr>
    </w:p>
    <w:p w:rsidR="00692922" w:rsidRDefault="00692922" w:rsidP="00B83FD3">
      <w:pPr>
        <w:pStyle w:val="AppendixFlushBulletedList"/>
        <w:tabs>
          <w:tab w:val="clear" w:pos="360"/>
        </w:tabs>
        <w:ind w:left="0" w:firstLine="0"/>
        <w:rPr>
          <w:rFonts w:ascii="Tahoma" w:hAnsi="Tahoma" w:cs="Tahoma"/>
          <w:sz w:val="18"/>
          <w:szCs w:val="18"/>
        </w:rPr>
      </w:pPr>
    </w:p>
    <w:p w:rsidR="0073380D" w:rsidRPr="0053647A" w:rsidRDefault="00023FE7" w:rsidP="00B83FD3">
      <w:pPr>
        <w:pStyle w:val="AppendixFlushBulletedList"/>
        <w:tabs>
          <w:tab w:val="clear" w:pos="360"/>
        </w:tabs>
        <w:ind w:left="0" w:firstLine="0"/>
        <w:rPr>
          <w:rFonts w:ascii="Tahoma" w:hAnsi="Tahoma"/>
          <w:sz w:val="18"/>
        </w:rPr>
      </w:pPr>
      <w:r w:rsidRPr="0053647A">
        <w:rPr>
          <w:rFonts w:ascii="Tahoma" w:hAnsi="Tahoma" w:cs="Tahoma"/>
          <w:sz w:val="18"/>
          <w:szCs w:val="18"/>
        </w:rPr>
        <w:lastRenderedPageBreak/>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B83FD3" w:rsidRPr="0053647A">
        <w:rPr>
          <w:rFonts w:ascii="Tahoma" w:hAnsi="Tahoma" w:cs="Tahoma"/>
          <w:sz w:val="18"/>
          <w:szCs w:val="18"/>
        </w:rPr>
        <w:t xml:space="preserve"> </w:t>
      </w:r>
      <w:r w:rsidRPr="0053647A">
        <w:rPr>
          <w:rFonts w:ascii="Tahoma" w:hAnsi="Tahoma" w:cs="Tahoma"/>
          <w:sz w:val="18"/>
          <w:szCs w:val="18"/>
        </w:rPr>
        <w:t>Данные условия заключаются между Microsoft</w:t>
      </w:r>
      <w:r w:rsidR="0052672E" w:rsidRPr="0053647A">
        <w:rPr>
          <w:rFonts w:ascii="Tahoma" w:hAnsi="Tahoma" w:cs="Tahoma"/>
          <w:sz w:val="18"/>
          <w:szCs w:val="18"/>
        </w:rPr>
        <w:t> </w:t>
      </w:r>
      <w:r w:rsidRPr="0053647A">
        <w:rPr>
          <w:rFonts w:ascii="Tahoma" w:hAnsi="Tahoma" w:cs="Tahoma"/>
          <w:sz w:val="18"/>
          <w:szCs w:val="18"/>
        </w:rPr>
        <w:t>и</w:t>
      </w:r>
      <w:r w:rsidR="0052672E" w:rsidRPr="0053647A">
        <w:rPr>
          <w:rFonts w:ascii="Tahoma" w:hAnsi="Tahoma" w:cs="Tahoma"/>
          <w:sz w:val="18"/>
          <w:szCs w:val="18"/>
        </w:rPr>
        <w:t> </w:t>
      </w:r>
      <w:r w:rsidRPr="0053647A">
        <w:rPr>
          <w:rFonts w:ascii="Tahoma" w:hAnsi="Tahoma" w:cs="Tahoma"/>
          <w:sz w:val="18"/>
          <w:szCs w:val="18"/>
        </w:rPr>
        <w:t>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rsidR="00023FE7" w:rsidRPr="0053647A" w:rsidRDefault="00023FE7" w:rsidP="00B83FD3">
      <w:pPr>
        <w:pStyle w:val="AppendixFlushBulletedList"/>
        <w:tabs>
          <w:tab w:val="clear" w:pos="360"/>
        </w:tabs>
        <w:ind w:left="0" w:firstLine="0"/>
        <w:rPr>
          <w:rFonts w:ascii="Tahoma" w:hAnsi="Tahoma" w:cs="Tahoma"/>
          <w:sz w:val="18"/>
        </w:rPr>
      </w:pPr>
    </w:p>
    <w:p w:rsidR="00023FE7" w:rsidRPr="0053647A" w:rsidRDefault="00023FE7" w:rsidP="00B83FD3">
      <w:r w:rsidRPr="0053647A">
        <w:rPr>
          <w:rFonts w:cs="Tahoma"/>
          <w:color w:val="000000"/>
          <w:szCs w:val="18"/>
        </w:rPr>
        <w:t>Участие клиента и его сотрудников в данной программе может облагаться налогом.</w:t>
      </w:r>
      <w:r w:rsidR="00B83FD3" w:rsidRPr="0053647A">
        <w:rPr>
          <w:rFonts w:cs="Tahoma"/>
          <w:color w:val="000000"/>
          <w:szCs w:val="18"/>
        </w:rPr>
        <w:t xml:space="preserve"> </w:t>
      </w:r>
      <w:r w:rsidRPr="0053647A">
        <w:rPr>
          <w:rFonts w:cs="Tahoma"/>
          <w:color w:val="000000"/>
          <w:szCs w:val="18"/>
        </w:rPr>
        <w:t xml:space="preserve">Прежде чем воспользоваться данным преимуществом, клиент может проконсультироваться со специалистом по налоговым вопросам. 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53647A">
        <w:t>Дополнительные условия, применимые к сотрудникам в Новой Зеландии, представлены ниже.</w:t>
      </w:r>
    </w:p>
    <w:p w:rsidR="00023FE7" w:rsidRPr="0053647A" w:rsidRDefault="00023FE7" w:rsidP="00B83FD3"/>
    <w:p w:rsidR="00023FE7" w:rsidRPr="0053647A" w:rsidRDefault="00023FE7" w:rsidP="0053647A">
      <w:pPr>
        <w:numPr>
          <w:ilvl w:val="0"/>
          <w:numId w:val="12"/>
        </w:numPr>
        <w:tabs>
          <w:tab w:val="left" w:pos="1440"/>
        </w:tabs>
        <w:spacing w:afterLines="60" w:after="144"/>
        <w:ind w:left="1440"/>
      </w:pPr>
      <w:r w:rsidRPr="0053647A">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52672E" w:rsidRPr="0053647A">
        <w:t> </w:t>
      </w:r>
      <w:r w:rsidR="00EA4A4A">
        <w:t>суммой, определенной Microsoft.</w:t>
      </w:r>
    </w:p>
    <w:p w:rsidR="00023FE7" w:rsidRPr="0053647A" w:rsidRDefault="00023FE7" w:rsidP="00B83FD3">
      <w:pPr>
        <w:numPr>
          <w:ilvl w:val="0"/>
          <w:numId w:val="12"/>
        </w:numPr>
        <w:tabs>
          <w:tab w:val="left" w:pos="1440"/>
        </w:tabs>
        <w:ind w:left="1440"/>
      </w:pPr>
      <w:r w:rsidRPr="0053647A">
        <w:t>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w:t>
      </w:r>
      <w:r w:rsidR="00EA4A4A">
        <w:t>усмотренных настоящим разделом.</w:t>
      </w:r>
    </w:p>
    <w:p w:rsidR="00023FE7" w:rsidRPr="0053647A" w:rsidRDefault="00023FE7" w:rsidP="00B83FD3"/>
    <w:p w:rsidR="00023FE7" w:rsidRPr="0053647A" w:rsidRDefault="00023FE7" w:rsidP="00B83FD3">
      <w:r w:rsidRPr="0053647A">
        <w:rPr>
          <w:rFonts w:cs="Tahoma"/>
          <w:szCs w:val="18"/>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692922">
        <w:rPr>
          <w:rFonts w:cs="Tahoma"/>
          <w:szCs w:val="18"/>
        </w:rPr>
        <w:t> </w:t>
      </w:r>
      <w:r w:rsidRPr="0053647A">
        <w:rPr>
          <w:rFonts w:cs="Tahoma"/>
          <w:szCs w:val="18"/>
        </w:rPr>
        <w:t>любое время без уведомления и отличается в зависимости от региона, предложения, версии и языка.</w:t>
      </w:r>
    </w:p>
    <w:p w:rsidR="00023FE7" w:rsidRPr="0053647A" w:rsidRDefault="00023FE7" w:rsidP="00B83FD3"/>
    <w:p w:rsidR="00023FE7" w:rsidRPr="0053647A" w:rsidRDefault="00502827" w:rsidP="00B83FD3">
      <w:r w:rsidRPr="0053647A">
        <w:rPr>
          <w:rFonts w:cs="Tahoma"/>
          <w:szCs w:val="18"/>
        </w:rPr>
        <w:t>Представленные ниже продукты в составе Microsoft Office профессиональный плюс участвуют в Программе использования ПО на домашних компьютерах.</w:t>
      </w:r>
    </w:p>
    <w:p w:rsidR="00023FE7" w:rsidRPr="0053647A" w:rsidRDefault="00023FE7" w:rsidP="00B83FD3"/>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53647A" w:rsidTr="00BF1889">
        <w:trPr>
          <w:trHeight w:val="60"/>
        </w:trPr>
        <w:tc>
          <w:tcPr>
            <w:tcW w:w="4437" w:type="dxa"/>
            <w:shd w:val="clear" w:color="auto" w:fill="FABF8F"/>
            <w:tcMar>
              <w:top w:w="0" w:type="dxa"/>
              <w:left w:w="108" w:type="dxa"/>
              <w:bottom w:w="0" w:type="dxa"/>
              <w:right w:w="108" w:type="dxa"/>
            </w:tcMar>
            <w:vAlign w:val="center"/>
          </w:tcPr>
          <w:p w:rsidR="00CA6072" w:rsidRPr="0053647A" w:rsidRDefault="00CA6072" w:rsidP="00B83FD3">
            <w:pPr>
              <w:pStyle w:val="appendixtableheadings0"/>
            </w:pPr>
            <w:r w:rsidRPr="0053647A">
              <w:rPr>
                <w:rFonts w:ascii="Tahoma" w:hAnsi="Tahoma" w:cs="Tahoma"/>
                <w:color w:val="000000"/>
                <w:sz w:val="20"/>
                <w:szCs w:val="20"/>
              </w:rPr>
              <w:t>Компоненты Office профессиональный плюс, участвующие в Программе использования ПО на домашних компьютерах</w:t>
            </w:r>
          </w:p>
          <w:p w:rsidR="00023FE7" w:rsidRPr="0053647A" w:rsidRDefault="00023FE7" w:rsidP="00B83FD3">
            <w:pPr>
              <w:pStyle w:val="appendixtableheadings0"/>
              <w:rPr>
                <w:rFonts w:ascii="Tahoma" w:hAnsi="Tahoma" w:cs="Tahoma"/>
                <w:color w:val="000000"/>
                <w:sz w:val="20"/>
                <w:szCs w:val="20"/>
              </w:rPr>
            </w:pPr>
          </w:p>
        </w:tc>
      </w:tr>
      <w:tr w:rsidR="00023FE7" w:rsidRPr="0053647A" w:rsidTr="00BF1889">
        <w:trPr>
          <w:trHeight w:val="438"/>
        </w:trPr>
        <w:tc>
          <w:tcPr>
            <w:tcW w:w="4437" w:type="dxa"/>
            <w:tcMar>
              <w:top w:w="0" w:type="dxa"/>
              <w:left w:w="108" w:type="dxa"/>
              <w:bottom w:w="0" w:type="dxa"/>
              <w:right w:w="108" w:type="dxa"/>
            </w:tcMar>
            <w:vAlign w:val="center"/>
          </w:tcPr>
          <w:p w:rsidR="00CA6072" w:rsidRPr="0053647A" w:rsidRDefault="00CA6072" w:rsidP="00B83FD3">
            <w:pPr>
              <w:pStyle w:val="appendixtabletext0"/>
            </w:pPr>
            <w:r w:rsidRPr="0053647A">
              <w:rPr>
                <w:rFonts w:ascii="Tahoma" w:hAnsi="Tahoma" w:cs="Tahoma"/>
                <w:color w:val="000000"/>
              </w:rPr>
              <w:t>Word 2013</w:t>
            </w:r>
          </w:p>
          <w:p w:rsidR="00CA6072" w:rsidRPr="0053647A" w:rsidRDefault="00CA6072" w:rsidP="00B83FD3">
            <w:pPr>
              <w:pStyle w:val="appendixtabletext0"/>
            </w:pPr>
            <w:r w:rsidRPr="0053647A">
              <w:rPr>
                <w:rFonts w:ascii="Tahoma" w:hAnsi="Tahoma" w:cs="Tahoma"/>
                <w:color w:val="000000"/>
              </w:rPr>
              <w:t>Excel</w:t>
            </w:r>
            <w:r w:rsidR="0053647A" w:rsidRPr="0053647A">
              <w:rPr>
                <w:rFonts w:ascii="Tahoma" w:hAnsi="Tahoma" w:cs="Tahoma"/>
                <w:color w:val="000000"/>
                <w:vertAlign w:val="superscript"/>
              </w:rPr>
              <w:t>®</w:t>
            </w:r>
            <w:r w:rsidRPr="0053647A">
              <w:rPr>
                <w:rFonts w:ascii="Tahoma" w:hAnsi="Tahoma" w:cs="Tahoma"/>
                <w:color w:val="000000"/>
              </w:rPr>
              <w:t xml:space="preserve"> 2013</w:t>
            </w:r>
          </w:p>
          <w:p w:rsidR="00CA6072" w:rsidRPr="0053647A" w:rsidRDefault="00CA6072" w:rsidP="00B83FD3">
            <w:pPr>
              <w:pStyle w:val="appendixtabletext0"/>
            </w:pPr>
            <w:r w:rsidRPr="0053647A">
              <w:rPr>
                <w:rFonts w:ascii="Tahoma" w:hAnsi="Tahoma" w:cs="Tahoma"/>
                <w:color w:val="000000"/>
              </w:rPr>
              <w:t>PowerPoint</w:t>
            </w:r>
            <w:r w:rsidR="0053647A" w:rsidRPr="0053647A">
              <w:rPr>
                <w:rFonts w:ascii="Tahoma" w:hAnsi="Tahoma" w:cs="Tahoma"/>
                <w:color w:val="000000"/>
                <w:vertAlign w:val="superscript"/>
              </w:rPr>
              <w:t>®</w:t>
            </w:r>
            <w:r w:rsidRPr="0053647A">
              <w:rPr>
                <w:rFonts w:ascii="Tahoma" w:hAnsi="Tahoma" w:cs="Tahoma"/>
                <w:color w:val="000000"/>
              </w:rPr>
              <w:t xml:space="preserve"> 2013</w:t>
            </w:r>
          </w:p>
          <w:p w:rsidR="00CA6072" w:rsidRPr="0053647A" w:rsidRDefault="00CA6072" w:rsidP="00B83FD3">
            <w:pPr>
              <w:pStyle w:val="appendixtabletext0"/>
            </w:pPr>
            <w:r w:rsidRPr="0053647A">
              <w:rPr>
                <w:rFonts w:ascii="Tahoma" w:hAnsi="Tahoma" w:cs="Tahoma"/>
                <w:color w:val="000000"/>
              </w:rPr>
              <w:t>Outlook</w:t>
            </w:r>
            <w:r w:rsidR="0053647A" w:rsidRPr="0053647A">
              <w:rPr>
                <w:rFonts w:ascii="Tahoma" w:hAnsi="Tahoma" w:cs="Tahoma"/>
                <w:color w:val="000000"/>
                <w:vertAlign w:val="superscript"/>
              </w:rPr>
              <w:t>®</w:t>
            </w:r>
            <w:r w:rsidRPr="0053647A">
              <w:rPr>
                <w:rFonts w:ascii="Tahoma" w:hAnsi="Tahoma" w:cs="Tahoma"/>
                <w:color w:val="000000"/>
              </w:rPr>
              <w:t xml:space="preserve"> 2013</w:t>
            </w:r>
          </w:p>
          <w:p w:rsidR="00CA6072" w:rsidRPr="0053647A" w:rsidRDefault="00CA6072" w:rsidP="00B83FD3">
            <w:pPr>
              <w:pStyle w:val="appendixtabletext0"/>
            </w:pPr>
            <w:r w:rsidRPr="0053647A">
              <w:rPr>
                <w:rFonts w:ascii="Tahoma" w:hAnsi="Tahoma" w:cs="Tahoma"/>
                <w:color w:val="000000"/>
              </w:rPr>
              <w:t>Publisher 2013</w:t>
            </w:r>
          </w:p>
          <w:p w:rsidR="00CA6072" w:rsidRPr="0053647A" w:rsidRDefault="00CA6072" w:rsidP="00B83FD3">
            <w:pPr>
              <w:pStyle w:val="appendixtabletext0"/>
            </w:pPr>
            <w:r w:rsidRPr="0053647A">
              <w:rPr>
                <w:rFonts w:ascii="Tahoma" w:hAnsi="Tahoma" w:cs="Tahoma"/>
                <w:color w:val="000000"/>
              </w:rPr>
              <w:t>Access</w:t>
            </w:r>
            <w:r w:rsidR="0053647A" w:rsidRPr="0053647A">
              <w:rPr>
                <w:rFonts w:ascii="Tahoma" w:hAnsi="Tahoma" w:cs="Tahoma"/>
                <w:color w:val="000000"/>
                <w:vertAlign w:val="superscript"/>
              </w:rPr>
              <w:t>®</w:t>
            </w:r>
            <w:r w:rsidRPr="0053647A">
              <w:rPr>
                <w:rFonts w:ascii="Tahoma" w:hAnsi="Tahoma" w:cs="Tahoma"/>
                <w:color w:val="000000"/>
              </w:rPr>
              <w:t xml:space="preserve"> 2013</w:t>
            </w:r>
          </w:p>
          <w:p w:rsidR="00CA6072" w:rsidRPr="0053647A" w:rsidRDefault="00CA6072" w:rsidP="00B83FD3">
            <w:pPr>
              <w:pStyle w:val="appendixtabletext0"/>
            </w:pPr>
            <w:r w:rsidRPr="0053647A">
              <w:rPr>
                <w:rFonts w:ascii="Tahoma" w:hAnsi="Tahoma" w:cs="Tahoma"/>
                <w:color w:val="000000"/>
              </w:rPr>
              <w:t>OneNote</w:t>
            </w:r>
            <w:r w:rsidR="0053647A" w:rsidRPr="0053647A">
              <w:rPr>
                <w:rFonts w:ascii="Tahoma" w:hAnsi="Tahoma" w:cs="Tahoma"/>
                <w:color w:val="000000"/>
                <w:vertAlign w:val="superscript"/>
              </w:rPr>
              <w:t>®</w:t>
            </w:r>
            <w:r w:rsidRPr="0053647A">
              <w:rPr>
                <w:rFonts w:ascii="Tahoma" w:hAnsi="Tahoma" w:cs="Tahoma"/>
                <w:color w:val="000000"/>
              </w:rPr>
              <w:t xml:space="preserve"> 2013</w:t>
            </w:r>
          </w:p>
          <w:p w:rsidR="00CA6072" w:rsidRPr="0053647A" w:rsidRDefault="00CA6072" w:rsidP="00B83FD3">
            <w:pPr>
              <w:pStyle w:val="appendixtabletext0"/>
            </w:pPr>
            <w:r w:rsidRPr="0053647A">
              <w:rPr>
                <w:rFonts w:ascii="Tahoma" w:hAnsi="Tahoma" w:cs="Tahoma"/>
                <w:color w:val="000000"/>
              </w:rPr>
              <w:t>InfoPath</w:t>
            </w:r>
            <w:r w:rsidR="0053647A" w:rsidRPr="0053647A">
              <w:rPr>
                <w:rFonts w:ascii="Tahoma" w:hAnsi="Tahoma" w:cs="Tahoma"/>
                <w:color w:val="000000"/>
                <w:vertAlign w:val="superscript"/>
              </w:rPr>
              <w:t>®</w:t>
            </w:r>
            <w:r w:rsidRPr="0053647A">
              <w:rPr>
                <w:rFonts w:ascii="Tahoma" w:hAnsi="Tahoma" w:cs="Tahoma"/>
                <w:color w:val="000000"/>
              </w:rPr>
              <w:t xml:space="preserve"> 2013</w:t>
            </w:r>
          </w:p>
          <w:p w:rsidR="00502827" w:rsidRPr="0053647A" w:rsidRDefault="00B9674D" w:rsidP="00B83FD3">
            <w:pPr>
              <w:pStyle w:val="appendixtabletext0"/>
            </w:pPr>
            <w:r w:rsidRPr="0053647A">
              <w:rPr>
                <w:rFonts w:ascii="Tahoma" w:hAnsi="Tahoma" w:cs="Tahoma"/>
                <w:color w:val="000000"/>
              </w:rPr>
              <w:t>Lync 2013</w:t>
            </w:r>
          </w:p>
          <w:p w:rsidR="002D25C8" w:rsidRPr="0053647A" w:rsidRDefault="002D25C8" w:rsidP="00B83FD3">
            <w:pPr>
              <w:pStyle w:val="appendixtabletext0"/>
              <w:rPr>
                <w:rFonts w:ascii="Tahoma" w:hAnsi="Tahoma" w:cs="Tahoma"/>
                <w:color w:val="000000"/>
              </w:rPr>
            </w:pPr>
          </w:p>
        </w:tc>
      </w:tr>
    </w:tbl>
    <w:p w:rsidR="001C1727" w:rsidRPr="0053647A" w:rsidRDefault="001C1727" w:rsidP="00B83FD3"/>
    <w:p w:rsidR="00023FE7" w:rsidRPr="0053647A" w:rsidRDefault="00023FE7" w:rsidP="00B83FD3"/>
    <w:p w:rsidR="0052672E" w:rsidRPr="0053647A" w:rsidRDefault="0052672E" w:rsidP="00B83FD3"/>
    <w:p w:rsidR="0052672E" w:rsidRPr="0053647A" w:rsidRDefault="0052672E" w:rsidP="00B83FD3"/>
    <w:p w:rsidR="0052672E" w:rsidRPr="0053647A" w:rsidRDefault="0052672E" w:rsidP="00B83FD3"/>
    <w:p w:rsidR="0052672E" w:rsidRPr="0053647A" w:rsidRDefault="0052672E" w:rsidP="00B83FD3"/>
    <w:tbl>
      <w:tblPr>
        <w:tblW w:w="0" w:type="auto"/>
        <w:tblInd w:w="711" w:type="dxa"/>
        <w:tblCellMar>
          <w:left w:w="0" w:type="dxa"/>
          <w:right w:w="0" w:type="dxa"/>
        </w:tblCellMar>
        <w:tblLook w:val="04A0" w:firstRow="1" w:lastRow="0" w:firstColumn="1" w:lastColumn="0" w:noHBand="0" w:noVBand="1"/>
      </w:tblPr>
      <w:tblGrid>
        <w:gridCol w:w="4167"/>
        <w:gridCol w:w="4311"/>
      </w:tblGrid>
      <w:tr w:rsidR="00CA6072" w:rsidRPr="0053647A" w:rsidTr="0052672E">
        <w:trPr>
          <w:trHeight w:val="60"/>
          <w:tblHeader/>
        </w:trPr>
        <w:tc>
          <w:tcPr>
            <w:tcW w:w="416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53647A" w:rsidRDefault="00CA6072" w:rsidP="0052672E">
            <w:pPr>
              <w:pStyle w:val="appendixtableheadings0"/>
              <w:spacing w:before="60" w:after="60" w:line="240" w:lineRule="auto"/>
              <w:rPr>
                <w:rFonts w:ascii="Tahoma" w:hAnsi="Tahoma" w:cs="Tahoma"/>
                <w:color w:val="000000"/>
                <w:sz w:val="20"/>
                <w:szCs w:val="20"/>
              </w:rPr>
            </w:pPr>
            <w:r w:rsidRPr="0053647A">
              <w:rPr>
                <w:rFonts w:ascii="Tahoma" w:hAnsi="Tahoma" w:cs="Tahoma"/>
                <w:color w:val="000000"/>
                <w:sz w:val="20"/>
                <w:szCs w:val="20"/>
              </w:rPr>
              <w:lastRenderedPageBreak/>
              <w:t>Соответствующее приложение для настольного компьютера</w:t>
            </w:r>
          </w:p>
        </w:tc>
        <w:tc>
          <w:tcPr>
            <w:tcW w:w="43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53647A" w:rsidRDefault="00CA6072" w:rsidP="0052672E">
            <w:pPr>
              <w:pStyle w:val="appendixtableheadings0"/>
              <w:spacing w:before="60" w:after="60" w:line="240" w:lineRule="auto"/>
              <w:rPr>
                <w:rFonts w:ascii="Tahoma" w:hAnsi="Tahoma" w:cs="Tahoma"/>
                <w:color w:val="000000"/>
                <w:sz w:val="20"/>
                <w:szCs w:val="20"/>
              </w:rPr>
            </w:pPr>
            <w:r w:rsidRPr="0053647A">
              <w:rPr>
                <w:rFonts w:ascii="Tahoma" w:hAnsi="Tahoma" w:cs="Tahoma"/>
                <w:color w:val="000000"/>
                <w:sz w:val="20"/>
                <w:szCs w:val="20"/>
              </w:rPr>
              <w:t>Соответствующая лицензия в</w:t>
            </w:r>
            <w:r w:rsidR="0052672E" w:rsidRPr="0053647A">
              <w:rPr>
                <w:rFonts w:ascii="Tahoma" w:hAnsi="Tahoma" w:cs="Tahoma"/>
                <w:color w:val="000000"/>
                <w:sz w:val="20"/>
                <w:szCs w:val="20"/>
              </w:rPr>
              <w:t> </w:t>
            </w:r>
            <w:r w:rsidRPr="0053647A">
              <w:rPr>
                <w:rFonts w:ascii="Tahoma" w:hAnsi="Tahoma" w:cs="Tahoma"/>
                <w:color w:val="000000"/>
                <w:sz w:val="20"/>
                <w:szCs w:val="20"/>
              </w:rPr>
              <w:t xml:space="preserve">рамках </w:t>
            </w:r>
            <w:r w:rsidRPr="0053647A">
              <w:rPr>
                <w:rFonts w:ascii="Tahoma" w:hAnsi="Tahoma" w:cs="Tahoma"/>
                <w:color w:val="000000"/>
                <w:sz w:val="20"/>
                <w:szCs w:val="20"/>
              </w:rPr>
              <w:br/>
              <w:t>Программы использования ПО на домашних компьютерах</w:t>
            </w:r>
          </w:p>
        </w:tc>
      </w:tr>
      <w:tr w:rsidR="004D700D" w:rsidRPr="0053647A" w:rsidTr="0052672E">
        <w:trPr>
          <w:trHeight w:val="438"/>
        </w:trPr>
        <w:tc>
          <w:tcPr>
            <w:tcW w:w="4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53647A" w:rsidRDefault="004D700D" w:rsidP="00B83FD3">
            <w:pPr>
              <w:pStyle w:val="appendixtabletext0"/>
            </w:pPr>
            <w:r w:rsidRPr="0053647A">
              <w:rPr>
                <w:rFonts w:ascii="Tahoma" w:hAnsi="Tahoma" w:cs="Tahoma"/>
                <w:color w:val="000000"/>
              </w:rPr>
              <w:t>Office стандартный 2010/2013</w:t>
            </w:r>
          </w:p>
          <w:p w:rsidR="004D700D" w:rsidRPr="0053647A" w:rsidRDefault="004D700D" w:rsidP="00B83FD3">
            <w:pPr>
              <w:pStyle w:val="appendixtabletext0"/>
            </w:pPr>
            <w:r w:rsidRPr="0053647A">
              <w:rPr>
                <w:rFonts w:ascii="Tahoma" w:hAnsi="Tahoma" w:cs="Tahoma"/>
                <w:color w:val="000000"/>
              </w:rPr>
              <w:t>Office профессиональный плюс 2010/2013</w:t>
            </w:r>
          </w:p>
          <w:p w:rsidR="004D700D" w:rsidRPr="0053647A" w:rsidRDefault="004D700D" w:rsidP="0052672E">
            <w:pPr>
              <w:pStyle w:val="appendixtabletext0"/>
              <w:rPr>
                <w:rFonts w:ascii="Tahoma" w:hAnsi="Tahoma" w:cs="Tahoma"/>
                <w:color w:val="000000"/>
              </w:rPr>
            </w:pPr>
            <w:r w:rsidRPr="0053647A">
              <w:rPr>
                <w:rFonts w:ascii="Tahoma" w:hAnsi="Tahoma" w:cs="Tahoma"/>
                <w:color w:val="000000"/>
              </w:rPr>
              <w:t>Office для Mac 2008/Office для Mac стандартный</w:t>
            </w:r>
            <w:r w:rsidR="0052672E" w:rsidRPr="0053647A">
              <w:rPr>
                <w:rFonts w:ascii="Tahoma" w:hAnsi="Tahoma" w:cs="Tahoma"/>
                <w:color w:val="000000"/>
              </w:rPr>
              <w:t> </w:t>
            </w:r>
            <w:r w:rsidRPr="0053647A">
              <w:rPr>
                <w:rFonts w:ascii="Tahoma" w:hAnsi="Tahoma" w:cs="Tahoma"/>
                <w:color w:val="000000"/>
              </w:rPr>
              <w:t>2011</w:t>
            </w:r>
          </w:p>
        </w:tc>
        <w:tc>
          <w:tcPr>
            <w:tcW w:w="4311"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53647A" w:rsidRDefault="004D700D" w:rsidP="00B83FD3">
            <w:pPr>
              <w:pStyle w:val="appendixtabletext0"/>
            </w:pPr>
            <w:r w:rsidRPr="0053647A">
              <w:rPr>
                <w:rFonts w:ascii="Tahoma" w:hAnsi="Tahoma" w:cs="Tahoma"/>
                <w:color w:val="000000"/>
              </w:rPr>
              <w:t>Office профессиональный плюс 2013 HUP</w:t>
            </w:r>
          </w:p>
          <w:p w:rsidR="004D700D" w:rsidRPr="0053647A" w:rsidRDefault="004D700D" w:rsidP="00B83FD3">
            <w:pPr>
              <w:pStyle w:val="appendixtabletext0"/>
            </w:pPr>
            <w:r w:rsidRPr="0053647A">
              <w:rPr>
                <w:rFonts w:ascii="Tahoma" w:hAnsi="Tahoma" w:cs="Tahoma"/>
                <w:color w:val="000000"/>
              </w:rPr>
              <w:t>или</w:t>
            </w:r>
          </w:p>
          <w:p w:rsidR="004D700D" w:rsidRPr="0053647A" w:rsidRDefault="00E316C2" w:rsidP="00B83FD3">
            <w:pPr>
              <w:pStyle w:val="appendixtabletext0"/>
              <w:rPr>
                <w:rFonts w:ascii="Tahoma" w:hAnsi="Tahoma" w:cs="Tahoma"/>
                <w:color w:val="000000"/>
              </w:rPr>
            </w:pPr>
            <w:r w:rsidRPr="0053647A">
              <w:rPr>
                <w:rFonts w:ascii="Tahoma" w:hAnsi="Tahoma" w:cs="Tahoma"/>
                <w:color w:val="000000"/>
              </w:rPr>
              <w:t>Office для Mac Home &amp; Business 2011 HUP</w:t>
            </w:r>
          </w:p>
        </w:tc>
      </w:tr>
      <w:tr w:rsidR="004D700D" w:rsidRPr="0053647A" w:rsidTr="0052672E">
        <w:trPr>
          <w:trHeight w:val="438"/>
        </w:trPr>
        <w:tc>
          <w:tcPr>
            <w:tcW w:w="4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53647A" w:rsidRDefault="004D700D" w:rsidP="00B83FD3">
            <w:pPr>
              <w:pStyle w:val="appendixtabletext0"/>
            </w:pPr>
            <w:r w:rsidRPr="0053647A">
              <w:rPr>
                <w:rFonts w:ascii="Tahoma" w:hAnsi="Tahoma" w:cs="Tahoma"/>
                <w:color w:val="000000"/>
              </w:rPr>
              <w:t>Access 2010/2013</w:t>
            </w:r>
          </w:p>
          <w:p w:rsidR="004D700D" w:rsidRPr="0053647A" w:rsidRDefault="004D700D" w:rsidP="00B83FD3">
            <w:pPr>
              <w:pStyle w:val="appendixtabletext0"/>
            </w:pPr>
            <w:r w:rsidRPr="0053647A">
              <w:rPr>
                <w:rFonts w:ascii="Tahoma" w:hAnsi="Tahoma" w:cs="Tahoma"/>
                <w:color w:val="000000"/>
              </w:rPr>
              <w:t>Excel 2010/2013</w:t>
            </w:r>
          </w:p>
          <w:p w:rsidR="004D700D" w:rsidRPr="0053647A" w:rsidRDefault="004D700D" w:rsidP="00B83FD3">
            <w:pPr>
              <w:pStyle w:val="appendixtabletext0"/>
            </w:pPr>
            <w:r w:rsidRPr="0053647A">
              <w:rPr>
                <w:rFonts w:ascii="Tahoma" w:hAnsi="Tahoma" w:cs="Tahoma"/>
                <w:color w:val="000000"/>
              </w:rPr>
              <w:t>PowerPoint 2010/2013</w:t>
            </w:r>
          </w:p>
          <w:p w:rsidR="004D700D" w:rsidRPr="0053647A" w:rsidRDefault="004D700D" w:rsidP="00B83FD3">
            <w:pPr>
              <w:pStyle w:val="appendixtabletext0"/>
            </w:pPr>
            <w:r w:rsidRPr="0053647A">
              <w:rPr>
                <w:rFonts w:ascii="Tahoma" w:hAnsi="Tahoma" w:cs="Tahoma"/>
                <w:color w:val="000000"/>
              </w:rPr>
              <w:t>InfoPath 2010/2013</w:t>
            </w:r>
          </w:p>
          <w:p w:rsidR="004D700D" w:rsidRPr="0053647A" w:rsidRDefault="004D700D" w:rsidP="00B83FD3">
            <w:pPr>
              <w:pStyle w:val="appendixtabletext0"/>
            </w:pPr>
            <w:r w:rsidRPr="0053647A">
              <w:rPr>
                <w:rFonts w:ascii="Tahoma" w:hAnsi="Tahoma" w:cs="Tahoma"/>
                <w:color w:val="000000"/>
              </w:rPr>
              <w:t>OneNote 2010/2013</w:t>
            </w:r>
          </w:p>
          <w:p w:rsidR="004D700D" w:rsidRPr="0053647A" w:rsidRDefault="004D700D" w:rsidP="00B83FD3">
            <w:pPr>
              <w:pStyle w:val="appendixtabletext0"/>
            </w:pPr>
            <w:r w:rsidRPr="0053647A">
              <w:rPr>
                <w:rFonts w:ascii="Tahoma" w:hAnsi="Tahoma" w:cs="Tahoma"/>
                <w:color w:val="000000"/>
              </w:rPr>
              <w:t>Outlook 2010/2013</w:t>
            </w:r>
          </w:p>
          <w:p w:rsidR="004D700D" w:rsidRPr="0053647A" w:rsidRDefault="004D700D" w:rsidP="00B83FD3">
            <w:pPr>
              <w:pStyle w:val="appendixtabletext0"/>
            </w:pPr>
            <w:r w:rsidRPr="0053647A">
              <w:rPr>
                <w:rFonts w:ascii="Tahoma" w:hAnsi="Tahoma" w:cs="Tahoma"/>
                <w:color w:val="000000"/>
              </w:rPr>
              <w:t>Publisher 2010/2013</w:t>
            </w:r>
          </w:p>
          <w:p w:rsidR="004D700D" w:rsidRPr="0053647A" w:rsidRDefault="004D700D" w:rsidP="00B83FD3">
            <w:pPr>
              <w:pStyle w:val="appendixtabletext0"/>
            </w:pPr>
            <w:r w:rsidRPr="0053647A">
              <w:rPr>
                <w:rFonts w:ascii="Tahoma" w:hAnsi="Tahoma" w:cs="Tahoma"/>
                <w:color w:val="000000"/>
              </w:rPr>
              <w:t>Word 2010/2013</w:t>
            </w:r>
          </w:p>
          <w:p w:rsidR="00737AED" w:rsidRPr="0053647A" w:rsidRDefault="00737AED" w:rsidP="00B83FD3">
            <w:pPr>
              <w:pStyle w:val="appendixtabletext0"/>
              <w:rPr>
                <w:rFonts w:ascii="Tahoma" w:hAnsi="Tahoma" w:cs="Tahoma"/>
                <w:color w:val="000000"/>
              </w:rPr>
            </w:pPr>
          </w:p>
        </w:tc>
        <w:tc>
          <w:tcPr>
            <w:tcW w:w="4311"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53647A" w:rsidRDefault="004D700D" w:rsidP="00B83FD3">
            <w:pPr>
              <w:pStyle w:val="appendixtabletext0"/>
            </w:pPr>
            <w:r w:rsidRPr="0053647A">
              <w:rPr>
                <w:rFonts w:ascii="Tahoma" w:hAnsi="Tahoma" w:cs="Tahoma"/>
                <w:color w:val="000000"/>
              </w:rPr>
              <w:t>Office профессиональный плюс 2013 HUP</w:t>
            </w:r>
          </w:p>
          <w:p w:rsidR="004D700D" w:rsidRPr="0053647A" w:rsidRDefault="004D700D" w:rsidP="00B83FD3">
            <w:pPr>
              <w:pStyle w:val="appendixtabletext0"/>
            </w:pPr>
            <w:r w:rsidRPr="0053647A">
              <w:rPr>
                <w:rFonts w:ascii="Tahoma" w:hAnsi="Tahoma" w:cs="Tahoma"/>
                <w:color w:val="000000"/>
              </w:rPr>
              <w:t>или</w:t>
            </w:r>
          </w:p>
          <w:p w:rsidR="004D700D" w:rsidRPr="0053647A" w:rsidRDefault="00E316C2" w:rsidP="00B83FD3">
            <w:pPr>
              <w:pStyle w:val="appendixtabletext0"/>
              <w:rPr>
                <w:rFonts w:ascii="Tahoma" w:hAnsi="Tahoma" w:cs="Tahoma"/>
                <w:color w:val="000000"/>
              </w:rPr>
            </w:pPr>
            <w:r w:rsidRPr="0053647A">
              <w:rPr>
                <w:rFonts w:ascii="Tahoma" w:hAnsi="Tahoma" w:cs="Tahoma"/>
                <w:color w:val="000000"/>
              </w:rPr>
              <w:t>Office для Mac Home &amp; Business 2011 HUP</w:t>
            </w:r>
          </w:p>
        </w:tc>
      </w:tr>
      <w:tr w:rsidR="00CA6072" w:rsidRPr="0053647A" w:rsidTr="0052672E">
        <w:trPr>
          <w:trHeight w:val="438"/>
        </w:trPr>
        <w:tc>
          <w:tcPr>
            <w:tcW w:w="4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53647A" w:rsidRDefault="00CA6072" w:rsidP="00B83FD3">
            <w:pPr>
              <w:pStyle w:val="appendixtabletext0"/>
            </w:pPr>
            <w:r w:rsidRPr="0053647A">
              <w:rPr>
                <w:rFonts w:ascii="Tahoma" w:hAnsi="Tahoma" w:cs="Tahoma"/>
                <w:color w:val="000000"/>
              </w:rPr>
              <w:t>Visio стандартный 2010/2013</w:t>
            </w:r>
          </w:p>
          <w:p w:rsidR="00502827" w:rsidRPr="0053647A" w:rsidRDefault="00CA6072" w:rsidP="00B83FD3">
            <w:pPr>
              <w:pStyle w:val="appendixtabletext0"/>
            </w:pPr>
            <w:r w:rsidRPr="0053647A">
              <w:rPr>
                <w:rFonts w:ascii="Tahoma" w:hAnsi="Tahoma" w:cs="Tahoma"/>
                <w:color w:val="000000"/>
              </w:rPr>
              <w:t>Visio профессиональный 2010/2013</w:t>
            </w:r>
            <w:r w:rsidRPr="0053647A">
              <w:rPr>
                <w:rFonts w:ascii="Tahoma" w:hAnsi="Tahoma" w:cs="Tahoma"/>
                <w:strike/>
                <w:color w:val="000000"/>
              </w:rPr>
              <w:t xml:space="preserve"> </w:t>
            </w:r>
          </w:p>
          <w:p w:rsidR="00502827" w:rsidRPr="0053647A" w:rsidRDefault="00502827" w:rsidP="00B83FD3">
            <w:pPr>
              <w:pStyle w:val="appendixtabletext0"/>
              <w:rPr>
                <w:rFonts w:ascii="Tahoma" w:hAnsi="Tahoma" w:cs="Tahoma"/>
                <w:color w:val="000000"/>
              </w:rPr>
            </w:pPr>
          </w:p>
        </w:tc>
        <w:tc>
          <w:tcPr>
            <w:tcW w:w="4311"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53647A" w:rsidRDefault="00CA6072" w:rsidP="00B83FD3">
            <w:pPr>
              <w:pStyle w:val="appendixtabletext0"/>
            </w:pPr>
            <w:r w:rsidRPr="0053647A">
              <w:rPr>
                <w:rFonts w:ascii="Tahoma" w:hAnsi="Tahoma" w:cs="Tahoma"/>
                <w:color w:val="000000"/>
              </w:rPr>
              <w:t>Visio Professional 2013 HUP</w:t>
            </w:r>
          </w:p>
          <w:p w:rsidR="00CA6072" w:rsidRPr="0053647A" w:rsidRDefault="00CA6072" w:rsidP="00B83FD3">
            <w:pPr>
              <w:pStyle w:val="appendixtabletext0"/>
              <w:rPr>
                <w:rFonts w:ascii="Tahoma" w:hAnsi="Tahoma" w:cs="Tahoma"/>
                <w:color w:val="000000"/>
              </w:rPr>
            </w:pPr>
          </w:p>
        </w:tc>
      </w:tr>
      <w:tr w:rsidR="00CA6072" w:rsidRPr="0053647A" w:rsidTr="0052672E">
        <w:trPr>
          <w:trHeight w:val="438"/>
        </w:trPr>
        <w:tc>
          <w:tcPr>
            <w:tcW w:w="4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53647A" w:rsidRDefault="00CA6072" w:rsidP="00B83FD3">
            <w:pPr>
              <w:pStyle w:val="appendixtabletext0"/>
            </w:pPr>
            <w:r w:rsidRPr="0053647A">
              <w:rPr>
                <w:rFonts w:ascii="Tahoma" w:hAnsi="Tahoma" w:cs="Tahoma"/>
                <w:color w:val="000000"/>
              </w:rPr>
              <w:t>Project стандартный 2010/2013</w:t>
            </w:r>
          </w:p>
          <w:p w:rsidR="00CA6072" w:rsidRPr="0053647A" w:rsidRDefault="00CA6072" w:rsidP="00B83FD3">
            <w:pPr>
              <w:pStyle w:val="appendixtabletext0"/>
            </w:pPr>
            <w:r w:rsidRPr="0053647A">
              <w:rPr>
                <w:rFonts w:ascii="Tahoma" w:hAnsi="Tahoma" w:cs="Tahoma"/>
                <w:color w:val="000000"/>
              </w:rPr>
              <w:t>Project профессиональный 2010/2013</w:t>
            </w:r>
          </w:p>
          <w:p w:rsidR="00737AED" w:rsidRPr="0053647A" w:rsidRDefault="00737AED" w:rsidP="00B83FD3">
            <w:pPr>
              <w:pStyle w:val="appendixtabletext0"/>
              <w:rPr>
                <w:rFonts w:ascii="Tahoma" w:hAnsi="Tahoma" w:cs="Tahoma"/>
                <w:color w:val="000000"/>
              </w:rPr>
            </w:pPr>
          </w:p>
        </w:tc>
        <w:tc>
          <w:tcPr>
            <w:tcW w:w="4311"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53647A" w:rsidRDefault="00CA6072" w:rsidP="00B83FD3">
            <w:pPr>
              <w:pStyle w:val="appendixtabletext0"/>
            </w:pPr>
            <w:r w:rsidRPr="0053647A">
              <w:rPr>
                <w:rFonts w:ascii="Tahoma" w:hAnsi="Tahoma" w:cs="Tahoma"/>
                <w:color w:val="000000"/>
              </w:rPr>
              <w:t>Project Standard 2013 HUP</w:t>
            </w:r>
          </w:p>
          <w:p w:rsidR="00CA6072" w:rsidRPr="0053647A" w:rsidRDefault="00CA6072" w:rsidP="00B83FD3">
            <w:pPr>
              <w:pStyle w:val="appendixtabletext0"/>
              <w:rPr>
                <w:rFonts w:ascii="Tahoma" w:hAnsi="Tahoma" w:cs="Tahoma"/>
                <w:color w:val="000000"/>
              </w:rPr>
            </w:pPr>
            <w:r w:rsidRPr="0053647A">
              <w:rPr>
                <w:rFonts w:ascii="Tahoma" w:hAnsi="Tahoma" w:cs="Tahoma"/>
                <w:color w:val="000000"/>
              </w:rPr>
              <w:t xml:space="preserve"> </w:t>
            </w:r>
          </w:p>
        </w:tc>
      </w:tr>
    </w:tbl>
    <w:p w:rsidR="0073380D" w:rsidRPr="0053647A" w:rsidRDefault="00023FE7" w:rsidP="00B83FD3">
      <w:pPr>
        <w:pStyle w:val="AppendixBodyText"/>
        <w:ind w:left="630"/>
        <w:rPr>
          <w:rFonts w:ascii="Tahoma" w:hAnsi="Tahoma"/>
          <w:sz w:val="18"/>
        </w:rPr>
      </w:pPr>
      <w:r w:rsidRPr="0053647A">
        <w:rPr>
          <w:rFonts w:ascii="Tahoma" w:hAnsi="Tahoma" w:cs="Tahoma"/>
          <w:b/>
          <w:i/>
          <w:sz w:val="16"/>
          <w:szCs w:val="16"/>
        </w:rPr>
        <w:t>*</w:t>
      </w:r>
      <w:r w:rsidRPr="0053647A">
        <w:rPr>
          <w:rFonts w:ascii="Tahoma" w:hAnsi="Tahoma" w:cs="Tahoma"/>
          <w:i/>
          <w:sz w:val="16"/>
          <w:szCs w:val="16"/>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rsidR="0073380D" w:rsidRPr="0053647A" w:rsidRDefault="00023FE7" w:rsidP="00B83FD3">
      <w:pPr>
        <w:pStyle w:val="AppendixBodyText"/>
        <w:ind w:left="630"/>
        <w:rPr>
          <w:rFonts w:ascii="Tahoma" w:hAnsi="Tahoma"/>
          <w:sz w:val="18"/>
        </w:rPr>
      </w:pPr>
      <w:r w:rsidRPr="0053647A">
        <w:rPr>
          <w:rFonts w:ascii="Tahoma" w:hAnsi="Tahoma" w:cs="Tahoma"/>
          <w:i/>
          <w:sz w:val="16"/>
          <w:szCs w:val="16"/>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22" w:history="1">
        <w:r w:rsidRPr="0053647A">
          <w:rPr>
            <w:rStyle w:val="Hyperlink"/>
            <w:rFonts w:ascii="Tahoma" w:hAnsi="Tahoma" w:cs="Tahoma"/>
            <w:i/>
            <w:sz w:val="16"/>
            <w:szCs w:val="16"/>
          </w:rPr>
          <w:t>http://www.microsoft.com/licensing</w:t>
        </w:r>
      </w:hyperlink>
      <w:r w:rsidRPr="0053647A">
        <w:rPr>
          <w:rFonts w:ascii="Tahoma" w:hAnsi="Tahoma" w:cs="Tahoma"/>
          <w:i/>
          <w:sz w:val="16"/>
          <w:szCs w:val="16"/>
        </w:rPr>
        <w:t>.</w:t>
      </w:r>
    </w:p>
    <w:p w:rsidR="0073380D" w:rsidRPr="0053647A" w:rsidRDefault="00023FE7" w:rsidP="00B83FD3">
      <w:pPr>
        <w:pStyle w:val="AppendixBodyText"/>
        <w:ind w:left="630"/>
        <w:rPr>
          <w:rFonts w:ascii="Tahoma" w:hAnsi="Tahoma"/>
          <w:sz w:val="18"/>
        </w:rPr>
      </w:pPr>
      <w:r w:rsidRPr="0053647A">
        <w:rPr>
          <w:rFonts w:ascii="Tahoma" w:hAnsi="Tahoma" w:cs="Tahoma"/>
          <w:i/>
          <w:sz w:val="16"/>
          <w:szCs w:val="16"/>
        </w:rPr>
        <w:t>** 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w:t>
      </w:r>
    </w:p>
    <w:p w:rsidR="00023FE7" w:rsidRPr="0053647A" w:rsidRDefault="00023FE7" w:rsidP="00B83FD3">
      <w:pPr>
        <w:ind w:left="630"/>
      </w:pPr>
      <w:r w:rsidRPr="0053647A">
        <w:rPr>
          <w:rFonts w:cs="Tahoma"/>
          <w:i/>
          <w:sz w:val="16"/>
          <w:szCs w:val="16"/>
        </w:rPr>
        <w:t xml:space="preserve">*** В настоящее время продукт SharePoint Designer является бесплатным продуктом, доступным для загрузки по адресу </w:t>
      </w:r>
      <w:hyperlink r:id="rId23" w:history="1">
        <w:r w:rsidRPr="0053647A">
          <w:rPr>
            <w:rStyle w:val="Hyperlink"/>
            <w:rFonts w:cs="Tahoma"/>
            <w:i/>
            <w:sz w:val="16"/>
            <w:szCs w:val="16"/>
          </w:rPr>
          <w:t>http://www.microsoft.com/spd</w:t>
        </w:r>
      </w:hyperlink>
    </w:p>
    <w:p w:rsidR="00CA395A" w:rsidRPr="0053647A" w:rsidRDefault="00CA395A" w:rsidP="00B83FD3">
      <w:pPr>
        <w:outlineLvl w:val="2"/>
      </w:pPr>
      <w:bookmarkStart w:id="741" w:name="_Toc281378922"/>
    </w:p>
    <w:p w:rsidR="008A15A8" w:rsidRPr="0053647A" w:rsidRDefault="008A15A8" w:rsidP="00B83FD3">
      <w:pPr>
        <w:outlineLvl w:val="2"/>
      </w:pPr>
      <w:r w:rsidRPr="0053647A">
        <w:rPr>
          <w:rFonts w:eastAsia="Calibri" w:cs="Tahoma"/>
          <w:b/>
          <w:bCs/>
          <w:sz w:val="24"/>
          <w:szCs w:val="20"/>
        </w:rPr>
        <w:t>Программа лицензирования исходного кода для предприятий</w:t>
      </w:r>
      <w:bookmarkEnd w:id="741"/>
      <w:r w:rsidRPr="0053647A">
        <w:rPr>
          <w:rFonts w:eastAsia="Calibri" w:cs="Tahoma"/>
          <w:b/>
          <w:bCs/>
          <w:sz w:val="24"/>
          <w:szCs w:val="20"/>
        </w:rPr>
        <w:t xml:space="preserve"> </w:t>
      </w:r>
    </w:p>
    <w:p w:rsidR="001C20C9" w:rsidRPr="0053647A" w:rsidRDefault="001C20C9" w:rsidP="00B83FD3">
      <w:pPr>
        <w:outlineLvl w:val="2"/>
      </w:pPr>
    </w:p>
    <w:p w:rsidR="008A15A8" w:rsidRPr="0053647A" w:rsidRDefault="008A15A8" w:rsidP="00B83FD3">
      <w:r w:rsidRPr="0053647A">
        <w:rPr>
          <w:rFonts w:eastAsia="Calibri" w:cs="Tahoma"/>
          <w:szCs w:val="18"/>
        </w:rPr>
        <w:t>Клиенты, имеющие Членство в п</w:t>
      </w:r>
      <w:r w:rsidR="000D111E">
        <w:rPr>
          <w:rFonts w:eastAsia="Calibri" w:cs="Tahoma"/>
          <w:szCs w:val="18"/>
        </w:rPr>
        <w:t>рограмме Software Assurance и 1</w:t>
      </w:r>
      <w:r w:rsidRPr="0053647A">
        <w:rPr>
          <w:rFonts w:eastAsia="Calibri" w:cs="Tahoma"/>
          <w:szCs w:val="18"/>
        </w:rPr>
        <w:t>500 и более лицензированных компьютеров в категории «Системы», могут принять участие в Программе лицензирования исходного кода для предприятий (Enterprise Source Licensing Program, ESLP) в течение срока действия покрытия Software Assurance.</w:t>
      </w:r>
      <w:r w:rsidR="00B83FD3" w:rsidRPr="0053647A">
        <w:rPr>
          <w:rFonts w:eastAsia="Calibri" w:cs="Tahoma"/>
          <w:szCs w:val="18"/>
        </w:rPr>
        <w:t xml:space="preserve"> </w:t>
      </w:r>
      <w:r w:rsidRPr="0053647A">
        <w:rPr>
          <w:rFonts w:eastAsia="Calibri" w:cs="Tahoma"/>
          <w:szCs w:val="18"/>
        </w:rPr>
        <w:t>В рамках Программы лицензирования исходного кода для предприятий предлагается доступ к исходному коду Microsoft Windows для развертывания и поддержки ОС на предприятии.</w:t>
      </w:r>
      <w:r w:rsidR="00B83FD3" w:rsidRPr="0053647A">
        <w:rPr>
          <w:rFonts w:eastAsia="Calibri" w:cs="Tahoma"/>
          <w:szCs w:val="18"/>
        </w:rPr>
        <w:t xml:space="preserve"> </w:t>
      </w:r>
      <w:r w:rsidRPr="0053647A">
        <w:rPr>
          <w:rFonts w:eastAsia="Calibri" w:cs="Tahoma"/>
          <w:szCs w:val="18"/>
        </w:rPr>
        <w:t>Программа 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rsidR="00DF400D" w:rsidRPr="0053647A" w:rsidRDefault="00DF400D" w:rsidP="00B83FD3"/>
    <w:p w:rsidR="008A15A8" w:rsidRPr="0053647A" w:rsidRDefault="008A15A8" w:rsidP="00B83FD3">
      <w:r w:rsidRPr="0053647A">
        <w:rPr>
          <w:rFonts w:eastAsia="Calibri" w:cs="Tahoma"/>
          <w:szCs w:val="18"/>
        </w:rPr>
        <w:t>Форму заявления можно загрузить на веб-сайте VLSC. Требования к участию в программе и регионы, в</w:t>
      </w:r>
      <w:r w:rsidR="00692922">
        <w:rPr>
          <w:rFonts w:eastAsia="Calibri" w:cs="Tahoma"/>
          <w:szCs w:val="18"/>
        </w:rPr>
        <w:t> </w:t>
      </w:r>
      <w:r w:rsidRPr="0053647A">
        <w:rPr>
          <w:rFonts w:eastAsia="Calibri" w:cs="Tahoma"/>
          <w:szCs w:val="18"/>
        </w:rPr>
        <w:t xml:space="preserve">которых действует данная программа, определяются условиями Microsoft (дополнительные сведения см. по адресу </w:t>
      </w:r>
      <w:hyperlink r:id="rId24" w:history="1">
        <w:r w:rsidRPr="0053647A">
          <w:rPr>
            <w:rFonts w:eastAsia="Calibri" w:cs="Tahoma"/>
            <w:color w:val="0000FF"/>
            <w:szCs w:val="18"/>
            <w:u w:val="single"/>
          </w:rPr>
          <w:t>www.microsoft.com/resources/sharedsource/Licensing/Enterprise.mspx</w:t>
        </w:r>
      </w:hyperlink>
      <w:r w:rsidRPr="0053647A">
        <w:rPr>
          <w:rFonts w:eastAsia="Calibri" w:cs="Tahoma"/>
          <w:szCs w:val="18"/>
        </w:rPr>
        <w:t>). Участие в программах Academic дает право на участие в Программе лицензирования исходного кода Microsoft Research (Microsoft Research Source Licensing Program).</w:t>
      </w:r>
    </w:p>
    <w:p w:rsidR="00272E31" w:rsidRDefault="00272E31" w:rsidP="00B83FD3">
      <w:pPr>
        <w:pStyle w:val="Heading3"/>
        <w:rPr>
          <w:rFonts w:ascii="Tahoma" w:hAnsi="Tahoma"/>
          <w:b w:val="0"/>
          <w:sz w:val="18"/>
        </w:rPr>
      </w:pPr>
    </w:p>
    <w:p w:rsidR="00692922" w:rsidRDefault="00692922" w:rsidP="00692922"/>
    <w:p w:rsidR="00692922" w:rsidRDefault="00692922" w:rsidP="00692922"/>
    <w:p w:rsidR="00692922" w:rsidRDefault="00692922" w:rsidP="00692922"/>
    <w:p w:rsidR="00692922" w:rsidRDefault="00692922" w:rsidP="00692922"/>
    <w:p w:rsidR="00692922" w:rsidRDefault="00692922" w:rsidP="00692922"/>
    <w:p w:rsidR="00692922" w:rsidRPr="00692922" w:rsidRDefault="00692922" w:rsidP="00692922"/>
    <w:p w:rsidR="00272E31" w:rsidRPr="0053647A" w:rsidRDefault="00023FE7" w:rsidP="00B83FD3">
      <w:pPr>
        <w:pStyle w:val="Heading3"/>
        <w:rPr>
          <w:rFonts w:ascii="Tahoma" w:hAnsi="Tahoma"/>
          <w:b w:val="0"/>
          <w:sz w:val="18"/>
        </w:rPr>
      </w:pPr>
      <w:bookmarkStart w:id="742" w:name="_Toc336338236"/>
      <w:bookmarkStart w:id="743" w:name="_Toc368309697"/>
      <w:r w:rsidRPr="0053647A">
        <w:rPr>
          <w:rFonts w:ascii="Tahoma" w:hAnsi="Tahoma" w:cs="Tahoma"/>
          <w:sz w:val="24"/>
        </w:rPr>
        <w:lastRenderedPageBreak/>
        <w:t>Круглосуточная техническая поддержка</w:t>
      </w:r>
      <w:bookmarkEnd w:id="742"/>
      <w:bookmarkEnd w:id="743"/>
    </w:p>
    <w:p w:rsidR="00023FE7" w:rsidRPr="0053647A" w:rsidRDefault="00023FE7" w:rsidP="00B83FD3"/>
    <w:p w:rsidR="00324479" w:rsidRPr="0053647A" w:rsidRDefault="00324479" w:rsidP="00B83FD3">
      <w:r w:rsidRPr="0053647A">
        <w:rPr>
          <w:rFonts w:cs="Tahoma"/>
          <w:szCs w:val="18"/>
        </w:rP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в течение срока действия покрытия Software Assurance.</w:t>
      </w: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B83FD3" w:rsidRPr="0053647A">
        <w:rPr>
          <w:rFonts w:ascii="Tahoma" w:hAnsi="Tahoma" w:cs="Tahoma"/>
          <w:sz w:val="18"/>
          <w:szCs w:val="18"/>
        </w:rPr>
        <w:t xml:space="preserve"> </w:t>
      </w:r>
      <w:r w:rsidRPr="0053647A">
        <w:rPr>
          <w:rFonts w:ascii="Tahoma" w:hAnsi="Tahoma" w:cs="Tahoma"/>
          <w:sz w:val="18"/>
          <w:szCs w:val="18"/>
        </w:rPr>
        <w:t>Microsoft примет разумные меры для оказания поддержки по запросам клиентов в соответствии с политиками Технической поддержки продуктов Microsoft.</w:t>
      </w:r>
      <w:r w:rsidR="00B83FD3" w:rsidRPr="0053647A">
        <w:rPr>
          <w:rFonts w:ascii="Tahoma" w:hAnsi="Tahoma" w:cs="Tahoma"/>
          <w:sz w:val="18"/>
          <w:szCs w:val="18"/>
        </w:rPr>
        <w:t xml:space="preserve"> </w:t>
      </w:r>
      <w:r w:rsidRPr="0053647A">
        <w:rPr>
          <w:rFonts w:ascii="Tahoma" w:hAnsi="Tahoma" w:cs="Tahoma"/>
          <w:sz w:val="18"/>
          <w:szCs w:val="18"/>
        </w:rPr>
        <w:t>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E36E34" w:rsidRPr="0053647A">
        <w:rPr>
          <w:rFonts w:ascii="Tahoma" w:hAnsi="Tahoma" w:cs="Tahoma"/>
          <w:sz w:val="18"/>
          <w:szCs w:val="18"/>
        </w:rPr>
        <w:t> </w:t>
      </w:r>
      <w:r w:rsidRPr="0053647A">
        <w:rPr>
          <w:rFonts w:ascii="Tahoma" w:hAnsi="Tahoma" w:cs="Tahoma"/>
          <w:sz w:val="18"/>
          <w:szCs w:val="18"/>
        </w:rPr>
        <w:t>связи с чем могут во</w:t>
      </w:r>
      <w:r w:rsidR="00EA4A4A">
        <w:rPr>
          <w:rFonts w:ascii="Tahoma" w:hAnsi="Tahoma" w:cs="Tahoma"/>
          <w:sz w:val="18"/>
          <w:szCs w:val="18"/>
        </w:rPr>
        <w:t>зникать дополнительные расходы.</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w:t>
      </w:r>
      <w:r w:rsidR="00692922">
        <w:rPr>
          <w:rFonts w:ascii="Tahoma" w:hAnsi="Tahoma" w:cs="Tahoma"/>
          <w:sz w:val="18"/>
          <w:szCs w:val="18"/>
        </w:rPr>
        <w:t> </w:t>
      </w:r>
      <w:r w:rsidRPr="0053647A">
        <w:rPr>
          <w:rFonts w:ascii="Tahoma" w:hAnsi="Tahoma" w:cs="Tahoma"/>
          <w:sz w:val="18"/>
          <w:szCs w:val="18"/>
        </w:rPr>
        <w:t>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w:t>
      </w:r>
      <w:r w:rsidR="00EA4A4A">
        <w:rPr>
          <w:rFonts w:ascii="Tahoma" w:hAnsi="Tahoma" w:cs="Tahoma"/>
          <w:sz w:val="18"/>
          <w:szCs w:val="18"/>
        </w:rPr>
        <w:t>етствии с настоящими условиями.</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B83FD3" w:rsidRPr="0053647A">
        <w:rPr>
          <w:rFonts w:ascii="Tahoma" w:hAnsi="Tahoma" w:cs="Tahoma"/>
          <w:sz w:val="18"/>
          <w:szCs w:val="18"/>
        </w:rPr>
        <w:t xml:space="preserve"> </w:t>
      </w:r>
      <w:r w:rsidRPr="0053647A">
        <w:rPr>
          <w:rFonts w:ascii="Tahoma" w:hAnsi="Tahoma" w:cs="Tahoma"/>
          <w:sz w:val="18"/>
          <w:szCs w:val="18"/>
        </w:rPr>
        <w:t>Один вопрос в области технической поддержки — это проблема, которую нельзя разделить на несколько вопросов.</w:t>
      </w:r>
      <w:r w:rsidR="00B83FD3" w:rsidRPr="0053647A">
        <w:rPr>
          <w:rFonts w:ascii="Tahoma" w:hAnsi="Tahoma" w:cs="Tahoma"/>
          <w:sz w:val="18"/>
          <w:szCs w:val="18"/>
        </w:rPr>
        <w:t xml:space="preserve"> </w:t>
      </w:r>
      <w:r w:rsidRPr="0053647A">
        <w:rPr>
          <w:rFonts w:ascii="Tahoma" w:hAnsi="Tahoma" w:cs="Tahoma"/>
          <w:sz w:val="18"/>
          <w:szCs w:val="18"/>
        </w:rPr>
        <w:t>Если проблема состоит из нескольких отдельных вопросов, каждый из них считается отдельным инцидентом.</w:t>
      </w:r>
      <w:r w:rsidR="00B83FD3" w:rsidRPr="0053647A">
        <w:rPr>
          <w:rFonts w:ascii="Tahoma" w:hAnsi="Tahoma" w:cs="Tahoma"/>
          <w:sz w:val="18"/>
          <w:szCs w:val="18"/>
        </w:rPr>
        <w:t xml:space="preserve"> </w:t>
      </w:r>
      <w:r w:rsidRPr="0053647A">
        <w:rPr>
          <w:rFonts w:ascii="Tahoma" w:hAnsi="Tahoma" w:cs="Tahoma"/>
          <w:sz w:val="18"/>
          <w:szCs w:val="18"/>
        </w:rPr>
        <w:t>В некоторых случаях в</w:t>
      </w:r>
      <w:r w:rsidR="00692922">
        <w:rPr>
          <w:rFonts w:ascii="Tahoma" w:hAnsi="Tahoma" w:cs="Tahoma"/>
          <w:sz w:val="18"/>
          <w:szCs w:val="18"/>
        </w:rPr>
        <w:t> </w:t>
      </w:r>
      <w:r w:rsidRPr="0053647A">
        <w:rPr>
          <w:rFonts w:ascii="Tahoma" w:hAnsi="Tahoma" w:cs="Tahoma"/>
          <w:sz w:val="18"/>
          <w:szCs w:val="18"/>
        </w:rPr>
        <w:t>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B83FD3" w:rsidRPr="0053647A">
        <w:rPr>
          <w:rFonts w:ascii="Tahoma" w:hAnsi="Tahoma" w:cs="Tahoma"/>
          <w:sz w:val="18"/>
          <w:szCs w:val="18"/>
        </w:rPr>
        <w:t xml:space="preserve"> </w:t>
      </w:r>
      <w:r w:rsidRPr="0053647A">
        <w:rPr>
          <w:rFonts w:ascii="Tahoma" w:hAnsi="Tahoma" w:cs="Tahoma"/>
          <w:sz w:val="18"/>
          <w:szCs w:val="18"/>
        </w:rPr>
        <w:t>Исправления разрабатываются для решения конкретных проблем клиентов и не проходят тест регрессии.</w:t>
      </w:r>
      <w:r w:rsidR="00B83FD3" w:rsidRPr="0053647A">
        <w:rPr>
          <w:rFonts w:ascii="Tahoma" w:hAnsi="Tahoma" w:cs="Tahoma"/>
          <w:sz w:val="18"/>
          <w:szCs w:val="18"/>
        </w:rPr>
        <w:t xml:space="preserve"> </w:t>
      </w:r>
      <w:r w:rsidRPr="0053647A">
        <w:rPr>
          <w:rFonts w:ascii="Tahoma" w:hAnsi="Tahoma" w:cs="Tahoma"/>
          <w:sz w:val="18"/>
          <w:szCs w:val="18"/>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73380D" w:rsidRPr="0053647A" w:rsidRDefault="0073380D" w:rsidP="00B83FD3">
      <w:pPr>
        <w:pStyle w:val="AppendixBodyText"/>
        <w:spacing w:after="0"/>
        <w:rPr>
          <w:rFonts w:ascii="Tahoma" w:hAnsi="Tahoma"/>
          <w:sz w:val="18"/>
        </w:rPr>
      </w:pPr>
    </w:p>
    <w:p w:rsidR="0073380D" w:rsidRPr="00692922" w:rsidRDefault="00023FE7" w:rsidP="00B83FD3">
      <w:pPr>
        <w:pStyle w:val="AppendixBodyText"/>
        <w:spacing w:after="0"/>
        <w:rPr>
          <w:rFonts w:ascii="Tahoma" w:hAnsi="Tahoma"/>
          <w:spacing w:val="-2"/>
          <w:sz w:val="18"/>
        </w:rPr>
      </w:pPr>
      <w:r w:rsidRPr="00692922">
        <w:rPr>
          <w:rFonts w:ascii="Tahoma" w:hAnsi="Tahoma" w:cs="Tahoma"/>
          <w:spacing w:val="-2"/>
          <w:sz w:val="18"/>
          <w:szCs w:val="18"/>
        </w:rPr>
        <w:t>Для продуктов, доступных по Программам корпоративного лицензирования и в настоящее время находящихся</w:t>
      </w:r>
      <w:r w:rsidR="00692922">
        <w:rPr>
          <w:rFonts w:ascii="Tahoma" w:hAnsi="Tahoma" w:cs="Tahoma"/>
          <w:spacing w:val="-2"/>
          <w:sz w:val="18"/>
          <w:szCs w:val="18"/>
        </w:rPr>
        <w:t> </w:t>
      </w:r>
      <w:r w:rsidRPr="00692922">
        <w:rPr>
          <w:rFonts w:ascii="Tahoma" w:hAnsi="Tahoma" w:cs="Tahoma"/>
          <w:spacing w:val="-2"/>
          <w:sz w:val="18"/>
          <w:szCs w:val="18"/>
        </w:rPr>
        <w:t>в</w:t>
      </w:r>
      <w:r w:rsidR="00692922">
        <w:rPr>
          <w:rFonts w:ascii="Tahoma" w:hAnsi="Tahoma" w:cs="Tahoma"/>
          <w:spacing w:val="-2"/>
          <w:sz w:val="18"/>
          <w:szCs w:val="18"/>
        </w:rPr>
        <w:t> </w:t>
      </w:r>
      <w:r w:rsidRPr="00692922">
        <w:rPr>
          <w:rFonts w:ascii="Tahoma" w:hAnsi="Tahoma" w:cs="Tahoma"/>
          <w:spacing w:val="-2"/>
          <w:sz w:val="18"/>
          <w:szCs w:val="18"/>
        </w:rPr>
        <w:t xml:space="preserve">Основной фазе поддержки в соответствии с </w:t>
      </w:r>
      <w:hyperlink r:id="rId25" w:history="1">
        <w:r w:rsidRPr="00692922">
          <w:rPr>
            <w:rStyle w:val="Hyperlink"/>
            <w:rFonts w:ascii="Tahoma" w:hAnsi="Tahoma" w:cs="Tahoma"/>
            <w:spacing w:val="-2"/>
            <w:sz w:val="18"/>
            <w:szCs w:val="18"/>
          </w:rPr>
          <w:t>Политикой жизненного цикла поддержки Microsoft</w:t>
        </w:r>
      </w:hyperlink>
      <w:r w:rsidRPr="00692922">
        <w:rPr>
          <w:rFonts w:ascii="Tahoma" w:hAnsi="Tahoma" w:cs="Tahoma"/>
          <w:color w:val="000000"/>
          <w:spacing w:val="-2"/>
          <w:sz w:val="18"/>
          <w:szCs w:val="18"/>
        </w:rPr>
        <w:t>, предусматривается Круглосуточная техническая поддержка.</w:t>
      </w:r>
      <w:r w:rsidR="00B83FD3" w:rsidRPr="00692922">
        <w:rPr>
          <w:rFonts w:ascii="Tahoma" w:hAnsi="Tahoma" w:cs="Tahoma"/>
          <w:color w:val="000000"/>
          <w:spacing w:val="-2"/>
          <w:sz w:val="18"/>
          <w:szCs w:val="18"/>
        </w:rPr>
        <w:t xml:space="preserve"> </w:t>
      </w:r>
      <w:r w:rsidRPr="00692922">
        <w:rPr>
          <w:rFonts w:ascii="Tahoma" w:hAnsi="Tahoma" w:cs="Tahoma"/>
          <w:color w:val="000000"/>
          <w:spacing w:val="-2"/>
          <w:sz w:val="18"/>
          <w:szCs w:val="18"/>
        </w:rP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B83FD3" w:rsidRPr="00692922">
        <w:rPr>
          <w:rFonts w:ascii="Tahoma" w:hAnsi="Tahoma" w:cs="Tahoma"/>
          <w:color w:val="000000"/>
          <w:spacing w:val="-2"/>
          <w:sz w:val="18"/>
          <w:szCs w:val="18"/>
        </w:rPr>
        <w:t xml:space="preserve"> </w:t>
      </w:r>
      <w:r w:rsidRPr="00692922">
        <w:rPr>
          <w:rFonts w:ascii="Tahoma" w:hAnsi="Tahoma" w:cs="Tahoma"/>
          <w:color w:val="000000"/>
          <w:spacing w:val="-2"/>
          <w:sz w:val="18"/>
          <w:szCs w:val="18"/>
        </w:rPr>
        <w:t>Политика обслуживания и поддержки для продукта описывается в разделе настоящего документа о данном продукте.</w:t>
      </w:r>
      <w:r w:rsidR="00B83FD3" w:rsidRPr="00692922">
        <w:rPr>
          <w:rFonts w:ascii="Tahoma" w:hAnsi="Tahoma" w:cs="Tahoma"/>
          <w:color w:val="000000"/>
          <w:spacing w:val="-2"/>
          <w:sz w:val="18"/>
          <w:szCs w:val="18"/>
        </w:rPr>
        <w:t xml:space="preserve"> </w:t>
      </w:r>
      <w:r w:rsidRPr="00692922">
        <w:rPr>
          <w:rFonts w:ascii="Tahoma" w:hAnsi="Tahoma" w:cs="Tahoma"/>
          <w:color w:val="000000"/>
          <w:spacing w:val="-2"/>
          <w:sz w:val="18"/>
          <w:szCs w:val="18"/>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B83FD3" w:rsidRPr="00692922">
        <w:rPr>
          <w:rFonts w:ascii="Tahoma" w:hAnsi="Tahoma" w:cs="Tahoma"/>
          <w:color w:val="000000"/>
          <w:spacing w:val="-2"/>
          <w:sz w:val="18"/>
          <w:szCs w:val="18"/>
        </w:rPr>
        <w:t xml:space="preserve"> </w:t>
      </w:r>
      <w:r w:rsidRPr="00692922">
        <w:rPr>
          <w:rFonts w:ascii="Tahoma" w:hAnsi="Tahoma" w:cs="Tahoma"/>
          <w:color w:val="000000"/>
          <w:spacing w:val="-2"/>
          <w:sz w:val="18"/>
          <w:szCs w:val="18"/>
        </w:rPr>
        <w:t>Исключением являются все серверы выпуска Developer Edition, продукты HED и подписки MSDN.</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692922">
        <w:rPr>
          <w:rFonts w:ascii="Tahoma" w:hAnsi="Tahoma" w:cs="Tahoma"/>
          <w:sz w:val="18"/>
          <w:szCs w:val="18"/>
        </w:rPr>
        <w:t> </w:t>
      </w:r>
      <w:r w:rsidRPr="0053647A">
        <w:rPr>
          <w:rFonts w:ascii="Tahoma" w:hAnsi="Tahoma" w:cs="Tahoma"/>
          <w:sz w:val="18"/>
          <w:szCs w:val="18"/>
        </w:rPr>
        <w:t>в ходе такого использования не будет раскрыта конфиденциальная информация другой стороны.</w:t>
      </w:r>
    </w:p>
    <w:p w:rsidR="0073380D" w:rsidRDefault="0073380D" w:rsidP="00B83FD3">
      <w:pPr>
        <w:pStyle w:val="AppendixBodyText"/>
        <w:spacing w:after="0"/>
        <w:rPr>
          <w:rFonts w:ascii="Tahoma" w:hAnsi="Tahoma"/>
          <w:sz w:val="18"/>
        </w:rPr>
      </w:pPr>
    </w:p>
    <w:p w:rsidR="00692922" w:rsidRPr="0053647A" w:rsidRDefault="00692922" w:rsidP="00B83FD3">
      <w:pPr>
        <w:pStyle w:val="AppendixBodyText"/>
        <w:spacing w:after="0"/>
        <w:rPr>
          <w:rFonts w:ascii="Tahoma" w:hAnsi="Tahoma"/>
          <w:sz w:val="18"/>
        </w:rPr>
      </w:pPr>
    </w:p>
    <w:p w:rsidR="0073380D" w:rsidRPr="0053647A" w:rsidRDefault="00023FE7" w:rsidP="00EA4A4A">
      <w:pPr>
        <w:pStyle w:val="AppendixBodyText"/>
        <w:spacing w:after="0"/>
        <w:rPr>
          <w:rFonts w:ascii="Tahoma" w:hAnsi="Tahoma"/>
          <w:sz w:val="18"/>
        </w:rPr>
      </w:pPr>
      <w:r w:rsidRPr="0053647A">
        <w:rPr>
          <w:rFonts w:ascii="Tahoma" w:hAnsi="Tahoma" w:cs="Tahoma"/>
          <w:sz w:val="18"/>
          <w:szCs w:val="18"/>
        </w:rPr>
        <w:lastRenderedPageBreak/>
        <w:t>Право клиента на использование каких-либо исправлений Microsoft,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Microsoft. Все</w:t>
      </w:r>
      <w:r w:rsidR="00EA4A4A">
        <w:rPr>
          <w:rFonts w:ascii="Tahoma" w:hAnsi="Tahoma" w:cs="Tahoma"/>
          <w:sz w:val="18"/>
          <w:szCs w:val="18"/>
        </w:rPr>
        <w:t> </w:t>
      </w:r>
      <w:r w:rsidRPr="0053647A">
        <w:rPr>
          <w:rFonts w:ascii="Tahoma" w:hAnsi="Tahoma" w:cs="Tahoma"/>
          <w:sz w:val="18"/>
          <w:szCs w:val="18"/>
        </w:rPr>
        <w:t>предоставленные исправления лицензируются клиенту.</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B83FD3" w:rsidRPr="0053647A">
        <w:rPr>
          <w:rFonts w:ascii="Tahoma" w:hAnsi="Tahoma" w:cs="Tahoma"/>
          <w:sz w:val="18"/>
          <w:szCs w:val="18"/>
        </w:rPr>
        <w:t xml:space="preserve"> </w:t>
      </w:r>
      <w:r w:rsidRPr="0053647A">
        <w:rPr>
          <w:rFonts w:ascii="Tahoma" w:hAnsi="Tahoma" w:cs="Tahoma"/>
          <w:sz w:val="18"/>
          <w:szCs w:val="18"/>
        </w:rPr>
        <w:t>Круглосуточная техническая поддержка предполагает предоставление клиентам определенного количества инцидентов, а</w:t>
      </w:r>
      <w:r w:rsidR="00692922">
        <w:rPr>
          <w:rFonts w:ascii="Tahoma" w:hAnsi="Tahoma" w:cs="Tahoma"/>
          <w:sz w:val="18"/>
          <w:szCs w:val="18"/>
        </w:rPr>
        <w:t> </w:t>
      </w:r>
      <w:r w:rsidRPr="0053647A">
        <w:rPr>
          <w:rFonts w:ascii="Tahoma" w:hAnsi="Tahoma" w:cs="Tahoma"/>
          <w:sz w:val="18"/>
          <w:szCs w:val="18"/>
        </w:rPr>
        <w:t>также контактных лиц, к которым можно обратиться с инцидентом поддержки, как описывается ниже.</w:t>
      </w:r>
    </w:p>
    <w:p w:rsidR="0073380D" w:rsidRPr="0053647A" w:rsidRDefault="0073380D" w:rsidP="00B83FD3">
      <w:pPr>
        <w:pStyle w:val="AppendixBodyText"/>
        <w:spacing w:after="0"/>
        <w:rPr>
          <w:rFonts w:ascii="Tahoma" w:hAnsi="Tahoma"/>
          <w:sz w:val="18"/>
        </w:rPr>
      </w:pPr>
    </w:p>
    <w:p w:rsidR="00023FE7" w:rsidRPr="0053647A" w:rsidRDefault="00023FE7" w:rsidP="00B83FD3">
      <w:pPr>
        <w:spacing w:after="60"/>
      </w:pPr>
      <w:bookmarkStart w:id="744" w:name="_Toc240899163"/>
      <w:r w:rsidRPr="0053647A">
        <w:rPr>
          <w:rFonts w:cs="Tahoma"/>
          <w:b/>
          <w:szCs w:val="20"/>
        </w:rPr>
        <w:t>Количество инцидентов поддержки по телефону</w:t>
      </w:r>
      <w:bookmarkEnd w:id="744"/>
    </w:p>
    <w:p w:rsidR="0073380D" w:rsidRPr="0053647A" w:rsidRDefault="00023FE7" w:rsidP="00EA4A4A">
      <w:pPr>
        <w:pStyle w:val="AppendixBodyText"/>
        <w:spacing w:after="0"/>
        <w:rPr>
          <w:rFonts w:ascii="Tahoma" w:hAnsi="Tahoma"/>
          <w:sz w:val="18"/>
        </w:rPr>
      </w:pPr>
      <w:r w:rsidRPr="0053647A">
        <w:rPr>
          <w:rFonts w:ascii="Tahoma" w:hAnsi="Tahoma" w:cs="Tahoma"/>
          <w:sz w:val="18"/>
          <w:szCs w:val="18"/>
        </w:rPr>
        <w:t>Количество инцидентов поддержки по телефону, предоставляемых клиенту, определяется в зависимости от</w:t>
      </w:r>
      <w:r w:rsidR="00EA4A4A">
        <w:rPr>
          <w:rFonts w:ascii="Tahoma" w:hAnsi="Tahoma" w:cs="Tahoma"/>
          <w:sz w:val="18"/>
          <w:szCs w:val="18"/>
        </w:rPr>
        <w:t> </w:t>
      </w:r>
      <w:r w:rsidRPr="0053647A">
        <w:rPr>
          <w:rFonts w:ascii="Tahoma" w:hAnsi="Tahoma" w:cs="Tahoma"/>
          <w:sz w:val="18"/>
          <w:szCs w:val="18"/>
        </w:rPr>
        <w:t>стоимости покрытия Software Assurance и способа платежа.</w:t>
      </w:r>
      <w:r w:rsidR="00B83FD3" w:rsidRPr="0053647A">
        <w:rPr>
          <w:rFonts w:ascii="Tahoma" w:hAnsi="Tahoma" w:cs="Tahoma"/>
          <w:sz w:val="18"/>
          <w:szCs w:val="18"/>
        </w:rPr>
        <w:t xml:space="preserve"> </w:t>
      </w:r>
      <w:r w:rsidRPr="0053647A">
        <w:rPr>
          <w:rFonts w:ascii="Tahoma" w:hAnsi="Tahoma" w:cs="Tahoma"/>
          <w:sz w:val="18"/>
        </w:rPr>
        <w:t>В этом контексте под «стоимостью покрытия Software Assurance» понимается не фактически затраченная клиентом денежная сумма.</w:t>
      </w:r>
      <w:r w:rsidR="00B83FD3" w:rsidRPr="0053647A">
        <w:rPr>
          <w:rFonts w:ascii="Tahoma" w:hAnsi="Tahoma" w:cs="Tahoma"/>
          <w:sz w:val="18"/>
        </w:rPr>
        <w:t xml:space="preserve"> </w:t>
      </w:r>
      <w:r w:rsidRPr="0053647A">
        <w:rPr>
          <w:rFonts w:ascii="Tahoma" w:hAnsi="Tahoma" w:cs="Tahoma"/>
          <w:sz w:val="18"/>
        </w:rPr>
        <w:t>Наоборот, это приблизительное представление суммы, затраченной клиентом на покрытие Software Assurance для таких продуктов. Для клиентов</w:t>
      </w:r>
      <w:r w:rsidRPr="0053647A">
        <w:rPr>
          <w:rFonts w:ascii="Tahoma" w:hAnsi="Tahoma" w:cs="Tahoma"/>
          <w:sz w:val="18"/>
          <w:szCs w:val="18"/>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B83FD3" w:rsidRPr="0053647A">
        <w:rPr>
          <w:rFonts w:ascii="Tahoma" w:hAnsi="Tahoma" w:cs="Tahoma"/>
          <w:sz w:val="18"/>
          <w:szCs w:val="18"/>
        </w:rPr>
        <w:t xml:space="preserve"> </w:t>
      </w:r>
      <w:r w:rsidRPr="0053647A">
        <w:rPr>
          <w:rFonts w:ascii="Tahoma" w:hAnsi="Tahoma" w:cs="Tahoma"/>
          <w:sz w:val="18"/>
          <w:szCs w:val="18"/>
        </w:rPr>
        <w:t>Бесплатный инцидент предоставляется в рамках соглашений о</w:t>
      </w:r>
      <w:r w:rsidR="00692922">
        <w:rPr>
          <w:rFonts w:ascii="Tahoma" w:hAnsi="Tahoma" w:cs="Tahoma"/>
          <w:sz w:val="18"/>
          <w:szCs w:val="18"/>
        </w:rPr>
        <w:t> </w:t>
      </w:r>
      <w:r w:rsidRPr="0053647A">
        <w:rPr>
          <w:rFonts w:ascii="Tahoma" w:hAnsi="Tahoma" w:cs="Tahoma"/>
          <w:sz w:val="18"/>
          <w:szCs w:val="18"/>
        </w:rPr>
        <w:t>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p>
    <w:p w:rsidR="00F42FB8" w:rsidRPr="0053647A" w:rsidRDefault="00F42FB8" w:rsidP="00B83FD3">
      <w:pPr>
        <w:pStyle w:val="AppendixBodyText"/>
        <w:spacing w:after="0"/>
        <w:rPr>
          <w:rFonts w:ascii="Tahoma" w:hAnsi="Tahoma" w:cs="Tahoma"/>
          <w:sz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1170"/>
        <w:gridCol w:w="2430"/>
        <w:gridCol w:w="2781"/>
      </w:tblGrid>
      <w:tr w:rsidR="00613BBB" w:rsidRPr="0053647A" w:rsidTr="00287E3F">
        <w:trPr>
          <w:trHeight w:val="178"/>
          <w:tblHeader/>
        </w:trPr>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53647A" w:rsidRDefault="00613BBB" w:rsidP="00287E3F">
            <w:pPr>
              <w:pStyle w:val="AppendixBodyText"/>
              <w:spacing w:before="60"/>
              <w:rPr>
                <w:rFonts w:ascii="Tahoma" w:hAnsi="Tahoma" w:cs="Tahoma"/>
                <w:b/>
                <w:bCs/>
              </w:rPr>
            </w:pPr>
            <w:r w:rsidRPr="0053647A">
              <w:rPr>
                <w:rFonts w:ascii="Tahoma" w:hAnsi="Tahoma" w:cs="Tahoma"/>
                <w:b/>
                <w:bCs/>
              </w:rPr>
              <w:t>Наименование валюты</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53647A" w:rsidRDefault="00613BBB" w:rsidP="00287E3F">
            <w:pPr>
              <w:pStyle w:val="AppendixBodyText"/>
              <w:spacing w:before="60"/>
              <w:rPr>
                <w:rFonts w:ascii="Tahoma" w:hAnsi="Tahoma" w:cs="Tahoma"/>
                <w:b/>
                <w:bCs/>
              </w:rPr>
            </w:pPr>
            <w:r w:rsidRPr="0053647A">
              <w:rPr>
                <w:rFonts w:ascii="Tahoma" w:hAnsi="Tahoma" w:cs="Tahoma"/>
                <w:b/>
                <w:bCs/>
              </w:rPr>
              <w:t>Код валюты</w:t>
            </w:r>
          </w:p>
        </w:tc>
        <w:tc>
          <w:tcPr>
            <w:tcW w:w="2430" w:type="dxa"/>
            <w:tcBorders>
              <w:top w:val="single" w:sz="8" w:space="0" w:color="auto"/>
              <w:left w:val="single" w:sz="8" w:space="0" w:color="auto"/>
              <w:bottom w:val="single" w:sz="8" w:space="0" w:color="auto"/>
              <w:right w:val="single" w:sz="8" w:space="0" w:color="auto"/>
            </w:tcBorders>
            <w:shd w:val="clear" w:color="auto" w:fill="FFCC99"/>
            <w:vAlign w:val="bottom"/>
          </w:tcPr>
          <w:p w:rsidR="0073380D" w:rsidRPr="0053647A" w:rsidRDefault="00613BBB" w:rsidP="00287E3F">
            <w:pPr>
              <w:pStyle w:val="AppendixBodyText"/>
              <w:spacing w:before="60"/>
              <w:rPr>
                <w:rFonts w:ascii="Tahoma" w:hAnsi="Tahoma"/>
                <w:sz w:val="18"/>
              </w:rPr>
            </w:pPr>
            <w:r w:rsidRPr="0053647A">
              <w:rPr>
                <w:rFonts w:ascii="Tahoma" w:hAnsi="Tahoma" w:cs="Tahoma"/>
                <w:b/>
                <w:bCs/>
              </w:rPr>
              <w:t>Server/CAL</w:t>
            </w:r>
          </w:p>
          <w:p w:rsidR="00613BBB" w:rsidRPr="0053647A" w:rsidRDefault="00613BBB" w:rsidP="00287E3F">
            <w:pPr>
              <w:pStyle w:val="AppendixBodyText"/>
              <w:spacing w:before="60"/>
              <w:rPr>
                <w:rFonts w:ascii="Tahoma" w:hAnsi="Tahoma" w:cs="Tahoma"/>
                <w:b/>
                <w:bCs/>
              </w:rPr>
            </w:pPr>
            <w:r w:rsidRPr="0053647A">
              <w:rPr>
                <w:rFonts w:ascii="Tahoma" w:hAnsi="Tahoma" w:cs="Tahoma"/>
                <w:b/>
                <w:bCs/>
              </w:rPr>
              <w:t>дающая право на получение инцидента</w:t>
            </w:r>
          </w:p>
        </w:tc>
        <w:tc>
          <w:tcPr>
            <w:tcW w:w="2781" w:type="dxa"/>
            <w:tcBorders>
              <w:top w:val="single" w:sz="8" w:space="0" w:color="auto"/>
              <w:left w:val="single" w:sz="8" w:space="0" w:color="auto"/>
              <w:bottom w:val="single" w:sz="8" w:space="0" w:color="auto"/>
              <w:right w:val="single" w:sz="8" w:space="0" w:color="auto"/>
            </w:tcBorders>
            <w:shd w:val="clear" w:color="auto" w:fill="FFCC99"/>
            <w:vAlign w:val="bottom"/>
          </w:tcPr>
          <w:p w:rsidR="0073380D" w:rsidRPr="0053647A" w:rsidRDefault="00613BBB" w:rsidP="00287E3F">
            <w:pPr>
              <w:pStyle w:val="AppendixBodyText"/>
              <w:spacing w:before="60"/>
              <w:rPr>
                <w:rFonts w:ascii="Tahoma" w:hAnsi="Tahoma"/>
                <w:sz w:val="18"/>
              </w:rPr>
            </w:pPr>
            <w:r w:rsidRPr="0053647A">
              <w:rPr>
                <w:rFonts w:ascii="Tahoma" w:hAnsi="Tahoma" w:cs="Tahoma"/>
                <w:b/>
                <w:bCs/>
              </w:rPr>
              <w:t>Стоимость покрытия для IW и клиентов,</w:t>
            </w:r>
          </w:p>
          <w:p w:rsidR="00613BBB" w:rsidRPr="0053647A" w:rsidRDefault="00613BBB" w:rsidP="00287E3F">
            <w:pPr>
              <w:pStyle w:val="AppendixBodyText"/>
              <w:spacing w:before="60"/>
              <w:rPr>
                <w:rFonts w:ascii="Tahoma" w:hAnsi="Tahoma" w:cs="Tahoma"/>
                <w:b/>
                <w:bCs/>
              </w:rPr>
            </w:pPr>
            <w:r w:rsidRPr="0053647A">
              <w:rPr>
                <w:rFonts w:ascii="Tahoma" w:hAnsi="Tahoma" w:cs="Tahoma"/>
                <w:b/>
                <w:bCs/>
              </w:rPr>
              <w:t>дающая право на получение инцидента</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Доллар США</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USD</w:t>
            </w:r>
          </w:p>
        </w:tc>
        <w:tc>
          <w:tcPr>
            <w:tcW w:w="2430" w:type="dxa"/>
            <w:vAlign w:val="bottom"/>
          </w:tcPr>
          <w:p w:rsidR="00613BBB" w:rsidRPr="0053647A" w:rsidRDefault="00FE3DA4" w:rsidP="00B83FD3">
            <w:pPr>
              <w:pStyle w:val="AppendixBodyText"/>
              <w:rPr>
                <w:rFonts w:ascii="Tahoma" w:hAnsi="Tahoma" w:cs="Tahoma"/>
                <w:sz w:val="18"/>
                <w:szCs w:val="18"/>
              </w:rPr>
            </w:pPr>
            <w:r>
              <w:rPr>
                <w:rFonts w:ascii="Tahoma" w:hAnsi="Tahoma" w:cs="Tahoma"/>
                <w:sz w:val="18"/>
                <w:szCs w:val="18"/>
              </w:rPr>
              <w:t>$20</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$200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Австралийский доллар</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AUD</w:t>
            </w:r>
          </w:p>
        </w:tc>
        <w:tc>
          <w:tcPr>
            <w:tcW w:w="2430" w:type="dxa"/>
            <w:vAlign w:val="bottom"/>
          </w:tcPr>
          <w:p w:rsidR="00613BBB" w:rsidRPr="0053647A" w:rsidRDefault="00FE3DA4" w:rsidP="00B83FD3">
            <w:pPr>
              <w:pStyle w:val="AppendixBodyText"/>
              <w:rPr>
                <w:rFonts w:ascii="Tahoma" w:hAnsi="Tahoma" w:cs="Tahoma"/>
                <w:sz w:val="18"/>
                <w:szCs w:val="18"/>
              </w:rPr>
            </w:pPr>
            <w:r>
              <w:rPr>
                <w:rFonts w:ascii="Tahoma" w:hAnsi="Tahoma" w:cs="Tahoma"/>
                <w:sz w:val="18"/>
                <w:szCs w:val="18"/>
              </w:rPr>
              <w:t>30</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300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Канадский доллар</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CAD</w:t>
            </w:r>
          </w:p>
        </w:tc>
        <w:tc>
          <w:tcPr>
            <w:tcW w:w="2430" w:type="dxa"/>
            <w:vAlign w:val="bottom"/>
          </w:tcPr>
          <w:p w:rsidR="00613BBB" w:rsidRPr="0053647A" w:rsidRDefault="00FE3DA4" w:rsidP="00B83FD3">
            <w:pPr>
              <w:pStyle w:val="AppendixBodyText"/>
              <w:rPr>
                <w:rFonts w:ascii="Tahoma" w:hAnsi="Tahoma" w:cs="Tahoma"/>
                <w:sz w:val="18"/>
                <w:szCs w:val="18"/>
              </w:rPr>
            </w:pPr>
            <w:r>
              <w:rPr>
                <w:rFonts w:ascii="Tahoma" w:hAnsi="Tahoma" w:cs="Tahoma"/>
                <w:sz w:val="18"/>
                <w:szCs w:val="18"/>
              </w:rPr>
              <w:t>27</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270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Швейцарский франк</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CHF</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330</w:t>
            </w:r>
            <w:r w:rsidR="008955B5">
              <w:rPr>
                <w:rFonts w:ascii="Tahoma" w:hAnsi="Tahoma" w:cs="Tahoma"/>
                <w:sz w:val="18"/>
                <w:szCs w:val="18"/>
              </w:rPr>
              <w:t xml:space="preserve"> </w:t>
            </w:r>
            <w:r>
              <w:rPr>
                <w:rFonts w:ascii="Tahoma" w:hAnsi="Tahoma" w:cs="Tahoma"/>
                <w:sz w:val="18"/>
                <w:szCs w:val="18"/>
              </w:rPr>
              <w:t xml:space="preserve">000 </w:t>
            </w:r>
            <w:r w:rsidR="00FE3DA4">
              <w:rPr>
                <w:rFonts w:ascii="Tahoma" w:hAnsi="Tahoma" w:cs="Tahoma"/>
                <w:sz w:val="18"/>
                <w:szCs w:val="18"/>
              </w:rPr>
              <w:t>33</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330</w:t>
            </w:r>
            <w:r w:rsidR="008955B5">
              <w:rPr>
                <w:rFonts w:ascii="Tahoma" w:hAnsi="Tahoma" w:cs="Tahoma"/>
                <w:sz w:val="18"/>
                <w:szCs w:val="18"/>
              </w:rPr>
              <w:t xml:space="preserve"> </w:t>
            </w:r>
            <w:r w:rsidR="00FE3DA4">
              <w:rPr>
                <w:rFonts w:ascii="Tahoma" w:hAnsi="Tahoma" w:cs="Tahoma"/>
                <w:sz w:val="18"/>
                <w:szCs w:val="18"/>
              </w:rPr>
              <w:t>000 330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 xml:space="preserve">Юань Ренминби </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CNY</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165</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1</w:t>
            </w:r>
            <w:r w:rsidR="008955B5">
              <w:rPr>
                <w:rFonts w:ascii="Tahoma" w:hAnsi="Tahoma" w:cs="Tahoma"/>
                <w:sz w:val="18"/>
                <w:szCs w:val="18"/>
              </w:rPr>
              <w:t xml:space="preserve"> </w:t>
            </w:r>
            <w:r>
              <w:rPr>
                <w:rFonts w:ascii="Tahoma" w:hAnsi="Tahoma" w:cs="Tahoma"/>
                <w:sz w:val="18"/>
                <w:szCs w:val="18"/>
              </w:rPr>
              <w:t>650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Датская крона</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DKK</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160</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1</w:t>
            </w:r>
            <w:r w:rsidR="008955B5">
              <w:rPr>
                <w:rFonts w:ascii="Tahoma" w:hAnsi="Tahoma" w:cs="Tahoma"/>
                <w:sz w:val="18"/>
                <w:szCs w:val="18"/>
              </w:rPr>
              <w:t xml:space="preserve"> </w:t>
            </w:r>
            <w:r w:rsidR="00613BBB" w:rsidRPr="0053647A">
              <w:rPr>
                <w:rFonts w:ascii="Tahoma" w:hAnsi="Tahoma" w:cs="Tahoma"/>
                <w:sz w:val="18"/>
                <w:szCs w:val="18"/>
              </w:rPr>
              <w:t>600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Евро</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EUR</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21</w:t>
            </w:r>
            <w:r w:rsidR="008955B5">
              <w:rPr>
                <w:rFonts w:ascii="Tahoma" w:hAnsi="Tahoma" w:cs="Tahoma"/>
                <w:sz w:val="18"/>
                <w:szCs w:val="18"/>
              </w:rPr>
              <w:t xml:space="preserve"> </w:t>
            </w:r>
            <w:r w:rsidR="00613BBB" w:rsidRPr="0053647A">
              <w:rPr>
                <w:rFonts w:ascii="Tahoma" w:hAnsi="Tahoma" w:cs="Tahoma"/>
                <w:sz w:val="18"/>
                <w:szCs w:val="18"/>
              </w:rPr>
              <w:t>500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215</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Фунт стерлингов (Великобритания)</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GBP</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£13</w:t>
            </w:r>
            <w:r w:rsidR="008955B5">
              <w:rPr>
                <w:rFonts w:ascii="Tahoma" w:hAnsi="Tahoma" w:cs="Tahoma"/>
                <w:sz w:val="18"/>
                <w:szCs w:val="18"/>
              </w:rPr>
              <w:t xml:space="preserve"> </w:t>
            </w:r>
            <w:r w:rsidR="00613BBB" w:rsidRPr="0053647A">
              <w:rPr>
                <w:rFonts w:ascii="Tahoma" w:hAnsi="Tahoma" w:cs="Tahoma"/>
                <w:sz w:val="18"/>
                <w:szCs w:val="18"/>
              </w:rPr>
              <w:t>500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£135</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Японская иена</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JPY</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w:t>
            </w:r>
            <w:r w:rsidR="008955B5">
              <w:rPr>
                <w:rFonts w:ascii="Tahoma" w:hAnsi="Tahoma" w:cs="Tahoma"/>
                <w:sz w:val="18"/>
                <w:szCs w:val="18"/>
              </w:rPr>
              <w:t xml:space="preserve"> </w:t>
            </w:r>
            <w:r>
              <w:rPr>
                <w:rFonts w:ascii="Tahoma" w:hAnsi="Tahoma" w:cs="Tahoma"/>
                <w:sz w:val="18"/>
                <w:szCs w:val="18"/>
              </w:rPr>
              <w:t>400</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24</w:t>
            </w:r>
            <w:r w:rsidR="008955B5">
              <w:rPr>
                <w:rFonts w:ascii="Tahoma" w:hAnsi="Tahoma" w:cs="Tahoma"/>
                <w:sz w:val="18"/>
                <w:szCs w:val="18"/>
              </w:rPr>
              <w:t xml:space="preserve"> </w:t>
            </w:r>
            <w:r>
              <w:rPr>
                <w:rFonts w:ascii="Tahoma" w:hAnsi="Tahoma" w:cs="Tahoma"/>
                <w:sz w:val="18"/>
                <w:szCs w:val="18"/>
              </w:rPr>
              <w:t>000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Южнокорейская вона</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KRW</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24</w:t>
            </w:r>
            <w:r w:rsidR="008955B5">
              <w:rPr>
                <w:rFonts w:ascii="Tahoma" w:hAnsi="Tahoma" w:cs="Tahoma"/>
                <w:sz w:val="18"/>
                <w:szCs w:val="18"/>
              </w:rPr>
              <w:t xml:space="preserve"> </w:t>
            </w:r>
            <w:r>
              <w:rPr>
                <w:rFonts w:ascii="Tahoma" w:hAnsi="Tahoma" w:cs="Tahoma"/>
                <w:sz w:val="18"/>
                <w:szCs w:val="18"/>
              </w:rPr>
              <w:t>000</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240</w:t>
            </w:r>
            <w:r w:rsidR="008955B5">
              <w:rPr>
                <w:rFonts w:ascii="Tahoma" w:hAnsi="Tahoma" w:cs="Tahoma"/>
                <w:sz w:val="18"/>
                <w:szCs w:val="18"/>
              </w:rPr>
              <w:t xml:space="preserve"> </w:t>
            </w:r>
            <w:r>
              <w:rPr>
                <w:rFonts w:ascii="Tahoma" w:hAnsi="Tahoma" w:cs="Tahoma"/>
                <w:sz w:val="18"/>
                <w:szCs w:val="18"/>
              </w:rPr>
              <w:t>000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Норвежская крона</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NOK</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165</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1</w:t>
            </w:r>
            <w:r w:rsidR="008955B5">
              <w:rPr>
                <w:rFonts w:ascii="Tahoma" w:hAnsi="Tahoma" w:cs="Tahoma"/>
                <w:sz w:val="18"/>
                <w:szCs w:val="18"/>
              </w:rPr>
              <w:t xml:space="preserve"> </w:t>
            </w:r>
            <w:r>
              <w:rPr>
                <w:rFonts w:ascii="Tahoma" w:hAnsi="Tahoma" w:cs="Tahoma"/>
                <w:sz w:val="18"/>
                <w:szCs w:val="18"/>
              </w:rPr>
              <w:t>650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Новозеландский доллар</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NZD</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35</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350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Шведская крона</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SEK</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200</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2</w:t>
            </w:r>
            <w:r w:rsidR="008955B5">
              <w:rPr>
                <w:rFonts w:ascii="Tahoma" w:hAnsi="Tahoma" w:cs="Tahoma"/>
                <w:sz w:val="18"/>
                <w:szCs w:val="18"/>
              </w:rPr>
              <w:t xml:space="preserve"> </w:t>
            </w:r>
            <w:r>
              <w:rPr>
                <w:rFonts w:ascii="Tahoma" w:hAnsi="Tahoma" w:cs="Tahoma"/>
                <w:sz w:val="18"/>
                <w:szCs w:val="18"/>
              </w:rPr>
              <w:t>000</w:t>
            </w:r>
            <w:r w:rsidR="008955B5">
              <w:rPr>
                <w:rFonts w:ascii="Tahoma" w:hAnsi="Tahoma" w:cs="Tahoma"/>
                <w:sz w:val="18"/>
                <w:szCs w:val="18"/>
              </w:rPr>
              <w:t xml:space="preserve"> </w:t>
            </w:r>
            <w:r w:rsidR="00613BBB" w:rsidRPr="0053647A">
              <w:rPr>
                <w:rFonts w:ascii="Tahoma" w:hAnsi="Tahoma" w:cs="Tahoma"/>
                <w:sz w:val="18"/>
                <w:szCs w:val="18"/>
              </w:rPr>
              <w:t>000</w:t>
            </w:r>
          </w:p>
        </w:tc>
      </w:tr>
      <w:tr w:rsidR="00613BBB" w:rsidRPr="0053647A" w:rsidTr="00287E3F">
        <w:trPr>
          <w:trHeight w:val="236"/>
        </w:trPr>
        <w:tc>
          <w:tcPr>
            <w:tcW w:w="234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Новый тайваньский доллар</w:t>
            </w:r>
          </w:p>
        </w:tc>
        <w:tc>
          <w:tcPr>
            <w:tcW w:w="1170" w:type="dxa"/>
            <w:vAlign w:val="bottom"/>
          </w:tcPr>
          <w:p w:rsidR="00613BBB" w:rsidRPr="0053647A" w:rsidRDefault="00613BBB" w:rsidP="00B83FD3">
            <w:pPr>
              <w:pStyle w:val="AppendixBodyText"/>
              <w:rPr>
                <w:rFonts w:ascii="Tahoma" w:hAnsi="Tahoma" w:cs="Tahoma"/>
                <w:sz w:val="18"/>
                <w:szCs w:val="18"/>
              </w:rPr>
            </w:pPr>
            <w:r w:rsidRPr="0053647A">
              <w:rPr>
                <w:rFonts w:ascii="Tahoma" w:hAnsi="Tahoma" w:cs="Tahoma"/>
                <w:sz w:val="18"/>
                <w:szCs w:val="18"/>
              </w:rPr>
              <w:t>TWD</w:t>
            </w:r>
          </w:p>
        </w:tc>
        <w:tc>
          <w:tcPr>
            <w:tcW w:w="2430"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700</w:t>
            </w:r>
            <w:r w:rsidR="008955B5">
              <w:rPr>
                <w:rFonts w:ascii="Tahoma" w:hAnsi="Tahoma" w:cs="Tahoma"/>
                <w:sz w:val="18"/>
                <w:szCs w:val="18"/>
              </w:rPr>
              <w:t xml:space="preserve"> </w:t>
            </w:r>
            <w:r w:rsidR="00613BBB" w:rsidRPr="0053647A">
              <w:rPr>
                <w:rFonts w:ascii="Tahoma" w:hAnsi="Tahoma" w:cs="Tahoma"/>
                <w:sz w:val="18"/>
                <w:szCs w:val="18"/>
              </w:rPr>
              <w:t>000</w:t>
            </w:r>
          </w:p>
        </w:tc>
        <w:tc>
          <w:tcPr>
            <w:tcW w:w="2781" w:type="dxa"/>
            <w:vAlign w:val="bottom"/>
          </w:tcPr>
          <w:p w:rsidR="00613BBB" w:rsidRPr="0053647A" w:rsidRDefault="00B5593C" w:rsidP="00B83FD3">
            <w:pPr>
              <w:pStyle w:val="AppendixBodyText"/>
              <w:rPr>
                <w:rFonts w:ascii="Tahoma" w:hAnsi="Tahoma" w:cs="Tahoma"/>
                <w:sz w:val="18"/>
                <w:szCs w:val="18"/>
              </w:rPr>
            </w:pPr>
            <w:r>
              <w:rPr>
                <w:rFonts w:ascii="Tahoma" w:hAnsi="Tahoma" w:cs="Tahoma"/>
                <w:sz w:val="18"/>
                <w:szCs w:val="18"/>
              </w:rPr>
              <w:t>7</w:t>
            </w:r>
            <w:r w:rsidR="008955B5">
              <w:rPr>
                <w:rFonts w:ascii="Tahoma" w:hAnsi="Tahoma" w:cs="Tahoma"/>
                <w:sz w:val="18"/>
                <w:szCs w:val="18"/>
              </w:rPr>
              <w:t xml:space="preserve"> </w:t>
            </w:r>
            <w:r>
              <w:rPr>
                <w:rFonts w:ascii="Tahoma" w:hAnsi="Tahoma" w:cs="Tahoma"/>
                <w:sz w:val="18"/>
                <w:szCs w:val="18"/>
              </w:rPr>
              <w:t>000</w:t>
            </w:r>
            <w:r w:rsidR="008955B5">
              <w:rPr>
                <w:rFonts w:ascii="Tahoma" w:hAnsi="Tahoma" w:cs="Tahoma"/>
                <w:sz w:val="18"/>
                <w:szCs w:val="18"/>
              </w:rPr>
              <w:t xml:space="preserve"> </w:t>
            </w:r>
            <w:r w:rsidR="00613BBB" w:rsidRPr="0053647A">
              <w:rPr>
                <w:rFonts w:ascii="Tahoma" w:hAnsi="Tahoma" w:cs="Tahoma"/>
                <w:sz w:val="18"/>
                <w:szCs w:val="18"/>
              </w:rPr>
              <w:t>000</w:t>
            </w:r>
          </w:p>
        </w:tc>
      </w:tr>
      <w:tr w:rsidR="004B4C79" w:rsidRPr="0053647A" w:rsidTr="00287E3F">
        <w:trPr>
          <w:trHeight w:val="236"/>
        </w:trPr>
        <w:tc>
          <w:tcPr>
            <w:tcW w:w="2340" w:type="dxa"/>
          </w:tcPr>
          <w:p w:rsidR="004B4C79" w:rsidRPr="0053647A" w:rsidRDefault="004B4C79" w:rsidP="00B83FD3">
            <w:pPr>
              <w:pStyle w:val="AppendixBodyText"/>
              <w:rPr>
                <w:rFonts w:ascii="Tahoma" w:hAnsi="Tahoma" w:cs="Tahoma"/>
                <w:sz w:val="18"/>
                <w:szCs w:val="18"/>
              </w:rPr>
            </w:pPr>
            <w:r w:rsidRPr="0053647A">
              <w:rPr>
                <w:rFonts w:ascii="Tahoma" w:hAnsi="Tahoma" w:cs="Tahoma"/>
                <w:sz w:val="18"/>
                <w:szCs w:val="18"/>
              </w:rPr>
              <w:t>Индийская рупия</w:t>
            </w:r>
          </w:p>
        </w:tc>
        <w:tc>
          <w:tcPr>
            <w:tcW w:w="1170" w:type="dxa"/>
          </w:tcPr>
          <w:p w:rsidR="004B4C79" w:rsidRPr="0053647A" w:rsidRDefault="004B4C79" w:rsidP="00B83FD3">
            <w:pPr>
              <w:pStyle w:val="AppendixBodyText"/>
              <w:rPr>
                <w:rFonts w:ascii="Tahoma" w:hAnsi="Tahoma" w:cs="Tahoma"/>
                <w:sz w:val="18"/>
                <w:szCs w:val="18"/>
              </w:rPr>
            </w:pPr>
            <w:r w:rsidRPr="0053647A">
              <w:rPr>
                <w:rFonts w:ascii="Tahoma" w:hAnsi="Tahoma" w:cs="Tahoma"/>
                <w:sz w:val="18"/>
                <w:szCs w:val="18"/>
              </w:rPr>
              <w:t>INR</w:t>
            </w:r>
          </w:p>
        </w:tc>
        <w:tc>
          <w:tcPr>
            <w:tcW w:w="2430" w:type="dxa"/>
          </w:tcPr>
          <w:p w:rsidR="004B4C79" w:rsidRPr="0053647A" w:rsidRDefault="00B5593C" w:rsidP="00B83FD3">
            <w:pPr>
              <w:pStyle w:val="AppendixBodyText"/>
              <w:rPr>
                <w:rFonts w:ascii="Tahoma" w:hAnsi="Tahoma" w:cs="Tahoma"/>
                <w:sz w:val="18"/>
                <w:szCs w:val="18"/>
              </w:rPr>
            </w:pPr>
            <w:r>
              <w:rPr>
                <w:rFonts w:ascii="Tahoma" w:hAnsi="Tahoma" w:cs="Tahoma"/>
                <w:sz w:val="18"/>
                <w:szCs w:val="18"/>
              </w:rPr>
              <w:t>1</w:t>
            </w:r>
            <w:r w:rsidR="008955B5">
              <w:rPr>
                <w:rFonts w:ascii="Tahoma" w:hAnsi="Tahoma" w:cs="Tahoma"/>
                <w:sz w:val="18"/>
                <w:szCs w:val="18"/>
              </w:rPr>
              <w:t xml:space="preserve"> </w:t>
            </w:r>
            <w:r>
              <w:rPr>
                <w:rFonts w:ascii="Tahoma" w:hAnsi="Tahoma" w:cs="Tahoma"/>
                <w:sz w:val="18"/>
                <w:szCs w:val="18"/>
              </w:rPr>
              <w:t>000</w:t>
            </w:r>
            <w:r w:rsidR="008955B5">
              <w:rPr>
                <w:rFonts w:ascii="Tahoma" w:hAnsi="Tahoma" w:cs="Tahoma"/>
                <w:sz w:val="18"/>
                <w:szCs w:val="18"/>
              </w:rPr>
              <w:t xml:space="preserve"> </w:t>
            </w:r>
            <w:r w:rsidR="004B4C79" w:rsidRPr="0053647A">
              <w:rPr>
                <w:rFonts w:ascii="Tahoma" w:hAnsi="Tahoma" w:cs="Tahoma"/>
                <w:sz w:val="18"/>
                <w:szCs w:val="18"/>
              </w:rPr>
              <w:t>000</w:t>
            </w:r>
          </w:p>
        </w:tc>
        <w:tc>
          <w:tcPr>
            <w:tcW w:w="2781" w:type="dxa"/>
          </w:tcPr>
          <w:p w:rsidR="004B4C79" w:rsidRPr="0053647A" w:rsidRDefault="00B5593C" w:rsidP="00B83FD3">
            <w:pPr>
              <w:pStyle w:val="AppendixBodyText"/>
              <w:rPr>
                <w:rFonts w:ascii="Tahoma" w:hAnsi="Tahoma" w:cs="Tahoma"/>
                <w:sz w:val="18"/>
                <w:szCs w:val="18"/>
              </w:rPr>
            </w:pPr>
            <w:r>
              <w:rPr>
                <w:rFonts w:ascii="Tahoma" w:hAnsi="Tahoma" w:cs="Tahoma"/>
                <w:sz w:val="18"/>
                <w:szCs w:val="18"/>
              </w:rPr>
              <w:t>10</w:t>
            </w:r>
            <w:r w:rsidR="008955B5">
              <w:rPr>
                <w:rFonts w:ascii="Tahoma" w:hAnsi="Tahoma" w:cs="Tahoma"/>
                <w:sz w:val="18"/>
                <w:szCs w:val="18"/>
              </w:rPr>
              <w:t xml:space="preserve"> </w:t>
            </w:r>
            <w:r>
              <w:rPr>
                <w:rFonts w:ascii="Tahoma" w:hAnsi="Tahoma" w:cs="Tahoma"/>
                <w:sz w:val="18"/>
                <w:szCs w:val="18"/>
              </w:rPr>
              <w:t>000</w:t>
            </w:r>
            <w:r w:rsidR="008955B5">
              <w:rPr>
                <w:rFonts w:ascii="Tahoma" w:hAnsi="Tahoma" w:cs="Tahoma"/>
                <w:sz w:val="18"/>
                <w:szCs w:val="18"/>
              </w:rPr>
              <w:t xml:space="preserve"> </w:t>
            </w:r>
            <w:r w:rsidR="004B4C79" w:rsidRPr="0053647A">
              <w:rPr>
                <w:rFonts w:ascii="Tahoma" w:hAnsi="Tahoma" w:cs="Tahoma"/>
                <w:sz w:val="18"/>
                <w:szCs w:val="18"/>
              </w:rPr>
              <w:t>000</w:t>
            </w:r>
          </w:p>
        </w:tc>
      </w:tr>
      <w:tr w:rsidR="004B4C79" w:rsidRPr="0053647A" w:rsidTr="00287E3F">
        <w:trPr>
          <w:trHeight w:val="236"/>
        </w:trPr>
        <w:tc>
          <w:tcPr>
            <w:tcW w:w="2340" w:type="dxa"/>
          </w:tcPr>
          <w:p w:rsidR="004B4C79" w:rsidRPr="0053647A" w:rsidRDefault="004B4C79" w:rsidP="00B83FD3">
            <w:pPr>
              <w:pStyle w:val="AppendixBodyText"/>
              <w:rPr>
                <w:rFonts w:ascii="Tahoma" w:hAnsi="Tahoma" w:cs="Tahoma"/>
                <w:sz w:val="18"/>
                <w:szCs w:val="18"/>
              </w:rPr>
            </w:pPr>
            <w:r w:rsidRPr="0053647A">
              <w:rPr>
                <w:rFonts w:ascii="Tahoma" w:hAnsi="Tahoma" w:cs="Tahoma"/>
                <w:sz w:val="18"/>
                <w:szCs w:val="18"/>
              </w:rPr>
              <w:t>Российский рубль</w:t>
            </w:r>
          </w:p>
        </w:tc>
        <w:tc>
          <w:tcPr>
            <w:tcW w:w="1170" w:type="dxa"/>
          </w:tcPr>
          <w:p w:rsidR="004B4C79" w:rsidRPr="0053647A" w:rsidRDefault="004B4C79" w:rsidP="00B83FD3">
            <w:pPr>
              <w:pStyle w:val="AppendixBodyText"/>
              <w:rPr>
                <w:rFonts w:ascii="Tahoma" w:hAnsi="Tahoma" w:cs="Tahoma"/>
                <w:sz w:val="18"/>
                <w:szCs w:val="18"/>
              </w:rPr>
            </w:pPr>
            <w:r w:rsidRPr="0053647A">
              <w:rPr>
                <w:rFonts w:ascii="Tahoma" w:hAnsi="Tahoma" w:cs="Tahoma"/>
                <w:sz w:val="18"/>
                <w:szCs w:val="18"/>
              </w:rPr>
              <w:t>RUB</w:t>
            </w:r>
          </w:p>
        </w:tc>
        <w:tc>
          <w:tcPr>
            <w:tcW w:w="2430" w:type="dxa"/>
          </w:tcPr>
          <w:p w:rsidR="004B4C79" w:rsidRPr="0053647A" w:rsidRDefault="00B5593C" w:rsidP="00B83FD3">
            <w:pPr>
              <w:pStyle w:val="AppendixBodyText"/>
              <w:rPr>
                <w:rFonts w:ascii="Tahoma" w:hAnsi="Tahoma" w:cs="Tahoma"/>
                <w:sz w:val="18"/>
                <w:szCs w:val="18"/>
              </w:rPr>
            </w:pPr>
            <w:r>
              <w:rPr>
                <w:rFonts w:ascii="Tahoma" w:hAnsi="Tahoma" w:cs="Tahoma"/>
                <w:sz w:val="18"/>
                <w:szCs w:val="18"/>
              </w:rPr>
              <w:t>660</w:t>
            </w:r>
            <w:r w:rsidR="008955B5">
              <w:rPr>
                <w:rFonts w:ascii="Tahoma" w:hAnsi="Tahoma" w:cs="Tahoma"/>
                <w:sz w:val="18"/>
                <w:szCs w:val="18"/>
              </w:rPr>
              <w:t xml:space="preserve"> </w:t>
            </w:r>
            <w:r w:rsidR="004B4C79" w:rsidRPr="0053647A">
              <w:rPr>
                <w:rFonts w:ascii="Tahoma" w:hAnsi="Tahoma" w:cs="Tahoma"/>
                <w:sz w:val="18"/>
                <w:szCs w:val="18"/>
              </w:rPr>
              <w:t>000</w:t>
            </w:r>
          </w:p>
        </w:tc>
        <w:tc>
          <w:tcPr>
            <w:tcW w:w="2781" w:type="dxa"/>
          </w:tcPr>
          <w:p w:rsidR="004B4C79" w:rsidRPr="0053647A" w:rsidRDefault="00B5593C" w:rsidP="00B83FD3">
            <w:pPr>
              <w:pStyle w:val="AppendixBodyText"/>
              <w:rPr>
                <w:rFonts w:ascii="Tahoma" w:hAnsi="Tahoma" w:cs="Tahoma"/>
                <w:sz w:val="18"/>
                <w:szCs w:val="18"/>
              </w:rPr>
            </w:pPr>
            <w:r>
              <w:rPr>
                <w:rFonts w:ascii="Tahoma" w:hAnsi="Tahoma" w:cs="Tahoma"/>
                <w:sz w:val="18"/>
                <w:szCs w:val="18"/>
              </w:rPr>
              <w:t>6</w:t>
            </w:r>
            <w:r w:rsidR="008955B5">
              <w:rPr>
                <w:rFonts w:ascii="Tahoma" w:hAnsi="Tahoma" w:cs="Tahoma"/>
                <w:sz w:val="18"/>
                <w:szCs w:val="18"/>
              </w:rPr>
              <w:t xml:space="preserve"> </w:t>
            </w:r>
            <w:r>
              <w:rPr>
                <w:rFonts w:ascii="Tahoma" w:hAnsi="Tahoma" w:cs="Tahoma"/>
                <w:sz w:val="18"/>
                <w:szCs w:val="18"/>
              </w:rPr>
              <w:t>600</w:t>
            </w:r>
            <w:r w:rsidR="008955B5">
              <w:rPr>
                <w:rFonts w:ascii="Tahoma" w:hAnsi="Tahoma" w:cs="Tahoma"/>
                <w:sz w:val="18"/>
                <w:szCs w:val="18"/>
              </w:rPr>
              <w:t xml:space="preserve"> </w:t>
            </w:r>
            <w:r w:rsidR="004B4C79" w:rsidRPr="0053647A">
              <w:rPr>
                <w:rFonts w:ascii="Tahoma" w:hAnsi="Tahoma" w:cs="Tahoma"/>
                <w:sz w:val="18"/>
                <w:szCs w:val="18"/>
              </w:rPr>
              <w:t>000</w:t>
            </w:r>
          </w:p>
        </w:tc>
      </w:tr>
    </w:tbl>
    <w:p w:rsidR="004129CC" w:rsidRDefault="004129CC" w:rsidP="004129CC"/>
    <w:p w:rsidR="00692922" w:rsidRDefault="00692922" w:rsidP="004129CC"/>
    <w:p w:rsidR="00692922" w:rsidRDefault="00692922" w:rsidP="004129CC"/>
    <w:p w:rsidR="00692922" w:rsidRDefault="00692922" w:rsidP="004129CC"/>
    <w:p w:rsidR="00692922" w:rsidRDefault="00692922" w:rsidP="004129CC"/>
    <w:p w:rsidR="00692922" w:rsidRDefault="00692922" w:rsidP="004129CC"/>
    <w:p w:rsidR="00692922" w:rsidRDefault="00692922" w:rsidP="004129CC"/>
    <w:p w:rsidR="00692922" w:rsidRPr="0053647A" w:rsidRDefault="00692922" w:rsidP="004129CC"/>
    <w:p w:rsidR="0073380D" w:rsidRPr="00692922" w:rsidRDefault="00023FE7" w:rsidP="00B83FD3">
      <w:pPr>
        <w:pStyle w:val="AppendixBodyText"/>
        <w:spacing w:after="0"/>
        <w:rPr>
          <w:rFonts w:ascii="Tahoma" w:hAnsi="Tahoma"/>
          <w:spacing w:val="-2"/>
          <w:sz w:val="18"/>
        </w:rPr>
      </w:pPr>
      <w:r w:rsidRPr="00692922">
        <w:rPr>
          <w:rFonts w:ascii="Tahoma" w:hAnsi="Tahoma" w:cs="Tahoma"/>
          <w:spacing w:val="-2"/>
          <w:sz w:val="18"/>
          <w:szCs w:val="18"/>
        </w:rPr>
        <w:lastRenderedPageBreak/>
        <w:t>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B83FD3" w:rsidRPr="00692922">
        <w:rPr>
          <w:rFonts w:ascii="Tahoma" w:hAnsi="Tahoma" w:cs="Tahoma"/>
          <w:spacing w:val="-2"/>
          <w:sz w:val="18"/>
          <w:szCs w:val="18"/>
        </w:rPr>
        <w:t xml:space="preserve"> </w:t>
      </w:r>
      <w:r w:rsidRPr="00692922">
        <w:rPr>
          <w:rFonts w:ascii="Tahoma" w:hAnsi="Tahoma" w:cs="Tahoma"/>
          <w:spacing w:val="-2"/>
          <w:sz w:val="18"/>
          <w:szCs w:val="18"/>
        </w:rPr>
        <w:t>Примерно за каждые 20 000 долларов США стоимости покрытия Software Assurance, приходящиеся на серверные и клиентские лицензии, предоставляется один инцидент.</w:t>
      </w:r>
      <w:r w:rsidR="00B83FD3" w:rsidRPr="00692922">
        <w:rPr>
          <w:rFonts w:ascii="Tahoma" w:hAnsi="Tahoma" w:cs="Tahoma"/>
          <w:spacing w:val="-2"/>
          <w:sz w:val="18"/>
          <w:szCs w:val="18"/>
        </w:rPr>
        <w:t xml:space="preserve"> </w:t>
      </w:r>
      <w:r w:rsidRPr="00692922">
        <w:rPr>
          <w:rFonts w:ascii="Tahoma" w:hAnsi="Tahoma" w:cs="Tahoma"/>
          <w:spacing w:val="-2"/>
          <w:sz w:val="18"/>
          <w:szCs w:val="18"/>
        </w:rPr>
        <w:t>Примерно за каждые 200 000 долларов США стоимости покрытия Software Assurance, приходящиеся на категории «Системы» и «Приложения», предоставляется один инцидент.</w:t>
      </w:r>
      <w:r w:rsidR="00B83FD3" w:rsidRPr="00692922">
        <w:rPr>
          <w:rFonts w:ascii="Tahoma" w:hAnsi="Tahoma" w:cs="Tahoma"/>
          <w:spacing w:val="-2"/>
          <w:sz w:val="18"/>
          <w:szCs w:val="18"/>
        </w:rPr>
        <w:t xml:space="preserve"> </w:t>
      </w:r>
      <w:r w:rsidRPr="00692922">
        <w:rPr>
          <w:rFonts w:ascii="Tahoma" w:hAnsi="Tahoma" w:cs="Tahoma"/>
          <w:spacing w:val="-2"/>
          <w:sz w:val="18"/>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B83FD3" w:rsidRPr="00692922">
        <w:rPr>
          <w:rFonts w:ascii="Tahoma" w:hAnsi="Tahoma" w:cs="Tahoma"/>
          <w:spacing w:val="-2"/>
          <w:sz w:val="18"/>
          <w:szCs w:val="18"/>
        </w:rPr>
        <w:t xml:space="preserve"> </w:t>
      </w:r>
      <w:r w:rsidRPr="00692922">
        <w:rPr>
          <w:rFonts w:ascii="Tahoma" w:hAnsi="Tahoma" w:cs="Tahoma"/>
          <w:spacing w:val="-2"/>
          <w:sz w:val="18"/>
          <w:szCs w:val="18"/>
        </w:rPr>
        <w:t>В связи с колебанием курса валют в данную таблицу могут вноситься изменения.</w:t>
      </w:r>
    </w:p>
    <w:p w:rsidR="004129CC" w:rsidRPr="0053647A" w:rsidRDefault="004129CC" w:rsidP="004129CC"/>
    <w:p w:rsidR="004129CC" w:rsidRPr="0053647A" w:rsidRDefault="004129CC" w:rsidP="004129CC"/>
    <w:p w:rsidR="0073380D" w:rsidRPr="0053647A" w:rsidRDefault="00023FE7" w:rsidP="0009207C">
      <w:pPr>
        <w:pStyle w:val="AppendixBodyText"/>
        <w:spacing w:after="0"/>
        <w:rPr>
          <w:rFonts w:ascii="Tahoma" w:hAnsi="Tahoma"/>
          <w:sz w:val="18"/>
        </w:rPr>
      </w:pPr>
      <w:r w:rsidRPr="0053647A">
        <w:rPr>
          <w:rFonts w:ascii="Tahoma" w:hAnsi="Tahoma" w:cs="Tahoma"/>
          <w:sz w:val="18"/>
          <w:szCs w:val="18"/>
        </w:rPr>
        <w:t>Инциденты назначаются в течение срока действия покрытия Software Assurance с учетом способа платежа.</w:t>
      </w:r>
      <w:r w:rsidR="00B83FD3" w:rsidRPr="0053647A">
        <w:rPr>
          <w:rFonts w:ascii="Tahoma" w:hAnsi="Tahoma" w:cs="Tahoma"/>
          <w:sz w:val="18"/>
          <w:szCs w:val="18"/>
        </w:rPr>
        <w:t xml:space="preserve"> </w:t>
      </w:r>
      <w:r w:rsidRPr="0053647A">
        <w:rPr>
          <w:rFonts w:ascii="Tahoma" w:hAnsi="Tahoma" w:cs="Tahoma"/>
          <w:sz w:val="18"/>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B83FD3" w:rsidRPr="0053647A">
        <w:rPr>
          <w:rFonts w:ascii="Tahoma" w:hAnsi="Tahoma" w:cs="Tahoma"/>
          <w:sz w:val="18"/>
          <w:szCs w:val="18"/>
        </w:rPr>
        <w:t xml:space="preserve"> </w:t>
      </w:r>
      <w:r w:rsidRPr="0053647A">
        <w:rPr>
          <w:rFonts w:ascii="Tahoma" w:hAnsi="Tahoma" w:cs="Tahoma"/>
          <w:sz w:val="18"/>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B83FD3" w:rsidRPr="0053647A">
        <w:rPr>
          <w:rFonts w:ascii="Tahoma" w:hAnsi="Tahoma" w:cs="Tahoma"/>
          <w:sz w:val="18"/>
          <w:szCs w:val="18"/>
        </w:rPr>
        <w:t xml:space="preserve"> </w:t>
      </w:r>
      <w:r w:rsidRPr="0053647A">
        <w:rPr>
          <w:rFonts w:ascii="Tahoma" w:hAnsi="Tahoma" w:cs="Tahoma"/>
          <w:sz w:val="18"/>
          <w:szCs w:val="18"/>
        </w:rPr>
        <w:t>Срок действия неиспользованных Инцидентов поддержки по телефону заканчивается после окончания срока действия покрытия Software Assurance.</w:t>
      </w:r>
      <w:r w:rsidR="00B83FD3" w:rsidRPr="0053647A">
        <w:rPr>
          <w:rFonts w:ascii="Tahoma" w:hAnsi="Tahoma" w:cs="Tahoma"/>
          <w:sz w:val="18"/>
          <w:szCs w:val="18"/>
        </w:rPr>
        <w:t xml:space="preserve"> </w:t>
      </w:r>
      <w:r w:rsidRPr="0053647A">
        <w:rPr>
          <w:rFonts w:ascii="Tahoma" w:hAnsi="Tahoma" w:cs="Tahoma"/>
          <w:sz w:val="18"/>
          <w:szCs w:val="18"/>
        </w:rPr>
        <w:t>Инциденты поддержки по телефону нельзя переносить из одного соглашения о регистрации или</w:t>
      </w:r>
      <w:r w:rsidR="0009207C">
        <w:rPr>
          <w:rFonts w:ascii="Tahoma" w:hAnsi="Tahoma" w:cs="Tahoma"/>
          <w:sz w:val="18"/>
          <w:szCs w:val="18"/>
        </w:rPr>
        <w:t> </w:t>
      </w:r>
      <w:r w:rsidRPr="0053647A">
        <w:rPr>
          <w:rFonts w:ascii="Tahoma" w:hAnsi="Tahoma" w:cs="Tahoma"/>
          <w:sz w:val="18"/>
          <w:szCs w:val="18"/>
        </w:rPr>
        <w:t>соглашения в другое.</w:t>
      </w:r>
    </w:p>
    <w:p w:rsidR="004129CC" w:rsidRPr="0053647A" w:rsidRDefault="004129CC" w:rsidP="004129CC"/>
    <w:p w:rsidR="0073380D" w:rsidRPr="0053647A" w:rsidRDefault="00023FE7" w:rsidP="004129CC">
      <w:pPr>
        <w:pStyle w:val="AppendixBodyText"/>
        <w:spacing w:after="0"/>
        <w:rPr>
          <w:rFonts w:ascii="Tahoma" w:hAnsi="Tahoma"/>
          <w:sz w:val="18"/>
        </w:rPr>
      </w:pPr>
      <w:r w:rsidRPr="0053647A">
        <w:rPr>
          <w:rFonts w:ascii="Tahoma" w:hAnsi="Tahoma" w:cs="Tahoma"/>
          <w:sz w:val="18"/>
          <w:szCs w:val="18"/>
        </w:rPr>
        <w:t>Локальную поддержку по телефону можно получить в рабочие часы*</w:t>
      </w:r>
      <w:r w:rsidRPr="0053647A">
        <w:rPr>
          <w:rFonts w:ascii="Tahoma" w:hAnsi="Tahoma" w:cs="Tahoma"/>
          <w:sz w:val="18"/>
          <w:szCs w:val="18"/>
          <w:vertAlign w:val="superscript"/>
        </w:rPr>
        <w:t>(1)</w:t>
      </w:r>
      <w:r w:rsidRPr="0053647A">
        <w:rPr>
          <w:rFonts w:ascii="Tahoma" w:hAnsi="Tahoma" w:cs="Tahoma"/>
          <w:sz w:val="18"/>
          <w:szCs w:val="18"/>
        </w:rPr>
        <w:t>.</w:t>
      </w:r>
      <w:r w:rsidR="00B83FD3" w:rsidRPr="0053647A">
        <w:rPr>
          <w:rFonts w:ascii="Tahoma" w:hAnsi="Tahoma" w:cs="Tahoma"/>
          <w:sz w:val="18"/>
          <w:szCs w:val="18"/>
        </w:rPr>
        <w:t xml:space="preserve"> </w:t>
      </w:r>
      <w:r w:rsidRPr="0053647A">
        <w:rPr>
          <w:rFonts w:ascii="Tahoma" w:hAnsi="Tahoma" w:cs="Tahoma"/>
          <w:sz w:val="18"/>
          <w:szCs w:val="18"/>
        </w:rPr>
        <w:t>Техническую поддержку по телефону в нерабочее время можно получить в региональных и международных центрах технической поддержки.</w:t>
      </w:r>
      <w:r w:rsidR="00B83FD3" w:rsidRPr="0053647A">
        <w:rPr>
          <w:rFonts w:ascii="Tahoma" w:hAnsi="Tahoma" w:cs="Tahoma"/>
          <w:sz w:val="18"/>
          <w:szCs w:val="18"/>
        </w:rPr>
        <w:t xml:space="preserve"> </w:t>
      </w:r>
      <w:r w:rsidRPr="0053647A">
        <w:rPr>
          <w:rFonts w:ascii="Tahoma" w:hAnsi="Tahoma" w:cs="Tahoma"/>
          <w:sz w:val="18"/>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B83FD3" w:rsidRPr="0053647A">
        <w:rPr>
          <w:rFonts w:ascii="Tahoma" w:hAnsi="Tahoma" w:cs="Tahoma"/>
          <w:sz w:val="18"/>
          <w:szCs w:val="18"/>
        </w:rPr>
        <w:t xml:space="preserve"> </w:t>
      </w:r>
      <w:r w:rsidRPr="0053647A">
        <w:rPr>
          <w:rFonts w:ascii="Tahoma" w:hAnsi="Tahoma" w:cs="Tahoma"/>
          <w:sz w:val="18"/>
          <w:szCs w:val="18"/>
        </w:rPr>
        <w:t>Рабочие часы зависят от региона. Точные сведения о рабочих часах в регионе или стране клиента можно получить у представителей Microsoft, обслуживающих клиентов.</w:t>
      </w:r>
      <w:r w:rsidR="00B83FD3" w:rsidRPr="0053647A">
        <w:rPr>
          <w:rFonts w:ascii="Tahoma" w:hAnsi="Tahoma" w:cs="Tahoma"/>
          <w:sz w:val="18"/>
          <w:szCs w:val="18"/>
        </w:rPr>
        <w:t xml:space="preserve"> </w:t>
      </w:r>
      <w:r w:rsidRPr="0053647A">
        <w:rPr>
          <w:rFonts w:ascii="Tahoma" w:hAnsi="Tahoma" w:cs="Tahoma"/>
          <w:sz w:val="18"/>
          <w:szCs w:val="18"/>
        </w:rPr>
        <w:t>Техническая поддержка по телефону на всех языка</w:t>
      </w:r>
      <w:r w:rsidR="0009207C">
        <w:rPr>
          <w:rFonts w:ascii="Tahoma" w:hAnsi="Tahoma" w:cs="Tahoma"/>
          <w:sz w:val="18"/>
          <w:szCs w:val="18"/>
        </w:rPr>
        <w:t>х доступна не во всех регионах.</w:t>
      </w:r>
    </w:p>
    <w:p w:rsidR="00023FE7" w:rsidRPr="0053647A" w:rsidRDefault="00023FE7" w:rsidP="00B83FD3">
      <w:pPr>
        <w:pStyle w:val="AppendixBodyText"/>
        <w:spacing w:after="0"/>
        <w:rPr>
          <w:rFonts w:ascii="Tahoma" w:hAnsi="Tahoma" w:cs="Tahoma"/>
          <w:sz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591"/>
      </w:tblGrid>
      <w:tr w:rsidR="00023FE7" w:rsidRPr="0053647A" w:rsidTr="00563F49">
        <w:trPr>
          <w:cantSplit/>
          <w:trHeight w:val="20"/>
        </w:trPr>
        <w:tc>
          <w:tcPr>
            <w:tcW w:w="522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53647A" w:rsidRDefault="00023FE7" w:rsidP="00563F49">
            <w:pPr>
              <w:pStyle w:val="AppendixBodyText"/>
              <w:spacing w:before="60"/>
              <w:rPr>
                <w:rFonts w:ascii="Tahoma" w:hAnsi="Tahoma" w:cs="Tahoma"/>
                <w:b/>
                <w:bCs/>
                <w:vertAlign w:val="superscript"/>
              </w:rPr>
            </w:pPr>
            <w:r w:rsidRPr="0053647A">
              <w:rPr>
                <w:rFonts w:ascii="Tahoma" w:hAnsi="Tahoma" w:cs="Tahoma"/>
                <w:b/>
                <w:bCs/>
              </w:rPr>
              <w:t>*(1) Рабочие часы в зависимости от регионов</w:t>
            </w:r>
          </w:p>
        </w:tc>
      </w:tr>
      <w:tr w:rsidR="00023FE7" w:rsidRPr="0053647A" w:rsidTr="00563F49">
        <w:trPr>
          <w:cantSplit/>
          <w:trHeight w:val="20"/>
        </w:trPr>
        <w:tc>
          <w:tcPr>
            <w:tcW w:w="2629" w:type="dxa"/>
            <w:tcBorders>
              <w:top w:val="single" w:sz="8" w:space="0" w:color="auto"/>
            </w:tcBorders>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Северная и Южная Америка</w:t>
            </w:r>
          </w:p>
        </w:tc>
        <w:tc>
          <w:tcPr>
            <w:tcW w:w="2591" w:type="dxa"/>
            <w:tcBorders>
              <w:top w:val="single" w:sz="8" w:space="0" w:color="auto"/>
            </w:tcBorders>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Пн — Пт, 6:00 — 18:00 (тихоокеанское время)</w:t>
            </w:r>
          </w:p>
        </w:tc>
      </w:tr>
      <w:tr w:rsidR="00023FE7" w:rsidRPr="0053647A" w:rsidTr="00563F49">
        <w:trPr>
          <w:cantSplit/>
          <w:trHeight w:val="20"/>
        </w:trPr>
        <w:tc>
          <w:tcPr>
            <w:tcW w:w="2629" w:type="dxa"/>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Страны Европы, Ближнего Востока и Африки</w:t>
            </w:r>
          </w:p>
        </w:tc>
        <w:tc>
          <w:tcPr>
            <w:tcW w:w="2591" w:type="dxa"/>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Пн — Пт, 8:00 — 18:00 (тихоокеанское время)</w:t>
            </w:r>
          </w:p>
        </w:tc>
      </w:tr>
      <w:tr w:rsidR="00023FE7" w:rsidRPr="0053647A" w:rsidTr="00563F49">
        <w:trPr>
          <w:cantSplit/>
          <w:trHeight w:val="20"/>
        </w:trPr>
        <w:tc>
          <w:tcPr>
            <w:tcW w:w="2629" w:type="dxa"/>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Австралия и Новая Зеландия</w:t>
            </w:r>
          </w:p>
        </w:tc>
        <w:tc>
          <w:tcPr>
            <w:tcW w:w="2591" w:type="dxa"/>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Пн — Пт, 7:00 — 18:00</w:t>
            </w:r>
          </w:p>
        </w:tc>
      </w:tr>
      <w:tr w:rsidR="00023FE7" w:rsidRPr="0053647A" w:rsidTr="00563F49">
        <w:trPr>
          <w:cantSplit/>
          <w:trHeight w:val="20"/>
        </w:trPr>
        <w:tc>
          <w:tcPr>
            <w:tcW w:w="2629" w:type="dxa"/>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Япония</w:t>
            </w:r>
          </w:p>
        </w:tc>
        <w:tc>
          <w:tcPr>
            <w:tcW w:w="2591" w:type="dxa"/>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Пн — Пт, 9:30 — 19:00</w:t>
            </w:r>
          </w:p>
        </w:tc>
      </w:tr>
      <w:tr w:rsidR="00023FE7" w:rsidRPr="0053647A" w:rsidTr="00563F49">
        <w:trPr>
          <w:cantSplit/>
          <w:trHeight w:val="20"/>
        </w:trPr>
        <w:tc>
          <w:tcPr>
            <w:tcW w:w="2629" w:type="dxa"/>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Азия</w:t>
            </w:r>
          </w:p>
        </w:tc>
        <w:tc>
          <w:tcPr>
            <w:tcW w:w="2591" w:type="dxa"/>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Пн — Пт, 9:00 — 18:00</w:t>
            </w:r>
          </w:p>
        </w:tc>
      </w:tr>
    </w:tbl>
    <w:p w:rsidR="004129CC" w:rsidRPr="0053647A" w:rsidRDefault="004129CC" w:rsidP="004129CC">
      <w:bookmarkStart w:id="745" w:name="_Toc240899164"/>
    </w:p>
    <w:p w:rsidR="00023FE7" w:rsidRPr="0053647A" w:rsidRDefault="00023FE7" w:rsidP="004129CC">
      <w:pPr>
        <w:spacing w:after="60"/>
      </w:pPr>
      <w:r w:rsidRPr="0053647A">
        <w:rPr>
          <w:rFonts w:cs="Tahoma"/>
          <w:b/>
          <w:szCs w:val="20"/>
        </w:rPr>
        <w:t>Инциденты поддержки через Интернет</w:t>
      </w:r>
      <w:bookmarkEnd w:id="745"/>
      <w:r w:rsidRPr="0053647A">
        <w:rPr>
          <w:rFonts w:cs="Tahoma"/>
          <w:b/>
          <w:szCs w:val="20"/>
        </w:rPr>
        <w:t xml:space="preserve"> </w:t>
      </w: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Edition и Enterprise Edition с покрытием Software Assurance, имеют доступ к сетевым услугам Технической поддержки и могут использовать их по мере необходимости.</w:t>
      </w:r>
      <w:r w:rsidR="00B83FD3" w:rsidRPr="0053647A">
        <w:rPr>
          <w:rFonts w:ascii="Tahoma" w:hAnsi="Tahoma" w:cs="Tahoma"/>
          <w:sz w:val="18"/>
          <w:szCs w:val="18"/>
        </w:rPr>
        <w:t xml:space="preserve"> </w:t>
      </w:r>
      <w:r w:rsidRPr="0053647A">
        <w:rPr>
          <w:rFonts w:ascii="Tahoma" w:hAnsi="Tahoma" w:cs="Tahoma"/>
          <w:sz w:val="18"/>
          <w:szCs w:val="18"/>
        </w:rPr>
        <w:t>Веб-сайты технической поддержки предусматривают круглосуточный доступ семь</w:t>
      </w:r>
      <w:r w:rsidR="00692922">
        <w:rPr>
          <w:rFonts w:ascii="Tahoma" w:hAnsi="Tahoma" w:cs="Tahoma"/>
          <w:sz w:val="18"/>
          <w:szCs w:val="18"/>
        </w:rPr>
        <w:t> </w:t>
      </w:r>
      <w:r w:rsidRPr="0053647A">
        <w:rPr>
          <w:rFonts w:ascii="Tahoma" w:hAnsi="Tahoma" w:cs="Tahoma"/>
          <w:sz w:val="18"/>
          <w:szCs w:val="18"/>
        </w:rPr>
        <w:t>дней в неделю, однако ответы на запросы будут направляться в Рабочие часы.</w:t>
      </w:r>
      <w:r w:rsidR="00B83FD3" w:rsidRPr="0053647A">
        <w:rPr>
          <w:rFonts w:ascii="Tahoma" w:hAnsi="Tahoma" w:cs="Tahoma"/>
          <w:sz w:val="18"/>
          <w:szCs w:val="18"/>
        </w:rPr>
        <w:t xml:space="preserve"> </w:t>
      </w:r>
      <w:r w:rsidRPr="0053647A">
        <w:rPr>
          <w:rFonts w:ascii="Tahoma" w:hAnsi="Tahoma" w:cs="Tahoma"/>
          <w:sz w:val="18"/>
          <w:szCs w:val="18"/>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rsidR="0073380D" w:rsidRPr="0053647A" w:rsidRDefault="0073380D" w:rsidP="00B83FD3">
      <w:pPr>
        <w:pStyle w:val="AppendixBodyText"/>
        <w:spacing w:after="0"/>
        <w:rPr>
          <w:rFonts w:ascii="Tahoma" w:hAnsi="Tahoma"/>
          <w:sz w:val="18"/>
        </w:rPr>
      </w:pPr>
    </w:p>
    <w:p w:rsidR="0073380D" w:rsidRPr="00721B05" w:rsidRDefault="00023FE7" w:rsidP="00B83FD3">
      <w:pPr>
        <w:pStyle w:val="AppendixBodyText"/>
        <w:spacing w:after="0"/>
        <w:rPr>
          <w:rFonts w:ascii="Tahoma" w:hAnsi="Tahoma"/>
          <w:spacing w:val="-2"/>
          <w:sz w:val="18"/>
        </w:rPr>
      </w:pPr>
      <w:r w:rsidRPr="00721B05">
        <w:rPr>
          <w:rFonts w:ascii="Tahoma" w:hAnsi="Tahoma" w:cs="Tahoma"/>
          <w:spacing w:val="-2"/>
          <w:sz w:val="18"/>
          <w:szCs w:val="18"/>
        </w:rPr>
        <w:t>Инциденты, инициированные по Телефону, после их разрешения вычитаются из резерва доступного числа инцидентов.</w:t>
      </w:r>
      <w:r w:rsidR="00B83FD3" w:rsidRPr="00721B05">
        <w:rPr>
          <w:rFonts w:ascii="Tahoma" w:hAnsi="Tahoma" w:cs="Tahoma"/>
          <w:spacing w:val="-2"/>
          <w:sz w:val="18"/>
          <w:szCs w:val="18"/>
        </w:rPr>
        <w:t xml:space="preserve"> </w:t>
      </w:r>
      <w:r w:rsidRPr="00721B05">
        <w:rPr>
          <w:rFonts w:ascii="Tahoma" w:hAnsi="Tahoma" w:cs="Tahoma"/>
          <w:spacing w:val="-2"/>
          <w:sz w:val="18"/>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B83FD3" w:rsidRPr="00721B05">
        <w:rPr>
          <w:rFonts w:ascii="Tahoma" w:hAnsi="Tahoma" w:cs="Tahoma"/>
          <w:spacing w:val="-2"/>
          <w:sz w:val="18"/>
          <w:szCs w:val="18"/>
        </w:rPr>
        <w:t xml:space="preserve"> </w:t>
      </w:r>
      <w:r w:rsidRPr="00721B05">
        <w:rPr>
          <w:rFonts w:ascii="Tahoma" w:hAnsi="Tahoma" w:cs="Tahoma"/>
          <w:spacing w:val="-2"/>
          <w:sz w:val="18"/>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B83FD3" w:rsidRPr="00721B05">
        <w:rPr>
          <w:rFonts w:ascii="Tahoma" w:hAnsi="Tahoma" w:cs="Tahoma"/>
          <w:spacing w:val="-2"/>
          <w:sz w:val="18"/>
          <w:szCs w:val="18"/>
        </w:rPr>
        <w:t xml:space="preserve"> </w:t>
      </w:r>
      <w:r w:rsidRPr="00721B05">
        <w:rPr>
          <w:rFonts w:ascii="Tahoma" w:hAnsi="Tahoma" w:cs="Tahoma"/>
          <w:spacing w:val="-2"/>
          <w:sz w:val="18"/>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lastRenderedPageBreak/>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73380D" w:rsidRPr="0053647A" w:rsidRDefault="0073380D" w:rsidP="00B83FD3">
      <w:pPr>
        <w:pStyle w:val="AppendixBodyText"/>
        <w:spacing w:after="0"/>
        <w:rPr>
          <w:rFonts w:ascii="Tahoma" w:hAnsi="Tahoma"/>
          <w:sz w:val="18"/>
        </w:rPr>
      </w:pPr>
    </w:p>
    <w:p w:rsidR="0073380D" w:rsidRPr="00721B05" w:rsidRDefault="00023FE7" w:rsidP="00B83FD3">
      <w:pPr>
        <w:pStyle w:val="AppendixBodyText"/>
        <w:spacing w:after="0"/>
        <w:rPr>
          <w:rFonts w:ascii="Tahoma" w:hAnsi="Tahoma"/>
          <w:spacing w:val="-2"/>
          <w:sz w:val="18"/>
        </w:rPr>
      </w:pPr>
      <w:r w:rsidRPr="00721B05">
        <w:rPr>
          <w:rFonts w:ascii="Tahoma" w:hAnsi="Tahoma" w:cs="Tahoma"/>
          <w:spacing w:val="-2"/>
          <w:sz w:val="18"/>
          <w:szCs w:val="18"/>
        </w:rPr>
        <w:t>Инциденты поддержки через Интернет нельзя переносить с одной лицензии на другую.</w:t>
      </w:r>
      <w:r w:rsidR="00B83FD3" w:rsidRPr="00721B05">
        <w:rPr>
          <w:rFonts w:ascii="Tahoma" w:hAnsi="Tahoma" w:cs="Tahoma"/>
          <w:spacing w:val="-2"/>
          <w:sz w:val="18"/>
          <w:szCs w:val="18"/>
        </w:rPr>
        <w:t xml:space="preserve"> </w:t>
      </w:r>
      <w:r w:rsidRPr="00721B05">
        <w:rPr>
          <w:rFonts w:ascii="Tahoma" w:hAnsi="Tahoma" w:cs="Tahoma"/>
          <w:spacing w:val="-2"/>
          <w:sz w:val="18"/>
          <w:szCs w:val="18"/>
        </w:rPr>
        <w:t>Дополнительные сведения о назначении или передаче лицензий физическим серверам см. в правах на использование продуктов.</w:t>
      </w:r>
    </w:p>
    <w:p w:rsidR="00697E59" w:rsidRPr="0053647A" w:rsidRDefault="00697E59" w:rsidP="00B83FD3">
      <w:bookmarkStart w:id="746" w:name="_Toc240899165"/>
    </w:p>
    <w:p w:rsidR="00824203" w:rsidRPr="0053647A" w:rsidRDefault="00824203" w:rsidP="00B83FD3"/>
    <w:p w:rsidR="00824203" w:rsidRPr="0053647A" w:rsidRDefault="00824203" w:rsidP="00B83FD3"/>
    <w:p w:rsidR="00023FE7" w:rsidRPr="0053647A" w:rsidRDefault="00023FE7" w:rsidP="00B83FD3">
      <w:pPr>
        <w:spacing w:after="60"/>
      </w:pPr>
      <w:r w:rsidRPr="0053647A">
        <w:rPr>
          <w:rFonts w:cs="Tahoma"/>
          <w:b/>
          <w:szCs w:val="20"/>
        </w:rPr>
        <w:t>Контактные лица службы поддержки</w:t>
      </w:r>
      <w:bookmarkEnd w:id="746"/>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B83FD3" w:rsidRPr="0053647A">
        <w:rPr>
          <w:rFonts w:ascii="Tahoma" w:hAnsi="Tahoma" w:cs="Tahoma"/>
          <w:sz w:val="18"/>
          <w:szCs w:val="18"/>
        </w:rPr>
        <w:t xml:space="preserve"> </w:t>
      </w:r>
      <w:r w:rsidRPr="0053647A">
        <w:rPr>
          <w:rFonts w:ascii="Tahoma" w:hAnsi="Tahoma" w:cs="Tahoma"/>
          <w:sz w:val="18"/>
          <w:szCs w:val="18"/>
        </w:rPr>
        <w:t>Контактными лицами должны быть физические лица, которые могут не являться сотрудниками организации клиента.</w:t>
      </w:r>
      <w:r w:rsidR="00B83FD3" w:rsidRPr="0053647A">
        <w:rPr>
          <w:rFonts w:ascii="Tahoma" w:hAnsi="Tahoma" w:cs="Tahoma"/>
          <w:sz w:val="18"/>
          <w:szCs w:val="18"/>
        </w:rPr>
        <w:t xml:space="preserve"> </w:t>
      </w:r>
      <w:r w:rsidRPr="0053647A">
        <w:rPr>
          <w:rFonts w:ascii="Tahoma" w:hAnsi="Tahoma" w:cs="Tahoma"/>
          <w:sz w:val="18"/>
          <w:szCs w:val="18"/>
        </w:rPr>
        <w:t>В качестве контактного лица нельзя указывать наименование организации, подразделения или группы.</w:t>
      </w:r>
    </w:p>
    <w:p w:rsidR="002A5CC2" w:rsidRPr="0053647A" w:rsidRDefault="002A5CC2" w:rsidP="00B83FD3">
      <w:pPr>
        <w:pStyle w:val="AppendixBodyText"/>
        <w:rPr>
          <w:rFonts w:ascii="Tahoma" w:hAnsi="Tahoma" w:cs="Tahoma"/>
          <w:sz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0"/>
        <w:gridCol w:w="1350"/>
        <w:gridCol w:w="1260"/>
        <w:gridCol w:w="1350"/>
        <w:gridCol w:w="1260"/>
        <w:gridCol w:w="1260"/>
        <w:gridCol w:w="1267"/>
      </w:tblGrid>
      <w:tr w:rsidR="00023FE7" w:rsidRPr="0053647A" w:rsidTr="00BE47FC">
        <w:trPr>
          <w:trHeight w:val="178"/>
        </w:trPr>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E47FC" w:rsidRDefault="00023FE7" w:rsidP="00B83FD3">
            <w:pPr>
              <w:pStyle w:val="AppendixBodyText"/>
              <w:rPr>
                <w:rFonts w:ascii="Tahoma" w:hAnsi="Tahoma" w:cs="Tahoma"/>
                <w:b/>
                <w:bCs/>
              </w:rPr>
            </w:pPr>
            <w:r w:rsidRPr="00BE47FC">
              <w:rPr>
                <w:rFonts w:ascii="Tahoma" w:hAnsi="Tahoma" w:cs="Tahoma"/>
                <w:b/>
                <w:bCs/>
              </w:rPr>
              <w:t>Преимущество</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E47FC" w:rsidRDefault="00023FE7" w:rsidP="00B83FD3">
            <w:pPr>
              <w:pStyle w:val="AppendixBodyText"/>
              <w:rPr>
                <w:rFonts w:ascii="Tahoma" w:hAnsi="Tahoma" w:cs="Tahoma"/>
                <w:b/>
                <w:bCs/>
              </w:rPr>
            </w:pPr>
            <w:r w:rsidRPr="00BE47FC">
              <w:rPr>
                <w:rFonts w:ascii="Tahoma" w:hAnsi="Tahoma" w:cs="Tahoma"/>
                <w:b/>
                <w:bCs/>
              </w:rPr>
              <w:t>Лицензия Open</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E47FC" w:rsidRDefault="00023FE7" w:rsidP="00B83FD3">
            <w:pPr>
              <w:pStyle w:val="AppendixBodyText"/>
              <w:spacing w:before="120" w:after="120"/>
              <w:rPr>
                <w:rFonts w:ascii="Tahoma" w:hAnsi="Tahoma" w:cs="Tahoma"/>
                <w:b/>
              </w:rPr>
            </w:pPr>
            <w:r w:rsidRPr="00BE47FC">
              <w:rPr>
                <w:rFonts w:ascii="Tahoma" w:hAnsi="Tahoma" w:cs="Tahoma"/>
                <w:b/>
                <w:bCs/>
              </w:rPr>
              <w:t>Open Value(1)</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73380D" w:rsidRPr="00BE47FC" w:rsidRDefault="00023FE7" w:rsidP="00B83FD3">
            <w:pPr>
              <w:pStyle w:val="AppendixBodyText"/>
              <w:rPr>
                <w:rFonts w:ascii="Tahoma" w:hAnsi="Tahoma"/>
                <w:sz w:val="18"/>
              </w:rPr>
            </w:pPr>
            <w:r w:rsidRPr="00BE47FC">
              <w:rPr>
                <w:rFonts w:ascii="Tahoma" w:hAnsi="Tahoma" w:cs="Tahoma"/>
                <w:b/>
                <w:bCs/>
              </w:rPr>
              <w:t>Лицензия Select /</w:t>
            </w:r>
            <w:r w:rsidR="00721B05" w:rsidRPr="00BE47FC">
              <w:rPr>
                <w:rFonts w:ascii="Tahoma" w:hAnsi="Tahoma" w:cs="Tahoma"/>
                <w:b/>
                <w:bCs/>
              </w:rPr>
              <w:t xml:space="preserve"> </w:t>
            </w:r>
            <w:r w:rsidRPr="00BE47FC">
              <w:rPr>
                <w:rFonts w:ascii="Tahoma" w:hAnsi="Tahoma" w:cs="Tahoma"/>
                <w:b/>
                <w:bCs/>
              </w:rPr>
              <w:t>Select Plus/</w:t>
            </w:r>
            <w:r w:rsidR="00721B05" w:rsidRPr="00BE47FC">
              <w:rPr>
                <w:rFonts w:ascii="Tahoma" w:hAnsi="Tahoma" w:cs="Tahoma"/>
                <w:b/>
                <w:bCs/>
              </w:rPr>
              <w:br/>
            </w:r>
            <w:r w:rsidRPr="00BE47FC">
              <w:rPr>
                <w:rFonts w:ascii="Tahoma" w:hAnsi="Tahoma" w:cs="Tahoma"/>
                <w:b/>
                <w:bCs/>
              </w:rPr>
              <w:t>Согла</w:t>
            </w:r>
            <w:r w:rsidR="00BE47FC">
              <w:rPr>
                <w:rFonts w:ascii="Tahoma" w:hAnsi="Tahoma" w:cs="Tahoma"/>
                <w:b/>
                <w:bCs/>
              </w:rPr>
              <w:t>-</w:t>
            </w:r>
            <w:r w:rsidR="00CD6395">
              <w:rPr>
                <w:rFonts w:ascii="Tahoma" w:hAnsi="Tahoma" w:cs="Tahoma"/>
                <w:b/>
                <w:bCs/>
              </w:rPr>
              <w:t>шение Enterprise</w:t>
            </w:r>
          </w:p>
          <w:p w:rsidR="00023FE7" w:rsidRPr="00BE47FC" w:rsidRDefault="00023FE7" w:rsidP="00B83FD3">
            <w:pPr>
              <w:pStyle w:val="AppendixBodyText"/>
              <w:rPr>
                <w:rFonts w:ascii="Tahoma" w:hAnsi="Tahoma" w:cs="Tahoma"/>
                <w:b/>
                <w:bCs/>
              </w:rPr>
            </w:pPr>
            <w:r w:rsidRPr="00BE47FC">
              <w:rPr>
                <w:rFonts w:ascii="Tahoma" w:hAnsi="Tahoma" w:cs="Tahoma"/>
                <w:b/>
                <w:bCs/>
              </w:rPr>
              <w:t>уровень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73380D" w:rsidRPr="00BE47FC" w:rsidRDefault="00023FE7" w:rsidP="00B83FD3">
            <w:pPr>
              <w:pStyle w:val="AppendixBodyText"/>
              <w:rPr>
                <w:rFonts w:ascii="Tahoma" w:hAnsi="Tahoma"/>
                <w:sz w:val="18"/>
              </w:rPr>
            </w:pPr>
            <w:r w:rsidRPr="00BE47FC">
              <w:rPr>
                <w:rFonts w:ascii="Tahoma" w:hAnsi="Tahoma" w:cs="Tahoma"/>
                <w:b/>
                <w:bCs/>
              </w:rPr>
              <w:t>Лицензия Select /</w:t>
            </w:r>
            <w:r w:rsidR="00BE47FC">
              <w:rPr>
                <w:rFonts w:ascii="Tahoma" w:hAnsi="Tahoma" w:cs="Tahoma"/>
                <w:b/>
                <w:bCs/>
              </w:rPr>
              <w:t xml:space="preserve"> </w:t>
            </w:r>
            <w:r w:rsidRPr="00BE47FC">
              <w:rPr>
                <w:rFonts w:ascii="Tahoma" w:hAnsi="Tahoma" w:cs="Tahoma"/>
                <w:b/>
                <w:bCs/>
              </w:rPr>
              <w:t>Select Plus/</w:t>
            </w:r>
            <w:r w:rsidR="00721B05" w:rsidRPr="00BE47FC">
              <w:rPr>
                <w:rFonts w:ascii="Tahoma" w:hAnsi="Tahoma" w:cs="Tahoma"/>
                <w:b/>
                <w:bCs/>
              </w:rPr>
              <w:br/>
            </w:r>
            <w:r w:rsidRPr="00BE47FC">
              <w:rPr>
                <w:rFonts w:ascii="Tahoma" w:hAnsi="Tahoma" w:cs="Tahoma"/>
                <w:b/>
                <w:bCs/>
              </w:rPr>
              <w:t>Согла</w:t>
            </w:r>
            <w:r w:rsidR="00BE47FC">
              <w:rPr>
                <w:rFonts w:ascii="Tahoma" w:hAnsi="Tahoma" w:cs="Tahoma"/>
                <w:b/>
                <w:bCs/>
              </w:rPr>
              <w:t>-</w:t>
            </w:r>
            <w:r w:rsidRPr="00BE47FC">
              <w:rPr>
                <w:rFonts w:ascii="Tahoma" w:hAnsi="Tahoma" w:cs="Tahoma"/>
                <w:b/>
                <w:bCs/>
              </w:rPr>
              <w:t>шение Enterprise</w:t>
            </w:r>
          </w:p>
          <w:p w:rsidR="00023FE7" w:rsidRPr="00BE47FC" w:rsidRDefault="00023FE7" w:rsidP="00B83FD3">
            <w:pPr>
              <w:pStyle w:val="AppendixBodyText"/>
              <w:rPr>
                <w:rFonts w:ascii="Tahoma" w:hAnsi="Tahoma" w:cs="Tahoma"/>
                <w:b/>
                <w:bCs/>
              </w:rPr>
            </w:pPr>
            <w:r w:rsidRPr="00BE47FC">
              <w:rPr>
                <w:rFonts w:ascii="Tahoma" w:hAnsi="Tahoma" w:cs="Tahoma"/>
                <w:b/>
                <w:bCs/>
              </w:rPr>
              <w:t>уровень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73380D" w:rsidRPr="00BE47FC" w:rsidRDefault="00023FE7" w:rsidP="00B83FD3">
            <w:pPr>
              <w:pStyle w:val="AppendixBodyText"/>
              <w:rPr>
                <w:rFonts w:ascii="Tahoma" w:hAnsi="Tahoma"/>
                <w:sz w:val="18"/>
              </w:rPr>
            </w:pPr>
            <w:r w:rsidRPr="00BE47FC">
              <w:rPr>
                <w:rFonts w:ascii="Tahoma" w:hAnsi="Tahoma" w:cs="Tahoma"/>
                <w:b/>
                <w:bCs/>
              </w:rPr>
              <w:t>Лицензия Select /</w:t>
            </w:r>
            <w:r w:rsidR="00BE47FC">
              <w:rPr>
                <w:rFonts w:ascii="Tahoma" w:hAnsi="Tahoma" w:cs="Tahoma"/>
                <w:b/>
                <w:bCs/>
              </w:rPr>
              <w:t xml:space="preserve"> </w:t>
            </w:r>
            <w:r w:rsidRPr="00BE47FC">
              <w:rPr>
                <w:rFonts w:ascii="Tahoma" w:hAnsi="Tahoma" w:cs="Tahoma"/>
                <w:b/>
                <w:bCs/>
              </w:rPr>
              <w:t>Select Plus/</w:t>
            </w:r>
            <w:r w:rsidR="00BE47FC">
              <w:rPr>
                <w:rFonts w:ascii="Tahoma" w:hAnsi="Tahoma" w:cs="Tahoma"/>
                <w:b/>
                <w:bCs/>
              </w:rPr>
              <w:br/>
            </w:r>
            <w:r w:rsidRPr="00BE47FC">
              <w:rPr>
                <w:rFonts w:ascii="Tahoma" w:hAnsi="Tahoma" w:cs="Tahoma"/>
                <w:b/>
                <w:bCs/>
              </w:rPr>
              <w:t>Согла</w:t>
            </w:r>
            <w:r w:rsidR="00BE47FC">
              <w:rPr>
                <w:rFonts w:ascii="Tahoma" w:hAnsi="Tahoma" w:cs="Tahoma"/>
                <w:b/>
                <w:bCs/>
              </w:rPr>
              <w:t>-</w:t>
            </w:r>
            <w:r w:rsidRPr="00BE47FC">
              <w:rPr>
                <w:rFonts w:ascii="Tahoma" w:hAnsi="Tahoma" w:cs="Tahoma"/>
                <w:b/>
                <w:bCs/>
              </w:rPr>
              <w:t>шение Enterprise</w:t>
            </w:r>
          </w:p>
          <w:p w:rsidR="00023FE7" w:rsidRPr="00BE47FC" w:rsidRDefault="00023FE7" w:rsidP="00B83FD3">
            <w:pPr>
              <w:pStyle w:val="AppendixBodyText"/>
              <w:rPr>
                <w:rFonts w:ascii="Tahoma" w:hAnsi="Tahoma" w:cs="Tahoma"/>
                <w:b/>
                <w:bCs/>
              </w:rPr>
            </w:pPr>
            <w:r w:rsidRPr="00BE47FC">
              <w:rPr>
                <w:rFonts w:ascii="Tahoma" w:hAnsi="Tahoma" w:cs="Tahoma"/>
                <w:b/>
                <w:bCs/>
              </w:rPr>
              <w:t>уровень С</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73380D" w:rsidRPr="00BE47FC" w:rsidRDefault="00023FE7" w:rsidP="00B83FD3">
            <w:pPr>
              <w:pStyle w:val="AppendixBodyText"/>
              <w:rPr>
                <w:rFonts w:ascii="Tahoma" w:hAnsi="Tahoma"/>
                <w:sz w:val="18"/>
              </w:rPr>
            </w:pPr>
            <w:r w:rsidRPr="00BE47FC">
              <w:rPr>
                <w:rFonts w:ascii="Tahoma" w:hAnsi="Tahoma" w:cs="Tahoma"/>
                <w:b/>
                <w:bCs/>
              </w:rPr>
              <w:t>Лицензия Select /</w:t>
            </w:r>
            <w:r w:rsidR="00BE47FC" w:rsidRPr="00BE47FC">
              <w:rPr>
                <w:rFonts w:ascii="Tahoma" w:hAnsi="Tahoma" w:cs="Tahoma"/>
                <w:b/>
                <w:bCs/>
              </w:rPr>
              <w:t xml:space="preserve"> </w:t>
            </w:r>
            <w:r w:rsidRPr="00BE47FC">
              <w:rPr>
                <w:rFonts w:ascii="Tahoma" w:hAnsi="Tahoma" w:cs="Tahoma"/>
                <w:b/>
                <w:bCs/>
              </w:rPr>
              <w:t>Select Plus/</w:t>
            </w:r>
            <w:r w:rsidR="00BE47FC" w:rsidRPr="00BE47FC">
              <w:rPr>
                <w:rFonts w:ascii="Tahoma" w:hAnsi="Tahoma" w:cs="Tahoma"/>
                <w:b/>
                <w:bCs/>
              </w:rPr>
              <w:br/>
            </w:r>
            <w:r w:rsidRPr="00BE47FC">
              <w:rPr>
                <w:rFonts w:ascii="Tahoma" w:hAnsi="Tahoma" w:cs="Tahoma"/>
                <w:b/>
                <w:bCs/>
              </w:rPr>
              <w:t>Согла</w:t>
            </w:r>
            <w:r w:rsidR="00BE47FC">
              <w:rPr>
                <w:rFonts w:ascii="Tahoma" w:hAnsi="Tahoma" w:cs="Tahoma"/>
                <w:b/>
                <w:bCs/>
              </w:rPr>
              <w:t>-</w:t>
            </w:r>
            <w:r w:rsidRPr="00BE47FC">
              <w:rPr>
                <w:rFonts w:ascii="Tahoma" w:hAnsi="Tahoma" w:cs="Tahoma"/>
                <w:b/>
                <w:bCs/>
              </w:rPr>
              <w:t>шение Enterprise</w:t>
            </w:r>
          </w:p>
          <w:p w:rsidR="00023FE7" w:rsidRPr="00BE47FC" w:rsidRDefault="00023FE7" w:rsidP="00B83FD3">
            <w:pPr>
              <w:pStyle w:val="AppendixBodyText"/>
              <w:rPr>
                <w:rFonts w:ascii="Tahoma" w:hAnsi="Tahoma" w:cs="Tahoma"/>
                <w:b/>
                <w:bCs/>
              </w:rPr>
            </w:pPr>
            <w:r w:rsidRPr="00BE47FC">
              <w:rPr>
                <w:rFonts w:ascii="Tahoma" w:hAnsi="Tahoma" w:cs="Tahoma"/>
                <w:b/>
                <w:bCs/>
              </w:rPr>
              <w:t>уровень D</w:t>
            </w:r>
          </w:p>
        </w:tc>
      </w:tr>
      <w:tr w:rsidR="00023FE7" w:rsidRPr="0053647A" w:rsidTr="00BE47FC">
        <w:trPr>
          <w:trHeight w:val="236"/>
        </w:trPr>
        <w:tc>
          <w:tcPr>
            <w:tcW w:w="1800" w:type="dxa"/>
            <w:vAlign w:val="center"/>
          </w:tcPr>
          <w:p w:rsidR="00023FE7" w:rsidRPr="0053647A" w:rsidRDefault="00023FE7" w:rsidP="00BE47FC">
            <w:pPr>
              <w:pStyle w:val="AppendixBodyText"/>
              <w:rPr>
                <w:rFonts w:ascii="Tahoma" w:hAnsi="Tahoma" w:cs="Tahoma"/>
                <w:sz w:val="18"/>
                <w:szCs w:val="18"/>
              </w:rPr>
            </w:pPr>
            <w:r w:rsidRPr="0053647A">
              <w:rPr>
                <w:rFonts w:ascii="Tahoma" w:hAnsi="Tahoma" w:cs="Tahoma"/>
                <w:sz w:val="18"/>
                <w:szCs w:val="18"/>
              </w:rPr>
              <w:t>Количество контактных лиц для получения поддержки по</w:t>
            </w:r>
            <w:r w:rsidR="00BE47FC">
              <w:rPr>
                <w:rFonts w:ascii="Tahoma" w:hAnsi="Tahoma" w:cs="Tahoma"/>
                <w:sz w:val="18"/>
                <w:szCs w:val="18"/>
              </w:rPr>
              <w:t> </w:t>
            </w:r>
            <w:r w:rsidRPr="0053647A">
              <w:rPr>
                <w:rFonts w:ascii="Tahoma" w:hAnsi="Tahoma" w:cs="Tahoma"/>
                <w:sz w:val="18"/>
                <w:szCs w:val="18"/>
              </w:rPr>
              <w:t>телефону</w:t>
            </w:r>
          </w:p>
        </w:tc>
        <w:tc>
          <w:tcPr>
            <w:tcW w:w="1350" w:type="dxa"/>
            <w:vAlign w:val="center"/>
          </w:tcPr>
          <w:p w:rsidR="00023FE7" w:rsidRPr="0053647A" w:rsidRDefault="00620185" w:rsidP="00B83FD3">
            <w:pPr>
              <w:pStyle w:val="AppendixBodyText"/>
              <w:rPr>
                <w:rFonts w:ascii="Tahoma" w:hAnsi="Tahoma" w:cs="Tahoma"/>
                <w:sz w:val="18"/>
                <w:szCs w:val="18"/>
              </w:rPr>
            </w:pPr>
            <w:r w:rsidRPr="0053647A">
              <w:rPr>
                <w:rFonts w:ascii="Tahoma" w:hAnsi="Tahoma" w:cs="Tahoma"/>
                <w:sz w:val="18"/>
                <w:szCs w:val="18"/>
              </w:rPr>
              <w:t>По необходи</w:t>
            </w:r>
            <w:r w:rsidR="00BE47FC">
              <w:rPr>
                <w:rFonts w:ascii="Tahoma" w:hAnsi="Tahoma" w:cs="Tahoma"/>
                <w:sz w:val="18"/>
                <w:szCs w:val="18"/>
              </w:rPr>
              <w:t>-</w:t>
            </w:r>
            <w:r w:rsidRPr="0053647A">
              <w:rPr>
                <w:rFonts w:ascii="Tahoma" w:hAnsi="Tahoma" w:cs="Tahoma"/>
                <w:sz w:val="18"/>
                <w:szCs w:val="18"/>
              </w:rPr>
              <w:t>мости</w:t>
            </w:r>
          </w:p>
        </w:tc>
        <w:tc>
          <w:tcPr>
            <w:tcW w:w="126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По необходи</w:t>
            </w:r>
            <w:r w:rsidR="00BE47FC">
              <w:rPr>
                <w:rFonts w:ascii="Tahoma" w:hAnsi="Tahoma" w:cs="Tahoma"/>
                <w:sz w:val="18"/>
                <w:szCs w:val="18"/>
              </w:rPr>
              <w:t>-</w:t>
            </w:r>
            <w:r w:rsidRPr="0053647A">
              <w:rPr>
                <w:rFonts w:ascii="Tahoma" w:hAnsi="Tahoma" w:cs="Tahoma"/>
                <w:sz w:val="18"/>
                <w:szCs w:val="18"/>
              </w:rPr>
              <w:t>мости</w:t>
            </w:r>
          </w:p>
        </w:tc>
        <w:tc>
          <w:tcPr>
            <w:tcW w:w="135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По необходи</w:t>
            </w:r>
            <w:r w:rsidR="00BE47FC">
              <w:rPr>
                <w:rFonts w:ascii="Tahoma" w:hAnsi="Tahoma" w:cs="Tahoma"/>
                <w:sz w:val="18"/>
                <w:szCs w:val="18"/>
              </w:rPr>
              <w:t>-</w:t>
            </w:r>
            <w:r w:rsidRPr="0053647A">
              <w:rPr>
                <w:rFonts w:ascii="Tahoma" w:hAnsi="Tahoma" w:cs="Tahoma"/>
                <w:sz w:val="18"/>
                <w:szCs w:val="18"/>
              </w:rPr>
              <w:t>мости</w:t>
            </w:r>
          </w:p>
        </w:tc>
        <w:tc>
          <w:tcPr>
            <w:tcW w:w="126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По необходи</w:t>
            </w:r>
            <w:r w:rsidR="00BE47FC">
              <w:rPr>
                <w:rFonts w:ascii="Tahoma" w:hAnsi="Tahoma" w:cs="Tahoma"/>
                <w:sz w:val="18"/>
                <w:szCs w:val="18"/>
              </w:rPr>
              <w:t>-</w:t>
            </w:r>
            <w:r w:rsidRPr="0053647A">
              <w:rPr>
                <w:rFonts w:ascii="Tahoma" w:hAnsi="Tahoma" w:cs="Tahoma"/>
                <w:sz w:val="18"/>
                <w:szCs w:val="18"/>
              </w:rPr>
              <w:t>мости</w:t>
            </w:r>
          </w:p>
        </w:tc>
        <w:tc>
          <w:tcPr>
            <w:tcW w:w="126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По необходи</w:t>
            </w:r>
            <w:r w:rsidR="00BE47FC">
              <w:rPr>
                <w:rFonts w:ascii="Tahoma" w:hAnsi="Tahoma" w:cs="Tahoma"/>
                <w:sz w:val="18"/>
                <w:szCs w:val="18"/>
              </w:rPr>
              <w:t>-</w:t>
            </w:r>
            <w:r w:rsidRPr="0053647A">
              <w:rPr>
                <w:rFonts w:ascii="Tahoma" w:hAnsi="Tahoma" w:cs="Tahoma"/>
                <w:sz w:val="18"/>
                <w:szCs w:val="18"/>
              </w:rPr>
              <w:t>мости</w:t>
            </w:r>
          </w:p>
        </w:tc>
        <w:tc>
          <w:tcPr>
            <w:tcW w:w="1267"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По необходи</w:t>
            </w:r>
            <w:r w:rsidR="00BE47FC">
              <w:rPr>
                <w:rFonts w:ascii="Tahoma" w:hAnsi="Tahoma" w:cs="Tahoma"/>
                <w:sz w:val="18"/>
                <w:szCs w:val="18"/>
              </w:rPr>
              <w:t>-</w:t>
            </w:r>
            <w:r w:rsidRPr="0053647A">
              <w:rPr>
                <w:rFonts w:ascii="Tahoma" w:hAnsi="Tahoma" w:cs="Tahoma"/>
                <w:sz w:val="18"/>
                <w:szCs w:val="18"/>
              </w:rPr>
              <w:t>мости</w:t>
            </w:r>
          </w:p>
        </w:tc>
      </w:tr>
      <w:tr w:rsidR="00023FE7" w:rsidRPr="0053647A" w:rsidTr="00BE47FC">
        <w:trPr>
          <w:trHeight w:val="236"/>
        </w:trPr>
        <w:tc>
          <w:tcPr>
            <w:tcW w:w="180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Количество уполномоченных контактных лиц для получения поддержки через Интернет</w:t>
            </w:r>
          </w:p>
        </w:tc>
        <w:tc>
          <w:tcPr>
            <w:tcW w:w="135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Не предусматриваются</w:t>
            </w:r>
          </w:p>
        </w:tc>
        <w:tc>
          <w:tcPr>
            <w:tcW w:w="126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1</w:t>
            </w:r>
          </w:p>
        </w:tc>
        <w:tc>
          <w:tcPr>
            <w:tcW w:w="135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2</w:t>
            </w:r>
          </w:p>
        </w:tc>
        <w:tc>
          <w:tcPr>
            <w:tcW w:w="126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4</w:t>
            </w:r>
          </w:p>
        </w:tc>
        <w:tc>
          <w:tcPr>
            <w:tcW w:w="1260"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8</w:t>
            </w:r>
          </w:p>
        </w:tc>
        <w:tc>
          <w:tcPr>
            <w:tcW w:w="1267" w:type="dxa"/>
            <w:vAlign w:val="cente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16</w:t>
            </w:r>
          </w:p>
        </w:tc>
      </w:tr>
    </w:tbl>
    <w:p w:rsidR="0073380D" w:rsidRPr="0053647A" w:rsidRDefault="0073380D" w:rsidP="00B83FD3">
      <w:pPr>
        <w:pStyle w:val="AppendixBodyText"/>
        <w:spacing w:after="0"/>
        <w:rPr>
          <w:rFonts w:ascii="Tahoma" w:hAnsi="Tahoma"/>
          <w:sz w:val="18"/>
        </w:rPr>
      </w:pPr>
    </w:p>
    <w:p w:rsidR="001C20C9" w:rsidRPr="0053647A" w:rsidRDefault="00023FE7" w:rsidP="00B83FD3">
      <w:pPr>
        <w:spacing w:after="60"/>
      </w:pPr>
      <w:bookmarkStart w:id="747" w:name="_Toc240899166"/>
      <w:r w:rsidRPr="0053647A">
        <w:rPr>
          <w:rFonts w:cs="Tahoma"/>
          <w:b/>
          <w:szCs w:val="20"/>
        </w:rPr>
        <w:t>Уровень обслуживания для клиентов программы Software Assurance</w:t>
      </w:r>
      <w:bookmarkEnd w:id="747"/>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B83FD3" w:rsidRPr="0053647A">
        <w:rPr>
          <w:rFonts w:ascii="Tahoma" w:hAnsi="Tahoma" w:cs="Tahoma"/>
          <w:sz w:val="18"/>
          <w:szCs w:val="18"/>
        </w:rPr>
        <w:t xml:space="preserve"> </w:t>
      </w:r>
      <w:r w:rsidRPr="0053647A">
        <w:rPr>
          <w:rFonts w:ascii="Tahoma" w:hAnsi="Tahoma" w:cs="Tahoma"/>
          <w:sz w:val="18"/>
          <w:szCs w:val="18"/>
        </w:rPr>
        <w:t>Уровни обслуживания Microsoft зависят от степени важности инцидента; предполагаемое время ответа и обязанности клиента указаны в следующей таблице.</w:t>
      </w:r>
    </w:p>
    <w:p w:rsidR="00023FE7" w:rsidRPr="0053647A" w:rsidRDefault="00023FE7" w:rsidP="00B83FD3">
      <w:pPr>
        <w:pStyle w:val="AppendixBodyText"/>
        <w:rPr>
          <w:rFonts w:ascii="Tahoma" w:hAnsi="Tahoma" w:cs="Tahoma"/>
          <w:sz w:val="18"/>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53647A" w:rsidTr="00B02E61">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53647A" w:rsidRDefault="00023FE7" w:rsidP="00B83FD3">
            <w:pPr>
              <w:pStyle w:val="AppendixBodyText"/>
              <w:spacing w:after="0"/>
              <w:jc w:val="center"/>
              <w:rPr>
                <w:rFonts w:ascii="Tahoma" w:hAnsi="Tahoma" w:cs="Tahoma"/>
                <w:b/>
                <w:bCs/>
              </w:rPr>
            </w:pPr>
            <w:r w:rsidRPr="0053647A">
              <w:rPr>
                <w:rFonts w:ascii="Tahoma" w:hAnsi="Tahoma" w:cs="Tahoma"/>
                <w:b/>
                <w:bCs/>
              </w:rPr>
              <w:t>Степень важности</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53647A" w:rsidRDefault="00023FE7" w:rsidP="00B83FD3">
            <w:pPr>
              <w:pStyle w:val="AppendixBodyText"/>
              <w:spacing w:after="0"/>
              <w:jc w:val="center"/>
              <w:rPr>
                <w:rFonts w:ascii="Tahoma" w:hAnsi="Tahoma" w:cs="Tahoma"/>
                <w:b/>
                <w:bCs/>
              </w:rPr>
            </w:pPr>
            <w:r w:rsidRPr="0053647A">
              <w:rPr>
                <w:rFonts w:ascii="Tahoma" w:hAnsi="Tahoma" w:cs="Tahoma"/>
                <w:b/>
                <w:bCs/>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53647A" w:rsidRDefault="00023FE7" w:rsidP="00B83FD3">
            <w:pPr>
              <w:pStyle w:val="AppendixBodyText"/>
              <w:spacing w:after="0"/>
              <w:jc w:val="center"/>
              <w:rPr>
                <w:rFonts w:ascii="Tahoma" w:hAnsi="Tahoma" w:cs="Tahoma"/>
                <w:b/>
                <w:bCs/>
              </w:rPr>
            </w:pPr>
            <w:r w:rsidRPr="0053647A">
              <w:rPr>
                <w:rFonts w:ascii="Tahoma" w:hAnsi="Tahoma" w:cs="Tahoma"/>
                <w:b/>
                <w:bCs/>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53647A" w:rsidRDefault="00023FE7" w:rsidP="00B83FD3">
            <w:pPr>
              <w:pStyle w:val="AppendixBodyText"/>
              <w:spacing w:after="0"/>
              <w:jc w:val="center"/>
              <w:rPr>
                <w:rFonts w:ascii="Tahoma" w:hAnsi="Tahoma" w:cs="Tahoma"/>
                <w:b/>
                <w:bCs/>
              </w:rPr>
            </w:pPr>
            <w:r w:rsidRPr="0053647A">
              <w:rPr>
                <w:rFonts w:ascii="Tahoma" w:hAnsi="Tahoma" w:cs="Tahoma"/>
                <w:b/>
                <w:bCs/>
              </w:rPr>
              <w:t>Предполагаемые действия со стороны клиента</w:t>
            </w:r>
          </w:p>
        </w:tc>
      </w:tr>
      <w:tr w:rsidR="00023FE7" w:rsidRPr="0053647A" w:rsidTr="00B02E61">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 xml:space="preserve">A </w:t>
            </w:r>
            <w:r w:rsidR="00323E84" w:rsidRPr="0053647A">
              <w:rPr>
                <w:rFonts w:ascii="Tahoma" w:hAnsi="Tahoma" w:cs="Tahoma"/>
                <w:sz w:val="18"/>
                <w:szCs w:val="18"/>
              </w:rPr>
              <w:t>–</w:t>
            </w:r>
            <w:r w:rsidRPr="0053647A">
              <w:rPr>
                <w:rFonts w:ascii="Tahoma" w:hAnsi="Tahoma" w:cs="Tahoma"/>
                <w:sz w:val="18"/>
                <w:szCs w:val="18"/>
              </w:rPr>
              <w:t xml:space="preserve"> запрос по телефону</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73380D" w:rsidRPr="0053647A" w:rsidRDefault="00023FE7" w:rsidP="00B83FD3">
            <w:pPr>
              <w:pStyle w:val="AppendixBodyText"/>
              <w:numPr>
                <w:ilvl w:val="0"/>
                <w:numId w:val="2"/>
              </w:numPr>
              <w:tabs>
                <w:tab w:val="clear" w:pos="1440"/>
                <w:tab w:val="num" w:pos="612"/>
              </w:tabs>
              <w:ind w:left="612"/>
              <w:rPr>
                <w:rFonts w:ascii="Tahoma" w:hAnsi="Tahoma"/>
                <w:sz w:val="18"/>
              </w:rPr>
            </w:pPr>
            <w:r w:rsidRPr="0053647A">
              <w:rPr>
                <w:rFonts w:ascii="Tahoma" w:hAnsi="Tahoma" w:cs="Tahoma"/>
                <w:sz w:val="18"/>
                <w:szCs w:val="18"/>
              </w:rPr>
              <w:t xml:space="preserve">Критические последствия для деятельности предприятия: </w:t>
            </w:r>
          </w:p>
          <w:p w:rsidR="00023FE7" w:rsidRPr="0053647A" w:rsidRDefault="00023FE7" w:rsidP="00B83FD3">
            <w:pPr>
              <w:pStyle w:val="AppendixBodyText"/>
              <w:numPr>
                <w:ilvl w:val="0"/>
                <w:numId w:val="2"/>
              </w:numPr>
              <w:tabs>
                <w:tab w:val="clear" w:pos="1440"/>
                <w:tab w:val="num" w:pos="612"/>
              </w:tabs>
              <w:ind w:left="612"/>
              <w:rPr>
                <w:rFonts w:ascii="Tahoma" w:hAnsi="Tahoma" w:cs="Tahoma"/>
                <w:sz w:val="18"/>
                <w:szCs w:val="18"/>
              </w:rPr>
            </w:pPr>
            <w:r w:rsidRPr="0053647A">
              <w:rPr>
                <w:rFonts w:ascii="Tahoma" w:hAnsi="Tahoma" w:cs="Tahoma"/>
                <w:sz w:val="18"/>
                <w:szCs w:val="18"/>
              </w:rPr>
              <w:t xml:space="preserve">серьезные нарушения в предоставлении </w:t>
            </w:r>
            <w:r w:rsidRPr="0053647A">
              <w:rPr>
                <w:rFonts w:ascii="Tahoma" w:hAnsi="Tahoma" w:cs="Tahoma"/>
                <w:sz w:val="18"/>
                <w:szCs w:val="18"/>
              </w:rPr>
              <w:lastRenderedPageBreak/>
              <w:t>или 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73380D" w:rsidRPr="00BE47FC" w:rsidRDefault="00023FE7" w:rsidP="00B83FD3">
            <w:pPr>
              <w:pStyle w:val="AppendixBodyText"/>
              <w:numPr>
                <w:ilvl w:val="0"/>
                <w:numId w:val="2"/>
              </w:numPr>
              <w:tabs>
                <w:tab w:val="clear" w:pos="1440"/>
                <w:tab w:val="num" w:pos="522"/>
              </w:tabs>
              <w:ind w:left="522"/>
              <w:rPr>
                <w:rFonts w:ascii="Tahoma" w:hAnsi="Tahoma"/>
                <w:sz w:val="18"/>
              </w:rPr>
            </w:pPr>
            <w:r w:rsidRPr="0053647A">
              <w:rPr>
                <w:rFonts w:ascii="Tahoma" w:hAnsi="Tahoma" w:cs="Tahoma"/>
                <w:sz w:val="18"/>
                <w:szCs w:val="18"/>
              </w:rPr>
              <w:lastRenderedPageBreak/>
              <w:t>Первый ответ в течение 2 часов или более короткого периода времени в зависимости от предложения поддержки</w:t>
            </w:r>
          </w:p>
          <w:p w:rsidR="00BE47FC" w:rsidRPr="00BE47FC" w:rsidRDefault="00BE47FC" w:rsidP="00BE47FC">
            <w:pPr>
              <w:pStyle w:val="AppendixBodyText"/>
              <w:ind w:left="522"/>
              <w:rPr>
                <w:rFonts w:ascii="Tahoma" w:hAnsi="Tahoma"/>
                <w:sz w:val="16"/>
                <w:szCs w:val="16"/>
              </w:rPr>
            </w:pPr>
          </w:p>
          <w:p w:rsidR="0073380D" w:rsidRPr="0053647A" w:rsidRDefault="00023FE7" w:rsidP="00B83FD3">
            <w:pPr>
              <w:pStyle w:val="AppendixBodyText"/>
              <w:numPr>
                <w:ilvl w:val="0"/>
                <w:numId w:val="2"/>
              </w:numPr>
              <w:tabs>
                <w:tab w:val="clear" w:pos="1440"/>
                <w:tab w:val="num" w:pos="522"/>
              </w:tabs>
              <w:ind w:left="522"/>
              <w:rPr>
                <w:rFonts w:ascii="Tahoma" w:hAnsi="Tahoma"/>
                <w:sz w:val="18"/>
              </w:rPr>
            </w:pPr>
            <w:r w:rsidRPr="0053647A">
              <w:rPr>
                <w:rFonts w:ascii="Tahoma" w:hAnsi="Tahoma" w:cs="Tahoma"/>
                <w:sz w:val="18"/>
                <w:szCs w:val="18"/>
              </w:rPr>
              <w:lastRenderedPageBreak/>
              <w:t>Предоставление Ресурсов Microsoft на предприятии клиента по мере необходимости</w:t>
            </w:r>
          </w:p>
          <w:p w:rsidR="0073380D" w:rsidRPr="0053647A" w:rsidRDefault="00023FE7" w:rsidP="00B83FD3">
            <w:pPr>
              <w:pStyle w:val="AppendixBodyText"/>
              <w:numPr>
                <w:ilvl w:val="0"/>
                <w:numId w:val="2"/>
              </w:numPr>
              <w:tabs>
                <w:tab w:val="clear" w:pos="1440"/>
                <w:tab w:val="num" w:pos="522"/>
              </w:tabs>
              <w:ind w:left="522"/>
              <w:rPr>
                <w:rFonts w:ascii="Tahoma" w:hAnsi="Tahoma"/>
                <w:sz w:val="18"/>
              </w:rPr>
            </w:pPr>
            <w:r w:rsidRPr="0053647A">
              <w:rPr>
                <w:rFonts w:ascii="Tahoma" w:hAnsi="Tahoma" w:cs="Tahoma"/>
                <w:sz w:val="18"/>
                <w:szCs w:val="18"/>
              </w:rPr>
              <w:t>Непрерывная круглосуточная поддержка семь дней в</w:t>
            </w:r>
            <w:r w:rsidR="00BE47FC">
              <w:rPr>
                <w:rFonts w:ascii="Tahoma" w:hAnsi="Tahoma" w:cs="Tahoma"/>
                <w:sz w:val="18"/>
                <w:szCs w:val="18"/>
              </w:rPr>
              <w:t> </w:t>
            </w:r>
            <w:r w:rsidRPr="0053647A">
              <w:rPr>
                <w:rFonts w:ascii="Tahoma" w:hAnsi="Tahoma" w:cs="Tahoma"/>
                <w:sz w:val="18"/>
                <w:szCs w:val="18"/>
              </w:rPr>
              <w:t>неделю</w:t>
            </w:r>
          </w:p>
          <w:p w:rsidR="00023FE7" w:rsidRPr="0053647A" w:rsidRDefault="00023FE7" w:rsidP="00BE47FC">
            <w:pPr>
              <w:pStyle w:val="AppendixBodyText"/>
              <w:numPr>
                <w:ilvl w:val="0"/>
                <w:numId w:val="2"/>
              </w:numPr>
              <w:tabs>
                <w:tab w:val="clear" w:pos="1440"/>
                <w:tab w:val="num" w:pos="522"/>
              </w:tabs>
              <w:ind w:left="522"/>
              <w:rPr>
                <w:rFonts w:ascii="Tahoma" w:hAnsi="Tahoma" w:cs="Tahoma"/>
                <w:sz w:val="18"/>
                <w:szCs w:val="18"/>
              </w:rPr>
            </w:pPr>
            <w:r w:rsidRPr="0053647A">
              <w:rPr>
                <w:rFonts w:ascii="Tahoma" w:hAnsi="Tahoma" w:cs="Tahoma"/>
                <w:sz w:val="18"/>
                <w:szCs w:val="18"/>
              </w:rPr>
              <w:t>Уведомление Старших менеджеров Microsoft с</w:t>
            </w:r>
            <w:r w:rsidR="00BE47FC">
              <w:rPr>
                <w:rFonts w:ascii="Tahoma" w:hAnsi="Tahoma" w:cs="Tahoma"/>
                <w:sz w:val="18"/>
                <w:szCs w:val="18"/>
              </w:rPr>
              <w:t> </w:t>
            </w:r>
            <w:r w:rsidRPr="0053647A">
              <w:rPr>
                <w:rFonts w:ascii="Tahoma" w:hAnsi="Tahoma" w:cs="Tahoma"/>
                <w:sz w:val="18"/>
                <w:szCs w:val="18"/>
              </w:rPr>
              <w:t>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73380D" w:rsidRPr="0053647A" w:rsidRDefault="00023FE7" w:rsidP="00B83FD3">
            <w:pPr>
              <w:pStyle w:val="AppendixBodyText"/>
              <w:numPr>
                <w:ilvl w:val="0"/>
                <w:numId w:val="2"/>
              </w:numPr>
              <w:tabs>
                <w:tab w:val="clear" w:pos="1440"/>
              </w:tabs>
              <w:ind w:left="432"/>
              <w:rPr>
                <w:rFonts w:ascii="Tahoma" w:hAnsi="Tahoma"/>
                <w:sz w:val="18"/>
              </w:rPr>
            </w:pPr>
            <w:r w:rsidRPr="0053647A">
              <w:rPr>
                <w:rFonts w:ascii="Tahoma" w:hAnsi="Tahoma" w:cs="Tahoma"/>
                <w:sz w:val="18"/>
                <w:szCs w:val="18"/>
              </w:rPr>
              <w:lastRenderedPageBreak/>
              <w:t>Выделение соответствующих ресурсов для получения непрерывной круглосуточной поддержки семь дней в</w:t>
            </w:r>
            <w:r w:rsidR="00BE47FC">
              <w:rPr>
                <w:rFonts w:ascii="Tahoma" w:hAnsi="Tahoma" w:cs="Tahoma"/>
                <w:sz w:val="18"/>
                <w:szCs w:val="18"/>
              </w:rPr>
              <w:t> </w:t>
            </w:r>
            <w:r w:rsidRPr="0053647A">
              <w:rPr>
                <w:rFonts w:ascii="Tahoma" w:hAnsi="Tahoma" w:cs="Tahoma"/>
                <w:sz w:val="18"/>
                <w:szCs w:val="18"/>
              </w:rPr>
              <w:t>неделю</w:t>
            </w:r>
            <w:r w:rsidRPr="0053647A">
              <w:rPr>
                <w:rFonts w:ascii="Tahoma" w:hAnsi="Tahoma" w:cs="Tahoma"/>
                <w:sz w:val="18"/>
                <w:szCs w:val="18"/>
                <w:vertAlign w:val="superscript"/>
              </w:rPr>
              <w:t>2</w:t>
            </w:r>
          </w:p>
          <w:p w:rsidR="0073380D" w:rsidRPr="0053647A" w:rsidRDefault="00023FE7" w:rsidP="00B83FD3">
            <w:pPr>
              <w:pStyle w:val="AppendixBodyText"/>
              <w:numPr>
                <w:ilvl w:val="0"/>
                <w:numId w:val="2"/>
              </w:numPr>
              <w:tabs>
                <w:tab w:val="clear" w:pos="1440"/>
              </w:tabs>
              <w:ind w:left="432"/>
              <w:rPr>
                <w:rFonts w:ascii="Tahoma" w:hAnsi="Tahoma"/>
                <w:sz w:val="18"/>
              </w:rPr>
            </w:pPr>
            <w:r w:rsidRPr="0053647A">
              <w:rPr>
                <w:rFonts w:ascii="Tahoma" w:hAnsi="Tahoma" w:cs="Tahoma"/>
                <w:sz w:val="18"/>
                <w:szCs w:val="18"/>
              </w:rPr>
              <w:lastRenderedPageBreak/>
              <w:t>Быстрый доступ и ответ из службы управления изменениями</w:t>
            </w:r>
          </w:p>
          <w:p w:rsidR="00023FE7" w:rsidRPr="0053647A" w:rsidRDefault="00023FE7" w:rsidP="00B83FD3">
            <w:pPr>
              <w:pStyle w:val="AppendixBodyText"/>
              <w:numPr>
                <w:ilvl w:val="0"/>
                <w:numId w:val="2"/>
              </w:numPr>
              <w:tabs>
                <w:tab w:val="clear" w:pos="1440"/>
              </w:tabs>
              <w:ind w:left="432"/>
              <w:rPr>
                <w:rFonts w:ascii="Tahoma" w:hAnsi="Tahoma" w:cs="Tahoma"/>
                <w:sz w:val="18"/>
                <w:szCs w:val="18"/>
              </w:rPr>
            </w:pPr>
            <w:r w:rsidRPr="0053647A">
              <w:rPr>
                <w:rFonts w:ascii="Tahoma" w:hAnsi="Tahoma" w:cs="Tahoma"/>
                <w:sz w:val="18"/>
                <w:szCs w:val="18"/>
              </w:rPr>
              <w:t>Уведомление руководства</w:t>
            </w:r>
          </w:p>
        </w:tc>
      </w:tr>
      <w:tr w:rsidR="00023FE7" w:rsidRPr="0053647A" w:rsidTr="00B02E61">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lastRenderedPageBreak/>
              <w:t xml:space="preserve">B </w:t>
            </w:r>
            <w:r w:rsidR="00E33B4C" w:rsidRPr="0053647A">
              <w:rPr>
                <w:rFonts w:ascii="Tahoma" w:hAnsi="Tahoma" w:cs="Tahoma"/>
                <w:sz w:val="18"/>
                <w:szCs w:val="18"/>
              </w:rPr>
              <w:t>–</w:t>
            </w:r>
            <w:r w:rsidRPr="0053647A">
              <w:rPr>
                <w:rFonts w:ascii="Tahoma" w:hAnsi="Tahoma" w:cs="Tahoma"/>
                <w:sz w:val="18"/>
                <w:szCs w:val="18"/>
              </w:rPr>
              <w:t xml:space="preserve"> запрос по телефону</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73380D" w:rsidRPr="0053647A" w:rsidRDefault="00023FE7" w:rsidP="00B83FD3">
            <w:pPr>
              <w:pStyle w:val="AppendixBodyText"/>
              <w:numPr>
                <w:ilvl w:val="0"/>
                <w:numId w:val="2"/>
              </w:numPr>
              <w:tabs>
                <w:tab w:val="clear" w:pos="1440"/>
                <w:tab w:val="num" w:pos="612"/>
              </w:tabs>
              <w:ind w:left="612"/>
              <w:rPr>
                <w:rFonts w:ascii="Tahoma" w:hAnsi="Tahoma"/>
                <w:sz w:val="18"/>
              </w:rPr>
            </w:pPr>
            <w:r w:rsidRPr="0053647A">
              <w:rPr>
                <w:rFonts w:ascii="Tahoma" w:hAnsi="Tahoma" w:cs="Tahoma"/>
                <w:sz w:val="18"/>
                <w:szCs w:val="18"/>
              </w:rPr>
              <w:t xml:space="preserve">Умеренные последствия для деятельности предприятия: </w:t>
            </w:r>
          </w:p>
          <w:p w:rsidR="00023FE7" w:rsidRPr="0053647A" w:rsidRDefault="00023FE7" w:rsidP="00BE47FC">
            <w:pPr>
              <w:pStyle w:val="AppendixBodyText"/>
              <w:numPr>
                <w:ilvl w:val="0"/>
                <w:numId w:val="2"/>
              </w:numPr>
              <w:tabs>
                <w:tab w:val="clear" w:pos="1440"/>
                <w:tab w:val="num" w:pos="612"/>
              </w:tabs>
              <w:ind w:left="612"/>
              <w:rPr>
                <w:rFonts w:ascii="Tahoma" w:hAnsi="Tahoma" w:cs="Tahoma"/>
                <w:sz w:val="18"/>
                <w:szCs w:val="18"/>
              </w:rPr>
            </w:pPr>
            <w:r w:rsidRPr="0053647A">
              <w:rPr>
                <w:rFonts w:ascii="Tahoma" w:hAnsi="Tahoma" w:cs="Tahoma"/>
                <w:sz w:val="18"/>
                <w:szCs w:val="18"/>
              </w:rPr>
              <w:t>средние нарушения или умеренное снижение качества оказываемых клиентом услуг, что</w:t>
            </w:r>
            <w:r w:rsidR="00BE47FC">
              <w:rPr>
                <w:rFonts w:ascii="Tahoma" w:hAnsi="Tahoma" w:cs="Tahoma"/>
                <w:sz w:val="18"/>
                <w:szCs w:val="18"/>
              </w:rPr>
              <w:t> </w:t>
            </w:r>
            <w:r w:rsidRPr="0053647A">
              <w:rPr>
                <w:rFonts w:ascii="Tahoma" w:hAnsi="Tahoma" w:cs="Tahoma"/>
                <w:sz w:val="18"/>
                <w:szCs w:val="18"/>
              </w:rPr>
              <w:t>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73380D" w:rsidRPr="0053647A" w:rsidRDefault="00023FE7" w:rsidP="00B83FD3">
            <w:pPr>
              <w:pStyle w:val="AppendixBodyText"/>
              <w:numPr>
                <w:ilvl w:val="0"/>
                <w:numId w:val="2"/>
              </w:numPr>
              <w:tabs>
                <w:tab w:val="num" w:pos="522"/>
              </w:tabs>
              <w:ind w:left="522"/>
              <w:rPr>
                <w:rFonts w:ascii="Tahoma" w:hAnsi="Tahoma"/>
                <w:sz w:val="18"/>
              </w:rPr>
            </w:pPr>
            <w:r w:rsidRPr="0053647A">
              <w:rPr>
                <w:rFonts w:ascii="Tahoma" w:hAnsi="Tahoma" w:cs="Tahoma"/>
                <w:sz w:val="18"/>
                <w:szCs w:val="18"/>
              </w:rPr>
              <w:t>Первый ответ в течение 4 часов или более короткого периода времени в зависимости от предложения поддержки</w:t>
            </w:r>
          </w:p>
          <w:p w:rsidR="0073380D" w:rsidRPr="0053647A" w:rsidRDefault="00023FE7" w:rsidP="00B83FD3">
            <w:pPr>
              <w:pStyle w:val="AppendixBodyText"/>
              <w:numPr>
                <w:ilvl w:val="0"/>
                <w:numId w:val="2"/>
              </w:numPr>
              <w:tabs>
                <w:tab w:val="num" w:pos="522"/>
              </w:tabs>
              <w:ind w:left="522"/>
              <w:rPr>
                <w:rFonts w:ascii="Tahoma" w:hAnsi="Tahoma"/>
                <w:sz w:val="18"/>
              </w:rPr>
            </w:pPr>
            <w:r w:rsidRPr="0053647A">
              <w:rPr>
                <w:rFonts w:ascii="Tahoma" w:hAnsi="Tahoma" w:cs="Tahoma"/>
                <w:sz w:val="18"/>
                <w:szCs w:val="18"/>
              </w:rPr>
              <w:t xml:space="preserve">Поддержка оказывается </w:t>
            </w:r>
            <w:r w:rsidRPr="0053647A">
              <w:rPr>
                <w:rFonts w:ascii="Tahoma" w:hAnsi="Tahoma" w:cs="Tahoma"/>
                <w:bCs/>
                <w:sz w:val="18"/>
                <w:szCs w:val="18"/>
              </w:rPr>
              <w:t>только в Рабочие</w:t>
            </w:r>
            <w:r w:rsidRPr="0053647A">
              <w:rPr>
                <w:rFonts w:ascii="Tahoma" w:hAnsi="Tahoma" w:cs="Tahoma"/>
                <w:sz w:val="18"/>
                <w:szCs w:val="18"/>
                <w:vertAlign w:val="superscript"/>
              </w:rPr>
              <w:t>1</w:t>
            </w:r>
            <w:r w:rsidRPr="0053647A">
              <w:rPr>
                <w:rFonts w:ascii="Tahoma" w:hAnsi="Tahoma" w:cs="Tahoma"/>
                <w:bCs/>
                <w:sz w:val="18"/>
                <w:szCs w:val="18"/>
              </w:rPr>
              <w:t xml:space="preserve"> часы</w:t>
            </w:r>
          </w:p>
          <w:p w:rsidR="00023FE7" w:rsidRPr="0053647A" w:rsidRDefault="00023FE7" w:rsidP="00B83FD3">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73380D" w:rsidRPr="0053647A" w:rsidRDefault="00023FE7" w:rsidP="00B83FD3">
            <w:pPr>
              <w:pStyle w:val="AppendixBodyText"/>
              <w:numPr>
                <w:ilvl w:val="0"/>
                <w:numId w:val="2"/>
              </w:numPr>
              <w:tabs>
                <w:tab w:val="clear" w:pos="1440"/>
                <w:tab w:val="num" w:pos="432"/>
              </w:tabs>
              <w:ind w:left="432" w:hanging="270"/>
              <w:rPr>
                <w:rFonts w:ascii="Tahoma" w:hAnsi="Tahoma"/>
                <w:sz w:val="18"/>
              </w:rPr>
            </w:pPr>
            <w:r w:rsidRPr="0053647A">
              <w:rPr>
                <w:rFonts w:ascii="Tahoma" w:hAnsi="Tahoma" w:cs="Tahoma"/>
                <w:sz w:val="18"/>
                <w:szCs w:val="18"/>
              </w:rPr>
              <w:t>Выделение соответствующих ресурсов для получения непрерывной поддержки</w:t>
            </w:r>
            <w:r w:rsidRPr="0053647A">
              <w:rPr>
                <w:rFonts w:ascii="Tahoma" w:hAnsi="Tahoma" w:cs="Tahoma"/>
                <w:sz w:val="18"/>
                <w:szCs w:val="18"/>
                <w:vertAlign w:val="superscript"/>
              </w:rPr>
              <w:t xml:space="preserve"> </w:t>
            </w:r>
            <w:r w:rsidRPr="0053647A">
              <w:rPr>
                <w:rFonts w:ascii="Tahoma" w:hAnsi="Tahoma" w:cs="Tahoma"/>
                <w:sz w:val="18"/>
                <w:szCs w:val="18"/>
              </w:rPr>
              <w:t>в</w:t>
            </w:r>
            <w:r w:rsidR="00BE47FC">
              <w:rPr>
                <w:rFonts w:ascii="Tahoma" w:hAnsi="Tahoma" w:cs="Tahoma"/>
                <w:sz w:val="18"/>
                <w:szCs w:val="18"/>
              </w:rPr>
              <w:t> </w:t>
            </w:r>
            <w:r w:rsidRPr="0053647A">
              <w:rPr>
                <w:rFonts w:ascii="Tahoma" w:hAnsi="Tahoma" w:cs="Tahoma"/>
                <w:sz w:val="18"/>
                <w:szCs w:val="18"/>
              </w:rPr>
              <w:t>Рабочие часы</w:t>
            </w:r>
          </w:p>
          <w:p w:rsidR="00023FE7" w:rsidRPr="0053647A" w:rsidRDefault="00023FE7" w:rsidP="00B83FD3">
            <w:pPr>
              <w:pStyle w:val="AppendixBodyText"/>
              <w:numPr>
                <w:ilvl w:val="0"/>
                <w:numId w:val="2"/>
              </w:numPr>
              <w:tabs>
                <w:tab w:val="clear" w:pos="1440"/>
                <w:tab w:val="num" w:pos="432"/>
              </w:tabs>
              <w:ind w:left="432" w:hanging="270"/>
              <w:rPr>
                <w:rFonts w:ascii="Tahoma" w:hAnsi="Tahoma" w:cs="Tahoma"/>
                <w:sz w:val="18"/>
                <w:szCs w:val="18"/>
              </w:rPr>
            </w:pPr>
            <w:r w:rsidRPr="0053647A">
              <w:rPr>
                <w:rFonts w:ascii="Tahoma" w:hAnsi="Tahoma" w:cs="Tahoma"/>
                <w:sz w:val="18"/>
                <w:szCs w:val="18"/>
              </w:rPr>
              <w:t>Доступ и ответ из службы управления изменениями в течение 4 Рабочих часов</w:t>
            </w:r>
          </w:p>
        </w:tc>
      </w:tr>
      <w:tr w:rsidR="00023FE7" w:rsidRPr="0053647A" w:rsidTr="00B02E61">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53647A" w:rsidRDefault="00023FE7" w:rsidP="00B83FD3">
            <w:pPr>
              <w:pStyle w:val="AppendixBodyText"/>
              <w:rPr>
                <w:rFonts w:ascii="Tahoma" w:hAnsi="Tahoma" w:cs="Tahoma"/>
                <w:sz w:val="18"/>
                <w:szCs w:val="18"/>
              </w:rPr>
            </w:pPr>
            <w:r w:rsidRPr="0053647A">
              <w:rPr>
                <w:rFonts w:ascii="Tahoma" w:hAnsi="Tahoma" w:cs="Tahoma"/>
                <w:sz w:val="18"/>
                <w:szCs w:val="18"/>
              </w:rPr>
              <w:t>С – запрос по телефону или через Интернет</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73380D" w:rsidRPr="0053647A" w:rsidRDefault="00023FE7" w:rsidP="00B83FD3">
            <w:pPr>
              <w:pStyle w:val="AppendixBodyText"/>
              <w:numPr>
                <w:ilvl w:val="0"/>
                <w:numId w:val="2"/>
              </w:numPr>
              <w:tabs>
                <w:tab w:val="clear" w:pos="1440"/>
                <w:tab w:val="num" w:pos="612"/>
              </w:tabs>
              <w:ind w:left="612"/>
              <w:rPr>
                <w:rFonts w:ascii="Tahoma" w:hAnsi="Tahoma"/>
                <w:sz w:val="18"/>
              </w:rPr>
            </w:pPr>
            <w:r w:rsidRPr="0053647A">
              <w:rPr>
                <w:rFonts w:ascii="Tahoma" w:hAnsi="Tahoma" w:cs="Tahoma"/>
                <w:sz w:val="18"/>
                <w:szCs w:val="18"/>
              </w:rPr>
              <w:t xml:space="preserve">Минимальные последствия для деятельности предприятия: </w:t>
            </w:r>
          </w:p>
          <w:p w:rsidR="00023FE7" w:rsidRPr="0053647A" w:rsidRDefault="00023FE7" w:rsidP="00B83FD3">
            <w:pPr>
              <w:pStyle w:val="AppendixBodyText"/>
              <w:numPr>
                <w:ilvl w:val="0"/>
                <w:numId w:val="2"/>
              </w:numPr>
              <w:tabs>
                <w:tab w:val="clear" w:pos="1440"/>
                <w:tab w:val="num" w:pos="612"/>
              </w:tabs>
              <w:ind w:left="612"/>
              <w:rPr>
                <w:rFonts w:ascii="Tahoma" w:hAnsi="Tahoma" w:cs="Tahoma"/>
                <w:sz w:val="18"/>
                <w:szCs w:val="18"/>
              </w:rPr>
            </w:pPr>
            <w:r w:rsidRPr="0053647A">
              <w:rPr>
                <w:rFonts w:ascii="Tahoma" w:hAnsi="Tahoma" w:cs="Tahoma"/>
                <w:sz w:val="18"/>
                <w:szCs w:val="18"/>
              </w:rPr>
              <w:t>качество услуг, оказываемых предприятием клиента, по 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73380D" w:rsidRPr="0053647A" w:rsidRDefault="00023FE7" w:rsidP="00B83FD3">
            <w:pPr>
              <w:pStyle w:val="AppendixBodyText"/>
              <w:numPr>
                <w:ilvl w:val="0"/>
                <w:numId w:val="2"/>
              </w:numPr>
              <w:tabs>
                <w:tab w:val="num" w:pos="522"/>
              </w:tabs>
              <w:ind w:left="522"/>
              <w:rPr>
                <w:rFonts w:ascii="Tahoma" w:hAnsi="Tahoma"/>
                <w:sz w:val="18"/>
              </w:rPr>
            </w:pPr>
            <w:r w:rsidRPr="0053647A">
              <w:rPr>
                <w:rFonts w:ascii="Tahoma" w:hAnsi="Tahoma" w:cs="Tahoma"/>
                <w:sz w:val="18"/>
                <w:szCs w:val="18"/>
              </w:rPr>
              <w:t>Первый ответ в течение одного рабочего дня или более короткого периода времени в</w:t>
            </w:r>
            <w:r w:rsidR="00BE47FC">
              <w:rPr>
                <w:rFonts w:ascii="Tahoma" w:hAnsi="Tahoma" w:cs="Tahoma"/>
                <w:sz w:val="18"/>
                <w:szCs w:val="18"/>
              </w:rPr>
              <w:t> </w:t>
            </w:r>
            <w:r w:rsidRPr="0053647A">
              <w:rPr>
                <w:rFonts w:ascii="Tahoma" w:hAnsi="Tahoma" w:cs="Tahoma"/>
                <w:sz w:val="18"/>
                <w:szCs w:val="18"/>
              </w:rPr>
              <w:t>зависимости от предложения поддержки</w:t>
            </w:r>
          </w:p>
          <w:p w:rsidR="0073380D" w:rsidRPr="0053647A" w:rsidRDefault="00023FE7" w:rsidP="00B83FD3">
            <w:pPr>
              <w:pStyle w:val="AppendixBodyText"/>
              <w:numPr>
                <w:ilvl w:val="0"/>
                <w:numId w:val="2"/>
              </w:numPr>
              <w:tabs>
                <w:tab w:val="num" w:pos="522"/>
              </w:tabs>
              <w:ind w:left="522"/>
              <w:rPr>
                <w:rFonts w:ascii="Tahoma" w:hAnsi="Tahoma"/>
                <w:sz w:val="18"/>
              </w:rPr>
            </w:pPr>
            <w:r w:rsidRPr="0053647A">
              <w:rPr>
                <w:rFonts w:ascii="Tahoma" w:hAnsi="Tahoma" w:cs="Tahoma"/>
                <w:sz w:val="18"/>
                <w:szCs w:val="18"/>
              </w:rPr>
              <w:t xml:space="preserve">Поддержка оказывается </w:t>
            </w:r>
            <w:r w:rsidRPr="0053647A">
              <w:rPr>
                <w:rFonts w:ascii="Tahoma" w:hAnsi="Tahoma" w:cs="Tahoma"/>
                <w:bCs/>
                <w:sz w:val="18"/>
                <w:szCs w:val="18"/>
              </w:rPr>
              <w:t>только в Рабочие часы</w:t>
            </w:r>
          </w:p>
          <w:p w:rsidR="00023FE7" w:rsidRPr="0053647A" w:rsidRDefault="00023FE7" w:rsidP="00B83FD3">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73380D" w:rsidRPr="0053647A" w:rsidRDefault="00023FE7" w:rsidP="00B83FD3">
            <w:pPr>
              <w:pStyle w:val="AppendixBodyText"/>
              <w:numPr>
                <w:ilvl w:val="0"/>
                <w:numId w:val="2"/>
              </w:numPr>
              <w:tabs>
                <w:tab w:val="clear" w:pos="1440"/>
                <w:tab w:val="num" w:pos="432"/>
              </w:tabs>
              <w:ind w:left="432"/>
              <w:rPr>
                <w:rFonts w:ascii="Tahoma" w:hAnsi="Tahoma"/>
                <w:sz w:val="18"/>
              </w:rPr>
            </w:pPr>
            <w:r w:rsidRPr="0053647A">
              <w:rPr>
                <w:rFonts w:ascii="Tahoma" w:hAnsi="Tahoma" w:cs="Tahoma"/>
                <w:sz w:val="18"/>
                <w:szCs w:val="18"/>
              </w:rPr>
              <w:t>Точная контактная информация об инициаторе запроса</w:t>
            </w:r>
          </w:p>
          <w:p w:rsidR="00023FE7" w:rsidRPr="0053647A" w:rsidRDefault="00023FE7" w:rsidP="00B83FD3">
            <w:pPr>
              <w:pStyle w:val="AppendixBodyText"/>
              <w:numPr>
                <w:ilvl w:val="0"/>
                <w:numId w:val="2"/>
              </w:numPr>
              <w:tabs>
                <w:tab w:val="clear" w:pos="1440"/>
                <w:tab w:val="num" w:pos="432"/>
              </w:tabs>
              <w:ind w:left="432"/>
              <w:rPr>
                <w:rFonts w:ascii="Tahoma" w:hAnsi="Tahoma" w:cs="Tahoma"/>
                <w:sz w:val="18"/>
                <w:szCs w:val="18"/>
              </w:rPr>
            </w:pPr>
            <w:r w:rsidRPr="0053647A">
              <w:rPr>
                <w:rFonts w:ascii="Tahoma" w:hAnsi="Tahoma" w:cs="Tahoma"/>
                <w:sz w:val="18"/>
                <w:szCs w:val="18"/>
              </w:rPr>
              <w:t>Ответ в течение одного рабочего дня.</w:t>
            </w:r>
          </w:p>
        </w:tc>
      </w:tr>
    </w:tbl>
    <w:p w:rsidR="0073380D" w:rsidRPr="0053647A" w:rsidRDefault="00023FE7" w:rsidP="00B83FD3">
      <w:pPr>
        <w:pStyle w:val="AppendixBodyText"/>
        <w:ind w:left="90" w:right="2160"/>
        <w:rPr>
          <w:rFonts w:ascii="Tahoma" w:hAnsi="Tahoma"/>
          <w:sz w:val="18"/>
        </w:rPr>
      </w:pPr>
      <w:r w:rsidRPr="0009207C">
        <w:rPr>
          <w:rFonts w:ascii="Tahoma" w:hAnsi="Tahoma" w:cs="Tahoma"/>
          <w:i/>
          <w:sz w:val="16"/>
          <w:szCs w:val="16"/>
          <w:vertAlign w:val="superscript"/>
        </w:rPr>
        <w:t>1</w:t>
      </w:r>
      <w:r w:rsidRPr="0053647A">
        <w:rPr>
          <w:rFonts w:ascii="Tahoma" w:hAnsi="Tahoma" w:cs="Tahoma"/>
          <w:i/>
          <w:sz w:val="16"/>
          <w:szCs w:val="16"/>
        </w:rPr>
        <w:t xml:space="preserve"> Местные рабочие часы можно узнать у представителя Microsoft.</w:t>
      </w:r>
    </w:p>
    <w:p w:rsidR="0073380D" w:rsidRPr="0053647A" w:rsidRDefault="00023FE7" w:rsidP="00B83FD3">
      <w:pPr>
        <w:pStyle w:val="AppendixBodyText"/>
        <w:ind w:left="90" w:right="2160"/>
        <w:rPr>
          <w:rFonts w:ascii="Tahoma" w:hAnsi="Tahoma"/>
          <w:sz w:val="18"/>
        </w:rPr>
      </w:pPr>
      <w:r w:rsidRPr="0009207C">
        <w:rPr>
          <w:rFonts w:ascii="Tahoma" w:hAnsi="Tahoma" w:cs="Tahoma"/>
          <w:i/>
          <w:sz w:val="16"/>
          <w:szCs w:val="16"/>
          <w:vertAlign w:val="superscript"/>
        </w:rPr>
        <w:t>2</w:t>
      </w:r>
      <w:r w:rsidRPr="0053647A">
        <w:rPr>
          <w:rFonts w:ascii="Tahoma" w:hAnsi="Tahoma" w:cs="Tahoma"/>
          <w:i/>
          <w:sz w:val="16"/>
          <w:szCs w:val="16"/>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73380D" w:rsidRPr="0053647A" w:rsidRDefault="0073380D" w:rsidP="00B83FD3">
      <w:pPr>
        <w:pStyle w:val="AppendixBodyText"/>
        <w:spacing w:after="0"/>
        <w:ind w:right="216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bCs/>
          <w:sz w:val="18"/>
          <w:szCs w:val="18"/>
        </w:rPr>
        <w:t>По нашему запросу клиентам может потребоваться предпринять действия по определению проблемы и ее устранению.</w:t>
      </w:r>
      <w:r w:rsidR="00B83FD3" w:rsidRPr="0053647A">
        <w:rPr>
          <w:rFonts w:ascii="Tahoma" w:hAnsi="Tahoma" w:cs="Tahoma"/>
          <w:bCs/>
          <w:sz w:val="18"/>
          <w:szCs w:val="18"/>
        </w:rPr>
        <w:t xml:space="preserve"> </w:t>
      </w:r>
      <w:r w:rsidRPr="0053647A">
        <w:rPr>
          <w:rFonts w:ascii="Tahoma" w:hAnsi="Tahoma" w:cs="Tahoma"/>
          <w:bCs/>
          <w:sz w:val="18"/>
          <w:szCs w:val="18"/>
        </w:rPr>
        <w:t>Действия по определению проблемы и ее устранению могут включать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w:t>
      </w:r>
      <w:r w:rsidR="0009207C">
        <w:rPr>
          <w:rFonts w:ascii="Tahoma" w:hAnsi="Tahoma" w:cs="Tahoma"/>
          <w:bCs/>
          <w:sz w:val="18"/>
          <w:szCs w:val="18"/>
        </w:rPr>
        <w:t>ечения или изменение процессов.</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bCs/>
          <w:sz w:val="18"/>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73380D" w:rsidRDefault="0073380D" w:rsidP="00B83FD3">
      <w:pPr>
        <w:pStyle w:val="AppendixBodyText"/>
        <w:spacing w:after="0"/>
        <w:rPr>
          <w:rFonts w:ascii="Tahoma" w:hAnsi="Tahoma"/>
          <w:sz w:val="18"/>
        </w:rPr>
      </w:pPr>
    </w:p>
    <w:p w:rsidR="0009207C" w:rsidRPr="0053647A" w:rsidRDefault="0009207C" w:rsidP="00B83FD3">
      <w:pPr>
        <w:pStyle w:val="AppendixBodyText"/>
        <w:spacing w:after="0"/>
        <w:rPr>
          <w:rFonts w:ascii="Tahoma" w:hAnsi="Tahoma"/>
          <w:sz w:val="18"/>
        </w:rPr>
      </w:pPr>
    </w:p>
    <w:p w:rsidR="0073380D" w:rsidRPr="0053647A" w:rsidRDefault="00023FE7" w:rsidP="0009207C">
      <w:pPr>
        <w:pStyle w:val="AppendixBodyText"/>
        <w:spacing w:after="0"/>
        <w:rPr>
          <w:rFonts w:ascii="Tahoma" w:hAnsi="Tahoma"/>
          <w:sz w:val="18"/>
        </w:rPr>
      </w:pPr>
      <w:r w:rsidRPr="0053647A">
        <w:rPr>
          <w:rFonts w:ascii="Tahoma" w:hAnsi="Tahoma" w:cs="Tahoma"/>
          <w:bCs/>
          <w:sz w:val="18"/>
          <w:szCs w:val="18"/>
        </w:rPr>
        <w:lastRenderedPageBreak/>
        <w:t>Право на данное преимущество в области технической поддержки определяется стоимостью Software Assurance, а не версией. Клиенты могут приобрести последнюю версию, чтобы затем использовать одну из ее</w:t>
      </w:r>
      <w:r w:rsidR="0009207C">
        <w:rPr>
          <w:rFonts w:ascii="Tahoma" w:hAnsi="Tahoma" w:cs="Tahoma"/>
          <w:bCs/>
          <w:sz w:val="18"/>
          <w:szCs w:val="18"/>
        </w:rPr>
        <w:t> </w:t>
      </w:r>
      <w:r w:rsidRPr="0053647A">
        <w:rPr>
          <w:rFonts w:ascii="Tahoma" w:hAnsi="Tahoma" w:cs="Tahoma"/>
          <w:bCs/>
          <w:sz w:val="18"/>
          <w:szCs w:val="18"/>
        </w:rPr>
        <w:t>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Microsoft.</w:t>
      </w:r>
      <w:r w:rsidR="00B83FD3" w:rsidRPr="0053647A">
        <w:rPr>
          <w:rFonts w:ascii="Tahoma" w:hAnsi="Tahoma" w:cs="Tahoma"/>
          <w:bCs/>
          <w:sz w:val="18"/>
          <w:szCs w:val="18"/>
        </w:rPr>
        <w:t xml:space="preserve"> </w:t>
      </w:r>
      <w:r w:rsidRPr="0053647A">
        <w:rPr>
          <w:rFonts w:ascii="Tahoma" w:hAnsi="Tahoma" w:cs="Tahoma"/>
          <w:bCs/>
          <w:sz w:val="18"/>
          <w:szCs w:val="18"/>
        </w:rPr>
        <w:t>В настоящее время Веб-сайт по жизненному циклу поддержки продуктов Microsoft находится по</w:t>
      </w:r>
      <w:r w:rsidR="00FE3DA4">
        <w:rPr>
          <w:rFonts w:ascii="Tahoma" w:hAnsi="Tahoma" w:cs="Tahoma"/>
          <w:bCs/>
          <w:sz w:val="18"/>
          <w:szCs w:val="18"/>
        </w:rPr>
        <w:t> </w:t>
      </w:r>
      <w:r w:rsidRPr="0053647A">
        <w:rPr>
          <w:rFonts w:ascii="Tahoma" w:hAnsi="Tahoma" w:cs="Tahoma"/>
          <w:bCs/>
          <w:sz w:val="18"/>
          <w:szCs w:val="18"/>
        </w:rPr>
        <w:t xml:space="preserve">адресу </w:t>
      </w:r>
      <w:hyperlink r:id="rId26" w:history="1">
        <w:r w:rsidRPr="0053647A">
          <w:rPr>
            <w:rStyle w:val="Hyperlink"/>
            <w:rFonts w:ascii="Tahoma" w:hAnsi="Tahoma" w:cs="Tahoma"/>
            <w:bCs/>
            <w:sz w:val="18"/>
            <w:szCs w:val="18"/>
          </w:rPr>
          <w:t>http://support.microsoft.com/common/international.aspx?rdpath=dm;en-us;lifecycle</w:t>
        </w:r>
      </w:hyperlink>
      <w:r w:rsidR="0009207C">
        <w:rPr>
          <w:rFonts w:ascii="Tahoma" w:hAnsi="Tahoma" w:cs="Tahoma"/>
          <w:bCs/>
          <w:sz w:val="18"/>
          <w:szCs w:val="18"/>
        </w:rPr>
        <w:t>.</w:t>
      </w:r>
    </w:p>
    <w:p w:rsidR="0073380D" w:rsidRPr="0053647A" w:rsidRDefault="0073380D" w:rsidP="00B83FD3">
      <w:pPr>
        <w:pStyle w:val="AppendixBodyText"/>
        <w:spacing w:after="0"/>
        <w:rPr>
          <w:rFonts w:ascii="Tahoma" w:hAnsi="Tahoma"/>
          <w:sz w:val="18"/>
        </w:rPr>
      </w:pPr>
    </w:p>
    <w:p w:rsidR="0073380D" w:rsidRPr="0053647A" w:rsidRDefault="00AF539A" w:rsidP="00B83FD3">
      <w:pPr>
        <w:pStyle w:val="AppendixBodyText"/>
        <w:rPr>
          <w:rFonts w:ascii="Tahoma" w:hAnsi="Tahoma"/>
          <w:sz w:val="18"/>
        </w:rPr>
      </w:pPr>
      <w:r w:rsidRPr="0053647A">
        <w:rPr>
          <w:rFonts w:ascii="Tahoma" w:hAnsi="Tahoma" w:cs="Tahoma"/>
          <w:b/>
          <w:bCs/>
          <w:color w:val="000000"/>
          <w:sz w:val="18"/>
          <w:szCs w:val="18"/>
        </w:rPr>
        <w:t>Преобразование Инцидентов Круглосуточной технической поддержки в рамках программы Software Assurance в Премьер-поддержку</w:t>
      </w:r>
    </w:p>
    <w:p w:rsidR="0073380D" w:rsidRPr="0053647A" w:rsidRDefault="00AF539A" w:rsidP="00B83FD3">
      <w:pPr>
        <w:pStyle w:val="AppendixBodyText"/>
        <w:spacing w:after="0"/>
        <w:rPr>
          <w:rFonts w:ascii="Tahoma" w:hAnsi="Tahoma"/>
          <w:sz w:val="18"/>
        </w:rPr>
      </w:pPr>
      <w:r w:rsidRPr="0053647A">
        <w:rPr>
          <w:rFonts w:ascii="Tahoma" w:hAnsi="Tahoma" w:cs="Tahoma"/>
          <w:color w:val="000000"/>
          <w:sz w:val="18"/>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rsidR="0073380D" w:rsidRPr="0053647A" w:rsidRDefault="0073380D" w:rsidP="00B83FD3">
      <w:pPr>
        <w:pStyle w:val="AppendixBodyText"/>
        <w:spacing w:after="0"/>
        <w:rPr>
          <w:rFonts w:ascii="Tahoma" w:hAnsi="Tahoma"/>
          <w:sz w:val="18"/>
        </w:rPr>
      </w:pPr>
    </w:p>
    <w:p w:rsidR="0073380D" w:rsidRPr="0053647A" w:rsidRDefault="00AF539A" w:rsidP="00B83FD3">
      <w:pPr>
        <w:pStyle w:val="AppendixBodyText"/>
        <w:numPr>
          <w:ilvl w:val="0"/>
          <w:numId w:val="28"/>
        </w:numPr>
        <w:tabs>
          <w:tab w:val="left" w:pos="1440"/>
        </w:tabs>
        <w:ind w:left="1440"/>
        <w:rPr>
          <w:rFonts w:ascii="Tahoma" w:hAnsi="Tahoma"/>
          <w:sz w:val="18"/>
        </w:rPr>
      </w:pPr>
      <w:r w:rsidRPr="0053647A">
        <w:rPr>
          <w:rFonts w:ascii="Tahoma" w:hAnsi="Tahoma" w:cs="Tahoma"/>
          <w:color w:val="000000"/>
          <w:sz w:val="18"/>
          <w:szCs w:val="18"/>
        </w:rPr>
        <w:t>часы Премьер-поддержки;</w:t>
      </w:r>
    </w:p>
    <w:p w:rsidR="0073380D" w:rsidRPr="0053647A" w:rsidRDefault="00AF539A" w:rsidP="00B83FD3">
      <w:pPr>
        <w:pStyle w:val="AppendixBodyText"/>
        <w:numPr>
          <w:ilvl w:val="0"/>
          <w:numId w:val="28"/>
        </w:numPr>
        <w:tabs>
          <w:tab w:val="left" w:pos="1440"/>
        </w:tabs>
        <w:ind w:left="1440"/>
        <w:rPr>
          <w:rFonts w:ascii="Tahoma" w:hAnsi="Tahoma"/>
          <w:sz w:val="18"/>
        </w:rPr>
      </w:pPr>
      <w:r w:rsidRPr="0053647A">
        <w:rPr>
          <w:rFonts w:ascii="Tahoma" w:hAnsi="Tahoma" w:cs="Tahoma"/>
          <w:color w:val="000000"/>
          <w:sz w:val="18"/>
          <w:szCs w:val="18"/>
        </w:rPr>
        <w:t>Часы обслуживания Персональным инженером технической поддержки (DSE) — доступны только для ответной поддержки</w:t>
      </w:r>
    </w:p>
    <w:p w:rsidR="0073380D" w:rsidRPr="0053647A" w:rsidRDefault="0073380D" w:rsidP="00B83FD3">
      <w:pPr>
        <w:pStyle w:val="AppendixBodyText"/>
        <w:tabs>
          <w:tab w:val="left" w:pos="1440"/>
        </w:tabs>
        <w:spacing w:after="0"/>
        <w:rPr>
          <w:rFonts w:ascii="Tahoma" w:hAnsi="Tahoma"/>
          <w:sz w:val="18"/>
        </w:rPr>
      </w:pPr>
    </w:p>
    <w:p w:rsidR="00AF539A" w:rsidRPr="0053647A" w:rsidRDefault="00AF539A" w:rsidP="0009207C">
      <w:r w:rsidRPr="0053647A">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B83FD3" w:rsidRPr="0053647A">
        <w:rPr>
          <w:rFonts w:cs="Tahoma"/>
          <w:color w:val="000000"/>
          <w:szCs w:val="18"/>
        </w:rPr>
        <w:t xml:space="preserve"> </w:t>
      </w:r>
      <w:r w:rsidRPr="0053647A">
        <w:rPr>
          <w:rFonts w:cs="Tahoma"/>
          <w:color w:val="000000"/>
          <w:szCs w:val="18"/>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B83FD3" w:rsidRPr="0053647A">
        <w:rPr>
          <w:rFonts w:cs="Tahoma"/>
          <w:color w:val="000000"/>
          <w:szCs w:val="18"/>
        </w:rPr>
        <w:t xml:space="preserve"> </w:t>
      </w:r>
      <w:r w:rsidRPr="0053647A">
        <w:rPr>
          <w:rFonts w:cs="Tahoma"/>
          <w:color w:val="000000"/>
          <w:szCs w:val="18"/>
        </w:rPr>
        <w:t>Инциденты круглосуточной технической поддержки в рамках программы Software Assurance, преобразуемые в Премьер-поддержку, считаются часами</w:t>
      </w:r>
      <w:r w:rsidR="0009207C">
        <w:rPr>
          <w:rFonts w:cs="Tahoma"/>
          <w:color w:val="000000"/>
          <w:szCs w:val="18"/>
        </w:rPr>
        <w:t> </w:t>
      </w:r>
      <w:r w:rsidRPr="0053647A">
        <w:rPr>
          <w:rFonts w:cs="Tahoma"/>
          <w:color w:val="000000"/>
          <w:szCs w:val="18"/>
        </w:rPr>
        <w:t>Премьер-поддержки; для них оформляется Описание премьер-поддержки.</w:t>
      </w:r>
      <w:r w:rsidR="00B83FD3" w:rsidRPr="0053647A">
        <w:rPr>
          <w:rFonts w:cs="Tahoma"/>
          <w:color w:val="000000"/>
          <w:szCs w:val="18"/>
        </w:rPr>
        <w:t xml:space="preserve"> </w:t>
      </w:r>
      <w:r w:rsidRPr="0053647A">
        <w:rPr>
          <w:rFonts w:cs="Tahoma"/>
          <w:color w:val="000000"/>
          <w:szCs w:val="18"/>
        </w:rPr>
        <w:t>Обратное преобразование инцидентов в техническую поддержку в рамках программы Software Assurance не допускается.</w:t>
      </w:r>
    </w:p>
    <w:p w:rsidR="0073380D" w:rsidRPr="0053647A" w:rsidRDefault="0073380D" w:rsidP="00B83FD3">
      <w:pPr>
        <w:pStyle w:val="AppendixBodyText"/>
        <w:spacing w:after="0"/>
        <w:rPr>
          <w:rFonts w:ascii="Tahoma" w:hAnsi="Tahoma"/>
          <w:sz w:val="18"/>
        </w:rPr>
      </w:pPr>
    </w:p>
    <w:p w:rsidR="0073380D" w:rsidRPr="0053647A" w:rsidRDefault="00077CE5" w:rsidP="00B83FD3">
      <w:pPr>
        <w:pStyle w:val="AppendixBodyText"/>
        <w:rPr>
          <w:rFonts w:ascii="Tahoma" w:hAnsi="Tahoma"/>
          <w:sz w:val="18"/>
        </w:rPr>
      </w:pPr>
      <w:r w:rsidRPr="0053647A">
        <w:rPr>
          <w:rFonts w:ascii="Tahoma" w:hAnsi="Tahoma" w:cs="Tahoma"/>
          <w:b/>
          <w:color w:val="000000"/>
          <w:sz w:val="18"/>
        </w:rPr>
        <w:t>Дополнительные положения</w:t>
      </w: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B83FD3" w:rsidRPr="0053647A">
        <w:rPr>
          <w:rFonts w:ascii="Tahoma" w:hAnsi="Tahoma" w:cs="Tahoma"/>
          <w:sz w:val="18"/>
          <w:szCs w:val="18"/>
        </w:rPr>
        <w:t xml:space="preserve"> </w:t>
      </w:r>
      <w:r w:rsidRPr="0053647A">
        <w:rPr>
          <w:rFonts w:ascii="Tahoma" w:hAnsi="Tahoma" w:cs="Tahoma"/>
          <w:sz w:val="18"/>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tabs>
          <w:tab w:val="left" w:pos="1440"/>
        </w:tabs>
        <w:spacing w:after="0"/>
        <w:rPr>
          <w:rFonts w:ascii="Tahoma" w:hAnsi="Tahoma"/>
          <w:sz w:val="18"/>
        </w:rPr>
      </w:pPr>
      <w:r w:rsidRPr="0053647A">
        <w:rPr>
          <w:rFonts w:ascii="Tahoma" w:hAnsi="Tahoma" w:cs="Tahoma"/>
          <w:sz w:val="18"/>
          <w:szCs w:val="18"/>
        </w:rPr>
        <w:t>Сокращение С</w:t>
      </w:r>
      <w:r w:rsidRPr="0053647A">
        <w:rPr>
          <w:rFonts w:ascii="Tahoma" w:hAnsi="Tahoma" w:cs="Tahoma"/>
          <w:bCs/>
          <w:sz w:val="18"/>
          <w:szCs w:val="18"/>
        </w:rPr>
        <w:t>тоимости</w:t>
      </w:r>
      <w:r w:rsidRPr="0053647A">
        <w:rPr>
          <w:rFonts w:ascii="Tahoma" w:hAnsi="Tahoma" w:cs="Tahoma"/>
          <w:sz w:val="18"/>
          <w:szCs w:val="18"/>
        </w:rPr>
        <w:t xml:space="preserve"> покрытия Software Assurance в результате возвратов и других корректировок счетов в</w:t>
      </w:r>
      <w:r w:rsidR="00BE47FC">
        <w:rPr>
          <w:rFonts w:ascii="Tahoma" w:hAnsi="Tahoma" w:cs="Tahoma"/>
          <w:sz w:val="18"/>
          <w:szCs w:val="18"/>
        </w:rPr>
        <w:t> </w:t>
      </w:r>
      <w:r w:rsidRPr="0053647A">
        <w:rPr>
          <w:rFonts w:ascii="Tahoma" w:hAnsi="Tahoma" w:cs="Tahoma"/>
          <w:sz w:val="18"/>
          <w:szCs w:val="18"/>
        </w:rPr>
        <w:t xml:space="preserve">допустимых случаях </w:t>
      </w:r>
      <w:r w:rsidRPr="0053647A">
        <w:rPr>
          <w:rFonts w:ascii="Tahoma" w:hAnsi="Tahoma" w:cs="Tahoma"/>
          <w:bCs/>
          <w:sz w:val="18"/>
          <w:szCs w:val="18"/>
        </w:rPr>
        <w:t>может</w:t>
      </w:r>
      <w:r w:rsidRPr="0053647A">
        <w:rPr>
          <w:rFonts w:ascii="Tahoma" w:hAnsi="Tahoma" w:cs="Tahoma"/>
          <w:sz w:val="18"/>
          <w:szCs w:val="18"/>
        </w:rPr>
        <w:t xml:space="preserve"> привести к утрате права на получение Технической поддержки или инцидентов поддержки по Телефону в течение текущего или будущего</w:t>
      </w:r>
      <w:r w:rsidR="0009207C">
        <w:rPr>
          <w:rFonts w:ascii="Tahoma" w:hAnsi="Tahoma" w:cs="Tahoma"/>
          <w:sz w:val="18"/>
          <w:szCs w:val="18"/>
        </w:rPr>
        <w:t xml:space="preserve"> периода начисления инцидентов.</w:t>
      </w:r>
    </w:p>
    <w:p w:rsidR="00272E31" w:rsidRPr="0053647A" w:rsidRDefault="00272E31" w:rsidP="00B83FD3">
      <w:pPr>
        <w:pStyle w:val="Heading3"/>
        <w:rPr>
          <w:rFonts w:ascii="Tahoma" w:hAnsi="Tahoma"/>
          <w:b w:val="0"/>
          <w:sz w:val="18"/>
        </w:rPr>
      </w:pPr>
    </w:p>
    <w:p w:rsidR="00272E31" w:rsidRPr="0053647A" w:rsidRDefault="00613BBB" w:rsidP="00B83FD3">
      <w:pPr>
        <w:pStyle w:val="Heading3"/>
        <w:spacing w:after="60"/>
        <w:rPr>
          <w:rFonts w:ascii="Tahoma" w:hAnsi="Tahoma"/>
          <w:b w:val="0"/>
          <w:sz w:val="18"/>
        </w:rPr>
      </w:pPr>
      <w:bookmarkStart w:id="748" w:name="_Toc336338237"/>
      <w:bookmarkStart w:id="749" w:name="_Toc368309698"/>
      <w:r w:rsidRPr="0053647A">
        <w:rPr>
          <w:rFonts w:ascii="Tahoma" w:hAnsi="Tahoma" w:cs="Tahoma"/>
          <w:sz w:val="18"/>
        </w:rPr>
        <w:t>Неограниченная круглосуточная техническая поддержка</w:t>
      </w:r>
      <w:bookmarkEnd w:id="748"/>
      <w:bookmarkEnd w:id="749"/>
    </w:p>
    <w:p w:rsidR="00A17E03" w:rsidRPr="0053647A" w:rsidRDefault="00A17E03" w:rsidP="00B83FD3">
      <w:pPr>
        <w:jc w:val="both"/>
      </w:pPr>
      <w:r w:rsidRPr="0053647A">
        <w:rPr>
          <w:rFonts w:cs="Tahoma"/>
          <w:szCs w:val="18"/>
        </w:rPr>
        <w:t>Данное преимущество доступно только (1) по Enrollment for Application Platform (EAP) в рамках Соглашения Enterprise и/или (2) при приобретении лицензий на Хранилище параллельных данных (PDW) в рамках Соглашения Enterprise, Enrollment for Application Platform, соглашений Select Plus или Select.</w:t>
      </w:r>
    </w:p>
    <w:p w:rsidR="00A17E03" w:rsidRPr="0053647A" w:rsidRDefault="00A17E03" w:rsidP="00B83FD3">
      <w:pPr>
        <w:jc w:val="both"/>
      </w:pPr>
    </w:p>
    <w:p w:rsidR="00894563" w:rsidRPr="0053647A" w:rsidRDefault="00A17E03" w:rsidP="00B83FD3">
      <w:pPr>
        <w:spacing w:line="276" w:lineRule="auto"/>
        <w:jc w:val="both"/>
      </w:pPr>
      <w:r w:rsidRPr="0053647A">
        <w:rPr>
          <w:rFonts w:eastAsia="Calibri" w:cs="Tahoma"/>
          <w:szCs w:val="18"/>
        </w:rPr>
        <w:t>Клиенты с Соглашением о регистрации Enrollment for Application Platform, которые приобрели минимальное покрытие Software Assurance на соответствующие Платформы приложений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Э</w:t>
      </w:r>
      <w:r w:rsidRPr="0053647A">
        <w:rPr>
          <w:rFonts w:cs="Tahoma"/>
          <w:szCs w:val="18"/>
        </w:rPr>
        <w:t>то преимущество распространяется на продукты, перечисленные ниже, которые в настоящее время находятся в Основной или Расширенной фазе поддержки в</w:t>
      </w:r>
      <w:r w:rsidR="00BE47FC">
        <w:rPr>
          <w:rFonts w:cs="Tahoma"/>
          <w:szCs w:val="18"/>
        </w:rPr>
        <w:t> </w:t>
      </w:r>
      <w:r w:rsidRPr="0053647A">
        <w:rPr>
          <w:rFonts w:cs="Tahoma"/>
          <w:szCs w:val="18"/>
        </w:rPr>
        <w:t xml:space="preserve">соответствии с </w:t>
      </w:r>
      <w:hyperlink r:id="rId27" w:history="1">
        <w:r w:rsidRPr="0053647A">
          <w:rPr>
            <w:rStyle w:val="Hyperlink"/>
            <w:rFonts w:cs="Tahoma"/>
            <w:szCs w:val="18"/>
          </w:rPr>
          <w:t>Политикой жизненного цикла поддержки Microsoft</w:t>
        </w:r>
      </w:hyperlink>
      <w:r w:rsidRPr="0053647A">
        <w:rPr>
          <w:rFonts w:cs="Tahoma"/>
          <w:szCs w:val="18"/>
        </w:rPr>
        <w:t xml:space="preserve"> </w:t>
      </w:r>
      <w:r w:rsidRPr="0053647A">
        <w:rPr>
          <w:rFonts w:cs="Tahoma"/>
          <w:color w:val="000000"/>
          <w:szCs w:val="18"/>
        </w:rPr>
        <w:t>контрактом на премьер-поддержку.</w:t>
      </w:r>
    </w:p>
    <w:p w:rsidR="00077CE5" w:rsidRPr="0053647A" w:rsidRDefault="00077CE5" w:rsidP="00B83FD3">
      <w:pPr>
        <w:spacing w:line="276" w:lineRule="auto"/>
        <w:jc w:val="both"/>
      </w:pPr>
    </w:p>
    <w:p w:rsidR="00A17E03" w:rsidRPr="0053647A" w:rsidRDefault="00A17E03" w:rsidP="00B83FD3">
      <w:pPr>
        <w:spacing w:line="276" w:lineRule="auto"/>
        <w:jc w:val="both"/>
      </w:pPr>
      <w:r w:rsidRPr="0053647A">
        <w:rPr>
          <w:rFonts w:eastAsia="Calibri" w:cs="Tahoma"/>
          <w:szCs w:val="18"/>
        </w:rPr>
        <w:t>Соответствующими Платформами приложений являются следующие продукты:</w:t>
      </w:r>
    </w:p>
    <w:p w:rsidR="00613BBB" w:rsidRPr="0053647A" w:rsidRDefault="00613BBB" w:rsidP="00B83FD3"/>
    <w:p w:rsidR="00613BBB" w:rsidRPr="0053647A" w:rsidRDefault="00613BBB" w:rsidP="00B83FD3">
      <w:pPr>
        <w:numPr>
          <w:ilvl w:val="0"/>
          <w:numId w:val="73"/>
        </w:numPr>
        <w:spacing w:after="60"/>
      </w:pPr>
      <w:r w:rsidRPr="0053647A">
        <w:rPr>
          <w:rFonts w:cs="Tahoma"/>
          <w:szCs w:val="18"/>
        </w:rPr>
        <w:t>Лицензия SQL CAL;</w:t>
      </w:r>
    </w:p>
    <w:p w:rsidR="00613BBB" w:rsidRPr="0053647A" w:rsidRDefault="00613BBB" w:rsidP="00B83FD3">
      <w:pPr>
        <w:numPr>
          <w:ilvl w:val="0"/>
          <w:numId w:val="73"/>
        </w:numPr>
        <w:spacing w:after="60"/>
      </w:pPr>
      <w:r w:rsidRPr="0053647A">
        <w:rPr>
          <w:rFonts w:cs="Tahoma"/>
          <w:szCs w:val="18"/>
        </w:rPr>
        <w:t>SQL Server Standard;</w:t>
      </w:r>
    </w:p>
    <w:p w:rsidR="00613BBB" w:rsidRPr="0053647A" w:rsidRDefault="00613BBB" w:rsidP="00B83FD3">
      <w:pPr>
        <w:numPr>
          <w:ilvl w:val="0"/>
          <w:numId w:val="73"/>
        </w:numPr>
        <w:spacing w:after="60"/>
      </w:pPr>
      <w:r w:rsidRPr="0053647A">
        <w:rPr>
          <w:rFonts w:cs="Tahoma"/>
          <w:szCs w:val="18"/>
        </w:rPr>
        <w:t>SQL Server Standard «на ядро/процессор»;</w:t>
      </w:r>
    </w:p>
    <w:p w:rsidR="00613BBB" w:rsidRPr="0053647A" w:rsidRDefault="00613BBB" w:rsidP="00B83FD3">
      <w:pPr>
        <w:numPr>
          <w:ilvl w:val="0"/>
          <w:numId w:val="73"/>
        </w:numPr>
        <w:spacing w:after="60"/>
      </w:pPr>
      <w:r w:rsidRPr="0053647A">
        <w:rPr>
          <w:rFonts w:cs="Tahoma"/>
          <w:szCs w:val="18"/>
        </w:rPr>
        <w:t>SQL Server Enterprise;</w:t>
      </w:r>
    </w:p>
    <w:p w:rsidR="00613BBB" w:rsidRPr="0053647A" w:rsidRDefault="00613BBB" w:rsidP="00B83FD3">
      <w:pPr>
        <w:numPr>
          <w:ilvl w:val="0"/>
          <w:numId w:val="73"/>
        </w:numPr>
        <w:spacing w:after="60"/>
      </w:pPr>
      <w:r w:rsidRPr="0053647A">
        <w:rPr>
          <w:rFonts w:cs="Tahoma"/>
          <w:szCs w:val="18"/>
        </w:rPr>
        <w:lastRenderedPageBreak/>
        <w:t>SQL Server Enterprise «на ядро/процессор»;</w:t>
      </w:r>
    </w:p>
    <w:p w:rsidR="00894563" w:rsidRPr="0053647A" w:rsidRDefault="00894563" w:rsidP="00B83FD3">
      <w:pPr>
        <w:numPr>
          <w:ilvl w:val="0"/>
          <w:numId w:val="73"/>
        </w:numPr>
        <w:spacing w:after="60"/>
      </w:pPr>
      <w:r w:rsidRPr="0053647A">
        <w:rPr>
          <w:rFonts w:cs="Tahoma"/>
          <w:szCs w:val="18"/>
        </w:rPr>
        <w:t>SQL Server Business Intelligence</w:t>
      </w:r>
    </w:p>
    <w:p w:rsidR="00EB42F3" w:rsidRPr="0053647A" w:rsidRDefault="00EB42F3" w:rsidP="00B83FD3">
      <w:pPr>
        <w:numPr>
          <w:ilvl w:val="0"/>
          <w:numId w:val="73"/>
        </w:numPr>
        <w:spacing w:after="60"/>
      </w:pPr>
      <w:r w:rsidRPr="0053647A">
        <w:rPr>
          <w:rFonts w:cs="Tahoma"/>
          <w:szCs w:val="18"/>
        </w:rPr>
        <w:t>SQL Server Datacenter «на процессор»</w:t>
      </w:r>
    </w:p>
    <w:p w:rsidR="00613BBB" w:rsidRPr="0053647A" w:rsidRDefault="00613BBB" w:rsidP="00B83FD3">
      <w:pPr>
        <w:numPr>
          <w:ilvl w:val="0"/>
          <w:numId w:val="73"/>
        </w:numPr>
        <w:spacing w:after="60"/>
      </w:pPr>
      <w:r w:rsidRPr="0053647A">
        <w:rPr>
          <w:rFonts w:cs="Tahoma"/>
          <w:szCs w:val="18"/>
        </w:rPr>
        <w:t>BizTalk Server Standard «на процессор»;</w:t>
      </w:r>
    </w:p>
    <w:p w:rsidR="00613BBB" w:rsidRPr="0053647A" w:rsidRDefault="00613BBB" w:rsidP="00B83FD3">
      <w:pPr>
        <w:numPr>
          <w:ilvl w:val="0"/>
          <w:numId w:val="73"/>
        </w:numPr>
        <w:spacing w:after="60"/>
      </w:pPr>
      <w:r w:rsidRPr="0053647A">
        <w:rPr>
          <w:rFonts w:cs="Tahoma"/>
          <w:szCs w:val="18"/>
        </w:rPr>
        <w:t>BizTalk Server Enterprise «на процессор»;</w:t>
      </w:r>
    </w:p>
    <w:p w:rsidR="00613BBB" w:rsidRPr="0053647A" w:rsidRDefault="00613BBB" w:rsidP="00B83FD3">
      <w:pPr>
        <w:numPr>
          <w:ilvl w:val="0"/>
          <w:numId w:val="73"/>
        </w:numPr>
        <w:spacing w:after="60"/>
      </w:pPr>
      <w:r w:rsidRPr="0053647A">
        <w:rPr>
          <w:rFonts w:cs="Tahoma"/>
          <w:szCs w:val="18"/>
        </w:rPr>
        <w:t>BizTalk Server Branch «на процессор»;</w:t>
      </w:r>
    </w:p>
    <w:p w:rsidR="00613BBB" w:rsidRPr="0053647A" w:rsidRDefault="00613BBB" w:rsidP="00B83FD3">
      <w:pPr>
        <w:numPr>
          <w:ilvl w:val="0"/>
          <w:numId w:val="73"/>
        </w:numPr>
        <w:spacing w:after="60"/>
      </w:pPr>
      <w:r w:rsidRPr="0053647A">
        <w:rPr>
          <w:rFonts w:cs="Tahoma"/>
          <w:szCs w:val="18"/>
        </w:rPr>
        <w:t>Office SharePoint Server;</w:t>
      </w:r>
    </w:p>
    <w:p w:rsidR="00613BBB" w:rsidRPr="0053647A" w:rsidRDefault="00613BBB" w:rsidP="00B83FD3">
      <w:pPr>
        <w:numPr>
          <w:ilvl w:val="0"/>
          <w:numId w:val="73"/>
        </w:numPr>
        <w:spacing w:after="60"/>
      </w:pPr>
      <w:r w:rsidRPr="0053647A">
        <w:rPr>
          <w:rFonts w:cs="Tahoma"/>
          <w:szCs w:val="18"/>
        </w:rPr>
        <w:t>SharePoint Internet.</w:t>
      </w:r>
    </w:p>
    <w:p w:rsidR="00894563" w:rsidRPr="0053647A" w:rsidRDefault="00894563" w:rsidP="00B83FD3">
      <w:pPr>
        <w:numPr>
          <w:ilvl w:val="0"/>
          <w:numId w:val="73"/>
        </w:numPr>
        <w:spacing w:after="60"/>
      </w:pPr>
      <w:r w:rsidRPr="0053647A">
        <w:rPr>
          <w:rFonts w:cs="Tahoma"/>
          <w:szCs w:val="18"/>
        </w:rPr>
        <w:t>FAST для SharePoint/SharePoint Internet</w:t>
      </w:r>
    </w:p>
    <w:p w:rsidR="00613BBB" w:rsidRPr="0053647A" w:rsidRDefault="00613BBB" w:rsidP="00B83FD3"/>
    <w:p w:rsidR="0073380D" w:rsidRPr="0053647A" w:rsidRDefault="00613BBB" w:rsidP="00B83FD3">
      <w:pPr>
        <w:pStyle w:val="AppendixBodyText"/>
        <w:spacing w:after="0"/>
        <w:jc w:val="both"/>
        <w:rPr>
          <w:rFonts w:ascii="Tahoma" w:hAnsi="Tahoma"/>
          <w:sz w:val="18"/>
        </w:rPr>
      </w:pPr>
      <w:r w:rsidRPr="0053647A">
        <w:rPr>
          <w:rFonts w:ascii="Tahoma" w:hAnsi="Tahoma" w:cs="Tahoma"/>
          <w:sz w:val="18"/>
          <w:szCs w:val="18"/>
        </w:rPr>
        <w:t>В таблице ниже показана стоимость покрытия Software Assurance для соглашений, валюта которых отличается от доллара США.</w:t>
      </w:r>
      <w:r w:rsidR="00B83FD3" w:rsidRPr="0053647A">
        <w:rPr>
          <w:rFonts w:ascii="Tahoma" w:hAnsi="Tahoma" w:cs="Tahoma"/>
          <w:sz w:val="18"/>
          <w:szCs w:val="18"/>
        </w:rPr>
        <w:t xml:space="preserve"> </w:t>
      </w:r>
      <w:r w:rsidRPr="0053647A">
        <w:rPr>
          <w:rFonts w:ascii="Tahoma" w:hAnsi="Tahoma" w:cs="Tahoma"/>
          <w:sz w:val="18"/>
          <w:szCs w:val="18"/>
        </w:rPr>
        <w:t>В связи с колебанием курса валют в данную таблицу могут вноситься изменения без уведомления.</w:t>
      </w:r>
    </w:p>
    <w:p w:rsidR="00E74270" w:rsidRPr="0053647A" w:rsidRDefault="00E74270" w:rsidP="00B83FD3">
      <w:pPr>
        <w:pStyle w:val="AppendixBodyText"/>
        <w:spacing w:after="0"/>
        <w:jc w:val="both"/>
        <w:rPr>
          <w:rFonts w:ascii="Tahoma" w:hAnsi="Tahoma" w:cs="Tahoma"/>
          <w:sz w:val="18"/>
        </w:rPr>
      </w:pPr>
    </w:p>
    <w:tbl>
      <w:tblPr>
        <w:tblW w:w="6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779"/>
      </w:tblGrid>
      <w:tr w:rsidR="00E74270" w:rsidRPr="0053647A" w:rsidTr="00DE2C95">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53647A" w:rsidRDefault="00E74270" w:rsidP="00B83FD3">
            <w:pPr>
              <w:pStyle w:val="AppendixBodyText"/>
              <w:jc w:val="center"/>
              <w:rPr>
                <w:rFonts w:ascii="Tahoma" w:hAnsi="Tahoma" w:cs="Tahoma"/>
                <w:b/>
                <w:bCs/>
              </w:rPr>
            </w:pPr>
            <w:r w:rsidRPr="0053647A">
              <w:rPr>
                <w:rFonts w:ascii="Tahoma" w:hAnsi="Tahoma" w:cs="Tahoma"/>
                <w:b/>
                <w:bCs/>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53647A" w:rsidRDefault="00E74270" w:rsidP="00B83FD3">
            <w:pPr>
              <w:pStyle w:val="AppendixBodyText"/>
              <w:jc w:val="center"/>
              <w:rPr>
                <w:rFonts w:ascii="Tahoma" w:hAnsi="Tahoma" w:cs="Tahoma"/>
                <w:b/>
                <w:bCs/>
              </w:rPr>
            </w:pPr>
            <w:r w:rsidRPr="0053647A">
              <w:rPr>
                <w:rFonts w:ascii="Tahoma" w:hAnsi="Tahoma" w:cs="Tahoma"/>
                <w:b/>
                <w:bCs/>
              </w:rPr>
              <w:t>Код валюты</w:t>
            </w:r>
          </w:p>
        </w:tc>
        <w:tc>
          <w:tcPr>
            <w:tcW w:w="3779"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53647A" w:rsidRDefault="00E74270" w:rsidP="00B83FD3">
            <w:pPr>
              <w:pStyle w:val="AppendixBodyText"/>
              <w:jc w:val="center"/>
              <w:rPr>
                <w:rFonts w:ascii="Tahoma" w:hAnsi="Tahoma" w:cs="Tahoma"/>
                <w:b/>
                <w:bCs/>
              </w:rPr>
            </w:pPr>
            <w:r w:rsidRPr="0053647A">
              <w:rPr>
                <w:rFonts w:ascii="Tahoma" w:hAnsi="Tahoma" w:cs="Tahoma"/>
                <w:b/>
                <w:bCs/>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Доллар США</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USD</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250</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000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Австралийский доллар</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AUD</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375</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000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Канадский доллар</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CAD</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337</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500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Швейцарский франк</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CHF</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412</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500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 xml:space="preserve">Юань Ренминби </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CNY</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2</w:t>
            </w:r>
            <w:r w:rsidR="0009207C">
              <w:rPr>
                <w:rFonts w:ascii="Tahoma" w:hAnsi="Tahoma" w:cs="Tahoma"/>
                <w:color w:val="000000"/>
                <w:sz w:val="18"/>
                <w:szCs w:val="18"/>
              </w:rPr>
              <w:t xml:space="preserve"> </w:t>
            </w:r>
            <w:r>
              <w:rPr>
                <w:rFonts w:ascii="Tahoma" w:hAnsi="Tahoma" w:cs="Tahoma"/>
                <w:color w:val="000000"/>
                <w:sz w:val="18"/>
                <w:szCs w:val="18"/>
              </w:rPr>
              <w:t>062</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500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Датская крона</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DKK</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2</w:t>
            </w:r>
            <w:r w:rsidR="0009207C">
              <w:rPr>
                <w:rFonts w:ascii="Tahoma" w:hAnsi="Tahoma" w:cs="Tahoma"/>
                <w:color w:val="000000"/>
                <w:sz w:val="18"/>
                <w:szCs w:val="18"/>
              </w:rPr>
              <w:t xml:space="preserve"> </w:t>
            </w:r>
            <w:r>
              <w:rPr>
                <w:rFonts w:ascii="Tahoma" w:hAnsi="Tahoma" w:cs="Tahoma"/>
                <w:color w:val="000000"/>
                <w:sz w:val="18"/>
                <w:szCs w:val="18"/>
              </w:rPr>
              <w:t>000</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000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Евро</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EUR</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268</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750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Фунт стерлингов (Великобритания)</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GBP</w:t>
            </w:r>
          </w:p>
        </w:tc>
        <w:tc>
          <w:tcPr>
            <w:tcW w:w="3779" w:type="dxa"/>
            <w:vAlign w:val="bottom"/>
          </w:tcPr>
          <w:p w:rsidR="00E74270" w:rsidRPr="0053647A" w:rsidRDefault="00E74270" w:rsidP="00B83FD3">
            <w:pPr>
              <w:pStyle w:val="AppendixBodyText"/>
              <w:jc w:val="right"/>
              <w:rPr>
                <w:rFonts w:ascii="Tahoma" w:hAnsi="Tahoma" w:cs="Tahoma"/>
                <w:sz w:val="18"/>
                <w:szCs w:val="18"/>
              </w:rPr>
            </w:pPr>
            <w:r w:rsidRPr="0053647A">
              <w:rPr>
                <w:rFonts w:ascii="Tahoma" w:hAnsi="Tahoma" w:cs="Tahoma"/>
                <w:sz w:val="18"/>
                <w:szCs w:val="18"/>
              </w:rPr>
              <w:t xml:space="preserve"> </w:t>
            </w:r>
            <w:r w:rsidR="00FE3DA4">
              <w:rPr>
                <w:rFonts w:ascii="Tahoma" w:hAnsi="Tahoma" w:cs="Tahoma"/>
                <w:color w:val="000000"/>
                <w:sz w:val="18"/>
                <w:szCs w:val="18"/>
              </w:rPr>
              <w:t>168</w:t>
            </w:r>
            <w:r w:rsidR="0009207C">
              <w:rPr>
                <w:rFonts w:ascii="Tahoma" w:hAnsi="Tahoma" w:cs="Tahoma"/>
                <w:color w:val="000000"/>
                <w:sz w:val="18"/>
                <w:szCs w:val="18"/>
              </w:rPr>
              <w:t xml:space="preserve"> </w:t>
            </w:r>
            <w:r w:rsidRPr="0053647A">
              <w:rPr>
                <w:rFonts w:ascii="Tahoma" w:hAnsi="Tahoma" w:cs="Tahoma"/>
                <w:color w:val="000000"/>
                <w:sz w:val="18"/>
                <w:szCs w:val="18"/>
              </w:rPr>
              <w:t xml:space="preserve">750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Японская иена</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JPY</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30</w:t>
            </w:r>
            <w:r w:rsidR="0009207C">
              <w:rPr>
                <w:rFonts w:ascii="Tahoma" w:hAnsi="Tahoma" w:cs="Tahoma"/>
                <w:color w:val="000000"/>
                <w:sz w:val="18"/>
                <w:szCs w:val="18"/>
              </w:rPr>
              <w:t xml:space="preserve"> </w:t>
            </w:r>
            <w:r>
              <w:rPr>
                <w:rFonts w:ascii="Tahoma" w:hAnsi="Tahoma" w:cs="Tahoma"/>
                <w:color w:val="000000"/>
                <w:sz w:val="18"/>
                <w:szCs w:val="18"/>
              </w:rPr>
              <w:t>000</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000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Южнокорейская вона</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KRW</w:t>
            </w:r>
          </w:p>
        </w:tc>
        <w:tc>
          <w:tcPr>
            <w:tcW w:w="3779" w:type="dxa"/>
            <w:vAlign w:val="bottom"/>
          </w:tcPr>
          <w:p w:rsidR="00E74270" w:rsidRPr="0053647A" w:rsidRDefault="00E74270" w:rsidP="0009207C">
            <w:pPr>
              <w:pStyle w:val="AppendixBodyText"/>
              <w:jc w:val="right"/>
              <w:rPr>
                <w:rFonts w:ascii="Tahoma" w:hAnsi="Tahoma" w:cs="Tahoma"/>
                <w:sz w:val="18"/>
                <w:szCs w:val="18"/>
              </w:rPr>
            </w:pPr>
            <w:r w:rsidRPr="0053647A">
              <w:rPr>
                <w:rFonts w:ascii="Tahoma" w:hAnsi="Tahoma" w:cs="Tahoma"/>
                <w:color w:val="000000"/>
                <w:sz w:val="18"/>
                <w:szCs w:val="18"/>
              </w:rPr>
              <w:t xml:space="preserve"> 300</w:t>
            </w:r>
            <w:r w:rsidR="0009207C">
              <w:rPr>
                <w:rFonts w:ascii="Tahoma" w:hAnsi="Tahoma" w:cs="Tahoma"/>
                <w:color w:val="000000"/>
                <w:sz w:val="18"/>
                <w:szCs w:val="18"/>
              </w:rPr>
              <w:t xml:space="preserve"> </w:t>
            </w:r>
            <w:r w:rsidRPr="0053647A">
              <w:rPr>
                <w:rFonts w:ascii="Tahoma" w:hAnsi="Tahoma" w:cs="Tahoma"/>
                <w:color w:val="000000"/>
                <w:sz w:val="18"/>
                <w:szCs w:val="18"/>
              </w:rPr>
              <w:t>000</w:t>
            </w:r>
            <w:r w:rsidR="0009207C">
              <w:rPr>
                <w:rFonts w:ascii="Tahoma" w:hAnsi="Tahoma" w:cs="Tahoma"/>
                <w:color w:val="000000"/>
                <w:sz w:val="18"/>
                <w:szCs w:val="18"/>
              </w:rPr>
              <w:t xml:space="preserve"> </w:t>
            </w:r>
            <w:r w:rsidRPr="0053647A">
              <w:rPr>
                <w:rFonts w:ascii="Tahoma" w:hAnsi="Tahoma" w:cs="Tahoma"/>
                <w:color w:val="000000"/>
                <w:sz w:val="18"/>
                <w:szCs w:val="18"/>
              </w:rPr>
              <w:t xml:space="preserve">000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Норвежская крона</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NOK</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2</w:t>
            </w:r>
            <w:r w:rsidR="0009207C">
              <w:rPr>
                <w:rFonts w:ascii="Tahoma" w:hAnsi="Tahoma" w:cs="Tahoma"/>
                <w:color w:val="000000"/>
                <w:sz w:val="18"/>
                <w:szCs w:val="18"/>
              </w:rPr>
              <w:t xml:space="preserve"> </w:t>
            </w:r>
            <w:r>
              <w:rPr>
                <w:rFonts w:ascii="Tahoma" w:hAnsi="Tahoma" w:cs="Tahoma"/>
                <w:color w:val="000000"/>
                <w:sz w:val="18"/>
                <w:szCs w:val="18"/>
              </w:rPr>
              <w:t>062</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500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Новозеландский доллар</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NZD</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437</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500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Шведская крона</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SEK</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2</w:t>
            </w:r>
            <w:r w:rsidR="0009207C">
              <w:rPr>
                <w:rFonts w:ascii="Tahoma" w:hAnsi="Tahoma" w:cs="Tahoma"/>
                <w:color w:val="000000"/>
                <w:sz w:val="18"/>
                <w:szCs w:val="18"/>
              </w:rPr>
              <w:t xml:space="preserve"> </w:t>
            </w:r>
            <w:r>
              <w:rPr>
                <w:rFonts w:ascii="Tahoma" w:hAnsi="Tahoma" w:cs="Tahoma"/>
                <w:color w:val="000000"/>
                <w:sz w:val="18"/>
                <w:szCs w:val="18"/>
              </w:rPr>
              <w:t>500</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000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Новый тайваньский доллар</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TWD</w:t>
            </w:r>
          </w:p>
        </w:tc>
        <w:tc>
          <w:tcPr>
            <w:tcW w:w="3779" w:type="dxa"/>
            <w:vAlign w:val="bottom"/>
          </w:tcPr>
          <w:p w:rsidR="00E74270" w:rsidRPr="0053647A" w:rsidRDefault="00FE3DA4" w:rsidP="00B83FD3">
            <w:pPr>
              <w:pStyle w:val="AppendixBodyText"/>
              <w:jc w:val="right"/>
              <w:rPr>
                <w:rFonts w:ascii="Tahoma" w:hAnsi="Tahoma" w:cs="Tahoma"/>
                <w:sz w:val="18"/>
                <w:szCs w:val="18"/>
              </w:rPr>
            </w:pPr>
            <w:r>
              <w:rPr>
                <w:rFonts w:ascii="Tahoma" w:hAnsi="Tahoma" w:cs="Tahoma"/>
                <w:color w:val="000000"/>
                <w:sz w:val="18"/>
                <w:szCs w:val="18"/>
              </w:rPr>
              <w:t xml:space="preserve"> 8</w:t>
            </w:r>
            <w:r w:rsidR="0009207C">
              <w:rPr>
                <w:rFonts w:ascii="Tahoma" w:hAnsi="Tahoma" w:cs="Tahoma"/>
                <w:color w:val="000000"/>
                <w:sz w:val="18"/>
                <w:szCs w:val="18"/>
              </w:rPr>
              <w:t xml:space="preserve"> </w:t>
            </w:r>
            <w:r>
              <w:rPr>
                <w:rFonts w:ascii="Tahoma" w:hAnsi="Tahoma" w:cs="Tahoma"/>
                <w:color w:val="000000"/>
                <w:sz w:val="18"/>
                <w:szCs w:val="18"/>
              </w:rPr>
              <w:t>750</w:t>
            </w:r>
            <w:r w:rsidR="0009207C">
              <w:rPr>
                <w:rFonts w:ascii="Tahoma" w:hAnsi="Tahoma" w:cs="Tahoma"/>
                <w:color w:val="000000"/>
                <w:sz w:val="18"/>
                <w:szCs w:val="18"/>
              </w:rPr>
              <w:t xml:space="preserve"> </w:t>
            </w:r>
            <w:r w:rsidR="00E74270" w:rsidRPr="0053647A">
              <w:rPr>
                <w:rFonts w:ascii="Tahoma" w:hAnsi="Tahoma" w:cs="Tahoma"/>
                <w:color w:val="000000"/>
                <w:sz w:val="18"/>
                <w:szCs w:val="18"/>
              </w:rPr>
              <w:t xml:space="preserve">000 </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Индийская рупия</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INR</w:t>
            </w:r>
          </w:p>
        </w:tc>
        <w:tc>
          <w:tcPr>
            <w:tcW w:w="3779" w:type="dxa"/>
            <w:vAlign w:val="bottom"/>
          </w:tcPr>
          <w:p w:rsidR="00E74270" w:rsidRPr="0053647A" w:rsidRDefault="00FE3DA4" w:rsidP="00B83FD3">
            <w:pPr>
              <w:pStyle w:val="AppendixBodyText"/>
              <w:jc w:val="right"/>
              <w:rPr>
                <w:rFonts w:ascii="Tahoma" w:hAnsi="Tahoma" w:cs="Tahoma"/>
                <w:color w:val="000000"/>
                <w:sz w:val="18"/>
                <w:szCs w:val="18"/>
              </w:rPr>
            </w:pPr>
            <w:r>
              <w:rPr>
                <w:rFonts w:ascii="Tahoma" w:hAnsi="Tahoma" w:cs="Tahoma"/>
                <w:sz w:val="18"/>
                <w:szCs w:val="18"/>
              </w:rPr>
              <w:t>12</w:t>
            </w:r>
            <w:r w:rsidR="0009207C">
              <w:rPr>
                <w:rFonts w:ascii="Tahoma" w:hAnsi="Tahoma" w:cs="Tahoma"/>
                <w:sz w:val="18"/>
                <w:szCs w:val="18"/>
              </w:rPr>
              <w:t xml:space="preserve"> </w:t>
            </w:r>
            <w:r>
              <w:rPr>
                <w:rFonts w:ascii="Tahoma" w:hAnsi="Tahoma" w:cs="Tahoma"/>
                <w:sz w:val="18"/>
                <w:szCs w:val="18"/>
              </w:rPr>
              <w:t>500</w:t>
            </w:r>
            <w:r w:rsidR="0009207C">
              <w:rPr>
                <w:rFonts w:ascii="Tahoma" w:hAnsi="Tahoma" w:cs="Tahoma"/>
                <w:sz w:val="18"/>
                <w:szCs w:val="18"/>
              </w:rPr>
              <w:t xml:space="preserve"> </w:t>
            </w:r>
            <w:r w:rsidR="00E74270" w:rsidRPr="0053647A">
              <w:rPr>
                <w:rFonts w:ascii="Tahoma" w:hAnsi="Tahoma" w:cs="Tahoma"/>
                <w:sz w:val="18"/>
                <w:szCs w:val="18"/>
              </w:rPr>
              <w:t>000</w:t>
            </w:r>
          </w:p>
        </w:tc>
      </w:tr>
      <w:tr w:rsidR="00E74270" w:rsidRPr="0053647A" w:rsidTr="00DE2C95">
        <w:trPr>
          <w:trHeight w:val="236"/>
          <w:jc w:val="center"/>
        </w:trPr>
        <w:tc>
          <w:tcPr>
            <w:tcW w:w="1757" w:type="dxa"/>
            <w:vAlign w:val="bottom"/>
          </w:tcPr>
          <w:p w:rsidR="00E74270" w:rsidRPr="0053647A" w:rsidRDefault="00E74270" w:rsidP="00B83FD3">
            <w:pPr>
              <w:pStyle w:val="AppendixBodyText"/>
              <w:rPr>
                <w:rFonts w:ascii="Tahoma" w:hAnsi="Tahoma" w:cs="Tahoma"/>
                <w:sz w:val="18"/>
                <w:szCs w:val="18"/>
              </w:rPr>
            </w:pPr>
            <w:r w:rsidRPr="0053647A">
              <w:rPr>
                <w:rFonts w:ascii="Tahoma" w:hAnsi="Tahoma" w:cs="Tahoma"/>
                <w:sz w:val="18"/>
                <w:szCs w:val="18"/>
              </w:rPr>
              <w:t>Российский рубль</w:t>
            </w:r>
          </w:p>
        </w:tc>
        <w:tc>
          <w:tcPr>
            <w:tcW w:w="1112" w:type="dxa"/>
            <w:vAlign w:val="bottom"/>
          </w:tcPr>
          <w:p w:rsidR="00E74270" w:rsidRPr="0053647A" w:rsidRDefault="00E74270" w:rsidP="00B83FD3">
            <w:pPr>
              <w:pStyle w:val="AppendixBodyText"/>
              <w:jc w:val="center"/>
              <w:rPr>
                <w:rFonts w:ascii="Tahoma" w:hAnsi="Tahoma" w:cs="Tahoma"/>
                <w:sz w:val="18"/>
                <w:szCs w:val="18"/>
              </w:rPr>
            </w:pPr>
            <w:r w:rsidRPr="0053647A">
              <w:rPr>
                <w:rFonts w:ascii="Tahoma" w:hAnsi="Tahoma" w:cs="Tahoma"/>
                <w:sz w:val="18"/>
                <w:szCs w:val="18"/>
              </w:rPr>
              <w:t>RUB</w:t>
            </w:r>
          </w:p>
        </w:tc>
        <w:tc>
          <w:tcPr>
            <w:tcW w:w="3779" w:type="dxa"/>
            <w:vAlign w:val="bottom"/>
          </w:tcPr>
          <w:p w:rsidR="00E74270" w:rsidRPr="0053647A" w:rsidRDefault="00FE3DA4" w:rsidP="00B83FD3">
            <w:pPr>
              <w:pStyle w:val="AppendixBodyText"/>
              <w:jc w:val="right"/>
              <w:rPr>
                <w:rFonts w:ascii="Tahoma" w:hAnsi="Tahoma" w:cs="Tahoma"/>
                <w:color w:val="000000"/>
                <w:sz w:val="18"/>
                <w:szCs w:val="18"/>
              </w:rPr>
            </w:pPr>
            <w:r>
              <w:rPr>
                <w:rFonts w:ascii="Tahoma" w:hAnsi="Tahoma" w:cs="Tahoma"/>
                <w:sz w:val="18"/>
                <w:szCs w:val="18"/>
              </w:rPr>
              <w:t>8</w:t>
            </w:r>
            <w:r w:rsidR="0009207C">
              <w:rPr>
                <w:rFonts w:ascii="Tahoma" w:hAnsi="Tahoma" w:cs="Tahoma"/>
                <w:sz w:val="18"/>
                <w:szCs w:val="18"/>
              </w:rPr>
              <w:t xml:space="preserve"> </w:t>
            </w:r>
            <w:r>
              <w:rPr>
                <w:rFonts w:ascii="Tahoma" w:hAnsi="Tahoma" w:cs="Tahoma"/>
                <w:sz w:val="18"/>
                <w:szCs w:val="18"/>
              </w:rPr>
              <w:t>250</w:t>
            </w:r>
            <w:r w:rsidR="0009207C">
              <w:rPr>
                <w:rFonts w:ascii="Tahoma" w:hAnsi="Tahoma" w:cs="Tahoma"/>
                <w:sz w:val="18"/>
                <w:szCs w:val="18"/>
              </w:rPr>
              <w:t xml:space="preserve"> </w:t>
            </w:r>
            <w:r w:rsidR="00E74270" w:rsidRPr="0053647A">
              <w:rPr>
                <w:rFonts w:ascii="Tahoma" w:hAnsi="Tahoma" w:cs="Tahoma"/>
                <w:sz w:val="18"/>
                <w:szCs w:val="18"/>
              </w:rPr>
              <w:t>000</w:t>
            </w:r>
          </w:p>
        </w:tc>
      </w:tr>
    </w:tbl>
    <w:p w:rsidR="00BE47FC" w:rsidRDefault="00BE47FC" w:rsidP="00B83FD3">
      <w:pPr>
        <w:jc w:val="both"/>
      </w:pPr>
    </w:p>
    <w:p w:rsidR="000554D3" w:rsidRDefault="000554D3" w:rsidP="00B83FD3">
      <w:pPr>
        <w:jc w:val="both"/>
      </w:pPr>
    </w:p>
    <w:p w:rsidR="000554D3" w:rsidRDefault="000554D3" w:rsidP="00B83FD3">
      <w:pPr>
        <w:jc w:val="both"/>
      </w:pPr>
    </w:p>
    <w:p w:rsidR="000554D3" w:rsidRDefault="000554D3" w:rsidP="00B83FD3">
      <w:pPr>
        <w:jc w:val="both"/>
      </w:pPr>
    </w:p>
    <w:p w:rsidR="000554D3" w:rsidRDefault="000554D3" w:rsidP="00B83FD3">
      <w:pPr>
        <w:jc w:val="both"/>
      </w:pPr>
    </w:p>
    <w:p w:rsidR="000554D3" w:rsidRPr="0053647A" w:rsidRDefault="000554D3" w:rsidP="00B83FD3">
      <w:pPr>
        <w:jc w:val="both"/>
      </w:pPr>
    </w:p>
    <w:p w:rsidR="00613BBB" w:rsidRPr="0053647A" w:rsidRDefault="00613BBB" w:rsidP="00B83FD3">
      <w:pPr>
        <w:jc w:val="both"/>
      </w:pPr>
      <w:r w:rsidRPr="0053647A">
        <w:rPr>
          <w:rFonts w:cs="Tahoma"/>
          <w:szCs w:val="18"/>
        </w:rPr>
        <w:lastRenderedPageBreak/>
        <w:t>Если средний годовой объем Software Assurance для соответствующих Платформ приложений, обеспечивающих право на Неограниченную круглосуточную техническую поддержку, превышает 250 000 долларов США,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w:t>
      </w:r>
      <w:r w:rsidR="00B83FD3" w:rsidRPr="0053647A">
        <w:rPr>
          <w:rFonts w:cs="Tahoma"/>
          <w:szCs w:val="18"/>
        </w:rPr>
        <w:t xml:space="preserve"> </w:t>
      </w:r>
      <w:r w:rsidRPr="0053647A">
        <w:rPr>
          <w:rFonts w:cs="Tahoma"/>
          <w:szCs w:val="18"/>
        </w:rPr>
        <w:t>Инциденты неограниченной круглосуточной технической поддержки нельзя преобразовать в часы и</w:t>
      </w:r>
      <w:r w:rsidR="0009207C">
        <w:rPr>
          <w:rFonts w:cs="Tahoma"/>
          <w:szCs w:val="18"/>
        </w:rPr>
        <w:t>ли инциденты Премьер-поддержки.</w:t>
      </w:r>
    </w:p>
    <w:p w:rsidR="00613BBB" w:rsidRPr="0053647A" w:rsidRDefault="00613BBB" w:rsidP="00B83FD3"/>
    <w:p w:rsidR="00613BBB" w:rsidRPr="0053647A" w:rsidRDefault="00613BBB" w:rsidP="00B83FD3">
      <w:pPr>
        <w:jc w:val="both"/>
      </w:pPr>
      <w:r w:rsidRPr="0053647A">
        <w:rPr>
          <w:rFonts w:cs="Tahoma"/>
          <w:szCs w:val="18"/>
        </w:rPr>
        <w:t xml:space="preserve">Клиенты с соглашениями </w:t>
      </w:r>
      <w:r w:rsidRPr="0053647A">
        <w:rPr>
          <w:rFonts w:cs="Tahoma"/>
          <w:color w:val="000000"/>
          <w:szCs w:val="18"/>
        </w:rPr>
        <w:t>Application Platform Agreement (APA), вступившими в силу до 1 июля 2009 года, у</w:t>
      </w:r>
      <w:r w:rsidR="0089677A" w:rsidRPr="0053647A">
        <w:rPr>
          <w:rFonts w:cs="Tahoma"/>
          <w:color w:val="000000"/>
          <w:szCs w:val="18"/>
        </w:rPr>
        <w:t> </w:t>
      </w:r>
      <w:r w:rsidRPr="0053647A">
        <w:rPr>
          <w:rFonts w:cs="Tahoma"/>
          <w:color w:val="000000"/>
          <w:szCs w:val="18"/>
        </w:rPr>
        <w:t xml:space="preserve">которых средняя годовая стоимость покрытия Software Assurance для соответствующих Платформ приложений превышает 250 000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вступления в силу соглашения </w:t>
      </w:r>
      <w:r w:rsidR="0009207C">
        <w:rPr>
          <w:rFonts w:cs="Tahoma"/>
          <w:color w:val="000000"/>
          <w:szCs w:val="18"/>
        </w:rPr>
        <w:t>Application Platform Agreement.</w:t>
      </w:r>
    </w:p>
    <w:p w:rsidR="00A17E03" w:rsidRPr="0053647A" w:rsidRDefault="00A17E03" w:rsidP="00B83FD3">
      <w:pPr>
        <w:spacing w:line="276" w:lineRule="auto"/>
      </w:pPr>
      <w:r w:rsidRPr="0053647A">
        <w:rPr>
          <w:rFonts w:eastAsia="Calibri" w:cs="Tahoma"/>
          <w:szCs w:val="18"/>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rsidR="00FF1B2B" w:rsidRPr="0053647A" w:rsidRDefault="00FF1B2B" w:rsidP="00B83FD3">
      <w:pPr>
        <w:spacing w:line="276" w:lineRule="auto"/>
      </w:pPr>
    </w:p>
    <w:p w:rsidR="00A17E03" w:rsidRPr="0053647A" w:rsidRDefault="00A17E03" w:rsidP="00B83FD3">
      <w:pPr>
        <w:spacing w:line="276" w:lineRule="auto"/>
        <w:jc w:val="both"/>
      </w:pPr>
      <w:r w:rsidRPr="0053647A">
        <w:rPr>
          <w:rFonts w:eastAsia="Calibri" w:cs="Tahoma"/>
          <w:szCs w:val="18"/>
        </w:rPr>
        <w:t xml:space="preserve">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rsidR="00FF1B2B" w:rsidRPr="0053647A" w:rsidRDefault="00FF1B2B" w:rsidP="00B83FD3">
      <w:pPr>
        <w:spacing w:line="276" w:lineRule="auto"/>
        <w:jc w:val="both"/>
      </w:pPr>
    </w:p>
    <w:p w:rsidR="00A17E03" w:rsidRPr="0053647A" w:rsidRDefault="00A17E03" w:rsidP="00B83FD3">
      <w:pPr>
        <w:jc w:val="both"/>
      </w:pPr>
      <w:r w:rsidRPr="0053647A">
        <w:rPr>
          <w:rFonts w:cs="Tahoma"/>
          <w:color w:val="000000"/>
          <w:szCs w:val="18"/>
        </w:rPr>
        <w:t>Если количество предоставляемых инцидентов Круглосуточной технической поддержки не зависит от стоимости Software Assurance,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sidR="00B83FD3" w:rsidRPr="0053647A">
        <w:rPr>
          <w:rFonts w:cs="Tahoma"/>
          <w:color w:val="000000"/>
          <w:szCs w:val="18"/>
        </w:rPr>
        <w:t xml:space="preserve"> </w:t>
      </w:r>
      <w:r w:rsidRPr="0053647A">
        <w:rPr>
          <w:rFonts w:cs="Tahoma"/>
          <w:color w:val="000000"/>
          <w:szCs w:val="18"/>
        </w:rPr>
        <w:t>См. таблицу ниже.</w:t>
      </w:r>
    </w:p>
    <w:p w:rsidR="00FF1B2B" w:rsidRPr="0053647A" w:rsidRDefault="00FF1B2B" w:rsidP="00B83FD3">
      <w:pPr>
        <w:jc w:val="both"/>
      </w:pPr>
    </w:p>
    <w:p w:rsidR="00A17E03" w:rsidRPr="0053647A" w:rsidRDefault="00A17E03" w:rsidP="00B83FD3">
      <w:pPr>
        <w:jc w:val="both"/>
      </w:pPr>
      <w:r w:rsidRPr="0053647A">
        <w:rPr>
          <w:rFonts w:cs="Tahoma"/>
          <w:color w:val="000000"/>
          <w:szCs w:val="18"/>
        </w:rPr>
        <w:t>Представленная ниже таблица применяется к клиентам с Enrollment for Application Platform или Application Platform Agreement.</w:t>
      </w:r>
    </w:p>
    <w:p w:rsidR="00613BBB" w:rsidRPr="0053647A" w:rsidRDefault="00613BBB" w:rsidP="00B83FD3"/>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53647A" w:rsidTr="002A6416">
        <w:tc>
          <w:tcPr>
            <w:tcW w:w="2160" w:type="dxa"/>
            <w:shd w:val="clear" w:color="auto" w:fill="FABF8F"/>
          </w:tcPr>
          <w:p w:rsidR="00613BBB" w:rsidRPr="0053647A" w:rsidRDefault="00613BBB" w:rsidP="00B83FD3">
            <w:pPr>
              <w:jc w:val="center"/>
              <w:rPr>
                <w:rFonts w:cs="Tahoma"/>
                <w:color w:val="000000"/>
                <w:szCs w:val="18"/>
              </w:rPr>
            </w:pPr>
            <w:r w:rsidRPr="0053647A">
              <w:rPr>
                <w:rFonts w:cs="Tahoma"/>
                <w:b/>
                <w:bCs/>
                <w:color w:val="000000"/>
                <w:szCs w:val="18"/>
              </w:rPr>
              <w:t>Средняя годовая стоимость Software Assurance</w:t>
            </w:r>
          </w:p>
        </w:tc>
        <w:tc>
          <w:tcPr>
            <w:tcW w:w="2520" w:type="dxa"/>
            <w:shd w:val="clear" w:color="auto" w:fill="FABF8F"/>
          </w:tcPr>
          <w:p w:rsidR="00613BBB" w:rsidRPr="0053647A" w:rsidRDefault="00A17E03" w:rsidP="00B83FD3">
            <w:pPr>
              <w:jc w:val="center"/>
              <w:rPr>
                <w:rFonts w:cs="Tahoma"/>
                <w:color w:val="000000"/>
                <w:szCs w:val="18"/>
              </w:rPr>
            </w:pPr>
            <w:r w:rsidRPr="0053647A">
              <w:rPr>
                <w:rFonts w:cs="Tahoma"/>
                <w:b/>
                <w:bCs/>
                <w:color w:val="000000"/>
                <w:szCs w:val="18"/>
              </w:rPr>
              <w:t>Допустимое количество контактных лиц</w:t>
            </w:r>
          </w:p>
        </w:tc>
      </w:tr>
      <w:tr w:rsidR="00613BBB" w:rsidRPr="0053647A" w:rsidTr="002A6416">
        <w:tc>
          <w:tcPr>
            <w:tcW w:w="2160" w:type="dxa"/>
          </w:tcPr>
          <w:p w:rsidR="00613BBB" w:rsidRPr="0053647A" w:rsidRDefault="00FE3DA4" w:rsidP="00B83FD3">
            <w:pPr>
              <w:jc w:val="center"/>
              <w:rPr>
                <w:rFonts w:cs="Tahoma"/>
                <w:color w:val="000000"/>
                <w:szCs w:val="18"/>
              </w:rPr>
            </w:pPr>
            <w:r>
              <w:rPr>
                <w:rFonts w:cs="Tahoma"/>
                <w:color w:val="000000"/>
                <w:szCs w:val="18"/>
              </w:rPr>
              <w:t>$250</w:t>
            </w:r>
            <w:r w:rsidR="0009207C">
              <w:rPr>
                <w:rFonts w:cs="Tahoma"/>
                <w:color w:val="000000"/>
                <w:szCs w:val="18"/>
              </w:rPr>
              <w:t xml:space="preserve"> </w:t>
            </w:r>
            <w:r>
              <w:rPr>
                <w:rFonts w:cs="Tahoma"/>
                <w:color w:val="000000"/>
                <w:szCs w:val="18"/>
              </w:rPr>
              <w:t>000 - $374</w:t>
            </w:r>
            <w:r w:rsidR="0009207C">
              <w:rPr>
                <w:rFonts w:cs="Tahoma"/>
                <w:color w:val="000000"/>
                <w:szCs w:val="18"/>
              </w:rPr>
              <w:t xml:space="preserve"> </w:t>
            </w:r>
            <w:r w:rsidR="00613BBB" w:rsidRPr="0053647A">
              <w:rPr>
                <w:rFonts w:cs="Tahoma"/>
                <w:color w:val="000000"/>
                <w:szCs w:val="18"/>
              </w:rPr>
              <w:t>999</w:t>
            </w:r>
          </w:p>
        </w:tc>
        <w:tc>
          <w:tcPr>
            <w:tcW w:w="2520" w:type="dxa"/>
          </w:tcPr>
          <w:p w:rsidR="00613BBB" w:rsidRPr="0053647A" w:rsidRDefault="00613BBB" w:rsidP="00B83FD3">
            <w:pPr>
              <w:jc w:val="center"/>
              <w:rPr>
                <w:rFonts w:cs="Tahoma"/>
                <w:color w:val="000000"/>
                <w:szCs w:val="18"/>
              </w:rPr>
            </w:pPr>
            <w:r w:rsidRPr="0053647A">
              <w:rPr>
                <w:rFonts w:cs="Tahoma"/>
                <w:color w:val="000000"/>
                <w:szCs w:val="18"/>
              </w:rPr>
              <w:t>4</w:t>
            </w:r>
          </w:p>
        </w:tc>
      </w:tr>
      <w:tr w:rsidR="00613BBB" w:rsidRPr="0053647A" w:rsidTr="002A6416">
        <w:tc>
          <w:tcPr>
            <w:tcW w:w="2160" w:type="dxa"/>
          </w:tcPr>
          <w:p w:rsidR="00613BBB" w:rsidRPr="0053647A" w:rsidRDefault="00FE3DA4" w:rsidP="00B83FD3">
            <w:pPr>
              <w:jc w:val="center"/>
              <w:rPr>
                <w:rFonts w:cs="Tahoma"/>
                <w:szCs w:val="18"/>
              </w:rPr>
            </w:pPr>
            <w:r>
              <w:rPr>
                <w:rFonts w:cs="Tahoma"/>
                <w:szCs w:val="18"/>
              </w:rPr>
              <w:t>$375</w:t>
            </w:r>
            <w:r w:rsidR="0009207C">
              <w:rPr>
                <w:rFonts w:cs="Tahoma"/>
                <w:szCs w:val="18"/>
              </w:rPr>
              <w:t xml:space="preserve"> </w:t>
            </w:r>
            <w:r>
              <w:rPr>
                <w:rFonts w:cs="Tahoma"/>
                <w:szCs w:val="18"/>
              </w:rPr>
              <w:t>000 - $499</w:t>
            </w:r>
            <w:r w:rsidR="0009207C">
              <w:rPr>
                <w:rFonts w:cs="Tahoma"/>
                <w:szCs w:val="18"/>
              </w:rPr>
              <w:t xml:space="preserve"> </w:t>
            </w:r>
            <w:r w:rsidR="00613BBB" w:rsidRPr="0053647A">
              <w:rPr>
                <w:rFonts w:cs="Tahoma"/>
                <w:szCs w:val="18"/>
              </w:rPr>
              <w:t>999</w:t>
            </w:r>
          </w:p>
        </w:tc>
        <w:tc>
          <w:tcPr>
            <w:tcW w:w="2520" w:type="dxa"/>
          </w:tcPr>
          <w:p w:rsidR="00613BBB" w:rsidRPr="0053647A" w:rsidRDefault="00613BBB" w:rsidP="00B83FD3">
            <w:pPr>
              <w:jc w:val="center"/>
              <w:rPr>
                <w:rFonts w:cs="Tahoma"/>
                <w:szCs w:val="18"/>
              </w:rPr>
            </w:pPr>
            <w:r w:rsidRPr="0053647A">
              <w:rPr>
                <w:rFonts w:cs="Tahoma"/>
                <w:szCs w:val="18"/>
              </w:rPr>
              <w:t>5</w:t>
            </w:r>
          </w:p>
        </w:tc>
      </w:tr>
      <w:tr w:rsidR="00613BBB" w:rsidRPr="0053647A" w:rsidTr="002A6416">
        <w:tc>
          <w:tcPr>
            <w:tcW w:w="2160" w:type="dxa"/>
          </w:tcPr>
          <w:p w:rsidR="00613BBB" w:rsidRPr="0053647A" w:rsidRDefault="00FE3DA4" w:rsidP="00B83FD3">
            <w:pPr>
              <w:jc w:val="center"/>
              <w:rPr>
                <w:rFonts w:cs="Tahoma"/>
                <w:szCs w:val="18"/>
              </w:rPr>
            </w:pPr>
            <w:r>
              <w:rPr>
                <w:rFonts w:cs="Tahoma"/>
                <w:szCs w:val="18"/>
              </w:rPr>
              <w:t>$500</w:t>
            </w:r>
            <w:r w:rsidR="0009207C">
              <w:rPr>
                <w:rFonts w:cs="Tahoma"/>
                <w:szCs w:val="18"/>
              </w:rPr>
              <w:t xml:space="preserve"> </w:t>
            </w:r>
            <w:r>
              <w:rPr>
                <w:rFonts w:cs="Tahoma"/>
                <w:szCs w:val="18"/>
              </w:rPr>
              <w:t>000 - $624</w:t>
            </w:r>
            <w:r w:rsidR="0009207C">
              <w:rPr>
                <w:rFonts w:cs="Tahoma"/>
                <w:szCs w:val="18"/>
              </w:rPr>
              <w:t xml:space="preserve"> </w:t>
            </w:r>
            <w:r w:rsidR="00613BBB" w:rsidRPr="0053647A">
              <w:rPr>
                <w:rFonts w:cs="Tahoma"/>
                <w:szCs w:val="18"/>
              </w:rPr>
              <w:t>999</w:t>
            </w:r>
          </w:p>
        </w:tc>
        <w:tc>
          <w:tcPr>
            <w:tcW w:w="2520" w:type="dxa"/>
          </w:tcPr>
          <w:p w:rsidR="00613BBB" w:rsidRPr="0053647A" w:rsidRDefault="00613BBB" w:rsidP="00B83FD3">
            <w:pPr>
              <w:jc w:val="center"/>
              <w:rPr>
                <w:rFonts w:cs="Tahoma"/>
                <w:szCs w:val="18"/>
              </w:rPr>
            </w:pPr>
            <w:r w:rsidRPr="0053647A">
              <w:rPr>
                <w:rFonts w:cs="Tahoma"/>
                <w:szCs w:val="18"/>
              </w:rPr>
              <w:t>6</w:t>
            </w:r>
          </w:p>
        </w:tc>
      </w:tr>
      <w:tr w:rsidR="00613BBB" w:rsidRPr="0053647A" w:rsidTr="002A6416">
        <w:tc>
          <w:tcPr>
            <w:tcW w:w="2160" w:type="dxa"/>
          </w:tcPr>
          <w:p w:rsidR="00613BBB" w:rsidRPr="0053647A" w:rsidRDefault="00FE3DA4" w:rsidP="00B83FD3">
            <w:pPr>
              <w:jc w:val="center"/>
              <w:rPr>
                <w:rFonts w:cs="Tahoma"/>
                <w:szCs w:val="18"/>
              </w:rPr>
            </w:pPr>
            <w:r>
              <w:rPr>
                <w:rFonts w:cs="Tahoma"/>
                <w:szCs w:val="18"/>
              </w:rPr>
              <w:t>$625</w:t>
            </w:r>
            <w:r w:rsidR="0009207C">
              <w:rPr>
                <w:rFonts w:cs="Tahoma"/>
                <w:szCs w:val="18"/>
              </w:rPr>
              <w:t xml:space="preserve"> </w:t>
            </w:r>
            <w:r>
              <w:rPr>
                <w:rFonts w:cs="Tahoma"/>
                <w:szCs w:val="18"/>
              </w:rPr>
              <w:t>000 - $749</w:t>
            </w:r>
            <w:r w:rsidR="0009207C">
              <w:rPr>
                <w:rFonts w:cs="Tahoma"/>
                <w:szCs w:val="18"/>
              </w:rPr>
              <w:t xml:space="preserve"> </w:t>
            </w:r>
            <w:r w:rsidR="00613BBB" w:rsidRPr="0053647A">
              <w:rPr>
                <w:rFonts w:cs="Tahoma"/>
                <w:szCs w:val="18"/>
              </w:rPr>
              <w:t>999</w:t>
            </w:r>
          </w:p>
        </w:tc>
        <w:tc>
          <w:tcPr>
            <w:tcW w:w="2520" w:type="dxa"/>
          </w:tcPr>
          <w:p w:rsidR="00613BBB" w:rsidRPr="0053647A" w:rsidRDefault="00613BBB" w:rsidP="00B83FD3">
            <w:pPr>
              <w:jc w:val="center"/>
              <w:rPr>
                <w:rFonts w:cs="Tahoma"/>
                <w:szCs w:val="18"/>
              </w:rPr>
            </w:pPr>
            <w:r w:rsidRPr="0053647A">
              <w:rPr>
                <w:rFonts w:cs="Tahoma"/>
                <w:szCs w:val="18"/>
              </w:rPr>
              <w:t>7</w:t>
            </w:r>
          </w:p>
        </w:tc>
      </w:tr>
      <w:tr w:rsidR="00613BBB" w:rsidRPr="0053647A" w:rsidTr="002A6416">
        <w:tc>
          <w:tcPr>
            <w:tcW w:w="2160" w:type="dxa"/>
          </w:tcPr>
          <w:p w:rsidR="00613BBB" w:rsidRPr="0053647A" w:rsidRDefault="00FE3DA4" w:rsidP="00B83FD3">
            <w:pPr>
              <w:jc w:val="center"/>
              <w:rPr>
                <w:rFonts w:cs="Tahoma"/>
                <w:szCs w:val="18"/>
              </w:rPr>
            </w:pPr>
            <w:r>
              <w:rPr>
                <w:rFonts w:cs="Tahoma"/>
                <w:szCs w:val="18"/>
              </w:rPr>
              <w:t>$750</w:t>
            </w:r>
            <w:r w:rsidR="0009207C">
              <w:rPr>
                <w:rFonts w:cs="Tahoma"/>
                <w:szCs w:val="18"/>
              </w:rPr>
              <w:t xml:space="preserve"> </w:t>
            </w:r>
            <w:r>
              <w:rPr>
                <w:rFonts w:cs="Tahoma"/>
                <w:szCs w:val="18"/>
              </w:rPr>
              <w:t>000 - $874</w:t>
            </w:r>
            <w:r w:rsidR="0009207C">
              <w:rPr>
                <w:rFonts w:cs="Tahoma"/>
                <w:szCs w:val="18"/>
              </w:rPr>
              <w:t xml:space="preserve"> </w:t>
            </w:r>
            <w:r w:rsidR="00613BBB" w:rsidRPr="0053647A">
              <w:rPr>
                <w:rFonts w:cs="Tahoma"/>
                <w:szCs w:val="18"/>
              </w:rPr>
              <w:t>999</w:t>
            </w:r>
          </w:p>
        </w:tc>
        <w:tc>
          <w:tcPr>
            <w:tcW w:w="2520" w:type="dxa"/>
          </w:tcPr>
          <w:p w:rsidR="00613BBB" w:rsidRPr="0053647A" w:rsidRDefault="00613BBB" w:rsidP="00B83FD3">
            <w:pPr>
              <w:jc w:val="center"/>
              <w:rPr>
                <w:rFonts w:cs="Tahoma"/>
                <w:szCs w:val="18"/>
              </w:rPr>
            </w:pPr>
            <w:r w:rsidRPr="0053647A">
              <w:rPr>
                <w:rFonts w:cs="Tahoma"/>
                <w:szCs w:val="18"/>
              </w:rPr>
              <w:t>8</w:t>
            </w:r>
          </w:p>
        </w:tc>
      </w:tr>
    </w:tbl>
    <w:p w:rsidR="00613BBB" w:rsidRPr="0053647A" w:rsidRDefault="00613BBB" w:rsidP="00B83FD3"/>
    <w:p w:rsidR="00A17E03" w:rsidRPr="0053647A" w:rsidRDefault="00A17E03" w:rsidP="00B83FD3">
      <w:r w:rsidRPr="0053647A">
        <w:rPr>
          <w:rFonts w:cs="Tahoma"/>
          <w:szCs w:val="18"/>
        </w:rPr>
        <w:t>Представленная ниже таблица применяется к клиентам с лицензиями на Хранилище параллельных данных.</w:t>
      </w:r>
    </w:p>
    <w:p w:rsidR="00A17E03" w:rsidRPr="0053647A" w:rsidRDefault="00A17E03" w:rsidP="00B83FD3"/>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53647A" w:rsidTr="002A6416">
        <w:tc>
          <w:tcPr>
            <w:tcW w:w="2160" w:type="dxa"/>
            <w:shd w:val="clear" w:color="auto" w:fill="FABF8F"/>
          </w:tcPr>
          <w:p w:rsidR="00A17E03" w:rsidRPr="0053647A" w:rsidRDefault="00A17E03" w:rsidP="00B83FD3">
            <w:pPr>
              <w:jc w:val="center"/>
              <w:rPr>
                <w:rFonts w:cs="Tahoma"/>
                <w:color w:val="000000"/>
                <w:szCs w:val="18"/>
              </w:rPr>
            </w:pPr>
            <w:r w:rsidRPr="0053647A">
              <w:rPr>
                <w:rFonts w:cs="Tahoma"/>
                <w:b/>
                <w:bCs/>
                <w:color w:val="000000"/>
                <w:szCs w:val="18"/>
              </w:rPr>
              <w:t>Средняя годовая стоимость Software Assurance</w:t>
            </w:r>
          </w:p>
        </w:tc>
        <w:tc>
          <w:tcPr>
            <w:tcW w:w="2520" w:type="dxa"/>
            <w:shd w:val="clear" w:color="auto" w:fill="FABF8F"/>
          </w:tcPr>
          <w:p w:rsidR="00A17E03" w:rsidRPr="0053647A" w:rsidRDefault="00A17E03" w:rsidP="00B83FD3">
            <w:pPr>
              <w:jc w:val="center"/>
              <w:rPr>
                <w:rFonts w:cs="Tahoma"/>
                <w:color w:val="000000"/>
                <w:szCs w:val="18"/>
              </w:rPr>
            </w:pPr>
            <w:r w:rsidRPr="0053647A">
              <w:rPr>
                <w:rFonts w:cs="Tahoma"/>
                <w:b/>
                <w:bCs/>
                <w:color w:val="000000"/>
                <w:szCs w:val="18"/>
              </w:rPr>
              <w:t>Допустимое количество контактных лиц</w:t>
            </w:r>
          </w:p>
        </w:tc>
      </w:tr>
      <w:tr w:rsidR="00A17E03" w:rsidRPr="0053647A" w:rsidTr="002A6416">
        <w:tc>
          <w:tcPr>
            <w:tcW w:w="2160" w:type="dxa"/>
          </w:tcPr>
          <w:p w:rsidR="00A17E03" w:rsidRPr="0053647A" w:rsidRDefault="00A17E03" w:rsidP="0009207C">
            <w:pPr>
              <w:jc w:val="center"/>
              <w:rPr>
                <w:rFonts w:cs="Tahoma"/>
                <w:color w:val="000000"/>
                <w:szCs w:val="18"/>
              </w:rPr>
            </w:pPr>
            <w:r w:rsidRPr="0053647A">
              <w:rPr>
                <w:rFonts w:cs="Tahoma"/>
                <w:color w:val="000000"/>
                <w:szCs w:val="18"/>
              </w:rPr>
              <w:t>$0 - $374</w:t>
            </w:r>
            <w:r w:rsidR="0009207C">
              <w:rPr>
                <w:rFonts w:cs="Tahoma"/>
                <w:color w:val="000000"/>
                <w:szCs w:val="18"/>
              </w:rPr>
              <w:t xml:space="preserve"> </w:t>
            </w:r>
            <w:r w:rsidRPr="0053647A">
              <w:rPr>
                <w:rFonts w:cs="Tahoma"/>
                <w:color w:val="000000"/>
                <w:szCs w:val="18"/>
              </w:rPr>
              <w:t>999</w:t>
            </w:r>
          </w:p>
        </w:tc>
        <w:tc>
          <w:tcPr>
            <w:tcW w:w="2520" w:type="dxa"/>
          </w:tcPr>
          <w:p w:rsidR="00A17E03" w:rsidRPr="0053647A" w:rsidRDefault="00A17E03" w:rsidP="00B83FD3">
            <w:pPr>
              <w:jc w:val="center"/>
              <w:rPr>
                <w:rFonts w:cs="Tahoma"/>
                <w:color w:val="000000"/>
                <w:szCs w:val="18"/>
              </w:rPr>
            </w:pPr>
            <w:r w:rsidRPr="0053647A">
              <w:rPr>
                <w:rFonts w:cs="Tahoma"/>
                <w:color w:val="000000"/>
                <w:szCs w:val="18"/>
              </w:rPr>
              <w:t>4</w:t>
            </w:r>
          </w:p>
        </w:tc>
      </w:tr>
      <w:tr w:rsidR="00A17E03" w:rsidRPr="0053647A" w:rsidTr="002A6416">
        <w:tc>
          <w:tcPr>
            <w:tcW w:w="2160" w:type="dxa"/>
          </w:tcPr>
          <w:p w:rsidR="00A17E03" w:rsidRPr="0053647A" w:rsidRDefault="00FE3DA4" w:rsidP="00B83FD3">
            <w:pPr>
              <w:jc w:val="center"/>
              <w:rPr>
                <w:rFonts w:cs="Tahoma"/>
                <w:szCs w:val="18"/>
              </w:rPr>
            </w:pPr>
            <w:r>
              <w:rPr>
                <w:rFonts w:cs="Tahoma"/>
                <w:szCs w:val="18"/>
              </w:rPr>
              <w:t>$375</w:t>
            </w:r>
            <w:r w:rsidR="0009207C">
              <w:rPr>
                <w:rFonts w:cs="Tahoma"/>
                <w:szCs w:val="18"/>
              </w:rPr>
              <w:t xml:space="preserve"> </w:t>
            </w:r>
            <w:r>
              <w:rPr>
                <w:rFonts w:cs="Tahoma"/>
                <w:szCs w:val="18"/>
              </w:rPr>
              <w:t>000 - $499</w:t>
            </w:r>
            <w:r w:rsidR="0009207C">
              <w:rPr>
                <w:rFonts w:cs="Tahoma"/>
                <w:szCs w:val="18"/>
              </w:rPr>
              <w:t xml:space="preserve"> </w:t>
            </w:r>
            <w:r w:rsidR="00A17E03" w:rsidRPr="0053647A">
              <w:rPr>
                <w:rFonts w:cs="Tahoma"/>
                <w:szCs w:val="18"/>
              </w:rPr>
              <w:t>999</w:t>
            </w:r>
          </w:p>
        </w:tc>
        <w:tc>
          <w:tcPr>
            <w:tcW w:w="2520" w:type="dxa"/>
          </w:tcPr>
          <w:p w:rsidR="00A17E03" w:rsidRPr="0053647A" w:rsidRDefault="00A17E03" w:rsidP="00B83FD3">
            <w:pPr>
              <w:jc w:val="center"/>
              <w:rPr>
                <w:rFonts w:cs="Tahoma"/>
                <w:szCs w:val="18"/>
              </w:rPr>
            </w:pPr>
            <w:r w:rsidRPr="0053647A">
              <w:rPr>
                <w:rFonts w:cs="Tahoma"/>
                <w:szCs w:val="18"/>
              </w:rPr>
              <w:t>5</w:t>
            </w:r>
          </w:p>
        </w:tc>
      </w:tr>
      <w:tr w:rsidR="00A17E03" w:rsidRPr="0053647A" w:rsidTr="002A6416">
        <w:tc>
          <w:tcPr>
            <w:tcW w:w="2160" w:type="dxa"/>
          </w:tcPr>
          <w:p w:rsidR="00A17E03" w:rsidRPr="0053647A" w:rsidRDefault="00FE3DA4" w:rsidP="00B83FD3">
            <w:pPr>
              <w:jc w:val="center"/>
              <w:rPr>
                <w:rFonts w:cs="Tahoma"/>
                <w:szCs w:val="18"/>
              </w:rPr>
            </w:pPr>
            <w:r>
              <w:rPr>
                <w:rFonts w:cs="Tahoma"/>
                <w:szCs w:val="18"/>
              </w:rPr>
              <w:t>$500</w:t>
            </w:r>
            <w:r w:rsidR="0009207C">
              <w:rPr>
                <w:rFonts w:cs="Tahoma"/>
                <w:szCs w:val="18"/>
              </w:rPr>
              <w:t xml:space="preserve"> </w:t>
            </w:r>
            <w:r>
              <w:rPr>
                <w:rFonts w:cs="Tahoma"/>
                <w:szCs w:val="18"/>
              </w:rPr>
              <w:t>000 - $624</w:t>
            </w:r>
            <w:r w:rsidR="0009207C">
              <w:rPr>
                <w:rFonts w:cs="Tahoma"/>
                <w:szCs w:val="18"/>
              </w:rPr>
              <w:t xml:space="preserve"> </w:t>
            </w:r>
            <w:r w:rsidR="00A17E03" w:rsidRPr="0053647A">
              <w:rPr>
                <w:rFonts w:cs="Tahoma"/>
                <w:szCs w:val="18"/>
              </w:rPr>
              <w:t>999</w:t>
            </w:r>
          </w:p>
        </w:tc>
        <w:tc>
          <w:tcPr>
            <w:tcW w:w="2520" w:type="dxa"/>
          </w:tcPr>
          <w:p w:rsidR="00A17E03" w:rsidRPr="0053647A" w:rsidRDefault="00A17E03" w:rsidP="00B83FD3">
            <w:pPr>
              <w:jc w:val="center"/>
              <w:rPr>
                <w:rFonts w:cs="Tahoma"/>
                <w:szCs w:val="18"/>
              </w:rPr>
            </w:pPr>
            <w:r w:rsidRPr="0053647A">
              <w:rPr>
                <w:rFonts w:cs="Tahoma"/>
                <w:szCs w:val="18"/>
              </w:rPr>
              <w:t>6</w:t>
            </w:r>
          </w:p>
        </w:tc>
      </w:tr>
      <w:tr w:rsidR="00A17E03" w:rsidRPr="0053647A" w:rsidTr="002A6416">
        <w:tc>
          <w:tcPr>
            <w:tcW w:w="2160" w:type="dxa"/>
          </w:tcPr>
          <w:p w:rsidR="00A17E03" w:rsidRPr="0053647A" w:rsidRDefault="00FE3DA4" w:rsidP="00B83FD3">
            <w:pPr>
              <w:jc w:val="center"/>
              <w:rPr>
                <w:rFonts w:cs="Tahoma"/>
                <w:szCs w:val="18"/>
              </w:rPr>
            </w:pPr>
            <w:r>
              <w:rPr>
                <w:rFonts w:cs="Tahoma"/>
                <w:szCs w:val="18"/>
              </w:rPr>
              <w:t>$625</w:t>
            </w:r>
            <w:r w:rsidR="0009207C">
              <w:rPr>
                <w:rFonts w:cs="Tahoma"/>
                <w:szCs w:val="18"/>
              </w:rPr>
              <w:t xml:space="preserve"> </w:t>
            </w:r>
            <w:r>
              <w:rPr>
                <w:rFonts w:cs="Tahoma"/>
                <w:szCs w:val="18"/>
              </w:rPr>
              <w:t>000 - $749</w:t>
            </w:r>
            <w:r w:rsidR="0009207C">
              <w:rPr>
                <w:rFonts w:cs="Tahoma"/>
                <w:szCs w:val="18"/>
              </w:rPr>
              <w:t xml:space="preserve"> </w:t>
            </w:r>
            <w:r w:rsidR="00A17E03" w:rsidRPr="0053647A">
              <w:rPr>
                <w:rFonts w:cs="Tahoma"/>
                <w:szCs w:val="18"/>
              </w:rPr>
              <w:t>999</w:t>
            </w:r>
          </w:p>
        </w:tc>
        <w:tc>
          <w:tcPr>
            <w:tcW w:w="2520" w:type="dxa"/>
          </w:tcPr>
          <w:p w:rsidR="00A17E03" w:rsidRPr="0053647A" w:rsidRDefault="00A17E03" w:rsidP="00B83FD3">
            <w:pPr>
              <w:jc w:val="center"/>
              <w:rPr>
                <w:rFonts w:cs="Tahoma"/>
                <w:szCs w:val="18"/>
              </w:rPr>
            </w:pPr>
            <w:r w:rsidRPr="0053647A">
              <w:rPr>
                <w:rFonts w:cs="Tahoma"/>
                <w:szCs w:val="18"/>
              </w:rPr>
              <w:t>7</w:t>
            </w:r>
          </w:p>
        </w:tc>
      </w:tr>
      <w:tr w:rsidR="00A17E03" w:rsidRPr="0053647A" w:rsidTr="002A6416">
        <w:tc>
          <w:tcPr>
            <w:tcW w:w="2160" w:type="dxa"/>
          </w:tcPr>
          <w:p w:rsidR="00A17E03" w:rsidRPr="0053647A" w:rsidRDefault="00FE3DA4" w:rsidP="00B83FD3">
            <w:pPr>
              <w:jc w:val="center"/>
              <w:rPr>
                <w:rFonts w:cs="Tahoma"/>
                <w:szCs w:val="18"/>
              </w:rPr>
            </w:pPr>
            <w:r>
              <w:rPr>
                <w:rFonts w:cs="Tahoma"/>
                <w:szCs w:val="18"/>
              </w:rPr>
              <w:t>$750</w:t>
            </w:r>
            <w:r w:rsidR="0009207C">
              <w:rPr>
                <w:rFonts w:cs="Tahoma"/>
                <w:szCs w:val="18"/>
              </w:rPr>
              <w:t xml:space="preserve"> </w:t>
            </w:r>
            <w:r>
              <w:rPr>
                <w:rFonts w:cs="Tahoma"/>
                <w:szCs w:val="18"/>
              </w:rPr>
              <w:t>000 - $874</w:t>
            </w:r>
            <w:r w:rsidR="0009207C">
              <w:rPr>
                <w:rFonts w:cs="Tahoma"/>
                <w:szCs w:val="18"/>
              </w:rPr>
              <w:t xml:space="preserve"> </w:t>
            </w:r>
            <w:r w:rsidR="00A17E03" w:rsidRPr="0053647A">
              <w:rPr>
                <w:rFonts w:cs="Tahoma"/>
                <w:szCs w:val="18"/>
              </w:rPr>
              <w:t>999</w:t>
            </w:r>
          </w:p>
        </w:tc>
        <w:tc>
          <w:tcPr>
            <w:tcW w:w="2520" w:type="dxa"/>
          </w:tcPr>
          <w:p w:rsidR="00A17E03" w:rsidRPr="0053647A" w:rsidRDefault="00A17E03" w:rsidP="00B83FD3">
            <w:pPr>
              <w:jc w:val="center"/>
              <w:rPr>
                <w:rFonts w:cs="Tahoma"/>
                <w:szCs w:val="18"/>
              </w:rPr>
            </w:pPr>
            <w:r w:rsidRPr="0053647A">
              <w:rPr>
                <w:rFonts w:cs="Tahoma"/>
                <w:szCs w:val="18"/>
              </w:rPr>
              <w:t>8</w:t>
            </w:r>
          </w:p>
        </w:tc>
      </w:tr>
    </w:tbl>
    <w:p w:rsidR="00A17E03" w:rsidRPr="0053647A" w:rsidRDefault="00A17E03" w:rsidP="00B83FD3">
      <w:pPr>
        <w:jc w:val="both"/>
      </w:pPr>
      <w:r w:rsidRPr="0053647A">
        <w:rPr>
          <w:rFonts w:cs="Tahoma"/>
          <w:szCs w:val="18"/>
        </w:rPr>
        <w:lastRenderedPageBreak/>
        <w:t>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w:t>
      </w:r>
      <w:r w:rsidR="000554D3">
        <w:rPr>
          <w:rFonts w:cs="Tahoma"/>
          <w:szCs w:val="18"/>
        </w:rPr>
        <w:t xml:space="preserve"> клиентом.</w:t>
      </w:r>
    </w:p>
    <w:p w:rsidR="00DE2C95" w:rsidRPr="0053647A" w:rsidRDefault="00DE2C95" w:rsidP="00DE2C95"/>
    <w:p w:rsidR="00272E31" w:rsidRPr="0053647A" w:rsidRDefault="00620185" w:rsidP="00B83FD3">
      <w:pPr>
        <w:pStyle w:val="Heading3"/>
        <w:rPr>
          <w:rFonts w:ascii="Tahoma" w:hAnsi="Tahoma"/>
          <w:b w:val="0"/>
          <w:sz w:val="18"/>
        </w:rPr>
      </w:pPr>
      <w:bookmarkStart w:id="750" w:name="_Toc336338238"/>
      <w:bookmarkStart w:id="751" w:name="_Toc368309699"/>
      <w:r w:rsidRPr="0053647A">
        <w:rPr>
          <w:rFonts w:ascii="Tahoma" w:hAnsi="Tahoma" w:cs="Tahoma"/>
          <w:color w:val="000000"/>
          <w:sz w:val="24"/>
          <w:szCs w:val="18"/>
        </w:rPr>
        <w:t>System Center Advisor</w:t>
      </w:r>
      <w:bookmarkEnd w:id="750"/>
      <w:bookmarkEnd w:id="751"/>
    </w:p>
    <w:p w:rsidR="00620185" w:rsidRPr="00314024" w:rsidRDefault="00620185" w:rsidP="00B83FD3">
      <w:pPr>
        <w:rPr>
          <w:sz w:val="16"/>
          <w:szCs w:val="16"/>
        </w:rPr>
      </w:pPr>
    </w:p>
    <w:p w:rsidR="001C1727" w:rsidRPr="0053647A" w:rsidRDefault="00F56FC9" w:rsidP="00B83FD3">
      <w:pPr>
        <w:rPr>
          <w:spacing w:val="-2"/>
        </w:rPr>
      </w:pPr>
      <w:r w:rsidRPr="0053647A">
        <w:rPr>
          <w:rFonts w:cs="Tahoma"/>
          <w:spacing w:val="-2"/>
          <w:szCs w:val="18"/>
        </w:rPr>
        <w:t>Клиенты с действующим покрытием Software Assurance для лицензий на программное обеспечение для выпусков Windows Server, SQL Server, Exchange Server и SharePoint Server, указанных в следующей таблице, имеют право на использование System Center Advisor в порядке, предусмотренном Прав</w:t>
      </w:r>
      <w:r w:rsidR="000554D3">
        <w:rPr>
          <w:rFonts w:cs="Tahoma"/>
          <w:spacing w:val="-2"/>
          <w:szCs w:val="18"/>
        </w:rPr>
        <w:t>ами на использование продуктов.</w:t>
      </w:r>
    </w:p>
    <w:p w:rsidR="003479E5" w:rsidRPr="0053647A" w:rsidRDefault="003479E5" w:rsidP="00B83FD3">
      <w:pPr>
        <w:outlineLvl w:val="2"/>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1710"/>
        <w:gridCol w:w="1664"/>
        <w:gridCol w:w="1913"/>
        <w:gridCol w:w="1643"/>
      </w:tblGrid>
      <w:tr w:rsidR="00A13BC3" w:rsidRPr="0053647A" w:rsidTr="00314024">
        <w:trPr>
          <w:tblHeader/>
        </w:trPr>
        <w:tc>
          <w:tcPr>
            <w:tcW w:w="3870" w:type="dxa"/>
            <w:gridSpan w:val="2"/>
            <w:shd w:val="clear" w:color="auto" w:fill="FABF8F"/>
          </w:tcPr>
          <w:p w:rsidR="00A13BC3" w:rsidRPr="0053647A" w:rsidRDefault="00A13BC3" w:rsidP="00A75885">
            <w:pPr>
              <w:spacing w:before="100" w:after="100" w:line="276" w:lineRule="auto"/>
              <w:jc w:val="center"/>
              <w:rPr>
                <w:rFonts w:cs="Tahoma"/>
                <w:b/>
                <w:bCs/>
                <w:color w:val="000000"/>
                <w:szCs w:val="18"/>
                <w:lang w:eastAsia="ja-JP"/>
              </w:rPr>
            </w:pPr>
            <w:r w:rsidRPr="0053647A">
              <w:rPr>
                <w:rFonts w:cs="Tahoma"/>
                <w:b/>
                <w:bCs/>
                <w:color w:val="000000"/>
                <w:szCs w:val="18"/>
              </w:rPr>
              <w:t>Соответствующее серверное программное обеспечение*</w:t>
            </w:r>
          </w:p>
        </w:tc>
        <w:tc>
          <w:tcPr>
            <w:tcW w:w="1664" w:type="dxa"/>
            <w:shd w:val="clear" w:color="auto" w:fill="FABF8F"/>
          </w:tcPr>
          <w:p w:rsidR="00A13BC3" w:rsidRPr="0053647A" w:rsidRDefault="00A13BC3" w:rsidP="00B83FD3">
            <w:pPr>
              <w:spacing w:after="200" w:line="276" w:lineRule="auto"/>
              <w:jc w:val="center"/>
              <w:rPr>
                <w:rFonts w:cs="Tahoma"/>
                <w:b/>
                <w:bCs/>
                <w:color w:val="000000"/>
                <w:szCs w:val="18"/>
                <w:lang w:eastAsia="ja-JP"/>
              </w:rPr>
            </w:pPr>
          </w:p>
        </w:tc>
        <w:tc>
          <w:tcPr>
            <w:tcW w:w="1913" w:type="dxa"/>
            <w:shd w:val="clear" w:color="auto" w:fill="FABF8F"/>
          </w:tcPr>
          <w:p w:rsidR="00A13BC3" w:rsidRPr="0053647A" w:rsidRDefault="00A13BC3" w:rsidP="00B83FD3">
            <w:pPr>
              <w:spacing w:after="200" w:line="276" w:lineRule="auto"/>
              <w:jc w:val="center"/>
              <w:rPr>
                <w:rFonts w:cs="Tahoma"/>
                <w:b/>
                <w:bCs/>
                <w:color w:val="000000"/>
                <w:szCs w:val="18"/>
                <w:lang w:eastAsia="ja-JP"/>
              </w:rPr>
            </w:pPr>
          </w:p>
        </w:tc>
        <w:tc>
          <w:tcPr>
            <w:tcW w:w="1643" w:type="dxa"/>
            <w:shd w:val="clear" w:color="auto" w:fill="FABF8F"/>
          </w:tcPr>
          <w:p w:rsidR="00A13BC3" w:rsidRPr="0053647A" w:rsidRDefault="00A13BC3" w:rsidP="00B83FD3">
            <w:pPr>
              <w:spacing w:after="200" w:line="276" w:lineRule="auto"/>
              <w:jc w:val="center"/>
              <w:rPr>
                <w:rFonts w:cs="Tahoma"/>
                <w:b/>
                <w:bCs/>
                <w:color w:val="000000"/>
                <w:szCs w:val="18"/>
                <w:lang w:eastAsia="ja-JP"/>
              </w:rPr>
            </w:pPr>
          </w:p>
        </w:tc>
      </w:tr>
      <w:tr w:rsidR="00A13BC3" w:rsidRPr="0053647A" w:rsidTr="00314024">
        <w:trPr>
          <w:tblHeader/>
        </w:trPr>
        <w:tc>
          <w:tcPr>
            <w:tcW w:w="2160" w:type="dxa"/>
            <w:shd w:val="clear" w:color="auto" w:fill="FABF8F"/>
            <w:vAlign w:val="center"/>
          </w:tcPr>
          <w:p w:rsidR="00A13BC3" w:rsidRPr="0053647A" w:rsidRDefault="00A13BC3" w:rsidP="00A75885">
            <w:pPr>
              <w:spacing w:before="100" w:after="100" w:line="276" w:lineRule="auto"/>
              <w:jc w:val="center"/>
              <w:rPr>
                <w:rFonts w:cs="Tahoma"/>
                <w:color w:val="000000"/>
                <w:szCs w:val="18"/>
                <w:lang w:eastAsia="ja-JP"/>
              </w:rPr>
            </w:pPr>
            <w:r w:rsidRPr="0053647A">
              <w:rPr>
                <w:rFonts w:cs="Tahoma"/>
                <w:b/>
                <w:bCs/>
                <w:color w:val="000000"/>
                <w:szCs w:val="18"/>
              </w:rPr>
              <w:t>Windows Server</w:t>
            </w:r>
          </w:p>
        </w:tc>
        <w:tc>
          <w:tcPr>
            <w:tcW w:w="1710" w:type="dxa"/>
            <w:shd w:val="clear" w:color="auto" w:fill="FABF8F"/>
            <w:vAlign w:val="center"/>
          </w:tcPr>
          <w:p w:rsidR="00A13BC3" w:rsidRPr="0053647A" w:rsidRDefault="00A13BC3" w:rsidP="00A75885">
            <w:pPr>
              <w:spacing w:before="100" w:after="100" w:line="276" w:lineRule="auto"/>
              <w:jc w:val="center"/>
              <w:rPr>
                <w:rFonts w:cs="Tahoma"/>
                <w:color w:val="000000"/>
                <w:szCs w:val="18"/>
                <w:lang w:eastAsia="ja-JP"/>
              </w:rPr>
            </w:pPr>
            <w:r w:rsidRPr="0053647A">
              <w:rPr>
                <w:rFonts w:cs="Tahoma"/>
                <w:b/>
                <w:bCs/>
                <w:color w:val="000000"/>
                <w:szCs w:val="18"/>
              </w:rPr>
              <w:t>SQL Server</w:t>
            </w:r>
          </w:p>
        </w:tc>
        <w:tc>
          <w:tcPr>
            <w:tcW w:w="1664" w:type="dxa"/>
            <w:shd w:val="clear" w:color="auto" w:fill="FABF8F"/>
            <w:vAlign w:val="center"/>
          </w:tcPr>
          <w:p w:rsidR="00A13BC3" w:rsidRPr="0053647A" w:rsidRDefault="00A13BC3" w:rsidP="00A75885">
            <w:pPr>
              <w:spacing w:before="100" w:after="100" w:line="276" w:lineRule="auto"/>
              <w:jc w:val="center"/>
              <w:rPr>
                <w:rFonts w:cs="Tahoma"/>
                <w:b/>
                <w:bCs/>
                <w:color w:val="000000"/>
                <w:szCs w:val="18"/>
                <w:lang w:eastAsia="ja-JP"/>
              </w:rPr>
            </w:pPr>
            <w:r w:rsidRPr="0053647A">
              <w:rPr>
                <w:rFonts w:cs="Tahoma"/>
                <w:b/>
                <w:bCs/>
                <w:color w:val="000000"/>
                <w:szCs w:val="18"/>
              </w:rPr>
              <w:t>Exchange Server</w:t>
            </w:r>
          </w:p>
        </w:tc>
        <w:tc>
          <w:tcPr>
            <w:tcW w:w="1913" w:type="dxa"/>
            <w:shd w:val="clear" w:color="auto" w:fill="FABF8F"/>
            <w:vAlign w:val="center"/>
          </w:tcPr>
          <w:p w:rsidR="00A13BC3" w:rsidRPr="0053647A" w:rsidRDefault="00A13BC3" w:rsidP="00A75885">
            <w:pPr>
              <w:spacing w:before="100" w:after="100" w:line="276" w:lineRule="auto"/>
              <w:jc w:val="center"/>
              <w:rPr>
                <w:rFonts w:cs="Tahoma"/>
                <w:b/>
                <w:bCs/>
                <w:color w:val="000000"/>
                <w:szCs w:val="18"/>
                <w:lang w:eastAsia="ja-JP"/>
              </w:rPr>
            </w:pPr>
            <w:r w:rsidRPr="0053647A">
              <w:rPr>
                <w:rFonts w:cs="Tahoma"/>
                <w:b/>
                <w:bCs/>
                <w:color w:val="000000"/>
                <w:szCs w:val="18"/>
              </w:rPr>
              <w:t>SharePoint Server</w:t>
            </w:r>
          </w:p>
        </w:tc>
        <w:tc>
          <w:tcPr>
            <w:tcW w:w="1643" w:type="dxa"/>
            <w:shd w:val="clear" w:color="auto" w:fill="FABF8F"/>
            <w:vAlign w:val="center"/>
          </w:tcPr>
          <w:p w:rsidR="00A13BC3" w:rsidRPr="0053647A" w:rsidRDefault="00A13BC3" w:rsidP="00A75885">
            <w:pPr>
              <w:spacing w:before="100" w:after="100" w:line="276" w:lineRule="auto"/>
              <w:jc w:val="center"/>
              <w:rPr>
                <w:rFonts w:cs="Tahoma"/>
                <w:b/>
                <w:bCs/>
                <w:color w:val="000000"/>
                <w:szCs w:val="18"/>
                <w:lang w:eastAsia="ja-JP"/>
              </w:rPr>
            </w:pPr>
            <w:r w:rsidRPr="0053647A">
              <w:rPr>
                <w:rFonts w:cs="Tahoma"/>
                <w:b/>
                <w:bCs/>
                <w:color w:val="000000"/>
                <w:szCs w:val="18"/>
              </w:rPr>
              <w:t>Lync Server</w:t>
            </w:r>
          </w:p>
        </w:tc>
      </w:tr>
      <w:tr w:rsidR="00A13BC3" w:rsidRPr="0053647A" w:rsidTr="009F23DB">
        <w:trPr>
          <w:trHeight w:val="1151"/>
        </w:trPr>
        <w:tc>
          <w:tcPr>
            <w:tcW w:w="2160" w:type="dxa"/>
          </w:tcPr>
          <w:p w:rsidR="00A13BC3" w:rsidRPr="0053647A" w:rsidRDefault="00A13BC3" w:rsidP="00A75885">
            <w:pPr>
              <w:spacing w:after="180" w:line="276" w:lineRule="auto"/>
              <w:jc w:val="center"/>
              <w:rPr>
                <w:rFonts w:cs="Tahoma"/>
                <w:color w:val="000000"/>
                <w:szCs w:val="18"/>
                <w:lang w:eastAsia="ja-JP"/>
              </w:rPr>
            </w:pPr>
            <w:r w:rsidRPr="0053647A">
              <w:rPr>
                <w:rFonts w:cs="Tahoma"/>
                <w:color w:val="000000"/>
                <w:szCs w:val="18"/>
              </w:rPr>
              <w:t>Windows Server Datacenter</w:t>
            </w:r>
          </w:p>
        </w:tc>
        <w:tc>
          <w:tcPr>
            <w:tcW w:w="1710" w:type="dxa"/>
          </w:tcPr>
          <w:p w:rsidR="00A13BC3" w:rsidRPr="0053647A" w:rsidRDefault="00A13BC3" w:rsidP="00A75885">
            <w:pPr>
              <w:spacing w:after="180" w:line="276" w:lineRule="auto"/>
              <w:jc w:val="center"/>
              <w:rPr>
                <w:rFonts w:cs="Tahoma"/>
                <w:color w:val="000000"/>
                <w:szCs w:val="18"/>
                <w:lang w:eastAsia="ja-JP"/>
              </w:rPr>
            </w:pPr>
            <w:r w:rsidRPr="0053647A">
              <w:rPr>
                <w:rFonts w:cs="Tahoma"/>
                <w:color w:val="000000"/>
                <w:szCs w:val="18"/>
              </w:rPr>
              <w:t xml:space="preserve">SQL Server Parallel Data Warehouse </w:t>
            </w:r>
          </w:p>
        </w:tc>
        <w:tc>
          <w:tcPr>
            <w:tcW w:w="1664" w:type="dxa"/>
          </w:tcPr>
          <w:p w:rsidR="00A13BC3" w:rsidRPr="0053647A" w:rsidRDefault="00A13BC3" w:rsidP="00A75885">
            <w:pPr>
              <w:spacing w:after="180" w:line="276" w:lineRule="auto"/>
              <w:jc w:val="center"/>
              <w:rPr>
                <w:rFonts w:cs="Tahoma"/>
                <w:color w:val="000000"/>
                <w:szCs w:val="18"/>
                <w:lang w:eastAsia="ja-JP"/>
              </w:rPr>
            </w:pPr>
            <w:r w:rsidRPr="0053647A">
              <w:rPr>
                <w:rFonts w:cs="Tahoma"/>
                <w:color w:val="000000"/>
                <w:szCs w:val="18"/>
              </w:rPr>
              <w:t>Exchange Small Business Server</w:t>
            </w:r>
          </w:p>
        </w:tc>
        <w:tc>
          <w:tcPr>
            <w:tcW w:w="1913" w:type="dxa"/>
          </w:tcPr>
          <w:p w:rsidR="00A13BC3" w:rsidRPr="0053647A" w:rsidRDefault="00A13BC3" w:rsidP="00A75885">
            <w:pPr>
              <w:spacing w:after="180" w:line="276" w:lineRule="auto"/>
              <w:jc w:val="center"/>
              <w:rPr>
                <w:rFonts w:cs="Tahoma"/>
                <w:color w:val="000000"/>
                <w:szCs w:val="18"/>
                <w:lang w:eastAsia="ja-JP"/>
              </w:rPr>
            </w:pPr>
            <w:r w:rsidRPr="0053647A">
              <w:rPr>
                <w:rFonts w:cs="Tahoma"/>
                <w:color w:val="000000"/>
                <w:szCs w:val="18"/>
              </w:rPr>
              <w:t>SharePoint Server Enterprise для интернет-сайтов</w:t>
            </w:r>
          </w:p>
        </w:tc>
        <w:tc>
          <w:tcPr>
            <w:tcW w:w="1643" w:type="dxa"/>
          </w:tcPr>
          <w:p w:rsidR="00A13BC3" w:rsidRPr="0053647A" w:rsidRDefault="00A13BC3" w:rsidP="00A75885">
            <w:pPr>
              <w:spacing w:after="180" w:line="276" w:lineRule="auto"/>
              <w:jc w:val="center"/>
              <w:rPr>
                <w:rFonts w:cs="Tahoma"/>
                <w:color w:val="000000"/>
                <w:szCs w:val="18"/>
                <w:lang w:eastAsia="ja-JP"/>
              </w:rPr>
            </w:pPr>
            <w:r w:rsidRPr="0053647A">
              <w:rPr>
                <w:rFonts w:cs="Tahoma"/>
                <w:color w:val="000000"/>
                <w:szCs w:val="18"/>
              </w:rPr>
              <w:t>Lync Server 2010 Enterprise Edition</w:t>
            </w:r>
          </w:p>
        </w:tc>
      </w:tr>
      <w:tr w:rsidR="00A13BC3" w:rsidRPr="0053647A" w:rsidTr="009F23DB">
        <w:tc>
          <w:tcPr>
            <w:tcW w:w="2160" w:type="dxa"/>
          </w:tcPr>
          <w:p w:rsidR="00A13BC3" w:rsidRPr="0053647A" w:rsidRDefault="00A13BC3" w:rsidP="00B83FD3">
            <w:pPr>
              <w:spacing w:after="200" w:line="276" w:lineRule="auto"/>
              <w:jc w:val="center"/>
              <w:rPr>
                <w:rFonts w:cs="Tahoma"/>
                <w:szCs w:val="18"/>
              </w:rPr>
            </w:pPr>
            <w:r w:rsidRPr="0053647A">
              <w:rPr>
                <w:rFonts w:cs="Tahoma"/>
                <w:color w:val="000000"/>
                <w:szCs w:val="18"/>
              </w:rPr>
              <w:t>Windows Server Enterprise</w:t>
            </w:r>
          </w:p>
        </w:tc>
        <w:tc>
          <w:tcPr>
            <w:tcW w:w="1710" w:type="dxa"/>
          </w:tcPr>
          <w:p w:rsidR="00A13BC3" w:rsidRPr="0053647A" w:rsidRDefault="00A13BC3" w:rsidP="00B83FD3">
            <w:pPr>
              <w:spacing w:after="200" w:line="276" w:lineRule="auto"/>
              <w:jc w:val="center"/>
              <w:rPr>
                <w:rFonts w:cs="Tahoma"/>
                <w:szCs w:val="18"/>
                <w:lang w:eastAsia="ja-JP"/>
              </w:rPr>
            </w:pPr>
            <w:r w:rsidRPr="0053647A">
              <w:rPr>
                <w:rFonts w:cs="Tahoma"/>
                <w:color w:val="000000"/>
                <w:szCs w:val="18"/>
              </w:rPr>
              <w:t>SQL Server Datacenter</w:t>
            </w:r>
          </w:p>
        </w:tc>
        <w:tc>
          <w:tcPr>
            <w:tcW w:w="1664" w:type="dxa"/>
          </w:tcPr>
          <w:p w:rsidR="00A13BC3" w:rsidRPr="0053647A" w:rsidRDefault="00A13BC3" w:rsidP="00B83FD3">
            <w:pPr>
              <w:spacing w:after="200" w:line="276" w:lineRule="auto"/>
              <w:jc w:val="center"/>
              <w:rPr>
                <w:rFonts w:cs="Tahoma"/>
                <w:color w:val="000000"/>
                <w:szCs w:val="18"/>
                <w:lang w:eastAsia="ja-JP"/>
              </w:rPr>
            </w:pPr>
            <w:r w:rsidRPr="0053647A">
              <w:rPr>
                <w:rFonts w:cs="Tahoma"/>
                <w:color w:val="000000"/>
                <w:szCs w:val="18"/>
              </w:rPr>
              <w:t>Exchange Server Enterprise</w:t>
            </w:r>
          </w:p>
        </w:tc>
        <w:tc>
          <w:tcPr>
            <w:tcW w:w="1913" w:type="dxa"/>
          </w:tcPr>
          <w:p w:rsidR="00A13BC3" w:rsidRPr="0053647A" w:rsidRDefault="00A13BC3" w:rsidP="00B83FD3">
            <w:pPr>
              <w:spacing w:after="200" w:line="276" w:lineRule="auto"/>
              <w:jc w:val="center"/>
              <w:rPr>
                <w:rFonts w:cs="Tahoma"/>
                <w:color w:val="000000"/>
                <w:szCs w:val="18"/>
                <w:lang w:eastAsia="ja-JP"/>
              </w:rPr>
            </w:pPr>
            <w:r w:rsidRPr="0053647A">
              <w:rPr>
                <w:rFonts w:cs="Tahoma"/>
                <w:color w:val="000000"/>
                <w:szCs w:val="18"/>
              </w:rPr>
              <w:t>SharePoint Server Standard для интернет-сайтов</w:t>
            </w:r>
          </w:p>
        </w:tc>
        <w:tc>
          <w:tcPr>
            <w:tcW w:w="1643" w:type="dxa"/>
          </w:tcPr>
          <w:p w:rsidR="00A13BC3" w:rsidRPr="0053647A" w:rsidRDefault="00A13BC3" w:rsidP="00B83FD3">
            <w:pPr>
              <w:spacing w:after="200" w:line="276" w:lineRule="auto"/>
              <w:jc w:val="center"/>
              <w:rPr>
                <w:rFonts w:cs="Tahoma"/>
                <w:color w:val="000000"/>
                <w:szCs w:val="18"/>
                <w:lang w:eastAsia="ja-JP"/>
              </w:rPr>
            </w:pPr>
            <w:r w:rsidRPr="0053647A">
              <w:rPr>
                <w:rFonts w:cs="Tahoma"/>
                <w:color w:val="000000"/>
                <w:szCs w:val="18"/>
              </w:rPr>
              <w:t>Lync Server 2010 Standard Edition</w:t>
            </w:r>
          </w:p>
        </w:tc>
      </w:tr>
      <w:tr w:rsidR="00A13BC3" w:rsidRPr="0053647A" w:rsidTr="009F23DB">
        <w:tc>
          <w:tcPr>
            <w:tcW w:w="2160" w:type="dxa"/>
          </w:tcPr>
          <w:p w:rsidR="00A13BC3" w:rsidRPr="0053647A" w:rsidRDefault="00A13BC3" w:rsidP="00B83FD3">
            <w:pPr>
              <w:spacing w:after="200" w:line="276" w:lineRule="auto"/>
              <w:jc w:val="center"/>
              <w:rPr>
                <w:rFonts w:cs="Tahoma"/>
                <w:szCs w:val="18"/>
                <w:lang w:eastAsia="ja-JP"/>
              </w:rPr>
            </w:pPr>
            <w:r w:rsidRPr="0053647A">
              <w:rPr>
                <w:rFonts w:cs="Tahoma"/>
                <w:color w:val="000000"/>
                <w:szCs w:val="18"/>
              </w:rPr>
              <w:t>Windows Server Standard</w:t>
            </w:r>
          </w:p>
        </w:tc>
        <w:tc>
          <w:tcPr>
            <w:tcW w:w="171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SQL Server Enterprise;</w:t>
            </w:r>
          </w:p>
        </w:tc>
        <w:tc>
          <w:tcPr>
            <w:tcW w:w="1664" w:type="dxa"/>
          </w:tcPr>
          <w:p w:rsidR="00A13BC3" w:rsidRPr="0053647A" w:rsidRDefault="00A13BC3" w:rsidP="00B83FD3">
            <w:pPr>
              <w:spacing w:after="200" w:line="276" w:lineRule="auto"/>
              <w:jc w:val="center"/>
              <w:rPr>
                <w:rFonts w:cs="Tahoma"/>
                <w:color w:val="000000"/>
                <w:szCs w:val="18"/>
                <w:lang w:eastAsia="ja-JP"/>
              </w:rPr>
            </w:pPr>
            <w:r w:rsidRPr="0053647A">
              <w:rPr>
                <w:rFonts w:cs="Tahoma"/>
                <w:color w:val="000000"/>
                <w:szCs w:val="18"/>
              </w:rPr>
              <w:t>Exchange Server Standard</w:t>
            </w:r>
          </w:p>
        </w:tc>
        <w:tc>
          <w:tcPr>
            <w:tcW w:w="1913" w:type="dxa"/>
          </w:tcPr>
          <w:p w:rsidR="00A13BC3" w:rsidRPr="0053647A" w:rsidRDefault="00A13BC3" w:rsidP="00B83FD3">
            <w:pPr>
              <w:spacing w:after="200" w:line="276" w:lineRule="auto"/>
              <w:jc w:val="center"/>
              <w:rPr>
                <w:rFonts w:cs="Tahoma"/>
                <w:color w:val="000000"/>
                <w:szCs w:val="18"/>
                <w:lang w:eastAsia="ja-JP"/>
              </w:rPr>
            </w:pPr>
            <w:r w:rsidRPr="0053647A">
              <w:rPr>
                <w:rFonts w:cs="Tahoma"/>
                <w:color w:val="000000"/>
                <w:szCs w:val="18"/>
              </w:rPr>
              <w:t>SharePoint Server</w:t>
            </w:r>
          </w:p>
        </w:tc>
        <w:tc>
          <w:tcPr>
            <w:tcW w:w="1643" w:type="dxa"/>
          </w:tcPr>
          <w:p w:rsidR="00A13BC3" w:rsidRPr="0053647A" w:rsidRDefault="00A13BC3" w:rsidP="00B83FD3">
            <w:pPr>
              <w:spacing w:after="200" w:line="276" w:lineRule="auto"/>
              <w:jc w:val="center"/>
              <w:rPr>
                <w:rFonts w:cs="Tahoma"/>
                <w:color w:val="000000"/>
                <w:szCs w:val="18"/>
                <w:lang w:eastAsia="ja-JP"/>
              </w:rPr>
            </w:pPr>
          </w:p>
        </w:tc>
      </w:tr>
      <w:tr w:rsidR="00A13BC3" w:rsidRPr="0053647A" w:rsidTr="009F23DB">
        <w:tc>
          <w:tcPr>
            <w:tcW w:w="216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Windows Small Business Server Premium Add-on</w:t>
            </w:r>
          </w:p>
        </w:tc>
        <w:tc>
          <w:tcPr>
            <w:tcW w:w="171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SQL Server Standard;</w:t>
            </w:r>
          </w:p>
        </w:tc>
        <w:tc>
          <w:tcPr>
            <w:tcW w:w="1664" w:type="dxa"/>
          </w:tcPr>
          <w:p w:rsidR="00A13BC3" w:rsidRPr="0053647A" w:rsidRDefault="00A13BC3" w:rsidP="00B83FD3">
            <w:pPr>
              <w:spacing w:after="200" w:line="276" w:lineRule="auto"/>
              <w:jc w:val="center"/>
              <w:rPr>
                <w:rFonts w:cs="Tahoma"/>
                <w:szCs w:val="18"/>
                <w:lang w:eastAsia="ja-JP"/>
              </w:rPr>
            </w:pPr>
          </w:p>
        </w:tc>
        <w:tc>
          <w:tcPr>
            <w:tcW w:w="1913" w:type="dxa"/>
          </w:tcPr>
          <w:p w:rsidR="00A13BC3" w:rsidRPr="0053647A" w:rsidRDefault="00A13BC3" w:rsidP="00B83FD3">
            <w:pPr>
              <w:spacing w:after="200" w:line="276" w:lineRule="auto"/>
              <w:jc w:val="center"/>
              <w:rPr>
                <w:rFonts w:cs="Tahoma"/>
                <w:szCs w:val="18"/>
                <w:lang w:eastAsia="ja-JP"/>
              </w:rPr>
            </w:pPr>
          </w:p>
        </w:tc>
        <w:tc>
          <w:tcPr>
            <w:tcW w:w="1643" w:type="dxa"/>
          </w:tcPr>
          <w:p w:rsidR="00A13BC3" w:rsidRPr="0053647A" w:rsidRDefault="00A13BC3" w:rsidP="00B83FD3">
            <w:pPr>
              <w:spacing w:after="200" w:line="276" w:lineRule="auto"/>
              <w:jc w:val="center"/>
              <w:rPr>
                <w:rFonts w:cs="Tahoma"/>
                <w:szCs w:val="18"/>
                <w:lang w:eastAsia="ja-JP"/>
              </w:rPr>
            </w:pPr>
          </w:p>
        </w:tc>
      </w:tr>
      <w:tr w:rsidR="00A13BC3" w:rsidRPr="0053647A" w:rsidTr="009F23DB">
        <w:tc>
          <w:tcPr>
            <w:tcW w:w="216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Windows Small Business Server Standard</w:t>
            </w:r>
          </w:p>
        </w:tc>
        <w:tc>
          <w:tcPr>
            <w:tcW w:w="171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SQL Server Workgroup</w:t>
            </w:r>
          </w:p>
        </w:tc>
        <w:tc>
          <w:tcPr>
            <w:tcW w:w="1664" w:type="dxa"/>
          </w:tcPr>
          <w:p w:rsidR="00A13BC3" w:rsidRPr="0053647A" w:rsidRDefault="00A13BC3" w:rsidP="00B83FD3">
            <w:pPr>
              <w:spacing w:after="200" w:line="276" w:lineRule="auto"/>
              <w:jc w:val="center"/>
              <w:rPr>
                <w:rFonts w:cs="Tahoma"/>
                <w:szCs w:val="18"/>
                <w:lang w:eastAsia="ja-JP"/>
              </w:rPr>
            </w:pPr>
          </w:p>
        </w:tc>
        <w:tc>
          <w:tcPr>
            <w:tcW w:w="1913" w:type="dxa"/>
          </w:tcPr>
          <w:p w:rsidR="00A13BC3" w:rsidRPr="0053647A" w:rsidRDefault="00A13BC3" w:rsidP="00B83FD3">
            <w:pPr>
              <w:spacing w:after="200" w:line="276" w:lineRule="auto"/>
              <w:jc w:val="center"/>
              <w:rPr>
                <w:rFonts w:cs="Tahoma"/>
                <w:szCs w:val="18"/>
                <w:lang w:eastAsia="ja-JP"/>
              </w:rPr>
            </w:pPr>
          </w:p>
        </w:tc>
        <w:tc>
          <w:tcPr>
            <w:tcW w:w="1643" w:type="dxa"/>
          </w:tcPr>
          <w:p w:rsidR="00A13BC3" w:rsidRPr="0053647A" w:rsidRDefault="00A13BC3" w:rsidP="00B83FD3">
            <w:pPr>
              <w:spacing w:after="200" w:line="276" w:lineRule="auto"/>
              <w:jc w:val="center"/>
              <w:rPr>
                <w:rFonts w:cs="Tahoma"/>
                <w:szCs w:val="18"/>
                <w:lang w:eastAsia="ja-JP"/>
              </w:rPr>
            </w:pPr>
          </w:p>
        </w:tc>
      </w:tr>
      <w:tr w:rsidR="00A13BC3" w:rsidRPr="0053647A" w:rsidTr="009F23DB">
        <w:tc>
          <w:tcPr>
            <w:tcW w:w="216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Windows Small Business Server Essentials</w:t>
            </w:r>
          </w:p>
        </w:tc>
        <w:tc>
          <w:tcPr>
            <w:tcW w:w="171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SQL Server Small Business</w:t>
            </w:r>
          </w:p>
        </w:tc>
        <w:tc>
          <w:tcPr>
            <w:tcW w:w="1664" w:type="dxa"/>
          </w:tcPr>
          <w:p w:rsidR="00A13BC3" w:rsidRPr="0053647A" w:rsidRDefault="00A13BC3" w:rsidP="00B83FD3">
            <w:pPr>
              <w:spacing w:after="200" w:line="276" w:lineRule="auto"/>
              <w:jc w:val="center"/>
              <w:rPr>
                <w:rFonts w:cs="Tahoma"/>
                <w:szCs w:val="18"/>
                <w:lang w:eastAsia="ja-JP"/>
              </w:rPr>
            </w:pPr>
          </w:p>
        </w:tc>
        <w:tc>
          <w:tcPr>
            <w:tcW w:w="1913" w:type="dxa"/>
          </w:tcPr>
          <w:p w:rsidR="00A13BC3" w:rsidRPr="0053647A" w:rsidRDefault="00A13BC3" w:rsidP="00B83FD3">
            <w:pPr>
              <w:spacing w:after="200" w:line="276" w:lineRule="auto"/>
              <w:jc w:val="center"/>
              <w:rPr>
                <w:rFonts w:cs="Tahoma"/>
                <w:szCs w:val="18"/>
                <w:lang w:eastAsia="ja-JP"/>
              </w:rPr>
            </w:pPr>
          </w:p>
        </w:tc>
        <w:tc>
          <w:tcPr>
            <w:tcW w:w="1643" w:type="dxa"/>
          </w:tcPr>
          <w:p w:rsidR="00A13BC3" w:rsidRPr="0053647A" w:rsidRDefault="00A13BC3" w:rsidP="00B83FD3">
            <w:pPr>
              <w:spacing w:after="200" w:line="276" w:lineRule="auto"/>
              <w:jc w:val="center"/>
              <w:rPr>
                <w:rFonts w:cs="Tahoma"/>
                <w:szCs w:val="18"/>
                <w:lang w:eastAsia="ja-JP"/>
              </w:rPr>
            </w:pPr>
          </w:p>
        </w:tc>
      </w:tr>
      <w:tr w:rsidR="00A13BC3" w:rsidRPr="0053647A" w:rsidTr="009F23DB">
        <w:tc>
          <w:tcPr>
            <w:tcW w:w="216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Windows Web Server</w:t>
            </w:r>
          </w:p>
        </w:tc>
        <w:tc>
          <w:tcPr>
            <w:tcW w:w="171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SQL Server Web</w:t>
            </w:r>
          </w:p>
        </w:tc>
        <w:tc>
          <w:tcPr>
            <w:tcW w:w="1664" w:type="dxa"/>
          </w:tcPr>
          <w:p w:rsidR="00A13BC3" w:rsidRPr="0053647A" w:rsidRDefault="00A13BC3" w:rsidP="00B83FD3">
            <w:pPr>
              <w:spacing w:after="200" w:line="276" w:lineRule="auto"/>
              <w:jc w:val="center"/>
              <w:rPr>
                <w:rFonts w:cs="Tahoma"/>
                <w:szCs w:val="18"/>
                <w:lang w:eastAsia="ja-JP"/>
              </w:rPr>
            </w:pPr>
          </w:p>
        </w:tc>
        <w:tc>
          <w:tcPr>
            <w:tcW w:w="1913" w:type="dxa"/>
          </w:tcPr>
          <w:p w:rsidR="00A13BC3" w:rsidRPr="0053647A" w:rsidRDefault="00A13BC3" w:rsidP="00B83FD3">
            <w:pPr>
              <w:spacing w:after="200" w:line="276" w:lineRule="auto"/>
              <w:jc w:val="center"/>
              <w:rPr>
                <w:rFonts w:cs="Tahoma"/>
                <w:szCs w:val="18"/>
                <w:lang w:eastAsia="ja-JP"/>
              </w:rPr>
            </w:pPr>
          </w:p>
        </w:tc>
        <w:tc>
          <w:tcPr>
            <w:tcW w:w="1643" w:type="dxa"/>
          </w:tcPr>
          <w:p w:rsidR="00A13BC3" w:rsidRPr="0053647A" w:rsidRDefault="00A13BC3" w:rsidP="00B83FD3">
            <w:pPr>
              <w:spacing w:after="200" w:line="276" w:lineRule="auto"/>
              <w:jc w:val="center"/>
              <w:rPr>
                <w:rFonts w:cs="Tahoma"/>
                <w:szCs w:val="18"/>
                <w:lang w:eastAsia="ja-JP"/>
              </w:rPr>
            </w:pPr>
          </w:p>
        </w:tc>
      </w:tr>
      <w:tr w:rsidR="00A13BC3" w:rsidRPr="0053647A" w:rsidTr="009F23DB">
        <w:tc>
          <w:tcPr>
            <w:tcW w:w="216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Windows HPC Server Suite</w:t>
            </w:r>
          </w:p>
        </w:tc>
        <w:tc>
          <w:tcPr>
            <w:tcW w:w="171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SQL Server Developer</w:t>
            </w:r>
          </w:p>
        </w:tc>
        <w:tc>
          <w:tcPr>
            <w:tcW w:w="1664" w:type="dxa"/>
          </w:tcPr>
          <w:p w:rsidR="00A13BC3" w:rsidRPr="0053647A" w:rsidRDefault="00A13BC3" w:rsidP="00B83FD3">
            <w:pPr>
              <w:spacing w:after="200" w:line="276" w:lineRule="auto"/>
              <w:jc w:val="center"/>
              <w:rPr>
                <w:rFonts w:cs="Tahoma"/>
                <w:szCs w:val="18"/>
                <w:lang w:eastAsia="ja-JP"/>
              </w:rPr>
            </w:pPr>
          </w:p>
        </w:tc>
        <w:tc>
          <w:tcPr>
            <w:tcW w:w="1913" w:type="dxa"/>
          </w:tcPr>
          <w:p w:rsidR="00A13BC3" w:rsidRPr="0053647A" w:rsidRDefault="00A13BC3" w:rsidP="00B83FD3">
            <w:pPr>
              <w:spacing w:after="200" w:line="276" w:lineRule="auto"/>
              <w:jc w:val="center"/>
              <w:rPr>
                <w:rFonts w:cs="Tahoma"/>
                <w:szCs w:val="18"/>
                <w:lang w:eastAsia="ja-JP"/>
              </w:rPr>
            </w:pPr>
          </w:p>
        </w:tc>
        <w:tc>
          <w:tcPr>
            <w:tcW w:w="1643" w:type="dxa"/>
          </w:tcPr>
          <w:p w:rsidR="00A13BC3" w:rsidRPr="0053647A" w:rsidRDefault="00A13BC3" w:rsidP="00B83FD3">
            <w:pPr>
              <w:spacing w:after="200" w:line="276" w:lineRule="auto"/>
              <w:jc w:val="center"/>
              <w:rPr>
                <w:rFonts w:cs="Tahoma"/>
                <w:szCs w:val="18"/>
                <w:lang w:eastAsia="ja-JP"/>
              </w:rPr>
            </w:pPr>
          </w:p>
        </w:tc>
      </w:tr>
      <w:tr w:rsidR="00A13BC3" w:rsidRPr="0053647A" w:rsidTr="009F23DB">
        <w:tc>
          <w:tcPr>
            <w:tcW w:w="216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Windows Server HPC Edition</w:t>
            </w:r>
          </w:p>
        </w:tc>
        <w:tc>
          <w:tcPr>
            <w:tcW w:w="171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SQL Server Business Intelligence</w:t>
            </w:r>
          </w:p>
        </w:tc>
        <w:tc>
          <w:tcPr>
            <w:tcW w:w="1664" w:type="dxa"/>
          </w:tcPr>
          <w:p w:rsidR="00A13BC3" w:rsidRPr="0053647A" w:rsidRDefault="00A13BC3" w:rsidP="00B83FD3">
            <w:pPr>
              <w:spacing w:after="200" w:line="276" w:lineRule="auto"/>
              <w:jc w:val="center"/>
              <w:rPr>
                <w:rFonts w:cs="Tahoma"/>
                <w:szCs w:val="18"/>
                <w:lang w:eastAsia="ja-JP"/>
              </w:rPr>
            </w:pPr>
          </w:p>
        </w:tc>
        <w:tc>
          <w:tcPr>
            <w:tcW w:w="1913" w:type="dxa"/>
          </w:tcPr>
          <w:p w:rsidR="00A13BC3" w:rsidRPr="0053647A" w:rsidRDefault="00A13BC3" w:rsidP="00B83FD3">
            <w:pPr>
              <w:spacing w:after="200" w:line="276" w:lineRule="auto"/>
              <w:jc w:val="center"/>
              <w:rPr>
                <w:rFonts w:cs="Tahoma"/>
                <w:szCs w:val="18"/>
                <w:lang w:eastAsia="ja-JP"/>
              </w:rPr>
            </w:pPr>
          </w:p>
        </w:tc>
        <w:tc>
          <w:tcPr>
            <w:tcW w:w="1643" w:type="dxa"/>
          </w:tcPr>
          <w:p w:rsidR="00A13BC3" w:rsidRPr="0053647A" w:rsidRDefault="00A13BC3" w:rsidP="00B83FD3">
            <w:pPr>
              <w:spacing w:after="200" w:line="276" w:lineRule="auto"/>
              <w:jc w:val="center"/>
              <w:rPr>
                <w:rFonts w:cs="Tahoma"/>
                <w:szCs w:val="18"/>
                <w:lang w:eastAsia="ja-JP"/>
              </w:rPr>
            </w:pPr>
          </w:p>
        </w:tc>
      </w:tr>
      <w:tr w:rsidR="00A13BC3" w:rsidRPr="0053647A" w:rsidTr="009F23DB">
        <w:tc>
          <w:tcPr>
            <w:tcW w:w="216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 xml:space="preserve">Core Infrastructure Server Suite Datacenter </w:t>
            </w:r>
          </w:p>
        </w:tc>
        <w:tc>
          <w:tcPr>
            <w:tcW w:w="1710" w:type="dxa"/>
          </w:tcPr>
          <w:p w:rsidR="00A13BC3" w:rsidRPr="0053647A" w:rsidRDefault="00A13BC3" w:rsidP="00B83FD3">
            <w:pPr>
              <w:spacing w:after="200" w:line="276" w:lineRule="auto"/>
              <w:jc w:val="center"/>
              <w:rPr>
                <w:rFonts w:cs="Tahoma"/>
                <w:szCs w:val="18"/>
              </w:rPr>
            </w:pPr>
          </w:p>
        </w:tc>
        <w:tc>
          <w:tcPr>
            <w:tcW w:w="1664" w:type="dxa"/>
          </w:tcPr>
          <w:p w:rsidR="00A13BC3" w:rsidRPr="0053647A" w:rsidRDefault="00A13BC3" w:rsidP="00B83FD3">
            <w:pPr>
              <w:spacing w:after="200" w:line="276" w:lineRule="auto"/>
              <w:jc w:val="center"/>
              <w:rPr>
                <w:rFonts w:cs="Tahoma"/>
                <w:szCs w:val="18"/>
              </w:rPr>
            </w:pPr>
          </w:p>
        </w:tc>
        <w:tc>
          <w:tcPr>
            <w:tcW w:w="1913" w:type="dxa"/>
          </w:tcPr>
          <w:p w:rsidR="00A13BC3" w:rsidRPr="0053647A" w:rsidRDefault="00A13BC3" w:rsidP="00B83FD3">
            <w:pPr>
              <w:spacing w:after="200" w:line="276" w:lineRule="auto"/>
              <w:jc w:val="center"/>
              <w:rPr>
                <w:rFonts w:cs="Tahoma"/>
                <w:szCs w:val="18"/>
              </w:rPr>
            </w:pPr>
          </w:p>
        </w:tc>
        <w:tc>
          <w:tcPr>
            <w:tcW w:w="1643" w:type="dxa"/>
          </w:tcPr>
          <w:p w:rsidR="00A13BC3" w:rsidRPr="0053647A" w:rsidRDefault="00A13BC3" w:rsidP="00B83FD3">
            <w:pPr>
              <w:spacing w:after="200" w:line="276" w:lineRule="auto"/>
              <w:jc w:val="center"/>
              <w:rPr>
                <w:rFonts w:cs="Tahoma"/>
                <w:szCs w:val="18"/>
              </w:rPr>
            </w:pPr>
          </w:p>
        </w:tc>
      </w:tr>
      <w:tr w:rsidR="00A13BC3" w:rsidRPr="0053647A" w:rsidTr="009F23DB">
        <w:tc>
          <w:tcPr>
            <w:tcW w:w="2160" w:type="dxa"/>
          </w:tcPr>
          <w:p w:rsidR="00A13BC3" w:rsidRPr="0053647A" w:rsidRDefault="00A13BC3" w:rsidP="00314024">
            <w:pPr>
              <w:pageBreakBefore/>
              <w:spacing w:after="200" w:line="276" w:lineRule="auto"/>
              <w:jc w:val="center"/>
              <w:rPr>
                <w:rFonts w:cs="Tahoma"/>
                <w:szCs w:val="18"/>
                <w:lang w:eastAsia="ja-JP"/>
              </w:rPr>
            </w:pPr>
            <w:r w:rsidRPr="0053647A">
              <w:rPr>
                <w:rFonts w:cs="Tahoma"/>
                <w:szCs w:val="18"/>
              </w:rPr>
              <w:lastRenderedPageBreak/>
              <w:t>Core Infrastructure Server Suite Enterprise</w:t>
            </w:r>
          </w:p>
        </w:tc>
        <w:tc>
          <w:tcPr>
            <w:tcW w:w="1710" w:type="dxa"/>
          </w:tcPr>
          <w:p w:rsidR="00A13BC3" w:rsidRPr="0053647A" w:rsidRDefault="00A13BC3" w:rsidP="00314024">
            <w:pPr>
              <w:pageBreakBefore/>
              <w:spacing w:after="200" w:line="276" w:lineRule="auto"/>
              <w:jc w:val="center"/>
              <w:rPr>
                <w:rFonts w:cs="Tahoma"/>
                <w:szCs w:val="18"/>
              </w:rPr>
            </w:pPr>
          </w:p>
        </w:tc>
        <w:tc>
          <w:tcPr>
            <w:tcW w:w="1664" w:type="dxa"/>
          </w:tcPr>
          <w:p w:rsidR="00A13BC3" w:rsidRPr="0053647A" w:rsidRDefault="00A13BC3" w:rsidP="00314024">
            <w:pPr>
              <w:pageBreakBefore/>
              <w:spacing w:after="200" w:line="276" w:lineRule="auto"/>
              <w:jc w:val="center"/>
              <w:rPr>
                <w:rFonts w:cs="Tahoma"/>
                <w:szCs w:val="18"/>
              </w:rPr>
            </w:pPr>
          </w:p>
        </w:tc>
        <w:tc>
          <w:tcPr>
            <w:tcW w:w="1913" w:type="dxa"/>
          </w:tcPr>
          <w:p w:rsidR="00A13BC3" w:rsidRPr="0053647A" w:rsidRDefault="00A13BC3" w:rsidP="00314024">
            <w:pPr>
              <w:pageBreakBefore/>
              <w:spacing w:after="200" w:line="276" w:lineRule="auto"/>
              <w:jc w:val="center"/>
              <w:rPr>
                <w:rFonts w:cs="Tahoma"/>
                <w:szCs w:val="18"/>
              </w:rPr>
            </w:pPr>
          </w:p>
        </w:tc>
        <w:tc>
          <w:tcPr>
            <w:tcW w:w="1643" w:type="dxa"/>
          </w:tcPr>
          <w:p w:rsidR="00A13BC3" w:rsidRPr="0053647A" w:rsidRDefault="00A13BC3" w:rsidP="00314024">
            <w:pPr>
              <w:pageBreakBefore/>
              <w:spacing w:after="200" w:line="276" w:lineRule="auto"/>
              <w:jc w:val="center"/>
              <w:rPr>
                <w:rFonts w:cs="Tahoma"/>
                <w:szCs w:val="18"/>
              </w:rPr>
            </w:pPr>
          </w:p>
        </w:tc>
      </w:tr>
      <w:tr w:rsidR="00A13BC3" w:rsidRPr="0053647A" w:rsidTr="009F23DB">
        <w:tc>
          <w:tcPr>
            <w:tcW w:w="2160" w:type="dxa"/>
          </w:tcPr>
          <w:p w:rsidR="00A13BC3" w:rsidRPr="0053647A" w:rsidRDefault="00A13BC3" w:rsidP="00B83FD3">
            <w:pPr>
              <w:spacing w:after="200" w:line="276" w:lineRule="auto"/>
              <w:jc w:val="center"/>
              <w:rPr>
                <w:rFonts w:cs="Tahoma"/>
                <w:szCs w:val="18"/>
                <w:lang w:eastAsia="ja-JP"/>
              </w:rPr>
            </w:pPr>
            <w:r w:rsidRPr="0053647A">
              <w:rPr>
                <w:rFonts w:cs="Tahoma"/>
                <w:szCs w:val="18"/>
              </w:rPr>
              <w:t>Core Infrastructure Server Suite Standard</w:t>
            </w:r>
          </w:p>
        </w:tc>
        <w:tc>
          <w:tcPr>
            <w:tcW w:w="1710" w:type="dxa"/>
          </w:tcPr>
          <w:p w:rsidR="00A13BC3" w:rsidRPr="0053647A" w:rsidRDefault="00A13BC3" w:rsidP="00B83FD3">
            <w:pPr>
              <w:spacing w:after="200" w:line="276" w:lineRule="auto"/>
              <w:jc w:val="center"/>
              <w:rPr>
                <w:rFonts w:cs="Tahoma"/>
                <w:szCs w:val="18"/>
              </w:rPr>
            </w:pPr>
          </w:p>
        </w:tc>
        <w:tc>
          <w:tcPr>
            <w:tcW w:w="1664" w:type="dxa"/>
          </w:tcPr>
          <w:p w:rsidR="00A13BC3" w:rsidRPr="0053647A" w:rsidRDefault="00A13BC3" w:rsidP="00B83FD3">
            <w:pPr>
              <w:spacing w:after="200" w:line="276" w:lineRule="auto"/>
              <w:jc w:val="center"/>
              <w:rPr>
                <w:rFonts w:cs="Tahoma"/>
                <w:szCs w:val="18"/>
              </w:rPr>
            </w:pPr>
          </w:p>
        </w:tc>
        <w:tc>
          <w:tcPr>
            <w:tcW w:w="1913" w:type="dxa"/>
          </w:tcPr>
          <w:p w:rsidR="00A13BC3" w:rsidRPr="0053647A" w:rsidRDefault="00A13BC3" w:rsidP="00B83FD3">
            <w:pPr>
              <w:spacing w:after="200" w:line="276" w:lineRule="auto"/>
              <w:jc w:val="center"/>
              <w:rPr>
                <w:rFonts w:cs="Tahoma"/>
                <w:szCs w:val="18"/>
              </w:rPr>
            </w:pPr>
          </w:p>
        </w:tc>
        <w:tc>
          <w:tcPr>
            <w:tcW w:w="1643" w:type="dxa"/>
          </w:tcPr>
          <w:p w:rsidR="00A13BC3" w:rsidRPr="0053647A" w:rsidRDefault="00A13BC3" w:rsidP="00B83FD3">
            <w:pPr>
              <w:spacing w:after="200" w:line="276" w:lineRule="auto"/>
              <w:jc w:val="center"/>
              <w:rPr>
                <w:rFonts w:cs="Tahoma"/>
                <w:szCs w:val="18"/>
              </w:rPr>
            </w:pPr>
          </w:p>
        </w:tc>
      </w:tr>
    </w:tbl>
    <w:p w:rsidR="009F23DB" w:rsidRPr="0053647A" w:rsidRDefault="009F23DB" w:rsidP="00B83FD3"/>
    <w:p w:rsidR="003479E5" w:rsidRPr="0053647A" w:rsidRDefault="003479E5" w:rsidP="00B83FD3">
      <w:r w:rsidRPr="0053647A">
        <w:rPr>
          <w:rFonts w:cs="Tahoma"/>
          <w:bCs/>
          <w:szCs w:val="18"/>
        </w:rPr>
        <w:t>*Покрытие Software Assurance для лицензий CAL для соответствующего серверного программного обеспечения не дает клиентам права преимущества System Center Advisor в рамках программы Software Assurance.</w:t>
      </w:r>
      <w:r w:rsidR="00B83FD3" w:rsidRPr="0053647A">
        <w:rPr>
          <w:rFonts w:cs="Tahoma"/>
          <w:bCs/>
          <w:szCs w:val="18"/>
        </w:rPr>
        <w:t xml:space="preserve"> </w:t>
      </w:r>
      <w:r w:rsidRPr="0053647A">
        <w:rPr>
          <w:rFonts w:cs="Tahoma"/>
          <w:bCs/>
          <w:szCs w:val="18"/>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rsidR="003479E5" w:rsidRPr="0053647A" w:rsidRDefault="003479E5" w:rsidP="00B83FD3"/>
    <w:p w:rsidR="000D454E" w:rsidRPr="0053647A" w:rsidRDefault="000D454E" w:rsidP="00B83FD3">
      <w:r w:rsidRPr="0053647A">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Advisor в порядке, предусмотренном Правами на использование продуктов.</w:t>
      </w:r>
    </w:p>
    <w:p w:rsidR="000D454E" w:rsidRPr="0053647A" w:rsidRDefault="000D454E" w:rsidP="00B83FD3">
      <w:pPr>
        <w:outlineLvl w:val="2"/>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53647A"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53647A" w:rsidRDefault="000D454E" w:rsidP="00B83FD3">
            <w:pPr>
              <w:spacing w:before="120" w:after="120" w:line="276" w:lineRule="auto"/>
              <w:jc w:val="center"/>
              <w:rPr>
                <w:rFonts w:cs="Tahoma"/>
                <w:b/>
                <w:color w:val="000000"/>
                <w:szCs w:val="18"/>
                <w:lang w:eastAsia="ja-JP"/>
              </w:rPr>
            </w:pPr>
            <w:r w:rsidRPr="0053647A">
              <w:rPr>
                <w:rFonts w:cs="Tahoma"/>
                <w:b/>
                <w:color w:val="000000"/>
                <w:szCs w:val="18"/>
              </w:rPr>
              <w:t>Соответствующие лицензии на управление</w:t>
            </w:r>
          </w:p>
        </w:tc>
      </w:tr>
      <w:tr w:rsidR="000D454E" w:rsidRPr="0053647A"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53647A" w:rsidRDefault="000D454E" w:rsidP="00B83FD3">
            <w:pPr>
              <w:spacing w:before="120" w:after="120"/>
              <w:jc w:val="center"/>
              <w:rPr>
                <w:rFonts w:cs="Tahoma"/>
                <w:color w:val="000000"/>
                <w:szCs w:val="18"/>
                <w:lang w:eastAsia="ja-JP"/>
              </w:rPr>
            </w:pPr>
            <w:r w:rsidRPr="0053647A">
              <w:rPr>
                <w:rFonts w:cs="Tahoma"/>
                <w:color w:val="000000"/>
                <w:szCs w:val="18"/>
              </w:rPr>
              <w:t>System Center 2012 Datacenter Server Management License</w:t>
            </w:r>
          </w:p>
        </w:tc>
      </w:tr>
      <w:tr w:rsidR="000D454E" w:rsidRPr="0053647A"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53647A" w:rsidRDefault="000D454E" w:rsidP="00B83FD3">
            <w:pPr>
              <w:spacing w:before="120" w:after="120" w:line="276" w:lineRule="auto"/>
              <w:jc w:val="center"/>
              <w:rPr>
                <w:rFonts w:cs="Tahoma"/>
                <w:szCs w:val="18"/>
              </w:rPr>
            </w:pPr>
            <w:r w:rsidRPr="0053647A">
              <w:rPr>
                <w:rFonts w:cs="Tahoma"/>
                <w:color w:val="000000"/>
                <w:szCs w:val="18"/>
              </w:rPr>
              <w:t>System Center 2012 Standard Server Management License</w:t>
            </w:r>
          </w:p>
        </w:tc>
      </w:tr>
    </w:tbl>
    <w:p w:rsidR="00E06FE8" w:rsidRPr="0053647A" w:rsidRDefault="000E6E21" w:rsidP="00B83FD3">
      <w:pPr>
        <w:spacing w:before="40" w:line="259" w:lineRule="auto"/>
        <w:outlineLvl w:val="2"/>
      </w:pPr>
      <w:bookmarkStart w:id="752" w:name="_Toc336338239"/>
      <w:r w:rsidRPr="0053647A">
        <w:rPr>
          <w:rFonts w:eastAsiaTheme="majorEastAsia" w:cs="Tahoma"/>
          <w:color w:val="000000"/>
          <w:szCs w:val="18"/>
        </w:rPr>
        <w:cr/>
      </w:r>
      <w:r w:rsidRPr="0053647A">
        <w:rPr>
          <w:rFonts w:eastAsiaTheme="majorEastAsia" w:cs="Tahoma"/>
          <w:b/>
          <w:color w:val="000000"/>
          <w:sz w:val="24"/>
          <w:szCs w:val="18"/>
        </w:rPr>
        <w:t>System Center Global Service Monitor</w:t>
      </w:r>
    </w:p>
    <w:p w:rsidR="00E06FE8" w:rsidRPr="0053647A" w:rsidRDefault="00E06FE8" w:rsidP="00B83FD3">
      <w:r w:rsidRPr="0053647A">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в порядке, предусмотренном Правами на использование продуктов.</w:t>
      </w:r>
    </w:p>
    <w:p w:rsidR="000E6E21" w:rsidRPr="0053647A" w:rsidRDefault="000E6E21" w:rsidP="00B83FD3"/>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53647A"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53647A" w:rsidRDefault="00E06FE8" w:rsidP="00B83FD3">
            <w:pPr>
              <w:spacing w:before="120" w:after="120"/>
              <w:jc w:val="center"/>
              <w:rPr>
                <w:rFonts w:cs="Tahoma"/>
                <w:b/>
                <w:szCs w:val="18"/>
              </w:rPr>
            </w:pPr>
            <w:r w:rsidRPr="0053647A">
              <w:rPr>
                <w:rFonts w:cs="Tahoma"/>
                <w:b/>
                <w:szCs w:val="18"/>
              </w:rPr>
              <w:t>Соответствующие лицензии на управление</w:t>
            </w:r>
          </w:p>
        </w:tc>
      </w:tr>
      <w:tr w:rsidR="000E6E21" w:rsidRPr="0053647A"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53647A" w:rsidRDefault="00E06FE8" w:rsidP="00B83FD3">
            <w:pPr>
              <w:spacing w:before="120" w:after="120"/>
              <w:jc w:val="center"/>
              <w:rPr>
                <w:rFonts w:cs="Tahoma"/>
                <w:szCs w:val="18"/>
              </w:rPr>
            </w:pPr>
            <w:r w:rsidRPr="0053647A">
              <w:rPr>
                <w:rFonts w:cs="Tahoma"/>
                <w:szCs w:val="18"/>
              </w:rPr>
              <w:t>Лицензия на управление сервером System Center Datacenter</w:t>
            </w:r>
          </w:p>
        </w:tc>
      </w:tr>
      <w:tr w:rsidR="000E6E21" w:rsidRPr="0053647A"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53647A" w:rsidRDefault="00E06FE8" w:rsidP="00B83FD3">
            <w:pPr>
              <w:spacing w:before="120" w:after="120"/>
              <w:jc w:val="center"/>
              <w:rPr>
                <w:rFonts w:cs="Tahoma"/>
                <w:szCs w:val="18"/>
              </w:rPr>
            </w:pPr>
            <w:r w:rsidRPr="0053647A">
              <w:rPr>
                <w:rFonts w:cs="Tahoma"/>
                <w:szCs w:val="18"/>
              </w:rPr>
              <w:t>Лицензия на управление сервером System Center Standard</w:t>
            </w:r>
          </w:p>
        </w:tc>
      </w:tr>
    </w:tbl>
    <w:p w:rsidR="00E06FE8" w:rsidRPr="0053647A" w:rsidRDefault="00E06FE8" w:rsidP="00B83FD3"/>
    <w:p w:rsidR="00272E31" w:rsidRPr="0053647A" w:rsidRDefault="00023FE7" w:rsidP="00B83FD3">
      <w:pPr>
        <w:pStyle w:val="Heading3"/>
        <w:rPr>
          <w:rFonts w:ascii="Tahoma" w:hAnsi="Tahoma"/>
          <w:b w:val="0"/>
          <w:sz w:val="18"/>
        </w:rPr>
      </w:pPr>
      <w:bookmarkStart w:id="753" w:name="_Toc368309700"/>
      <w:r w:rsidRPr="0053647A">
        <w:rPr>
          <w:rFonts w:ascii="Tahoma" w:hAnsi="Tahoma" w:cs="Tahoma"/>
          <w:sz w:val="24"/>
        </w:rPr>
        <w:t>«Холодное» резервирование для аварийного восстановления</w:t>
      </w:r>
      <w:bookmarkEnd w:id="752"/>
      <w:bookmarkEnd w:id="753"/>
      <w:r w:rsidRPr="0053647A">
        <w:rPr>
          <w:rFonts w:ascii="Tahoma" w:hAnsi="Tahoma" w:cs="Tahoma"/>
          <w:sz w:val="24"/>
        </w:rPr>
        <w:t xml:space="preserve"> </w:t>
      </w:r>
    </w:p>
    <w:p w:rsidR="00023FE7" w:rsidRPr="0053647A" w:rsidRDefault="00023FE7" w:rsidP="00B83FD3"/>
    <w:p w:rsidR="008A15A8" w:rsidRPr="0053647A" w:rsidRDefault="008A15A8" w:rsidP="00B83FD3">
      <w:r w:rsidRPr="0053647A">
        <w:rPr>
          <w:rFonts w:eastAsia="Calibri" w:cs="Tahoma"/>
          <w:szCs w:val="18"/>
        </w:rPr>
        <w:t>Клиенты с Software Assurance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792D1E" w:rsidRPr="0053647A" w:rsidRDefault="00792D1E" w:rsidP="00B83FD3"/>
    <w:p w:rsidR="0073380D" w:rsidRPr="0053647A" w:rsidRDefault="00023FE7" w:rsidP="00B83FD3">
      <w:pPr>
        <w:pStyle w:val="AppendixFlushBulletedList"/>
        <w:tabs>
          <w:tab w:val="clear" w:pos="360"/>
          <w:tab w:val="num" w:pos="0"/>
        </w:tabs>
        <w:ind w:left="0" w:firstLine="0"/>
        <w:rPr>
          <w:rFonts w:ascii="Tahoma" w:hAnsi="Tahoma"/>
          <w:sz w:val="18"/>
        </w:rPr>
      </w:pPr>
      <w:r w:rsidRPr="0053647A">
        <w:rPr>
          <w:rFonts w:ascii="Tahoma" w:hAnsi="Tahoma" w:cs="Tahoma"/>
          <w:sz w:val="18"/>
          <w:szCs w:val="18"/>
        </w:rPr>
        <w:t>Считается, что для каждой соответствующей лицензии на сервер, (i) которую клиент зарегистрировал в</w:t>
      </w:r>
      <w:r w:rsidR="00314024">
        <w:rPr>
          <w:rFonts w:ascii="Tahoma" w:hAnsi="Tahoma" w:cs="Tahoma"/>
          <w:sz w:val="18"/>
          <w:szCs w:val="18"/>
        </w:rPr>
        <w:t> </w:t>
      </w:r>
      <w:r w:rsidRPr="0053647A">
        <w:rPr>
          <w:rFonts w:ascii="Tahoma" w:hAnsi="Tahoma" w:cs="Tahoma"/>
          <w:sz w:val="18"/>
          <w:szCs w:val="18"/>
        </w:rPr>
        <w:t>программе Software Assurance и (ii) для которой клиент имеет все связанные клиентские лицензии (необходимость которых определяется конкретным продуктом), зарегистрированные в программе Software Assurance,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Software Assurance.</w:t>
      </w:r>
      <w:r w:rsidR="00B83FD3" w:rsidRPr="0053647A">
        <w:rPr>
          <w:rFonts w:ascii="Tahoma" w:hAnsi="Tahoma" w:cs="Tahoma"/>
          <w:sz w:val="18"/>
          <w:szCs w:val="18"/>
        </w:rPr>
        <w:t xml:space="preserve"> </w:t>
      </w:r>
      <w:r w:rsidRPr="0053647A">
        <w:rPr>
          <w:rFonts w:ascii="Tahoma" w:hAnsi="Tahoma" w:cs="Tahoma"/>
          <w:sz w:val="18"/>
          <w:szCs w:val="18"/>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73380D" w:rsidRDefault="0073380D" w:rsidP="00B83FD3">
      <w:pPr>
        <w:pStyle w:val="AppendixBodyText"/>
        <w:spacing w:after="0"/>
        <w:rPr>
          <w:rFonts w:ascii="Tahoma" w:hAnsi="Tahoma"/>
          <w:sz w:val="18"/>
        </w:rPr>
      </w:pPr>
    </w:p>
    <w:p w:rsidR="00314024" w:rsidRPr="0053647A" w:rsidRDefault="00314024" w:rsidP="00B83FD3">
      <w:pPr>
        <w:pStyle w:val="AppendixBodyText"/>
        <w:spacing w:after="0"/>
        <w:rPr>
          <w:rFonts w:ascii="Tahoma" w:hAnsi="Tahoma"/>
          <w:sz w:val="18"/>
        </w:rPr>
      </w:pPr>
    </w:p>
    <w:p w:rsidR="00272E31" w:rsidRPr="0053647A" w:rsidRDefault="00023FE7" w:rsidP="00B83FD3">
      <w:pPr>
        <w:pStyle w:val="Heading3"/>
        <w:rPr>
          <w:rFonts w:ascii="Tahoma" w:hAnsi="Tahoma"/>
          <w:b w:val="0"/>
          <w:sz w:val="18"/>
        </w:rPr>
      </w:pPr>
      <w:bookmarkStart w:id="754" w:name="_Toc336338240"/>
      <w:bookmarkStart w:id="755" w:name="_Toc368309701"/>
      <w:r w:rsidRPr="0053647A">
        <w:rPr>
          <w:rFonts w:ascii="Tahoma" w:hAnsi="Tahoma" w:cs="Tahoma"/>
          <w:sz w:val="24"/>
        </w:rPr>
        <w:lastRenderedPageBreak/>
        <w:t>Службы подписки TechNet SA</w:t>
      </w:r>
      <w:bookmarkEnd w:id="754"/>
      <w:bookmarkEnd w:id="755"/>
    </w:p>
    <w:p w:rsidR="00023FE7" w:rsidRPr="0053647A" w:rsidRDefault="00023FE7" w:rsidP="00B83FD3"/>
    <w:p w:rsidR="0073380D" w:rsidRPr="0053647A" w:rsidRDefault="00A65414" w:rsidP="00B83FD3">
      <w:pPr>
        <w:pStyle w:val="AppendixBodyText"/>
        <w:spacing w:after="0"/>
        <w:rPr>
          <w:rFonts w:ascii="Tahoma" w:hAnsi="Tahoma"/>
          <w:sz w:val="18"/>
        </w:rPr>
      </w:pPr>
      <w:r w:rsidRPr="0053647A">
        <w:rPr>
          <w:rFonts w:ascii="Tahoma" w:eastAsia="Calibri" w:hAnsi="Tahoma" w:cs="Tahoma"/>
          <w:sz w:val="18"/>
          <w:szCs w:val="18"/>
        </w:rPr>
        <w:t xml:space="preserve">Клиенты с Software Assurance на соответствующие продукты категории «Серверы» любого продукта имеют право на использование Служб подписки TechNet SA в течение срока действия покрытия Software Assurance. </w:t>
      </w:r>
      <w:r w:rsidRPr="0053647A">
        <w:rPr>
          <w:rFonts w:ascii="Tahoma" w:hAnsi="Tahoma" w:cs="Tahoma"/>
          <w:sz w:val="18"/>
          <w:szCs w:val="18"/>
        </w:rPr>
        <w:t>Эти службы позволяют ИТ-специалистам получить от своих коллег ответы на технические вопросы.</w:t>
      </w:r>
      <w:r w:rsidR="00B83FD3" w:rsidRPr="0053647A">
        <w:rPr>
          <w:rFonts w:ascii="Tahoma" w:hAnsi="Tahoma" w:cs="Tahoma"/>
          <w:sz w:val="18"/>
          <w:szCs w:val="18"/>
        </w:rPr>
        <w:t xml:space="preserve"> </w:t>
      </w:r>
      <w:r w:rsidRPr="0053647A">
        <w:rPr>
          <w:rFonts w:ascii="Tahoma" w:hAnsi="Tahoma" w:cs="Tahoma"/>
          <w:sz w:val="18"/>
          <w:szCs w:val="18"/>
        </w:rPr>
        <w:t>Специалисты службы поддержки Microsoft осуществляют наблюдение за группами новостей и следят за точностью предоставляемых сведений.</w:t>
      </w:r>
      <w:r w:rsidR="00B83FD3" w:rsidRPr="0053647A">
        <w:rPr>
          <w:rFonts w:ascii="Tahoma" w:hAnsi="Tahoma" w:cs="Tahoma"/>
          <w:sz w:val="18"/>
          <w:szCs w:val="18"/>
        </w:rPr>
        <w:t xml:space="preserve"> </w:t>
      </w:r>
      <w:r w:rsidRPr="0053647A">
        <w:rPr>
          <w:rFonts w:ascii="Tahoma" w:hAnsi="Tahoma" w:cs="Tahoma"/>
          <w:sz w:val="18"/>
          <w:szCs w:val="18"/>
        </w:rPr>
        <w:t>Для доступа к данным веб-службам клиентам, соответствующим требованиям для получения этого права, предоставляется Идентификатор пользователя.</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Клиенты получают один Идентификатор пользователя для каждого соответствующего продукта с покрытием Software Assurance в соответствии с таблицей ниже.</w:t>
      </w:r>
    </w:p>
    <w:p w:rsidR="00023FE7" w:rsidRPr="0053647A" w:rsidRDefault="00023FE7" w:rsidP="00B83FD3">
      <w:pPr>
        <w:pStyle w:val="AppendixBodyText"/>
        <w:spacing w:after="0"/>
        <w:rPr>
          <w:rFonts w:ascii="Tahoma" w:hAnsi="Tahoma" w:cs="Tahoma"/>
          <w:sz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53647A"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53647A" w:rsidRDefault="0036654E" w:rsidP="00B83FD3">
            <w:pPr>
              <w:pStyle w:val="AppendixTableHeadings"/>
              <w:rPr>
                <w:rFonts w:ascii="Tahoma" w:hAnsi="Tahoma" w:cs="Tahoma"/>
                <w:sz w:val="20"/>
                <w:szCs w:val="20"/>
              </w:rPr>
            </w:pPr>
            <w:r w:rsidRPr="0053647A">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53647A" w:rsidRDefault="0036654E" w:rsidP="00B83FD3">
            <w:pPr>
              <w:pStyle w:val="AppendixTableHeadings"/>
              <w:rPr>
                <w:rFonts w:ascii="Tahoma" w:hAnsi="Tahoma" w:cs="Tahoma"/>
                <w:sz w:val="20"/>
                <w:szCs w:val="20"/>
              </w:rPr>
            </w:pPr>
            <w:r w:rsidRPr="0053647A">
              <w:rPr>
                <w:rFonts w:ascii="Tahoma" w:hAnsi="Tahoma" w:cs="Tahoma"/>
                <w:sz w:val="20"/>
                <w:szCs w:val="20"/>
              </w:rPr>
              <w:t>Open License, Open Value Subscription – Education Solutions, Open Value и 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53647A" w:rsidRDefault="0036654E" w:rsidP="00B83FD3">
            <w:pPr>
              <w:pStyle w:val="AppendixTableHeadings"/>
              <w:rPr>
                <w:rFonts w:ascii="Tahoma" w:hAnsi="Tahoma" w:cs="Tahoma"/>
                <w:sz w:val="20"/>
                <w:szCs w:val="20"/>
              </w:rPr>
            </w:pPr>
            <w:r w:rsidRPr="0053647A">
              <w:rPr>
                <w:rFonts w:ascii="Tahoma" w:hAnsi="Tahoma" w:cs="Tahoma"/>
                <w:sz w:val="20"/>
                <w:szCs w:val="20"/>
              </w:rPr>
              <w:t>Соглашение Select/Select Plus/Enterprise</w:t>
            </w:r>
          </w:p>
        </w:tc>
      </w:tr>
      <w:tr w:rsidR="0036654E" w:rsidRPr="0053647A"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53647A" w:rsidRDefault="0036654E" w:rsidP="00B83FD3">
            <w:pPr>
              <w:pStyle w:val="AppendixTableText"/>
              <w:rPr>
                <w:rFonts w:ascii="Tahoma" w:hAnsi="Tahoma" w:cs="Tahoma"/>
                <w:b/>
              </w:rPr>
            </w:pPr>
            <w:r w:rsidRPr="0053647A">
              <w:rPr>
                <w:rFonts w:ascii="Tahoma" w:hAnsi="Tahoma" w:cs="Tahoma"/>
                <w:b/>
                <w:sz w:val="20"/>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53647A" w:rsidRDefault="0036654E" w:rsidP="00B83FD3">
            <w:pPr>
              <w:pStyle w:val="AppendixTableText"/>
            </w:pPr>
            <w:r w:rsidRPr="0053647A">
              <w:rPr>
                <w:rFonts w:ascii="Tahoma" w:hAnsi="Tahoma" w:cs="Tahoma"/>
              </w:rPr>
              <w:t>1 Идентификатор пользователя</w:t>
            </w:r>
          </w:p>
          <w:p w:rsidR="0036654E" w:rsidRPr="0053647A" w:rsidRDefault="0036654E" w:rsidP="00B83FD3">
            <w:pPr>
              <w:pStyle w:val="AppendixTableText"/>
            </w:pPr>
            <w:r w:rsidRPr="0053647A">
              <w:rPr>
                <w:rFonts w:ascii="Tahoma" w:hAnsi="Tahoma" w:cs="Tahoma"/>
              </w:rPr>
              <w:t>для каждой серверной лицензии</w:t>
            </w:r>
          </w:p>
          <w:p w:rsidR="0036654E" w:rsidRPr="0053647A" w:rsidRDefault="0036654E" w:rsidP="00B83FD3">
            <w:pPr>
              <w:pStyle w:val="AppendixTableText"/>
              <w:rPr>
                <w:rFonts w:ascii="Tahoma" w:hAnsi="Tahoma" w:cs="Tahoma"/>
              </w:rPr>
            </w:pPr>
            <w:r w:rsidRPr="0053647A">
              <w:rPr>
                <w:rFonts w:ascii="Tahoma" w:hAnsi="Tahoma" w:cs="Tahoma"/>
              </w:rPr>
              <w:t>(при наличии не менее 5 лицензий на сервер с покрытием Software Assurance)</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53647A" w:rsidRDefault="0036654E" w:rsidP="00B83FD3">
            <w:pPr>
              <w:pStyle w:val="AppendixTableText"/>
            </w:pPr>
            <w:r w:rsidRPr="0053647A">
              <w:rPr>
                <w:rFonts w:ascii="Tahoma" w:hAnsi="Tahoma" w:cs="Tahoma"/>
              </w:rPr>
              <w:t>1 Идентификатор пользователя</w:t>
            </w:r>
          </w:p>
          <w:p w:rsidR="0036654E" w:rsidRPr="0053647A" w:rsidRDefault="0036654E" w:rsidP="00B83FD3">
            <w:pPr>
              <w:pStyle w:val="AppendixTableText"/>
              <w:rPr>
                <w:rFonts w:ascii="Tahoma" w:hAnsi="Tahoma" w:cs="Tahoma"/>
              </w:rPr>
            </w:pPr>
            <w:r w:rsidRPr="0053647A">
              <w:rPr>
                <w:rFonts w:ascii="Tahoma" w:hAnsi="Tahoma" w:cs="Tahoma"/>
              </w:rPr>
              <w:t>для каждой серверной лицензии</w:t>
            </w:r>
          </w:p>
        </w:tc>
      </w:tr>
    </w:tbl>
    <w:p w:rsidR="00023FE7" w:rsidRPr="0053647A" w:rsidRDefault="00023FE7" w:rsidP="00B83FD3">
      <w:pPr>
        <w:pStyle w:val="AppendixBodyText"/>
        <w:spacing w:after="0"/>
      </w:pPr>
    </w:p>
    <w:tbl>
      <w:tblPr>
        <w:tblW w:w="9738" w:type="dxa"/>
        <w:tblInd w:w="-2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92"/>
        <w:gridCol w:w="1242"/>
        <w:gridCol w:w="1368"/>
        <w:gridCol w:w="1377"/>
        <w:gridCol w:w="1350"/>
        <w:gridCol w:w="1341"/>
        <w:gridCol w:w="1368"/>
      </w:tblGrid>
      <w:tr w:rsidR="009C3B54" w:rsidRPr="0053647A" w:rsidTr="009C3B54">
        <w:trPr>
          <w:trHeight w:val="178"/>
        </w:trPr>
        <w:tc>
          <w:tcPr>
            <w:tcW w:w="1692" w:type="dxa"/>
            <w:shd w:val="clear" w:color="auto" w:fill="FFCC99"/>
            <w:vAlign w:val="center"/>
          </w:tcPr>
          <w:p w:rsidR="0043190C" w:rsidRPr="00314024" w:rsidRDefault="0043190C" w:rsidP="00314024">
            <w:pPr>
              <w:pStyle w:val="AppendixTableHeadings"/>
              <w:spacing w:line="240" w:lineRule="auto"/>
              <w:rPr>
                <w:rFonts w:ascii="Tahoma" w:hAnsi="Tahoma" w:cs="Tahoma"/>
                <w:sz w:val="20"/>
                <w:szCs w:val="20"/>
              </w:rPr>
            </w:pPr>
            <w:r w:rsidRPr="00314024">
              <w:rPr>
                <w:rFonts w:ascii="Tahoma" w:hAnsi="Tahoma" w:cs="Tahoma"/>
                <w:sz w:val="20"/>
                <w:szCs w:val="20"/>
              </w:rPr>
              <w:t>Категория продуктов</w:t>
            </w:r>
          </w:p>
        </w:tc>
        <w:tc>
          <w:tcPr>
            <w:tcW w:w="1242" w:type="dxa"/>
            <w:shd w:val="clear" w:color="auto" w:fill="FFCC99"/>
            <w:vAlign w:val="center"/>
          </w:tcPr>
          <w:p w:rsidR="0043190C" w:rsidRPr="00314024" w:rsidRDefault="0043190C" w:rsidP="00314024">
            <w:pPr>
              <w:pStyle w:val="AppendixTableHeadings"/>
              <w:spacing w:line="240" w:lineRule="auto"/>
              <w:rPr>
                <w:rFonts w:ascii="Tahoma" w:hAnsi="Tahoma" w:cs="Tahoma"/>
                <w:sz w:val="20"/>
                <w:szCs w:val="20"/>
              </w:rPr>
            </w:pPr>
            <w:r w:rsidRPr="00314024">
              <w:rPr>
                <w:rFonts w:ascii="Tahoma" w:hAnsi="Tahoma" w:cs="Tahoma"/>
                <w:sz w:val="20"/>
                <w:szCs w:val="20"/>
              </w:rPr>
              <w:t>Open Value с SAM</w:t>
            </w:r>
          </w:p>
        </w:tc>
        <w:tc>
          <w:tcPr>
            <w:tcW w:w="1368" w:type="dxa"/>
            <w:shd w:val="clear" w:color="auto" w:fill="FFCC99"/>
            <w:vAlign w:val="center"/>
          </w:tcPr>
          <w:p w:rsidR="0043190C" w:rsidRPr="00314024" w:rsidRDefault="0043190C" w:rsidP="00314024">
            <w:pPr>
              <w:pStyle w:val="AppendixTableHeadings"/>
              <w:spacing w:line="240" w:lineRule="auto"/>
            </w:pPr>
            <w:r w:rsidRPr="00314024">
              <w:rPr>
                <w:rFonts w:ascii="Tahoma" w:hAnsi="Tahoma" w:cs="Tahoma"/>
                <w:sz w:val="20"/>
                <w:szCs w:val="20"/>
              </w:rPr>
              <w:t>SAM</w:t>
            </w:r>
          </w:p>
          <w:p w:rsidR="0043190C" w:rsidRPr="00314024" w:rsidRDefault="0043190C" w:rsidP="00314024">
            <w:pPr>
              <w:pStyle w:val="AppendixTableHeadings"/>
              <w:spacing w:line="240" w:lineRule="auto"/>
              <w:rPr>
                <w:rFonts w:ascii="Tahoma" w:hAnsi="Tahoma" w:cs="Tahoma"/>
                <w:sz w:val="20"/>
                <w:szCs w:val="20"/>
              </w:rPr>
            </w:pPr>
            <w:r w:rsidRPr="00314024">
              <w:rPr>
                <w:rFonts w:ascii="Tahoma" w:hAnsi="Tahoma" w:cs="Tahoma"/>
                <w:sz w:val="20"/>
                <w:szCs w:val="20"/>
              </w:rPr>
              <w:t xml:space="preserve">250-2399 </w:t>
            </w:r>
          </w:p>
        </w:tc>
        <w:tc>
          <w:tcPr>
            <w:tcW w:w="1377" w:type="dxa"/>
            <w:shd w:val="clear" w:color="auto" w:fill="FFCC99"/>
            <w:vAlign w:val="center"/>
          </w:tcPr>
          <w:p w:rsidR="0043190C" w:rsidRPr="0053647A" w:rsidRDefault="0043190C" w:rsidP="00314024">
            <w:pPr>
              <w:pStyle w:val="AppendixTableHeadings"/>
              <w:spacing w:line="240" w:lineRule="auto"/>
            </w:pPr>
            <w:r w:rsidRPr="0053647A">
              <w:rPr>
                <w:rFonts w:ascii="Tahoma" w:hAnsi="Tahoma" w:cs="Tahoma"/>
                <w:sz w:val="20"/>
                <w:szCs w:val="20"/>
              </w:rPr>
              <w:t>SAM</w:t>
            </w:r>
          </w:p>
          <w:p w:rsidR="0043190C" w:rsidRPr="0053647A" w:rsidRDefault="000D62EC" w:rsidP="00314024">
            <w:pPr>
              <w:pStyle w:val="AppendixTableHeadings"/>
              <w:spacing w:line="240" w:lineRule="auto"/>
              <w:rPr>
                <w:rFonts w:ascii="Tahoma" w:hAnsi="Tahoma" w:cs="Tahoma"/>
                <w:sz w:val="20"/>
                <w:szCs w:val="20"/>
              </w:rPr>
            </w:pPr>
            <w:r>
              <w:rPr>
                <w:rFonts w:ascii="Tahoma" w:hAnsi="Tahoma" w:cs="Tahoma"/>
                <w:sz w:val="20"/>
                <w:szCs w:val="20"/>
              </w:rPr>
              <w:t>2400-5</w:t>
            </w:r>
            <w:r w:rsidR="0043190C" w:rsidRPr="0053647A">
              <w:rPr>
                <w:rFonts w:ascii="Tahoma" w:hAnsi="Tahoma" w:cs="Tahoma"/>
                <w:sz w:val="20"/>
                <w:szCs w:val="20"/>
              </w:rPr>
              <w:t>999</w:t>
            </w:r>
          </w:p>
        </w:tc>
        <w:tc>
          <w:tcPr>
            <w:tcW w:w="1350" w:type="dxa"/>
            <w:shd w:val="clear" w:color="auto" w:fill="FFCC99"/>
            <w:vAlign w:val="center"/>
          </w:tcPr>
          <w:p w:rsidR="0043190C" w:rsidRPr="0053647A" w:rsidRDefault="0043190C" w:rsidP="00314024">
            <w:pPr>
              <w:pStyle w:val="AppendixTableHeadings"/>
              <w:spacing w:line="240" w:lineRule="auto"/>
            </w:pPr>
            <w:r w:rsidRPr="0053647A">
              <w:rPr>
                <w:rFonts w:ascii="Tahoma" w:hAnsi="Tahoma" w:cs="Tahoma"/>
                <w:sz w:val="20"/>
                <w:szCs w:val="20"/>
              </w:rPr>
              <w:t>SAM</w:t>
            </w:r>
          </w:p>
          <w:p w:rsidR="0043190C" w:rsidRPr="0053647A" w:rsidRDefault="000D62EC" w:rsidP="00314024">
            <w:pPr>
              <w:pStyle w:val="AppendixTableHeadings"/>
              <w:spacing w:line="240" w:lineRule="auto"/>
              <w:rPr>
                <w:rFonts w:ascii="Tahoma" w:hAnsi="Tahoma" w:cs="Tahoma"/>
                <w:sz w:val="20"/>
                <w:szCs w:val="20"/>
              </w:rPr>
            </w:pPr>
            <w:r>
              <w:rPr>
                <w:rFonts w:ascii="Tahoma" w:hAnsi="Tahoma" w:cs="Tahoma"/>
                <w:sz w:val="20"/>
                <w:szCs w:val="20"/>
              </w:rPr>
              <w:t>6000-14</w:t>
            </w:r>
            <w:r w:rsidR="0043190C" w:rsidRPr="0053647A">
              <w:rPr>
                <w:rFonts w:ascii="Tahoma" w:hAnsi="Tahoma" w:cs="Tahoma"/>
                <w:sz w:val="20"/>
                <w:szCs w:val="20"/>
              </w:rPr>
              <w:t>999</w:t>
            </w:r>
          </w:p>
        </w:tc>
        <w:tc>
          <w:tcPr>
            <w:tcW w:w="1341" w:type="dxa"/>
            <w:shd w:val="clear" w:color="auto" w:fill="FFCC99"/>
            <w:vAlign w:val="center"/>
          </w:tcPr>
          <w:p w:rsidR="0043190C" w:rsidRPr="0053647A" w:rsidRDefault="0043190C" w:rsidP="00314024">
            <w:pPr>
              <w:pStyle w:val="AppendixTableHeadings"/>
              <w:spacing w:line="240" w:lineRule="auto"/>
            </w:pPr>
            <w:r w:rsidRPr="0053647A">
              <w:rPr>
                <w:rFonts w:ascii="Tahoma" w:hAnsi="Tahoma" w:cs="Tahoma"/>
                <w:sz w:val="20"/>
                <w:szCs w:val="20"/>
              </w:rPr>
              <w:t>SAM</w:t>
            </w:r>
          </w:p>
          <w:p w:rsidR="0043190C" w:rsidRPr="0053647A" w:rsidRDefault="000D62EC" w:rsidP="00314024">
            <w:pPr>
              <w:pStyle w:val="AppendixTableHeadings"/>
              <w:spacing w:line="240" w:lineRule="auto"/>
              <w:rPr>
                <w:rFonts w:ascii="Tahoma" w:hAnsi="Tahoma" w:cs="Tahoma"/>
                <w:sz w:val="20"/>
                <w:szCs w:val="20"/>
              </w:rPr>
            </w:pPr>
            <w:r>
              <w:rPr>
                <w:rFonts w:ascii="Tahoma" w:hAnsi="Tahoma" w:cs="Tahoma"/>
                <w:sz w:val="20"/>
                <w:szCs w:val="20"/>
              </w:rPr>
              <w:t>15</w:t>
            </w:r>
            <w:r w:rsidR="0043190C" w:rsidRPr="0053647A">
              <w:rPr>
                <w:rFonts w:ascii="Tahoma" w:hAnsi="Tahoma" w:cs="Tahoma"/>
                <w:sz w:val="20"/>
                <w:szCs w:val="20"/>
              </w:rPr>
              <w:t>000+</w:t>
            </w:r>
          </w:p>
        </w:tc>
        <w:tc>
          <w:tcPr>
            <w:tcW w:w="1368" w:type="dxa"/>
            <w:shd w:val="clear" w:color="auto" w:fill="FFCC99"/>
            <w:vAlign w:val="center"/>
          </w:tcPr>
          <w:p w:rsidR="0043190C" w:rsidRPr="0053647A" w:rsidRDefault="0043190C" w:rsidP="00987212">
            <w:pPr>
              <w:pStyle w:val="AppendixTableHeadings"/>
              <w:spacing w:line="240" w:lineRule="auto"/>
              <w:rPr>
                <w:rFonts w:ascii="Tahoma" w:hAnsi="Tahoma" w:cs="Tahoma"/>
                <w:sz w:val="20"/>
                <w:szCs w:val="20"/>
              </w:rPr>
            </w:pPr>
            <w:r w:rsidRPr="0053647A">
              <w:rPr>
                <w:rFonts w:ascii="Tahoma" w:hAnsi="Tahoma" w:cs="Tahoma"/>
                <w:sz w:val="20"/>
                <w:szCs w:val="20"/>
              </w:rPr>
              <w:t>Academic Select / Academic Select Plus/ Open</w:t>
            </w:r>
            <w:r w:rsidR="00987212">
              <w:rPr>
                <w:rFonts w:ascii="Tahoma" w:hAnsi="Tahoma" w:cs="Tahoma"/>
                <w:sz w:val="20"/>
                <w:szCs w:val="20"/>
              </w:rPr>
              <w:t> </w:t>
            </w:r>
            <w:r w:rsidRPr="0053647A">
              <w:rPr>
                <w:rFonts w:ascii="Tahoma" w:hAnsi="Tahoma" w:cs="Tahoma"/>
                <w:sz w:val="20"/>
                <w:szCs w:val="20"/>
              </w:rPr>
              <w:t>с SAM</w:t>
            </w:r>
          </w:p>
        </w:tc>
      </w:tr>
      <w:tr w:rsidR="009C3B54" w:rsidRPr="0053647A" w:rsidTr="009C3B54">
        <w:trPr>
          <w:trHeight w:val="236"/>
        </w:trPr>
        <w:tc>
          <w:tcPr>
            <w:tcW w:w="1692" w:type="dxa"/>
            <w:vAlign w:val="center"/>
          </w:tcPr>
          <w:p w:rsidR="0043190C" w:rsidRPr="0053647A" w:rsidRDefault="0043190C" w:rsidP="00314024">
            <w:pPr>
              <w:pStyle w:val="AppendixTableText"/>
              <w:spacing w:line="240" w:lineRule="auto"/>
              <w:rPr>
                <w:rFonts w:ascii="Tahoma" w:hAnsi="Tahoma" w:cs="Tahoma"/>
              </w:rPr>
            </w:pPr>
            <w:r w:rsidRPr="0053647A">
              <w:rPr>
                <w:rFonts w:ascii="Tahoma" w:hAnsi="Tahoma" w:cs="Tahoma"/>
                <w:b/>
              </w:rPr>
              <w:t>Категория</w:t>
            </w:r>
            <w:r w:rsidRPr="0053647A">
              <w:rPr>
                <w:rFonts w:ascii="Tahoma" w:hAnsi="Tahoma" w:cs="Tahoma"/>
              </w:rPr>
              <w:t xml:space="preserve"> </w:t>
            </w:r>
            <w:r w:rsidRPr="0053647A">
              <w:rPr>
                <w:rFonts w:ascii="Tahoma" w:hAnsi="Tahoma" w:cs="Tahoma"/>
                <w:b/>
              </w:rPr>
              <w:t>«Приложения»</w:t>
            </w:r>
          </w:p>
        </w:tc>
        <w:tc>
          <w:tcPr>
            <w:tcW w:w="1242" w:type="dxa"/>
            <w:vAlign w:val="center"/>
          </w:tcPr>
          <w:p w:rsidR="0043190C" w:rsidRPr="0053647A" w:rsidRDefault="0043190C" w:rsidP="00C8717F">
            <w:pPr>
              <w:pStyle w:val="AppendixTableText"/>
              <w:spacing w:line="240" w:lineRule="auto"/>
              <w:ind w:left="-99" w:right="-3"/>
              <w:rPr>
                <w:rFonts w:ascii="Tahoma" w:hAnsi="Tahoma" w:cs="Tahoma"/>
              </w:rPr>
            </w:pPr>
            <w:r w:rsidRPr="0053647A">
              <w:rPr>
                <w:rFonts w:ascii="Tahoma" w:hAnsi="Tahoma" w:cs="Tahoma"/>
              </w:rPr>
              <w:t>1 Иденти</w:t>
            </w:r>
            <w:r w:rsidR="009C3B54">
              <w:rPr>
                <w:rFonts w:ascii="Tahoma" w:hAnsi="Tahoma" w:cs="Tahoma"/>
              </w:rPr>
              <w:t>-</w:t>
            </w:r>
            <w:r w:rsidRPr="0053647A">
              <w:rPr>
                <w:rFonts w:ascii="Tahoma" w:hAnsi="Tahoma" w:cs="Tahoma"/>
              </w:rPr>
              <w:t>фикатор пользователя для каждого соглашения</w:t>
            </w:r>
          </w:p>
        </w:tc>
        <w:tc>
          <w:tcPr>
            <w:tcW w:w="1368" w:type="dxa"/>
            <w:vAlign w:val="center"/>
          </w:tcPr>
          <w:p w:rsidR="0043190C" w:rsidRPr="0053647A" w:rsidRDefault="0043190C" w:rsidP="00C8717F">
            <w:pPr>
              <w:pStyle w:val="AppendixTableText"/>
              <w:spacing w:line="240" w:lineRule="auto"/>
            </w:pPr>
            <w:r w:rsidRPr="0053647A">
              <w:rPr>
                <w:rFonts w:ascii="Tahoma" w:hAnsi="Tahoma" w:cs="Tahoma"/>
              </w:rPr>
              <w:t>2 Иденти</w:t>
            </w:r>
            <w:r w:rsidR="009C3B54">
              <w:rPr>
                <w:rFonts w:ascii="Tahoma" w:hAnsi="Tahoma" w:cs="Tahoma"/>
              </w:rPr>
              <w:t>-</w:t>
            </w:r>
            <w:r w:rsidRPr="0053647A">
              <w:rPr>
                <w:rFonts w:ascii="Tahoma" w:hAnsi="Tahoma" w:cs="Tahoma"/>
              </w:rPr>
              <w:t>фикатора пользователя</w:t>
            </w:r>
          </w:p>
          <w:p w:rsidR="0043190C" w:rsidRPr="0053647A" w:rsidRDefault="0043190C" w:rsidP="00314024">
            <w:pPr>
              <w:pStyle w:val="AppendixTableText"/>
              <w:spacing w:line="240" w:lineRule="auto"/>
            </w:pPr>
            <w:r w:rsidRPr="0053647A">
              <w:rPr>
                <w:rFonts w:ascii="Tahoma" w:hAnsi="Tahoma" w:cs="Tahoma"/>
              </w:rPr>
              <w:t>для каждого соответс</w:t>
            </w:r>
            <w:r w:rsidR="00314024">
              <w:rPr>
                <w:rFonts w:ascii="Tahoma" w:hAnsi="Tahoma" w:cs="Tahoma"/>
              </w:rPr>
              <w:t>-</w:t>
            </w:r>
            <w:r w:rsidRPr="0053647A">
              <w:rPr>
                <w:rFonts w:ascii="Tahoma" w:hAnsi="Tahoma" w:cs="Tahoma"/>
              </w:rPr>
              <w:t>твующего</w:t>
            </w:r>
          </w:p>
          <w:p w:rsidR="0043190C" w:rsidRPr="0053647A" w:rsidRDefault="0043190C" w:rsidP="00314024">
            <w:pPr>
              <w:pStyle w:val="AppendixTableText"/>
              <w:spacing w:line="240" w:lineRule="auto"/>
              <w:rPr>
                <w:rFonts w:ascii="Tahoma" w:hAnsi="Tahoma" w:cs="Tahoma"/>
              </w:rPr>
            </w:pPr>
            <w:r w:rsidRPr="0053647A">
              <w:rPr>
                <w:rFonts w:ascii="Tahoma" w:hAnsi="Tahoma" w:cs="Tahoma"/>
              </w:rPr>
              <w:t>соглашения о регистрации</w:t>
            </w:r>
          </w:p>
        </w:tc>
        <w:tc>
          <w:tcPr>
            <w:tcW w:w="1377" w:type="dxa"/>
            <w:vAlign w:val="center"/>
          </w:tcPr>
          <w:p w:rsidR="0043190C" w:rsidRPr="0053647A" w:rsidRDefault="0043190C" w:rsidP="00C8717F">
            <w:pPr>
              <w:pStyle w:val="AppendixTableText"/>
              <w:spacing w:line="240" w:lineRule="auto"/>
            </w:pPr>
            <w:r w:rsidRPr="0053647A">
              <w:rPr>
                <w:rFonts w:ascii="Tahoma" w:hAnsi="Tahoma" w:cs="Tahoma"/>
              </w:rPr>
              <w:t>5 Иденти</w:t>
            </w:r>
            <w:r w:rsidR="009C3B54">
              <w:rPr>
                <w:rFonts w:ascii="Tahoma" w:hAnsi="Tahoma" w:cs="Tahoma"/>
              </w:rPr>
              <w:t>-</w:t>
            </w:r>
            <w:r w:rsidRPr="0053647A">
              <w:rPr>
                <w:rFonts w:ascii="Tahoma" w:hAnsi="Tahoma" w:cs="Tahoma"/>
              </w:rPr>
              <w:t>фикатора пользователя</w:t>
            </w:r>
          </w:p>
          <w:p w:rsidR="0043190C" w:rsidRPr="0053647A" w:rsidRDefault="0043190C" w:rsidP="00314024">
            <w:pPr>
              <w:pStyle w:val="AppendixTableText"/>
              <w:spacing w:line="240" w:lineRule="auto"/>
            </w:pPr>
            <w:r w:rsidRPr="0053647A">
              <w:rPr>
                <w:rFonts w:ascii="Tahoma" w:hAnsi="Tahoma" w:cs="Tahoma"/>
              </w:rPr>
              <w:t>для каждого соответс</w:t>
            </w:r>
            <w:r w:rsidR="00314024">
              <w:rPr>
                <w:rFonts w:ascii="Tahoma" w:hAnsi="Tahoma" w:cs="Tahoma"/>
              </w:rPr>
              <w:t>-</w:t>
            </w:r>
            <w:r w:rsidRPr="0053647A">
              <w:rPr>
                <w:rFonts w:ascii="Tahoma" w:hAnsi="Tahoma" w:cs="Tahoma"/>
              </w:rPr>
              <w:t>твующего</w:t>
            </w:r>
          </w:p>
          <w:p w:rsidR="0043190C" w:rsidRPr="0053647A" w:rsidRDefault="0043190C" w:rsidP="00314024">
            <w:pPr>
              <w:pStyle w:val="AppendixTableText"/>
              <w:spacing w:line="240" w:lineRule="auto"/>
              <w:rPr>
                <w:rFonts w:ascii="Tahoma" w:hAnsi="Tahoma" w:cs="Tahoma"/>
              </w:rPr>
            </w:pPr>
            <w:r w:rsidRPr="0053647A">
              <w:rPr>
                <w:rFonts w:ascii="Tahoma" w:hAnsi="Tahoma" w:cs="Tahoma"/>
              </w:rPr>
              <w:t>соглашения о регистрации</w:t>
            </w:r>
          </w:p>
        </w:tc>
        <w:tc>
          <w:tcPr>
            <w:tcW w:w="1350" w:type="dxa"/>
            <w:vAlign w:val="center"/>
          </w:tcPr>
          <w:p w:rsidR="0043190C" w:rsidRPr="0053647A" w:rsidRDefault="0043190C" w:rsidP="00314024">
            <w:pPr>
              <w:pStyle w:val="AppendixTableText"/>
              <w:spacing w:line="240" w:lineRule="auto"/>
            </w:pPr>
            <w:r w:rsidRPr="0053647A">
              <w:rPr>
                <w:rFonts w:ascii="Tahoma" w:hAnsi="Tahoma" w:cs="Tahoma"/>
              </w:rPr>
              <w:t>10 Иденти</w:t>
            </w:r>
            <w:r w:rsidR="009C3B54">
              <w:rPr>
                <w:rFonts w:ascii="Tahoma" w:hAnsi="Tahoma" w:cs="Tahoma"/>
              </w:rPr>
              <w:t>-</w:t>
            </w:r>
            <w:r w:rsidRPr="0053647A">
              <w:rPr>
                <w:rFonts w:ascii="Tahoma" w:hAnsi="Tahoma" w:cs="Tahoma"/>
              </w:rPr>
              <w:t>фикатора пользователя</w:t>
            </w:r>
          </w:p>
          <w:p w:rsidR="0043190C" w:rsidRPr="0053647A" w:rsidRDefault="0043190C" w:rsidP="00314024">
            <w:pPr>
              <w:pStyle w:val="AppendixTableText"/>
              <w:spacing w:line="240" w:lineRule="auto"/>
            </w:pPr>
            <w:r w:rsidRPr="0053647A">
              <w:rPr>
                <w:rFonts w:ascii="Tahoma" w:hAnsi="Tahoma" w:cs="Tahoma"/>
              </w:rPr>
              <w:t>для каждого соответс</w:t>
            </w:r>
            <w:r w:rsidR="00314024">
              <w:rPr>
                <w:rFonts w:ascii="Tahoma" w:hAnsi="Tahoma" w:cs="Tahoma"/>
              </w:rPr>
              <w:t>-</w:t>
            </w:r>
            <w:r w:rsidRPr="0053647A">
              <w:rPr>
                <w:rFonts w:ascii="Tahoma" w:hAnsi="Tahoma" w:cs="Tahoma"/>
              </w:rPr>
              <w:t>твующего</w:t>
            </w:r>
          </w:p>
          <w:p w:rsidR="0043190C" w:rsidRPr="0053647A" w:rsidRDefault="0043190C" w:rsidP="00314024">
            <w:pPr>
              <w:pStyle w:val="AppendixTableText"/>
              <w:spacing w:line="240" w:lineRule="auto"/>
              <w:rPr>
                <w:rFonts w:ascii="Tahoma" w:hAnsi="Tahoma" w:cs="Tahoma"/>
              </w:rPr>
            </w:pPr>
            <w:r w:rsidRPr="0053647A">
              <w:rPr>
                <w:rFonts w:ascii="Tahoma" w:hAnsi="Tahoma" w:cs="Tahoma"/>
              </w:rPr>
              <w:t>соглашения о регистрации</w:t>
            </w:r>
          </w:p>
        </w:tc>
        <w:tc>
          <w:tcPr>
            <w:tcW w:w="1341" w:type="dxa"/>
            <w:vAlign w:val="center"/>
          </w:tcPr>
          <w:p w:rsidR="0043190C" w:rsidRPr="0053647A" w:rsidRDefault="0043190C" w:rsidP="00314024">
            <w:pPr>
              <w:pStyle w:val="AppendixTableText"/>
              <w:spacing w:line="240" w:lineRule="auto"/>
            </w:pPr>
            <w:r w:rsidRPr="0053647A">
              <w:rPr>
                <w:rFonts w:ascii="Tahoma" w:hAnsi="Tahoma" w:cs="Tahoma"/>
              </w:rPr>
              <w:t>20 Иденти</w:t>
            </w:r>
            <w:r w:rsidR="009C3B54">
              <w:rPr>
                <w:rFonts w:ascii="Tahoma" w:hAnsi="Tahoma" w:cs="Tahoma"/>
              </w:rPr>
              <w:t>-</w:t>
            </w:r>
            <w:r w:rsidRPr="0053647A">
              <w:rPr>
                <w:rFonts w:ascii="Tahoma" w:hAnsi="Tahoma" w:cs="Tahoma"/>
              </w:rPr>
              <w:t>фи</w:t>
            </w:r>
            <w:r w:rsidR="00314024">
              <w:rPr>
                <w:rFonts w:ascii="Tahoma" w:hAnsi="Tahoma" w:cs="Tahoma"/>
              </w:rPr>
              <w:t>-</w:t>
            </w:r>
            <w:r w:rsidRPr="0053647A">
              <w:rPr>
                <w:rFonts w:ascii="Tahoma" w:hAnsi="Tahoma" w:cs="Tahoma"/>
              </w:rPr>
              <w:t>катора пользователя</w:t>
            </w:r>
          </w:p>
          <w:p w:rsidR="0043190C" w:rsidRPr="0053647A" w:rsidRDefault="0043190C" w:rsidP="00314024">
            <w:pPr>
              <w:pStyle w:val="AppendixTableText"/>
              <w:spacing w:line="240" w:lineRule="auto"/>
            </w:pPr>
            <w:r w:rsidRPr="0053647A">
              <w:rPr>
                <w:rFonts w:ascii="Tahoma" w:hAnsi="Tahoma" w:cs="Tahoma"/>
              </w:rPr>
              <w:t>для каждого соответст</w:t>
            </w:r>
            <w:r w:rsidR="00314024">
              <w:rPr>
                <w:rFonts w:ascii="Tahoma" w:hAnsi="Tahoma" w:cs="Tahoma"/>
              </w:rPr>
              <w:t>-</w:t>
            </w:r>
            <w:r w:rsidRPr="0053647A">
              <w:rPr>
                <w:rFonts w:ascii="Tahoma" w:hAnsi="Tahoma" w:cs="Tahoma"/>
              </w:rPr>
              <w:t>вующего</w:t>
            </w:r>
          </w:p>
          <w:p w:rsidR="0043190C" w:rsidRPr="0053647A" w:rsidRDefault="0043190C" w:rsidP="00314024">
            <w:pPr>
              <w:pStyle w:val="AppendixTableText"/>
              <w:spacing w:line="240" w:lineRule="auto"/>
              <w:rPr>
                <w:rFonts w:ascii="Tahoma" w:hAnsi="Tahoma" w:cs="Tahoma"/>
              </w:rPr>
            </w:pPr>
            <w:r w:rsidRPr="0053647A">
              <w:rPr>
                <w:rFonts w:ascii="Tahoma" w:hAnsi="Tahoma" w:cs="Tahoma"/>
              </w:rPr>
              <w:t>соглашения о регистрации</w:t>
            </w:r>
          </w:p>
        </w:tc>
        <w:tc>
          <w:tcPr>
            <w:tcW w:w="1368" w:type="dxa"/>
            <w:vAlign w:val="center"/>
          </w:tcPr>
          <w:p w:rsidR="0043190C" w:rsidRPr="0053647A" w:rsidRDefault="0043190C" w:rsidP="009C3B54">
            <w:pPr>
              <w:pStyle w:val="AppendixTableText"/>
              <w:spacing w:line="240" w:lineRule="auto"/>
              <w:rPr>
                <w:rFonts w:ascii="Tahoma" w:hAnsi="Tahoma" w:cs="Tahoma"/>
              </w:rPr>
            </w:pPr>
            <w:r w:rsidRPr="0053647A">
              <w:rPr>
                <w:rFonts w:ascii="Tahoma" w:hAnsi="Tahoma" w:cs="Tahoma"/>
              </w:rPr>
              <w:t>1 Иденти</w:t>
            </w:r>
            <w:r w:rsidR="00C8717F">
              <w:rPr>
                <w:rFonts w:ascii="Tahoma" w:hAnsi="Tahoma" w:cs="Tahoma"/>
              </w:rPr>
              <w:t>-</w:t>
            </w:r>
            <w:r w:rsidRPr="0053647A">
              <w:rPr>
                <w:rFonts w:ascii="Tahoma" w:hAnsi="Tahoma" w:cs="Tahoma"/>
              </w:rPr>
              <w:t>фикатор пользователя для каждого соглашения о регистрации или соглашения</w:t>
            </w:r>
          </w:p>
        </w:tc>
      </w:tr>
      <w:tr w:rsidR="009C3B54" w:rsidRPr="0053647A" w:rsidTr="009C3B54">
        <w:trPr>
          <w:trHeight w:val="236"/>
        </w:trPr>
        <w:tc>
          <w:tcPr>
            <w:tcW w:w="1692" w:type="dxa"/>
            <w:vAlign w:val="center"/>
          </w:tcPr>
          <w:p w:rsidR="0043190C" w:rsidRPr="0053647A" w:rsidRDefault="0043190C" w:rsidP="00314024">
            <w:pPr>
              <w:pStyle w:val="AppendixTableText"/>
              <w:spacing w:line="240" w:lineRule="auto"/>
              <w:rPr>
                <w:rFonts w:ascii="Tahoma" w:hAnsi="Tahoma" w:cs="Tahoma"/>
              </w:rPr>
            </w:pPr>
            <w:r w:rsidRPr="0053647A">
              <w:rPr>
                <w:rFonts w:ascii="Tahoma" w:hAnsi="Tahoma" w:cs="Tahoma"/>
                <w:b/>
              </w:rPr>
              <w:t>Категория</w:t>
            </w:r>
            <w:r w:rsidRPr="0053647A">
              <w:rPr>
                <w:rFonts w:ascii="Tahoma" w:hAnsi="Tahoma" w:cs="Tahoma"/>
              </w:rPr>
              <w:t xml:space="preserve"> </w:t>
            </w:r>
            <w:r w:rsidRPr="0053647A">
              <w:rPr>
                <w:rFonts w:ascii="Tahoma" w:hAnsi="Tahoma" w:cs="Tahoma"/>
                <w:b/>
              </w:rPr>
              <w:t>«Системы»</w:t>
            </w:r>
          </w:p>
        </w:tc>
        <w:tc>
          <w:tcPr>
            <w:tcW w:w="1242" w:type="dxa"/>
            <w:vAlign w:val="center"/>
          </w:tcPr>
          <w:p w:rsidR="0043190C" w:rsidRPr="0053647A" w:rsidRDefault="0043190C" w:rsidP="00314024">
            <w:pPr>
              <w:pStyle w:val="AppendixTableText"/>
              <w:spacing w:line="240" w:lineRule="auto"/>
              <w:ind w:left="-99" w:right="-9"/>
              <w:rPr>
                <w:rFonts w:ascii="Tahoma" w:hAnsi="Tahoma" w:cs="Tahoma"/>
              </w:rPr>
            </w:pPr>
            <w:r w:rsidRPr="0053647A">
              <w:rPr>
                <w:rFonts w:ascii="Tahoma" w:hAnsi="Tahoma" w:cs="Tahoma"/>
              </w:rPr>
              <w:t>1 Иденти</w:t>
            </w:r>
            <w:r w:rsidR="009C3B54">
              <w:rPr>
                <w:rFonts w:ascii="Tahoma" w:hAnsi="Tahoma" w:cs="Tahoma"/>
              </w:rPr>
              <w:t>-</w:t>
            </w:r>
            <w:r w:rsidRPr="0053647A">
              <w:rPr>
                <w:rFonts w:ascii="Tahoma" w:hAnsi="Tahoma" w:cs="Tahoma"/>
              </w:rPr>
              <w:t>фикатор пользо</w:t>
            </w:r>
            <w:r w:rsidR="00314024">
              <w:rPr>
                <w:rFonts w:ascii="Tahoma" w:hAnsi="Tahoma" w:cs="Tahoma"/>
              </w:rPr>
              <w:t>-</w:t>
            </w:r>
            <w:r w:rsidRPr="0053647A">
              <w:rPr>
                <w:rFonts w:ascii="Tahoma" w:hAnsi="Tahoma" w:cs="Tahoma"/>
              </w:rPr>
              <w:t>вателя для каждого соглашения</w:t>
            </w:r>
          </w:p>
        </w:tc>
        <w:tc>
          <w:tcPr>
            <w:tcW w:w="1368" w:type="dxa"/>
            <w:vAlign w:val="center"/>
          </w:tcPr>
          <w:p w:rsidR="0043190C" w:rsidRPr="0053647A" w:rsidRDefault="0043190C" w:rsidP="00314024">
            <w:pPr>
              <w:pStyle w:val="AppendixTableText"/>
              <w:spacing w:line="240" w:lineRule="auto"/>
            </w:pPr>
            <w:r w:rsidRPr="0053647A">
              <w:rPr>
                <w:rFonts w:ascii="Tahoma" w:hAnsi="Tahoma" w:cs="Tahoma"/>
              </w:rPr>
              <w:t>2 Иденти</w:t>
            </w:r>
            <w:r w:rsidR="009C3B54">
              <w:rPr>
                <w:rFonts w:ascii="Tahoma" w:hAnsi="Tahoma" w:cs="Tahoma"/>
              </w:rPr>
              <w:t>-</w:t>
            </w:r>
            <w:r w:rsidRPr="0053647A">
              <w:rPr>
                <w:rFonts w:ascii="Tahoma" w:hAnsi="Tahoma" w:cs="Tahoma"/>
              </w:rPr>
              <w:t>фикатора пользователя</w:t>
            </w:r>
          </w:p>
          <w:p w:rsidR="0043190C" w:rsidRPr="0053647A" w:rsidRDefault="0043190C" w:rsidP="00314024">
            <w:pPr>
              <w:pStyle w:val="AppendixTableText"/>
              <w:spacing w:line="240" w:lineRule="auto"/>
            </w:pPr>
            <w:r w:rsidRPr="0053647A">
              <w:rPr>
                <w:rFonts w:ascii="Tahoma" w:hAnsi="Tahoma" w:cs="Tahoma"/>
              </w:rPr>
              <w:t>для каждого соответст</w:t>
            </w:r>
            <w:r w:rsidR="00314024">
              <w:rPr>
                <w:rFonts w:ascii="Tahoma" w:hAnsi="Tahoma" w:cs="Tahoma"/>
              </w:rPr>
              <w:t>-</w:t>
            </w:r>
            <w:r w:rsidRPr="0053647A">
              <w:rPr>
                <w:rFonts w:ascii="Tahoma" w:hAnsi="Tahoma" w:cs="Tahoma"/>
              </w:rPr>
              <w:t>вующего</w:t>
            </w:r>
          </w:p>
          <w:p w:rsidR="0043190C" w:rsidRPr="0053647A" w:rsidRDefault="0043190C" w:rsidP="00314024">
            <w:pPr>
              <w:pStyle w:val="AppendixTableText"/>
              <w:spacing w:line="240" w:lineRule="auto"/>
              <w:rPr>
                <w:rFonts w:ascii="Tahoma" w:hAnsi="Tahoma" w:cs="Tahoma"/>
              </w:rPr>
            </w:pPr>
            <w:r w:rsidRPr="0053647A">
              <w:rPr>
                <w:rFonts w:ascii="Tahoma" w:hAnsi="Tahoma" w:cs="Tahoma"/>
              </w:rPr>
              <w:t>соглашения о регистрации</w:t>
            </w:r>
          </w:p>
        </w:tc>
        <w:tc>
          <w:tcPr>
            <w:tcW w:w="1377" w:type="dxa"/>
            <w:vAlign w:val="center"/>
          </w:tcPr>
          <w:p w:rsidR="0043190C" w:rsidRPr="0053647A" w:rsidRDefault="00F30075" w:rsidP="00314024">
            <w:pPr>
              <w:pStyle w:val="AppendixTableText"/>
              <w:spacing w:line="240" w:lineRule="auto"/>
            </w:pPr>
            <w:r w:rsidRPr="0053647A">
              <w:rPr>
                <w:rFonts w:ascii="Tahoma" w:hAnsi="Tahoma" w:cs="Tahoma"/>
              </w:rPr>
              <w:t>3 Иденти</w:t>
            </w:r>
            <w:r w:rsidR="009C3B54">
              <w:rPr>
                <w:rFonts w:ascii="Tahoma" w:hAnsi="Tahoma" w:cs="Tahoma"/>
              </w:rPr>
              <w:t>-</w:t>
            </w:r>
            <w:r w:rsidRPr="0053647A">
              <w:rPr>
                <w:rFonts w:ascii="Tahoma" w:hAnsi="Tahoma" w:cs="Tahoma"/>
              </w:rPr>
              <w:t>фикатора пользователя</w:t>
            </w:r>
          </w:p>
          <w:p w:rsidR="0043190C" w:rsidRPr="0053647A" w:rsidRDefault="0043190C" w:rsidP="00314024">
            <w:pPr>
              <w:pStyle w:val="AppendixTableText"/>
              <w:spacing w:line="240" w:lineRule="auto"/>
            </w:pPr>
            <w:r w:rsidRPr="0053647A">
              <w:rPr>
                <w:rFonts w:ascii="Tahoma" w:hAnsi="Tahoma" w:cs="Tahoma"/>
              </w:rPr>
              <w:t>для каждого соответст</w:t>
            </w:r>
            <w:r w:rsidR="00314024">
              <w:rPr>
                <w:rFonts w:ascii="Tahoma" w:hAnsi="Tahoma" w:cs="Tahoma"/>
              </w:rPr>
              <w:t>-</w:t>
            </w:r>
            <w:r w:rsidRPr="0053647A">
              <w:rPr>
                <w:rFonts w:ascii="Tahoma" w:hAnsi="Tahoma" w:cs="Tahoma"/>
              </w:rPr>
              <w:t>вующего</w:t>
            </w:r>
          </w:p>
          <w:p w:rsidR="0043190C" w:rsidRPr="0053647A" w:rsidRDefault="0043190C" w:rsidP="00314024">
            <w:pPr>
              <w:pStyle w:val="AppendixTableText"/>
              <w:spacing w:line="240" w:lineRule="auto"/>
              <w:rPr>
                <w:rFonts w:ascii="Tahoma" w:hAnsi="Tahoma" w:cs="Tahoma"/>
              </w:rPr>
            </w:pPr>
            <w:r w:rsidRPr="0053647A">
              <w:rPr>
                <w:rFonts w:ascii="Tahoma" w:hAnsi="Tahoma" w:cs="Tahoma"/>
              </w:rPr>
              <w:t>соглашения о регистрации</w:t>
            </w:r>
          </w:p>
        </w:tc>
        <w:tc>
          <w:tcPr>
            <w:tcW w:w="1350" w:type="dxa"/>
            <w:vAlign w:val="center"/>
          </w:tcPr>
          <w:p w:rsidR="0043190C" w:rsidRPr="0053647A" w:rsidRDefault="00F30075" w:rsidP="00314024">
            <w:pPr>
              <w:pStyle w:val="AppendixTableText"/>
              <w:spacing w:line="240" w:lineRule="auto"/>
            </w:pPr>
            <w:r w:rsidRPr="0053647A">
              <w:rPr>
                <w:rFonts w:ascii="Tahoma" w:hAnsi="Tahoma" w:cs="Tahoma"/>
              </w:rPr>
              <w:t>5 Иденти</w:t>
            </w:r>
            <w:r w:rsidR="009C3B54">
              <w:rPr>
                <w:rFonts w:ascii="Tahoma" w:hAnsi="Tahoma" w:cs="Tahoma"/>
              </w:rPr>
              <w:t>-</w:t>
            </w:r>
            <w:r w:rsidRPr="0053647A">
              <w:rPr>
                <w:rFonts w:ascii="Tahoma" w:hAnsi="Tahoma" w:cs="Tahoma"/>
              </w:rPr>
              <w:t>фикатора пользователя</w:t>
            </w:r>
          </w:p>
          <w:p w:rsidR="0043190C" w:rsidRPr="0053647A" w:rsidRDefault="0043190C" w:rsidP="00314024">
            <w:pPr>
              <w:pStyle w:val="AppendixTableText"/>
              <w:spacing w:line="240" w:lineRule="auto"/>
            </w:pPr>
            <w:r w:rsidRPr="0053647A">
              <w:rPr>
                <w:rFonts w:ascii="Tahoma" w:hAnsi="Tahoma" w:cs="Tahoma"/>
              </w:rPr>
              <w:t>для каждого соответст</w:t>
            </w:r>
            <w:r w:rsidR="00314024">
              <w:rPr>
                <w:rFonts w:ascii="Tahoma" w:hAnsi="Tahoma" w:cs="Tahoma"/>
              </w:rPr>
              <w:t>-</w:t>
            </w:r>
            <w:r w:rsidRPr="0053647A">
              <w:rPr>
                <w:rFonts w:ascii="Tahoma" w:hAnsi="Tahoma" w:cs="Tahoma"/>
              </w:rPr>
              <w:t>вующего</w:t>
            </w:r>
          </w:p>
          <w:p w:rsidR="0043190C" w:rsidRPr="0053647A" w:rsidRDefault="0043190C" w:rsidP="00314024">
            <w:pPr>
              <w:pStyle w:val="AppendixTableText"/>
              <w:spacing w:line="240" w:lineRule="auto"/>
              <w:rPr>
                <w:rFonts w:ascii="Tahoma" w:hAnsi="Tahoma" w:cs="Tahoma"/>
              </w:rPr>
            </w:pPr>
            <w:r w:rsidRPr="0053647A">
              <w:rPr>
                <w:rFonts w:ascii="Tahoma" w:hAnsi="Tahoma" w:cs="Tahoma"/>
              </w:rPr>
              <w:t>соглашения о регистрации</w:t>
            </w:r>
          </w:p>
        </w:tc>
        <w:tc>
          <w:tcPr>
            <w:tcW w:w="1341" w:type="dxa"/>
            <w:vAlign w:val="center"/>
          </w:tcPr>
          <w:p w:rsidR="0043190C" w:rsidRPr="0053647A" w:rsidRDefault="00F30075" w:rsidP="00314024">
            <w:pPr>
              <w:pStyle w:val="AppendixTableText"/>
              <w:spacing w:line="240" w:lineRule="auto"/>
            </w:pPr>
            <w:r w:rsidRPr="0053647A">
              <w:rPr>
                <w:rFonts w:ascii="Tahoma" w:hAnsi="Tahoma" w:cs="Tahoma"/>
              </w:rPr>
              <w:t>10 Иденти</w:t>
            </w:r>
            <w:r w:rsidR="009C3B54">
              <w:rPr>
                <w:rFonts w:ascii="Tahoma" w:hAnsi="Tahoma" w:cs="Tahoma"/>
              </w:rPr>
              <w:t>-</w:t>
            </w:r>
            <w:r w:rsidRPr="0053647A">
              <w:rPr>
                <w:rFonts w:ascii="Tahoma" w:hAnsi="Tahoma" w:cs="Tahoma"/>
              </w:rPr>
              <w:t>фикатора пользователя</w:t>
            </w:r>
          </w:p>
          <w:p w:rsidR="0043190C" w:rsidRPr="0053647A" w:rsidRDefault="0043190C" w:rsidP="00314024">
            <w:pPr>
              <w:pStyle w:val="AppendixTableText"/>
              <w:spacing w:line="240" w:lineRule="auto"/>
            </w:pPr>
            <w:r w:rsidRPr="0053647A">
              <w:rPr>
                <w:rFonts w:ascii="Tahoma" w:hAnsi="Tahoma" w:cs="Tahoma"/>
              </w:rPr>
              <w:t>для каждого соответст</w:t>
            </w:r>
            <w:r w:rsidR="00314024">
              <w:rPr>
                <w:rFonts w:ascii="Tahoma" w:hAnsi="Tahoma" w:cs="Tahoma"/>
              </w:rPr>
              <w:t>-</w:t>
            </w:r>
            <w:r w:rsidRPr="0053647A">
              <w:rPr>
                <w:rFonts w:ascii="Tahoma" w:hAnsi="Tahoma" w:cs="Tahoma"/>
              </w:rPr>
              <w:t>вующего</w:t>
            </w:r>
          </w:p>
          <w:p w:rsidR="0043190C" w:rsidRPr="0053647A" w:rsidRDefault="0043190C" w:rsidP="00314024">
            <w:pPr>
              <w:pStyle w:val="AppendixTableText"/>
              <w:spacing w:line="240" w:lineRule="auto"/>
              <w:rPr>
                <w:rFonts w:ascii="Tahoma" w:hAnsi="Tahoma" w:cs="Tahoma"/>
              </w:rPr>
            </w:pPr>
            <w:r w:rsidRPr="0053647A">
              <w:rPr>
                <w:rFonts w:ascii="Tahoma" w:hAnsi="Tahoma" w:cs="Tahoma"/>
              </w:rPr>
              <w:t>соглашения о регистрации</w:t>
            </w:r>
          </w:p>
        </w:tc>
        <w:tc>
          <w:tcPr>
            <w:tcW w:w="1368" w:type="dxa"/>
            <w:vAlign w:val="center"/>
          </w:tcPr>
          <w:p w:rsidR="0043190C" w:rsidRPr="0053647A" w:rsidRDefault="0043190C" w:rsidP="00314024">
            <w:pPr>
              <w:pStyle w:val="AppendixTableText"/>
              <w:spacing w:line="240" w:lineRule="auto"/>
              <w:rPr>
                <w:rFonts w:ascii="Tahoma" w:hAnsi="Tahoma" w:cs="Tahoma"/>
              </w:rPr>
            </w:pPr>
            <w:r w:rsidRPr="0053647A">
              <w:rPr>
                <w:rFonts w:ascii="Tahoma" w:hAnsi="Tahoma" w:cs="Tahoma"/>
              </w:rPr>
              <w:t>1 Иденти</w:t>
            </w:r>
            <w:r w:rsidR="009C3B54">
              <w:rPr>
                <w:rFonts w:ascii="Tahoma" w:hAnsi="Tahoma" w:cs="Tahoma"/>
              </w:rPr>
              <w:t>-</w:t>
            </w:r>
            <w:r w:rsidRPr="0053647A">
              <w:rPr>
                <w:rFonts w:ascii="Tahoma" w:hAnsi="Tahoma" w:cs="Tahoma"/>
              </w:rPr>
              <w:t>фикатор пользователя для каждого соглашения о</w:t>
            </w:r>
            <w:r w:rsidR="00314024">
              <w:rPr>
                <w:rFonts w:ascii="Tahoma" w:hAnsi="Tahoma" w:cs="Tahoma"/>
              </w:rPr>
              <w:t> </w:t>
            </w:r>
            <w:r w:rsidRPr="0053647A">
              <w:rPr>
                <w:rFonts w:ascii="Tahoma" w:hAnsi="Tahoma" w:cs="Tahoma"/>
              </w:rPr>
              <w:t>регистрации или соглашения</w:t>
            </w:r>
          </w:p>
        </w:tc>
      </w:tr>
    </w:tbl>
    <w:p w:rsidR="0073380D" w:rsidRPr="0053647A" w:rsidRDefault="009D26EE" w:rsidP="00B83FD3">
      <w:pPr>
        <w:pStyle w:val="AppendixFlushBulletedList"/>
        <w:tabs>
          <w:tab w:val="clear" w:pos="360"/>
          <w:tab w:val="num" w:pos="0"/>
        </w:tabs>
        <w:ind w:left="0" w:firstLine="0"/>
        <w:rPr>
          <w:rFonts w:ascii="Tahoma" w:hAnsi="Tahoma"/>
          <w:sz w:val="18"/>
        </w:rPr>
      </w:pPr>
      <w:r w:rsidRPr="0053647A">
        <w:rPr>
          <w:rFonts w:ascii="Tahoma" w:hAnsi="Tahoma" w:cs="Tahoma"/>
          <w:sz w:val="18"/>
          <w:szCs w:val="18"/>
        </w:rPr>
        <w:t>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Online Concierge Chat, Управляемые группы новостей и Premium Content.</w:t>
      </w:r>
    </w:p>
    <w:p w:rsidR="0073380D" w:rsidRPr="0053647A" w:rsidRDefault="0073380D" w:rsidP="00B83FD3">
      <w:pPr>
        <w:pStyle w:val="AppendixFlushBulletedList"/>
        <w:tabs>
          <w:tab w:val="clear" w:pos="360"/>
          <w:tab w:val="num" w:pos="0"/>
        </w:tabs>
        <w:ind w:left="0" w:firstLine="0"/>
        <w:rPr>
          <w:rFonts w:ascii="Tahoma" w:hAnsi="Tahoma"/>
          <w:sz w:val="18"/>
        </w:rPr>
      </w:pPr>
    </w:p>
    <w:p w:rsidR="0073380D" w:rsidRPr="0053647A" w:rsidRDefault="008C0608" w:rsidP="00B83FD3">
      <w:pPr>
        <w:pStyle w:val="AppendixFlushBulletedList"/>
        <w:tabs>
          <w:tab w:val="clear" w:pos="360"/>
          <w:tab w:val="num" w:pos="0"/>
        </w:tabs>
        <w:ind w:left="0" w:firstLine="0"/>
        <w:rPr>
          <w:rFonts w:ascii="Tahoma" w:hAnsi="Tahoma"/>
          <w:sz w:val="18"/>
        </w:rPr>
      </w:pPr>
      <w:r w:rsidRPr="0053647A">
        <w:rPr>
          <w:rFonts w:ascii="Tahoma" w:hAnsi="Tahoma" w:cs="Tahoma"/>
          <w:sz w:val="18"/>
          <w:szCs w:val="18"/>
        </w:rPr>
        <w:t>Чтобы получить право на данное преимущество, клиенты Open License, Open Value, Open Value Subscription – Education Solutions, Academic Select License и Academic Select Plus должны приобрести Software Assurance не менее чем для пяти серверных лицензий для соответствующих продуктов.</w:t>
      </w:r>
    </w:p>
    <w:p w:rsidR="0073380D" w:rsidRPr="0053647A" w:rsidRDefault="0073380D" w:rsidP="00B83FD3">
      <w:pPr>
        <w:pStyle w:val="AppendixFlushBulletedList"/>
        <w:tabs>
          <w:tab w:val="clear" w:pos="360"/>
          <w:tab w:val="num" w:pos="0"/>
        </w:tabs>
        <w:ind w:left="0" w:firstLine="0"/>
        <w:rPr>
          <w:rFonts w:ascii="Tahoma" w:hAnsi="Tahoma"/>
          <w:sz w:val="18"/>
        </w:rPr>
      </w:pPr>
    </w:p>
    <w:p w:rsidR="0073380D" w:rsidRPr="0053647A" w:rsidRDefault="009D26EE" w:rsidP="00B83FD3">
      <w:pPr>
        <w:pStyle w:val="AppendixBodyText"/>
        <w:spacing w:after="0"/>
        <w:rPr>
          <w:rFonts w:ascii="Tahoma" w:hAnsi="Tahoma"/>
          <w:sz w:val="18"/>
        </w:rPr>
      </w:pPr>
      <w:r w:rsidRPr="0053647A">
        <w:rPr>
          <w:rFonts w:ascii="Tahoma" w:hAnsi="Tahoma" w:cs="Tahoma"/>
          <w:sz w:val="18"/>
          <w:szCs w:val="18"/>
        </w:rPr>
        <w:t>Использование клиентами программного обеспечения Служб подписки TechNet SA регулируется условиями лицензионного соглашения.</w:t>
      </w:r>
    </w:p>
    <w:p w:rsidR="00272E31" w:rsidRPr="0053647A" w:rsidRDefault="00272E31" w:rsidP="00B83FD3">
      <w:pPr>
        <w:pStyle w:val="Heading3"/>
        <w:rPr>
          <w:rFonts w:ascii="Tahoma" w:hAnsi="Tahoma"/>
          <w:b w:val="0"/>
          <w:sz w:val="18"/>
        </w:rPr>
      </w:pPr>
    </w:p>
    <w:p w:rsidR="00272E31" w:rsidRPr="0053647A" w:rsidRDefault="00023FE7" w:rsidP="00B83FD3">
      <w:pPr>
        <w:pStyle w:val="Heading3"/>
        <w:rPr>
          <w:rFonts w:ascii="Tahoma" w:hAnsi="Tahoma"/>
          <w:b w:val="0"/>
          <w:sz w:val="18"/>
        </w:rPr>
      </w:pPr>
      <w:bookmarkStart w:id="756" w:name="_Toc336338241"/>
      <w:bookmarkStart w:id="757" w:name="_Toc368309702"/>
      <w:r w:rsidRPr="0053647A">
        <w:rPr>
          <w:rFonts w:ascii="Tahoma" w:hAnsi="Tahoma"/>
          <w:sz w:val="24"/>
        </w:rPr>
        <w:lastRenderedPageBreak/>
        <w:t>TechNet Plus Direct</w:t>
      </w:r>
      <w:bookmarkEnd w:id="756"/>
      <w:bookmarkEnd w:id="757"/>
    </w:p>
    <w:p w:rsidR="00F0652C" w:rsidRPr="0053647A" w:rsidRDefault="00F0652C" w:rsidP="00B83FD3"/>
    <w:p w:rsidR="0073380D" w:rsidRPr="0053647A" w:rsidRDefault="00A65414" w:rsidP="00B83FD3">
      <w:pPr>
        <w:pStyle w:val="AppendixBodyText"/>
        <w:spacing w:after="0"/>
        <w:rPr>
          <w:rFonts w:ascii="Tahoma" w:hAnsi="Tahoma"/>
          <w:spacing w:val="-4"/>
          <w:sz w:val="18"/>
        </w:rPr>
      </w:pPr>
      <w:r w:rsidRPr="0053647A">
        <w:rPr>
          <w:rFonts w:ascii="Tahoma" w:hAnsi="Tahoma" w:cs="Tahoma"/>
          <w:spacing w:val="-4"/>
          <w:sz w:val="18"/>
          <w:szCs w:val="18"/>
        </w:rPr>
        <w:t>Клиенты с Software Assurance на соответствующие продукты категории «Серверы» имеют право на использование Подписки TechNet Plus Direct в течение срока действия покрытия Software Assurance.</w:t>
      </w:r>
      <w:r w:rsidR="00B83FD3" w:rsidRPr="0053647A">
        <w:rPr>
          <w:rFonts w:ascii="Tahoma" w:hAnsi="Tahoma" w:cs="Tahoma"/>
          <w:spacing w:val="-4"/>
          <w:sz w:val="18"/>
          <w:szCs w:val="18"/>
        </w:rPr>
        <w:t xml:space="preserve"> </w:t>
      </w:r>
      <w:r w:rsidRPr="0053647A">
        <w:rPr>
          <w:rFonts w:ascii="Tahoma" w:hAnsi="Tahoma" w:cs="Tahoma"/>
          <w:spacing w:val="-4"/>
          <w:sz w:val="18"/>
          <w:szCs w:val="18"/>
        </w:rPr>
        <w:t>В рамках данной подписки ИТ-специалисты получают доступ к содержимому TechNet Plus Direct, включая Базу знаний Microsoft,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B83FD3" w:rsidRPr="0053647A">
        <w:rPr>
          <w:rFonts w:ascii="Tahoma" w:hAnsi="Tahoma" w:cs="Tahoma"/>
          <w:spacing w:val="-4"/>
          <w:sz w:val="18"/>
          <w:szCs w:val="18"/>
        </w:rPr>
        <w:t xml:space="preserve"> </w:t>
      </w:r>
      <w:r w:rsidRPr="0053647A">
        <w:rPr>
          <w:rFonts w:ascii="Tahoma" w:hAnsi="Tahoma" w:cs="Tahoma"/>
          <w:spacing w:val="-4"/>
          <w:sz w:val="18"/>
          <w:szCs w:val="18"/>
        </w:rPr>
        <w:t>Кроме этого, клиенты получают следующие преимущества:</w:t>
      </w: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 xml:space="preserve"> </w:t>
      </w:r>
    </w:p>
    <w:p w:rsidR="0073380D" w:rsidRPr="0053647A" w:rsidRDefault="00023FE7" w:rsidP="00B83FD3">
      <w:pPr>
        <w:pStyle w:val="AppendixFlushBulletedList"/>
        <w:numPr>
          <w:ilvl w:val="0"/>
          <w:numId w:val="111"/>
        </w:numPr>
        <w:spacing w:after="60"/>
        <w:ind w:left="1440"/>
        <w:rPr>
          <w:rFonts w:ascii="Tahoma" w:hAnsi="Tahoma"/>
          <w:sz w:val="18"/>
        </w:rPr>
      </w:pPr>
      <w:r w:rsidRPr="0053647A">
        <w:rPr>
          <w:rFonts w:ascii="Tahoma" w:hAnsi="Tahoma" w:cs="Tahoma"/>
          <w:sz w:val="18"/>
          <w:szCs w:val="18"/>
        </w:rPr>
        <w:t xml:space="preserve">Доступ для загрузки полных версий программного обеспечения, лицензированного для оценки (включая операционные системы и серверы Microsoft, программное обеспечение Microsoft Office). </w:t>
      </w:r>
    </w:p>
    <w:p w:rsidR="0073380D" w:rsidRPr="0053647A" w:rsidRDefault="00023FE7" w:rsidP="00B83FD3">
      <w:pPr>
        <w:pStyle w:val="AppendixFlushBulletedList"/>
        <w:numPr>
          <w:ilvl w:val="0"/>
          <w:numId w:val="111"/>
        </w:numPr>
        <w:spacing w:after="60"/>
        <w:ind w:left="1440"/>
        <w:rPr>
          <w:rFonts w:ascii="Tahoma" w:hAnsi="Tahoma"/>
          <w:sz w:val="18"/>
        </w:rPr>
      </w:pPr>
      <w:r w:rsidRPr="0053647A">
        <w:rPr>
          <w:rFonts w:ascii="Tahoma" w:hAnsi="Tahoma" w:cs="Tahoma"/>
          <w:sz w:val="18"/>
          <w:szCs w:val="18"/>
        </w:rPr>
        <w:t>Доступ для загрузки Бета-версий и предварительных выпусков программного обеспечения Microsoft</w:t>
      </w:r>
    </w:p>
    <w:p w:rsidR="0073380D" w:rsidRPr="0053647A" w:rsidRDefault="00023FE7" w:rsidP="00B83FD3">
      <w:pPr>
        <w:pStyle w:val="AppendixFlushBulletedList"/>
        <w:numPr>
          <w:ilvl w:val="0"/>
          <w:numId w:val="111"/>
        </w:numPr>
        <w:spacing w:after="60"/>
        <w:ind w:left="1440"/>
        <w:rPr>
          <w:rFonts w:ascii="Tahoma" w:hAnsi="Tahoma"/>
          <w:sz w:val="18"/>
        </w:rPr>
      </w:pPr>
      <w:r w:rsidRPr="0053647A">
        <w:rPr>
          <w:rFonts w:ascii="Tahoma" w:hAnsi="Tahoma" w:cs="Tahoma"/>
          <w:sz w:val="18"/>
          <w:szCs w:val="18"/>
        </w:rPr>
        <w:t xml:space="preserve">Два (2) бесплатных инцидента технической поддержки в год и скидка в размере 20 % на дополнительные инциденты поддержки по телефону для приобретенных клиентом продуктов. </w:t>
      </w:r>
    </w:p>
    <w:p w:rsidR="0073380D" w:rsidRPr="0053647A" w:rsidRDefault="00023FE7" w:rsidP="00B83FD3">
      <w:pPr>
        <w:pStyle w:val="AppendixFlushBulletedList"/>
        <w:numPr>
          <w:ilvl w:val="0"/>
          <w:numId w:val="111"/>
        </w:numPr>
        <w:spacing w:after="60"/>
        <w:ind w:left="1440"/>
        <w:rPr>
          <w:rFonts w:ascii="Tahoma" w:hAnsi="Tahoma"/>
          <w:sz w:val="18"/>
        </w:rPr>
      </w:pPr>
      <w:r w:rsidRPr="0053647A">
        <w:rPr>
          <w:rFonts w:ascii="Tahoma" w:hAnsi="Tahoma" w:cs="Tahoma"/>
          <w:sz w:val="18"/>
          <w:szCs w:val="18"/>
        </w:rPr>
        <w:t xml:space="preserve">Неограниченный доступ к управляемым группам новостей и службе Online Concierge. </w:t>
      </w:r>
    </w:p>
    <w:p w:rsidR="0073380D" w:rsidRPr="0053647A" w:rsidRDefault="0073380D" w:rsidP="00B83FD3">
      <w:pPr>
        <w:pStyle w:val="AppendixBodyText"/>
        <w:spacing w:after="0"/>
        <w:rPr>
          <w:rFonts w:ascii="Tahoma" w:hAnsi="Tahoma"/>
          <w:sz w:val="18"/>
        </w:rPr>
      </w:pPr>
    </w:p>
    <w:p w:rsidR="0073380D" w:rsidRPr="0053647A" w:rsidRDefault="00023FE7" w:rsidP="00B83FD3">
      <w:pPr>
        <w:pStyle w:val="AppendixBodyText"/>
        <w:spacing w:after="0"/>
        <w:rPr>
          <w:rFonts w:ascii="Tahoma" w:hAnsi="Tahoma"/>
          <w:sz w:val="18"/>
        </w:rPr>
      </w:pPr>
      <w:r w:rsidRPr="0053647A">
        <w:rPr>
          <w:rFonts w:ascii="Tahoma" w:hAnsi="Tahoma" w:cs="Tahoma"/>
          <w:sz w:val="18"/>
          <w:szCs w:val="18"/>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rsidR="00023FE7" w:rsidRPr="0053647A" w:rsidRDefault="00023FE7" w:rsidP="00B83FD3">
      <w:pPr>
        <w:pStyle w:val="AppendixBodyText"/>
        <w:tabs>
          <w:tab w:val="left" w:pos="1425"/>
        </w:tabs>
        <w:spacing w:after="0"/>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097"/>
        <w:gridCol w:w="2142"/>
      </w:tblGrid>
      <w:tr w:rsidR="00270612" w:rsidRPr="0053647A" w:rsidTr="009F23DB">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53647A" w:rsidRDefault="00270612" w:rsidP="00B83FD3">
            <w:pPr>
              <w:jc w:val="center"/>
              <w:rPr>
                <w:rFonts w:cs="Tahoma"/>
                <w:b/>
                <w:bCs/>
                <w:color w:val="000000"/>
                <w:sz w:val="20"/>
                <w:szCs w:val="20"/>
                <w:highlight w:val="yellow"/>
              </w:rPr>
            </w:pPr>
            <w:r w:rsidRPr="0053647A">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53647A" w:rsidRDefault="00270612" w:rsidP="00B83FD3">
            <w:pPr>
              <w:jc w:val="center"/>
              <w:rPr>
                <w:rFonts w:cs="Tahoma"/>
                <w:b/>
                <w:bCs/>
                <w:color w:val="000000"/>
                <w:sz w:val="20"/>
                <w:szCs w:val="20"/>
                <w:highlight w:val="yellow"/>
              </w:rPr>
            </w:pPr>
            <w:r w:rsidRPr="0053647A">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53647A" w:rsidRDefault="00270612" w:rsidP="00B83FD3">
            <w:pPr>
              <w:jc w:val="center"/>
              <w:rPr>
                <w:rFonts w:cs="Tahoma"/>
                <w:b/>
                <w:bCs/>
                <w:color w:val="000000"/>
                <w:sz w:val="20"/>
                <w:szCs w:val="20"/>
                <w:highlight w:val="yellow"/>
              </w:rPr>
            </w:pPr>
            <w:r w:rsidRPr="0053647A">
              <w:rPr>
                <w:rFonts w:cs="Tahoma"/>
                <w:b/>
                <w:bCs/>
                <w:color w:val="000000"/>
                <w:sz w:val="20"/>
                <w:szCs w:val="20"/>
              </w:rPr>
              <w:t>Open Value</w:t>
            </w:r>
          </w:p>
        </w:tc>
        <w:tc>
          <w:tcPr>
            <w:tcW w:w="2097" w:type="dxa"/>
            <w:tcBorders>
              <w:top w:val="single" w:sz="8" w:space="0" w:color="auto"/>
              <w:left w:val="nil"/>
              <w:bottom w:val="single" w:sz="8" w:space="0" w:color="auto"/>
              <w:right w:val="single" w:sz="8" w:space="0" w:color="auto"/>
            </w:tcBorders>
            <w:shd w:val="clear" w:color="auto" w:fill="FFCC99"/>
            <w:vAlign w:val="center"/>
          </w:tcPr>
          <w:p w:rsidR="00270612" w:rsidRPr="0053647A" w:rsidRDefault="00270612" w:rsidP="00B83FD3">
            <w:pPr>
              <w:jc w:val="center"/>
              <w:rPr>
                <w:rFonts w:cs="Tahoma"/>
                <w:b/>
                <w:bCs/>
                <w:color w:val="000000"/>
                <w:sz w:val="20"/>
                <w:szCs w:val="20"/>
              </w:rPr>
            </w:pPr>
            <w:r w:rsidRPr="0053647A">
              <w:rPr>
                <w:rFonts w:cs="Tahoma"/>
                <w:b/>
                <w:bCs/>
                <w:color w:val="000000"/>
                <w:sz w:val="20"/>
                <w:szCs w:val="20"/>
              </w:rPr>
              <w:t>Academic</w:t>
            </w:r>
          </w:p>
        </w:tc>
        <w:tc>
          <w:tcPr>
            <w:tcW w:w="2142"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53647A" w:rsidRDefault="00270612" w:rsidP="00B83FD3">
            <w:pPr>
              <w:jc w:val="center"/>
              <w:rPr>
                <w:rFonts w:cs="Tahoma"/>
                <w:b/>
                <w:bCs/>
                <w:color w:val="000000"/>
                <w:sz w:val="20"/>
                <w:szCs w:val="20"/>
                <w:highlight w:val="yellow"/>
              </w:rPr>
            </w:pPr>
            <w:r w:rsidRPr="0053647A">
              <w:rPr>
                <w:rFonts w:cs="Tahoma"/>
                <w:b/>
                <w:bCs/>
                <w:color w:val="000000"/>
                <w:sz w:val="20"/>
                <w:szCs w:val="20"/>
              </w:rPr>
              <w:t>Соглашения Select (кроме Academic) / Select Plus (кроме Academic) / Enterprise</w:t>
            </w:r>
          </w:p>
        </w:tc>
      </w:tr>
      <w:tr w:rsidR="00270612" w:rsidRPr="0053647A" w:rsidTr="009F23DB">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53647A" w:rsidRDefault="00270612" w:rsidP="00B83FD3">
            <w:pPr>
              <w:rPr>
                <w:rFonts w:cs="Tahoma"/>
                <w:color w:val="000000"/>
                <w:szCs w:val="18"/>
                <w:highlight w:val="yellow"/>
              </w:rPr>
            </w:pPr>
            <w:r w:rsidRPr="0053647A">
              <w:rPr>
                <w:rFonts w:cs="Tahoma"/>
                <w:b/>
                <w:bCs/>
                <w:iCs/>
                <w:color w:val="000000"/>
                <w:szCs w:val="18"/>
              </w:rPr>
              <w:t>Лицензии</w:t>
            </w:r>
            <w:r w:rsidRPr="0053647A">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53647A" w:rsidRDefault="00270612" w:rsidP="00B83FD3">
            <w:pPr>
              <w:jc w:val="center"/>
              <w:rPr>
                <w:rFonts w:cs="Tahoma"/>
                <w:color w:val="000000"/>
                <w:szCs w:val="18"/>
                <w:highlight w:val="yellow"/>
              </w:rPr>
            </w:pPr>
            <w:r w:rsidRPr="0053647A">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53647A" w:rsidRDefault="00270612" w:rsidP="00B83FD3">
            <w:pPr>
              <w:jc w:val="center"/>
              <w:rPr>
                <w:rFonts w:cs="Tahoma"/>
                <w:color w:val="000000"/>
                <w:szCs w:val="18"/>
                <w:highlight w:val="yellow"/>
              </w:rPr>
            </w:pPr>
            <w:r w:rsidRPr="0053647A">
              <w:rPr>
                <w:rFonts w:cs="Tahoma"/>
                <w:color w:val="000000"/>
                <w:szCs w:val="18"/>
              </w:rPr>
              <w:t>1 подписка для каждого соглашения о регистрации</w:t>
            </w:r>
          </w:p>
        </w:tc>
        <w:tc>
          <w:tcPr>
            <w:tcW w:w="2097" w:type="dxa"/>
            <w:tcBorders>
              <w:top w:val="single" w:sz="8" w:space="0" w:color="auto"/>
              <w:left w:val="nil"/>
              <w:bottom w:val="single" w:sz="8" w:space="0" w:color="auto"/>
              <w:right w:val="single" w:sz="8" w:space="0" w:color="auto"/>
            </w:tcBorders>
          </w:tcPr>
          <w:p w:rsidR="00270612" w:rsidRPr="0053647A" w:rsidRDefault="00270612" w:rsidP="009F23DB">
            <w:pPr>
              <w:ind w:left="180"/>
              <w:rPr>
                <w:rFonts w:cs="Tahoma"/>
                <w:color w:val="000000"/>
                <w:szCs w:val="18"/>
              </w:rPr>
            </w:pPr>
            <w:r w:rsidRPr="0053647A">
              <w:rPr>
                <w:rFonts w:cs="Tahoma"/>
                <w:color w:val="000000"/>
                <w:szCs w:val="18"/>
              </w:rPr>
              <w:t>1 подписка для каждого соглашения о регистрации*</w:t>
            </w:r>
          </w:p>
        </w:tc>
        <w:tc>
          <w:tcPr>
            <w:tcW w:w="2142"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53647A" w:rsidRDefault="00270612" w:rsidP="00987212">
            <w:pPr>
              <w:rPr>
                <w:rFonts w:cs="Tahoma"/>
                <w:color w:val="000000"/>
                <w:szCs w:val="18"/>
              </w:rPr>
            </w:pPr>
            <w:r w:rsidRPr="0053647A">
              <w:rPr>
                <w:rFonts w:cs="Tahoma"/>
                <w:color w:val="000000"/>
                <w:szCs w:val="18"/>
              </w:rPr>
              <w:t>1 подписка для каждого соглашения о</w:t>
            </w:r>
            <w:r w:rsidR="00987212">
              <w:rPr>
                <w:rFonts w:cs="Tahoma"/>
                <w:color w:val="000000"/>
                <w:szCs w:val="18"/>
              </w:rPr>
              <w:t> </w:t>
            </w:r>
            <w:r w:rsidRPr="0053647A">
              <w:rPr>
                <w:rFonts w:cs="Tahoma"/>
                <w:color w:val="000000"/>
                <w:szCs w:val="18"/>
              </w:rPr>
              <w:t>регистрации</w:t>
            </w:r>
          </w:p>
        </w:tc>
      </w:tr>
    </w:tbl>
    <w:p w:rsidR="00F30075" w:rsidRPr="0053647A" w:rsidRDefault="00F30075" w:rsidP="00B83FD3">
      <w:pPr>
        <w:tabs>
          <w:tab w:val="num" w:pos="0"/>
        </w:tabs>
      </w:pPr>
      <w:r w:rsidRPr="0053647A">
        <w:rPr>
          <w:rFonts w:cs="Tahoma"/>
          <w:i/>
          <w:color w:val="000000"/>
          <w:sz w:val="16"/>
          <w:szCs w:val="16"/>
        </w:rPr>
        <w:t>* Если у клиента имеется активное покрытие SA для пяти лицензий на программное обеспечение сервера.</w:t>
      </w:r>
    </w:p>
    <w:p w:rsidR="0073380D" w:rsidRPr="0053647A" w:rsidRDefault="0073380D" w:rsidP="00B83FD3">
      <w:pPr>
        <w:pStyle w:val="AppendixFlushBulletedList"/>
        <w:tabs>
          <w:tab w:val="clear" w:pos="360"/>
          <w:tab w:val="num" w:pos="0"/>
        </w:tabs>
        <w:ind w:left="0" w:firstLine="0"/>
        <w:rPr>
          <w:rFonts w:ascii="Tahoma" w:hAnsi="Tahoma"/>
          <w:sz w:val="18"/>
        </w:rPr>
      </w:pPr>
    </w:p>
    <w:p w:rsidR="0073380D" w:rsidRPr="0053647A" w:rsidRDefault="00270612" w:rsidP="00B83FD3">
      <w:pPr>
        <w:pStyle w:val="AppendixFlushBulletedList"/>
        <w:tabs>
          <w:tab w:val="clear" w:pos="360"/>
          <w:tab w:val="num" w:pos="0"/>
        </w:tabs>
        <w:ind w:left="0" w:firstLine="0"/>
        <w:rPr>
          <w:rFonts w:ascii="Tahoma" w:hAnsi="Tahoma"/>
          <w:sz w:val="18"/>
        </w:rPr>
      </w:pPr>
      <w:r w:rsidRPr="0053647A">
        <w:rPr>
          <w:rFonts w:ascii="Tahoma" w:hAnsi="Tahoma" w:cs="Tahoma"/>
          <w:color w:val="000000"/>
          <w:sz w:val="18"/>
          <w:szCs w:val="18"/>
        </w:rPr>
        <w:t>Использование клиентами программного обеспечения TechNet Plus Direct, предварительных и пробных выпусков программного обеспечения регулируется условиями лицензионного соглашения.</w:t>
      </w:r>
    </w:p>
    <w:p w:rsidR="0073380D" w:rsidRPr="0053647A" w:rsidRDefault="00270612" w:rsidP="00B83FD3">
      <w:pPr>
        <w:pStyle w:val="AppendixFlushBulletedList"/>
        <w:tabs>
          <w:tab w:val="clear" w:pos="360"/>
          <w:tab w:val="num" w:pos="0"/>
        </w:tabs>
        <w:ind w:left="0" w:firstLine="0"/>
        <w:rPr>
          <w:rFonts w:ascii="Tahoma" w:hAnsi="Tahoma"/>
          <w:sz w:val="18"/>
        </w:rPr>
      </w:pPr>
      <w:r w:rsidRPr="0053647A">
        <w:rPr>
          <w:rFonts w:ascii="Tahoma" w:hAnsi="Tahoma" w:cs="Tahoma"/>
          <w:color w:val="000000"/>
          <w:sz w:val="18"/>
          <w:szCs w:val="18"/>
        </w:rPr>
        <w:t>Полные версии лицензированного программного обеспечения не имеют временных бомб и предназначены только для оценки, а не для использо</w:t>
      </w:r>
      <w:r w:rsidR="000554D3">
        <w:rPr>
          <w:rFonts w:ascii="Tahoma" w:hAnsi="Tahoma" w:cs="Tahoma"/>
          <w:color w:val="000000"/>
          <w:sz w:val="18"/>
          <w:szCs w:val="18"/>
        </w:rPr>
        <w:t>вания в производственной среде.</w:t>
      </w:r>
    </w:p>
    <w:p w:rsidR="0073380D" w:rsidRPr="0053647A" w:rsidRDefault="0073380D" w:rsidP="00B83FD3">
      <w:pPr>
        <w:pStyle w:val="AppendixFlushBulletedList"/>
        <w:tabs>
          <w:tab w:val="clear" w:pos="360"/>
          <w:tab w:val="num" w:pos="0"/>
        </w:tabs>
        <w:ind w:left="0" w:firstLine="0"/>
        <w:rPr>
          <w:rFonts w:ascii="Tahoma" w:hAnsi="Tahoma"/>
          <w:sz w:val="18"/>
        </w:rPr>
      </w:pPr>
    </w:p>
    <w:p w:rsidR="0073380D" w:rsidRPr="0053647A" w:rsidRDefault="00270612" w:rsidP="00B83FD3">
      <w:pPr>
        <w:pStyle w:val="AppendixFlushBulletedList"/>
        <w:tabs>
          <w:tab w:val="clear" w:pos="360"/>
          <w:tab w:val="num" w:pos="0"/>
        </w:tabs>
        <w:ind w:left="0" w:firstLine="0"/>
        <w:rPr>
          <w:rFonts w:ascii="Tahoma" w:hAnsi="Tahoma"/>
          <w:sz w:val="18"/>
        </w:rPr>
      </w:pPr>
      <w:r w:rsidRPr="0053647A">
        <w:rPr>
          <w:rFonts w:ascii="Tahoma" w:hAnsi="Tahoma" w:cs="Tahoma"/>
          <w:color w:val="000000"/>
          <w:sz w:val="18"/>
          <w:szCs w:val="18"/>
        </w:rPr>
        <w:t>Клиенты SA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Online Concierge и другие службы премьер-поддержки, доступные на веб-с</w:t>
      </w:r>
      <w:r w:rsidR="000554D3">
        <w:rPr>
          <w:rFonts w:ascii="Tahoma" w:hAnsi="Tahoma" w:cs="Tahoma"/>
          <w:color w:val="000000"/>
          <w:sz w:val="18"/>
          <w:szCs w:val="18"/>
        </w:rPr>
        <w:t>айте служб TechNet Plus Direct.</w:t>
      </w:r>
    </w:p>
    <w:p w:rsidR="0073380D" w:rsidRPr="0053647A" w:rsidRDefault="0073380D" w:rsidP="00B83FD3">
      <w:pPr>
        <w:pStyle w:val="AppendixFlushBulletedList"/>
        <w:tabs>
          <w:tab w:val="clear" w:pos="360"/>
          <w:tab w:val="num" w:pos="0"/>
        </w:tabs>
        <w:ind w:left="0" w:firstLine="0"/>
        <w:rPr>
          <w:rFonts w:ascii="Tahoma" w:hAnsi="Tahoma"/>
          <w:sz w:val="18"/>
        </w:rPr>
      </w:pPr>
    </w:p>
    <w:p w:rsidR="0073380D" w:rsidRPr="0053647A" w:rsidRDefault="00270612" w:rsidP="00B83FD3">
      <w:pPr>
        <w:pStyle w:val="AppendixFlushBulletedList"/>
        <w:tabs>
          <w:tab w:val="clear" w:pos="360"/>
          <w:tab w:val="num" w:pos="0"/>
        </w:tabs>
        <w:ind w:left="0" w:firstLine="0"/>
        <w:rPr>
          <w:rFonts w:ascii="Tahoma" w:hAnsi="Tahoma"/>
          <w:sz w:val="18"/>
        </w:rPr>
      </w:pPr>
      <w:r w:rsidRPr="0053647A">
        <w:rPr>
          <w:rFonts w:ascii="Tahoma" w:hAnsi="Tahoma" w:cs="Tahoma"/>
          <w:color w:val="000000"/>
          <w:sz w:val="18"/>
          <w:szCs w:val="18"/>
        </w:rPr>
        <w:t>Не в каждой стране или регионе доступны все службы и преимущества TechNet Plus Direct.</w:t>
      </w:r>
    </w:p>
    <w:p w:rsidR="0073380D" w:rsidRPr="0053647A" w:rsidRDefault="0073380D" w:rsidP="00B83FD3">
      <w:pPr>
        <w:pStyle w:val="AppendixFlushBulletedList"/>
        <w:tabs>
          <w:tab w:val="clear" w:pos="360"/>
          <w:tab w:val="num" w:pos="0"/>
        </w:tabs>
        <w:ind w:left="0" w:firstLine="0"/>
        <w:rPr>
          <w:rFonts w:ascii="Tahoma" w:hAnsi="Tahoma"/>
          <w:sz w:val="18"/>
        </w:rPr>
      </w:pPr>
    </w:p>
    <w:p w:rsidR="0073380D" w:rsidRPr="0053647A" w:rsidRDefault="00270612" w:rsidP="00B83FD3">
      <w:pPr>
        <w:pStyle w:val="AppendixFlushBulletedList"/>
        <w:tabs>
          <w:tab w:val="clear" w:pos="360"/>
          <w:tab w:val="num" w:pos="0"/>
        </w:tabs>
        <w:ind w:left="0" w:firstLine="0"/>
        <w:rPr>
          <w:rFonts w:ascii="Tahoma" w:hAnsi="Tahoma"/>
          <w:sz w:val="18"/>
        </w:rPr>
      </w:pPr>
      <w:r w:rsidRPr="0053647A">
        <w:rPr>
          <w:rFonts w:ascii="Tahoma" w:hAnsi="Tahoma" w:cs="Tahoma"/>
          <w:color w:val="000000"/>
          <w:sz w:val="18"/>
          <w:szCs w:val="18"/>
        </w:rPr>
        <w:t xml:space="preserve">Дополнительные сведения о доступных службах для отдельных стран и регионов см. на веб-сайте </w:t>
      </w:r>
      <w:hyperlink r:id="rId28" w:history="1">
        <w:r w:rsidRPr="0053647A">
          <w:rPr>
            <w:rStyle w:val="Hyperlink"/>
            <w:rFonts w:ascii="Tahoma" w:hAnsi="Tahoma" w:cs="Tahoma"/>
            <w:color w:val="000000"/>
            <w:sz w:val="18"/>
            <w:szCs w:val="18"/>
          </w:rPr>
          <w:t>http://www.microsoft.com/technet/subscription</w:t>
        </w:r>
      </w:hyperlink>
      <w:r w:rsidR="000554D3">
        <w:rPr>
          <w:rFonts w:ascii="Tahoma" w:hAnsi="Tahoma" w:cs="Tahoma"/>
          <w:color w:val="000000"/>
          <w:sz w:val="18"/>
          <w:szCs w:val="18"/>
        </w:rPr>
        <w:t>.</w:t>
      </w:r>
    </w:p>
    <w:p w:rsidR="0073380D" w:rsidRPr="0053647A" w:rsidRDefault="00270612" w:rsidP="00B83FD3">
      <w:pPr>
        <w:pStyle w:val="AppendixFlushBulletedList"/>
        <w:tabs>
          <w:tab w:val="clear" w:pos="360"/>
          <w:tab w:val="num" w:pos="0"/>
        </w:tabs>
        <w:ind w:left="0" w:firstLine="0"/>
        <w:rPr>
          <w:rFonts w:ascii="Tahoma" w:hAnsi="Tahoma"/>
          <w:sz w:val="18"/>
        </w:rPr>
      </w:pPr>
      <w:r w:rsidRPr="0053647A">
        <w:rPr>
          <w:rFonts w:ascii="Tahoma" w:hAnsi="Tahoma" w:cs="Tahoma"/>
          <w:color w:val="000000"/>
          <w:sz w:val="18"/>
          <w:szCs w:val="18"/>
        </w:rPr>
        <w:t>Срок действия права клиентов на использование программного обеспечения TechNet Plus Direct, предварительных и пробных выпусков программного обеспечения заканчивается после окончания срока действия покрытия Software Assurance.</w:t>
      </w:r>
    </w:p>
    <w:p w:rsidR="00272E31" w:rsidRPr="0053647A" w:rsidRDefault="00272E31" w:rsidP="00B83FD3">
      <w:pPr>
        <w:pStyle w:val="Heading3"/>
        <w:tabs>
          <w:tab w:val="num" w:pos="0"/>
        </w:tabs>
        <w:rPr>
          <w:rFonts w:ascii="Tahoma" w:hAnsi="Tahoma"/>
          <w:b w:val="0"/>
          <w:sz w:val="18"/>
        </w:rPr>
      </w:pPr>
    </w:p>
    <w:p w:rsidR="009F23DB" w:rsidRPr="0053647A" w:rsidRDefault="009F23DB" w:rsidP="009F23DB"/>
    <w:p w:rsidR="009F23DB" w:rsidRPr="0053647A" w:rsidRDefault="009F23DB" w:rsidP="009F23DB"/>
    <w:p w:rsidR="009F23DB" w:rsidRPr="0053647A" w:rsidRDefault="009F23DB" w:rsidP="009F23DB"/>
    <w:p w:rsidR="00272E31" w:rsidRPr="0053647A" w:rsidRDefault="004D4D43" w:rsidP="00B83FD3">
      <w:pPr>
        <w:pStyle w:val="Heading3"/>
        <w:tabs>
          <w:tab w:val="num" w:pos="0"/>
        </w:tabs>
        <w:rPr>
          <w:rFonts w:ascii="Tahoma" w:hAnsi="Tahoma"/>
          <w:b w:val="0"/>
          <w:sz w:val="18"/>
        </w:rPr>
      </w:pPr>
      <w:bookmarkStart w:id="758" w:name="_Toc336338242"/>
      <w:bookmarkStart w:id="759" w:name="_Toc368309703"/>
      <w:r w:rsidRPr="0053647A">
        <w:rPr>
          <w:rFonts w:ascii="Tahoma" w:hAnsi="Tahoma" w:cs="Tahoma"/>
          <w:sz w:val="24"/>
        </w:rPr>
        <w:lastRenderedPageBreak/>
        <w:t>Перемещение лицензий с помощью Software Assurance</w:t>
      </w:r>
      <w:bookmarkEnd w:id="758"/>
      <w:bookmarkEnd w:id="759"/>
    </w:p>
    <w:p w:rsidR="00272E31" w:rsidRPr="0053647A" w:rsidRDefault="00272E31" w:rsidP="00B83FD3">
      <w:pPr>
        <w:pStyle w:val="Heading3"/>
        <w:tabs>
          <w:tab w:val="num" w:pos="0"/>
        </w:tabs>
        <w:rPr>
          <w:rFonts w:ascii="Tahoma" w:hAnsi="Tahoma"/>
          <w:b w:val="0"/>
          <w:sz w:val="18"/>
        </w:rPr>
      </w:pPr>
    </w:p>
    <w:p w:rsidR="004D4D43" w:rsidRPr="0053647A" w:rsidRDefault="004D4D43" w:rsidP="000554D3">
      <w:bookmarkStart w:id="760" w:name="_Toc294048012"/>
      <w:bookmarkStart w:id="761" w:name="_Toc294048569"/>
      <w:bookmarkStart w:id="762" w:name="_Toc294092640"/>
      <w:bookmarkStart w:id="763" w:name="_Toc295819320"/>
      <w:bookmarkStart w:id="764" w:name="_Toc298795971"/>
      <w:bookmarkStart w:id="765" w:name="_Toc299369847"/>
      <w:bookmarkStart w:id="766" w:name="_Toc300391558"/>
      <w:bookmarkStart w:id="767" w:name="_Toc301939835"/>
      <w:bookmarkStart w:id="768" w:name="_Toc304801232"/>
      <w:bookmarkStart w:id="769" w:name="_Toc312399280"/>
      <w:bookmarkStart w:id="770" w:name="_Toc315289087"/>
      <w:bookmarkStart w:id="771" w:name="_Toc317591243"/>
      <w:bookmarkStart w:id="772" w:name="_Toc325313196"/>
      <w:bookmarkStart w:id="773" w:name="_Toc325609219"/>
      <w:r w:rsidRPr="0053647A">
        <w:t>«Перемещение лицензий с помощью Software Assurance» позволяет перемещать определенные лицензии On</w:t>
      </w:r>
      <w:r w:rsidR="000554D3">
        <w:t>­</w:t>
      </w:r>
      <w:r w:rsidRPr="0053647A">
        <w:t>Premise, которые включены в программу Software Assurance, на общие серверы третьих лиц.</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p>
    <w:p w:rsidR="004D4D43" w:rsidRPr="0053647A" w:rsidRDefault="004D4D43" w:rsidP="00B83FD3"/>
    <w:p w:rsidR="004D4D43" w:rsidRPr="0053647A" w:rsidRDefault="004D4D43" w:rsidP="00B83FD3">
      <w:bookmarkStart w:id="774" w:name="_Toc294048013"/>
      <w:bookmarkStart w:id="775" w:name="_Toc294048570"/>
      <w:bookmarkStart w:id="776" w:name="_Toc294092641"/>
      <w:bookmarkStart w:id="777" w:name="_Toc295819321"/>
      <w:bookmarkStart w:id="778" w:name="_Toc298795972"/>
      <w:bookmarkStart w:id="779" w:name="_Toc299369848"/>
      <w:bookmarkStart w:id="780" w:name="_Toc300391559"/>
      <w:bookmarkStart w:id="781" w:name="_Toc301939836"/>
      <w:bookmarkStart w:id="782" w:name="_Toc304801233"/>
      <w:bookmarkStart w:id="783" w:name="_Toc307350402"/>
      <w:bookmarkStart w:id="784" w:name="_Toc308429813"/>
      <w:bookmarkStart w:id="785" w:name="_Toc312399281"/>
      <w:bookmarkStart w:id="786" w:name="_Toc315289088"/>
      <w:bookmarkStart w:id="787" w:name="_Toc317591244"/>
      <w:bookmarkStart w:id="788" w:name="_Toc323034197"/>
      <w:bookmarkStart w:id="789" w:name="_Toc325313197"/>
      <w:bookmarkStart w:id="790" w:name="_Toc325609220"/>
      <w:r w:rsidRPr="0053647A">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(PUR) и включены в программу Software Assurance, имеют право на участие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p>
    <w:p w:rsidR="004D4D43" w:rsidRPr="0053647A" w:rsidRDefault="004D4D43" w:rsidP="00B83FD3"/>
    <w:p w:rsidR="004D4D43" w:rsidRPr="0053647A" w:rsidRDefault="004D4D43" w:rsidP="00B83FD3">
      <w:pPr>
        <w:numPr>
          <w:ilvl w:val="0"/>
          <w:numId w:val="74"/>
        </w:numPr>
        <w:spacing w:after="60"/>
        <w:ind w:left="1440"/>
      </w:pPr>
      <w:bookmarkStart w:id="791" w:name="_Toc294048014"/>
      <w:bookmarkStart w:id="792" w:name="_Toc294048571"/>
      <w:bookmarkStart w:id="793" w:name="_Toc294092642"/>
      <w:bookmarkStart w:id="794" w:name="_Toc295819322"/>
      <w:bookmarkStart w:id="795" w:name="_Toc298795973"/>
      <w:bookmarkStart w:id="796" w:name="_Toc299369849"/>
      <w:bookmarkStart w:id="797" w:name="_Toc300391560"/>
      <w:bookmarkStart w:id="798" w:name="_Toc301939837"/>
      <w:bookmarkStart w:id="799" w:name="_Toc304801234"/>
      <w:bookmarkStart w:id="800" w:name="_Toc307350403"/>
      <w:bookmarkStart w:id="801" w:name="_Toc308429814"/>
      <w:bookmarkStart w:id="802" w:name="_Toc312399282"/>
      <w:bookmarkStart w:id="803" w:name="_Toc315289089"/>
      <w:bookmarkStart w:id="804" w:name="_Toc317591245"/>
      <w:bookmarkStart w:id="805" w:name="_Toc323034198"/>
      <w:bookmarkStart w:id="806" w:name="_Toc325313198"/>
      <w:bookmarkStart w:id="807" w:name="_Toc325609221"/>
      <w:r w:rsidRPr="0053647A">
        <w:t>SQL Server Standard -- «на процессор» и лицензия Server/CAL (только лицензии на процессор и сервер) с покрытием Software Assurance</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rsidR="004D4D43" w:rsidRPr="0053647A" w:rsidRDefault="004D4D43" w:rsidP="00B83FD3">
      <w:pPr>
        <w:numPr>
          <w:ilvl w:val="0"/>
          <w:numId w:val="74"/>
        </w:numPr>
        <w:spacing w:after="60"/>
        <w:ind w:left="1440"/>
      </w:pPr>
      <w:bookmarkStart w:id="808" w:name="_Toc294048015"/>
      <w:bookmarkStart w:id="809" w:name="_Toc294048572"/>
      <w:bookmarkStart w:id="810" w:name="_Toc294092643"/>
      <w:bookmarkStart w:id="811" w:name="_Toc295819323"/>
      <w:bookmarkStart w:id="812" w:name="_Toc298795974"/>
      <w:bookmarkStart w:id="813" w:name="_Toc299369850"/>
      <w:bookmarkStart w:id="814" w:name="_Toc300391561"/>
      <w:bookmarkStart w:id="815" w:name="_Toc301939838"/>
      <w:bookmarkStart w:id="816" w:name="_Toc304801235"/>
      <w:bookmarkStart w:id="817" w:name="_Toc307350404"/>
      <w:bookmarkStart w:id="818" w:name="_Toc308429815"/>
      <w:bookmarkStart w:id="819" w:name="_Toc312399283"/>
      <w:bookmarkStart w:id="820" w:name="_Toc315289090"/>
      <w:bookmarkStart w:id="821" w:name="_Toc317591246"/>
      <w:bookmarkStart w:id="822" w:name="_Toc323034199"/>
      <w:bookmarkStart w:id="823" w:name="_Toc325313199"/>
      <w:bookmarkStart w:id="824" w:name="_Toc325609222"/>
      <w:r w:rsidRPr="0053647A">
        <w:t>System Center – все серверные лицензии на управление (ML), включая SMSE и SMSD с</w:t>
      </w:r>
      <w:r w:rsidR="00987212">
        <w:t> </w:t>
      </w:r>
      <w:r w:rsidRPr="0053647A">
        <w:t>покрытием Software Assurance</w:t>
      </w:r>
      <w:bookmarkEnd w:id="808"/>
      <w:bookmarkEnd w:id="809"/>
      <w:bookmarkEnd w:id="810"/>
      <w:bookmarkEnd w:id="811"/>
      <w:bookmarkEnd w:id="812"/>
      <w:bookmarkEnd w:id="813"/>
      <w:bookmarkEnd w:id="814"/>
      <w:bookmarkEnd w:id="815"/>
      <w:bookmarkEnd w:id="816"/>
      <w:bookmarkEnd w:id="817"/>
      <w:bookmarkEnd w:id="818"/>
      <w:bookmarkEnd w:id="819"/>
      <w:bookmarkEnd w:id="820"/>
      <w:r w:rsidR="00B83FD3" w:rsidRPr="0053647A">
        <w:t xml:space="preserve"> </w:t>
      </w:r>
      <w:r w:rsidRPr="0053647A">
        <w:t>и System Center 2012 Standard и Datacenter с покрытием Software Assurance</w:t>
      </w:r>
      <w:bookmarkEnd w:id="821"/>
      <w:bookmarkEnd w:id="822"/>
      <w:bookmarkEnd w:id="823"/>
      <w:bookmarkEnd w:id="824"/>
    </w:p>
    <w:p w:rsidR="00973A93" w:rsidRPr="0053647A" w:rsidRDefault="00973A93" w:rsidP="00B83FD3">
      <w:bookmarkStart w:id="825" w:name="_Toc294048016"/>
      <w:bookmarkStart w:id="826" w:name="_Toc294048573"/>
      <w:bookmarkStart w:id="827" w:name="_Toc294092644"/>
      <w:bookmarkStart w:id="828" w:name="_Toc295819324"/>
      <w:bookmarkStart w:id="829" w:name="_Toc298795975"/>
      <w:bookmarkStart w:id="830" w:name="_Toc299369851"/>
      <w:bookmarkStart w:id="831" w:name="_Toc300391562"/>
      <w:bookmarkStart w:id="832" w:name="_Toc301939839"/>
      <w:bookmarkStart w:id="833" w:name="_Toc304801236"/>
      <w:bookmarkStart w:id="834" w:name="_Toc307350405"/>
      <w:bookmarkStart w:id="835" w:name="_Toc308429816"/>
      <w:bookmarkStart w:id="836" w:name="_Toc312399284"/>
      <w:bookmarkStart w:id="837" w:name="_Toc315289091"/>
      <w:bookmarkStart w:id="838" w:name="_Toc317591247"/>
      <w:bookmarkStart w:id="839" w:name="_Toc323034200"/>
      <w:bookmarkStart w:id="840" w:name="_Toc325313200"/>
      <w:bookmarkStart w:id="841" w:name="_Toc325609223"/>
    </w:p>
    <w:p w:rsidR="004D4D43" w:rsidRPr="0053647A" w:rsidRDefault="004D4D43" w:rsidP="00B83FD3">
      <w:r w:rsidRPr="0053647A">
        <w:t>Чтобы использовать «Перемещение лицензий с помощью Software Assurance», клиентам следует:</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rsidR="004D4D43" w:rsidRPr="0053647A" w:rsidRDefault="004D4D43" w:rsidP="00B83FD3"/>
    <w:p w:rsidR="004D4D43" w:rsidRPr="0053647A" w:rsidRDefault="004D4D43" w:rsidP="00B83FD3">
      <w:pPr>
        <w:numPr>
          <w:ilvl w:val="0"/>
          <w:numId w:val="63"/>
        </w:numPr>
        <w:spacing w:after="60"/>
        <w:ind w:left="1440"/>
      </w:pPr>
      <w:bookmarkStart w:id="842" w:name="_Toc294048017"/>
      <w:bookmarkStart w:id="843" w:name="_Toc294048574"/>
      <w:bookmarkStart w:id="844" w:name="_Toc294092645"/>
      <w:bookmarkStart w:id="845" w:name="_Toc295819325"/>
      <w:bookmarkStart w:id="846" w:name="_Toc298795976"/>
      <w:bookmarkStart w:id="847" w:name="_Toc299369852"/>
      <w:bookmarkStart w:id="848" w:name="_Toc300391563"/>
      <w:bookmarkStart w:id="849" w:name="_Toc301939840"/>
      <w:bookmarkStart w:id="850" w:name="_Toc304801237"/>
      <w:bookmarkStart w:id="851" w:name="_Toc307350406"/>
      <w:bookmarkStart w:id="852" w:name="_Toc308429817"/>
      <w:bookmarkStart w:id="853" w:name="_Toc312399285"/>
      <w:bookmarkStart w:id="854" w:name="_Toc315289092"/>
      <w:bookmarkStart w:id="855" w:name="_Toc317591248"/>
      <w:bookmarkStart w:id="856" w:name="_Toc323034201"/>
      <w:bookmarkStart w:id="857" w:name="_Toc325313201"/>
      <w:bookmarkStart w:id="858" w:name="_Toc325609224"/>
      <w:r w:rsidRPr="0053647A">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rsidR="004D4D43" w:rsidRPr="0053647A" w:rsidRDefault="004D4D43" w:rsidP="00B83FD3">
      <w:pPr>
        <w:numPr>
          <w:ilvl w:val="0"/>
          <w:numId w:val="63"/>
        </w:numPr>
        <w:spacing w:after="60"/>
        <w:ind w:left="1440"/>
      </w:pPr>
      <w:bookmarkStart w:id="859" w:name="_Toc294048018"/>
      <w:bookmarkStart w:id="860" w:name="_Toc294048575"/>
      <w:bookmarkStart w:id="861" w:name="_Toc294092646"/>
      <w:bookmarkStart w:id="862" w:name="_Toc295819326"/>
      <w:bookmarkStart w:id="863" w:name="_Toc298795977"/>
      <w:bookmarkStart w:id="864" w:name="_Toc299369853"/>
      <w:bookmarkStart w:id="865" w:name="_Toc300391564"/>
      <w:bookmarkStart w:id="866" w:name="_Toc301939841"/>
      <w:bookmarkStart w:id="867" w:name="_Toc304801238"/>
      <w:bookmarkStart w:id="868" w:name="_Toc307350407"/>
      <w:bookmarkStart w:id="869" w:name="_Toc308429818"/>
      <w:bookmarkStart w:id="870" w:name="_Toc312399286"/>
      <w:bookmarkStart w:id="871" w:name="_Toc315289093"/>
      <w:bookmarkStart w:id="872" w:name="_Toc317591249"/>
      <w:bookmarkStart w:id="873" w:name="_Toc323034202"/>
      <w:bookmarkStart w:id="874" w:name="_Toc325313202"/>
      <w:bookmarkStart w:id="875" w:name="_Toc325609225"/>
      <w:r w:rsidRPr="0053647A">
        <w:t>Развертывать свои лицензии только с помощью соответствующих Партнеров программы «Перемещение лицензий с помощью Software Assurance». Список соответствующих Партнеров программы «Перемещение лицензий с помощью Software Assurance» расположен по адресу http://www.microsoft.com/licensing/software-assurance/license-mobility.</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p>
    <w:p w:rsidR="004D4D43" w:rsidRPr="0053647A" w:rsidRDefault="004D4D43" w:rsidP="00B83FD3">
      <w:pPr>
        <w:numPr>
          <w:ilvl w:val="0"/>
          <w:numId w:val="63"/>
        </w:numPr>
        <w:spacing w:after="60"/>
        <w:ind w:left="1440"/>
      </w:pPr>
      <w:bookmarkStart w:id="876" w:name="_Toc294048019"/>
      <w:bookmarkStart w:id="877" w:name="_Toc294048576"/>
      <w:bookmarkStart w:id="878" w:name="_Toc294092647"/>
      <w:bookmarkStart w:id="879" w:name="_Toc295819327"/>
      <w:bookmarkStart w:id="880" w:name="_Toc298795978"/>
      <w:bookmarkStart w:id="881" w:name="_Toc299369854"/>
      <w:bookmarkStart w:id="882" w:name="_Toc300391565"/>
      <w:bookmarkStart w:id="883" w:name="_Toc301939842"/>
      <w:bookmarkStart w:id="884" w:name="_Toc304801239"/>
      <w:bookmarkStart w:id="885" w:name="_Toc307350408"/>
      <w:bookmarkStart w:id="886" w:name="_Toc308429819"/>
      <w:bookmarkStart w:id="887" w:name="_Toc312399287"/>
      <w:bookmarkStart w:id="888" w:name="_Toc315289094"/>
      <w:bookmarkStart w:id="889" w:name="_Toc317591250"/>
      <w:bookmarkStart w:id="890" w:name="_Toc323034203"/>
      <w:bookmarkStart w:id="891" w:name="_Toc325313203"/>
      <w:bookmarkStart w:id="892" w:name="_Toc325609226"/>
      <w:r w:rsidRPr="0053647A">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B83FD3" w:rsidRPr="0053647A">
        <w:t xml:space="preserve"> </w:t>
      </w:r>
      <w:r w:rsidRPr="0053647A">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4D4D43" w:rsidRPr="0053647A" w:rsidRDefault="004D4D43" w:rsidP="00B83FD3"/>
    <w:p w:rsidR="004D4D43" w:rsidRPr="0053647A" w:rsidRDefault="004D4D43" w:rsidP="00B83FD3">
      <w:bookmarkStart w:id="893" w:name="_Toc294048020"/>
      <w:bookmarkStart w:id="894" w:name="_Toc294048577"/>
      <w:bookmarkStart w:id="895" w:name="_Toc294092648"/>
      <w:bookmarkStart w:id="896" w:name="_Toc295819328"/>
      <w:bookmarkStart w:id="897" w:name="_Toc298795979"/>
      <w:bookmarkStart w:id="898" w:name="_Toc299369855"/>
      <w:bookmarkStart w:id="899" w:name="_Toc300391566"/>
      <w:bookmarkStart w:id="900" w:name="_Toc301939843"/>
      <w:bookmarkStart w:id="901" w:name="_Toc304801240"/>
      <w:bookmarkStart w:id="902" w:name="_Toc307350409"/>
      <w:bookmarkStart w:id="903" w:name="_Toc308429820"/>
      <w:bookmarkStart w:id="904" w:name="_Toc312399288"/>
      <w:bookmarkStart w:id="905" w:name="_Toc317591251"/>
      <w:bookmarkStart w:id="906" w:name="_Toc323034204"/>
      <w:bookmarkStart w:id="907" w:name="_Toc325313204"/>
      <w:bookmarkStart w:id="908" w:name="_Toc325609227"/>
      <w:r w:rsidRPr="0053647A">
        <w:t>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Software Assurance для соответствующих лицензий или соответствующих прав доступа или лицензий на управление.</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rsidR="004D4D43" w:rsidRPr="0053647A" w:rsidRDefault="004D4D43" w:rsidP="00B83FD3"/>
    <w:p w:rsidR="00272E31" w:rsidRPr="0053647A" w:rsidRDefault="00023FE7" w:rsidP="00B83FD3">
      <w:pPr>
        <w:pStyle w:val="Heading3"/>
        <w:tabs>
          <w:tab w:val="num" w:pos="0"/>
        </w:tabs>
        <w:rPr>
          <w:rFonts w:ascii="Tahoma" w:hAnsi="Tahoma"/>
          <w:b w:val="0"/>
          <w:sz w:val="18"/>
        </w:rPr>
      </w:pPr>
      <w:bookmarkStart w:id="909" w:name="_Toc336338243"/>
      <w:bookmarkStart w:id="910" w:name="_Toc368309704"/>
      <w:r w:rsidRPr="0053647A">
        <w:rPr>
          <w:rFonts w:ascii="Tahoma" w:hAnsi="Tahoma" w:cs="Tahoma"/>
          <w:sz w:val="24"/>
        </w:rPr>
        <w:t>Windows Thin PC</w:t>
      </w:r>
      <w:bookmarkEnd w:id="909"/>
      <w:bookmarkEnd w:id="910"/>
    </w:p>
    <w:p w:rsidR="00272E31" w:rsidRPr="0053647A" w:rsidRDefault="00272E31" w:rsidP="00B83FD3">
      <w:pPr>
        <w:pStyle w:val="Heading3"/>
        <w:rPr>
          <w:rFonts w:ascii="Tahoma" w:hAnsi="Tahoma"/>
          <w:b w:val="0"/>
          <w:sz w:val="18"/>
        </w:rPr>
      </w:pPr>
    </w:p>
    <w:p w:rsidR="0008414D" w:rsidRPr="0053647A" w:rsidRDefault="0008414D" w:rsidP="00B83FD3">
      <w:r w:rsidRPr="0053647A">
        <w:rPr>
          <w:rFonts w:eastAsia="Calibri" w:cs="Tahoma"/>
          <w:szCs w:val="20"/>
        </w:rPr>
        <w:t>Данным преимуществом могут воспользоваться клиенты Программы корпоративного лицензирования с</w:t>
      </w:r>
      <w:r w:rsidR="00987212">
        <w:rPr>
          <w:rFonts w:eastAsia="Calibri" w:cs="Tahoma"/>
          <w:szCs w:val="20"/>
        </w:rPr>
        <w:t> </w:t>
      </w:r>
      <w:r w:rsidRPr="0053647A">
        <w:rPr>
          <w:rFonts w:eastAsia="Calibri" w:cs="Tahoma"/>
          <w:szCs w:val="20"/>
        </w:rPr>
        <w:t>активным покрытием Software Assurance на операционные системы Windows настольного компьютера или</w:t>
      </w:r>
      <w:r w:rsidR="00987212">
        <w:rPr>
          <w:rFonts w:eastAsia="Calibri" w:cs="Tahoma"/>
          <w:szCs w:val="20"/>
        </w:rPr>
        <w:t> </w:t>
      </w:r>
      <w:r w:rsidRPr="0053647A">
        <w:rPr>
          <w:rFonts w:eastAsia="Calibri" w:cs="Tahoma"/>
          <w:szCs w:val="20"/>
        </w:rPr>
        <w:t xml:space="preserve">активными лицензиями на VDA или Windows Intune </w:t>
      </w:r>
      <w:r w:rsidRPr="0053647A">
        <w:rPr>
          <w:rFonts w:cs="Tahoma"/>
          <w:szCs w:val="18"/>
        </w:rPr>
        <w:t>(на устройство)</w:t>
      </w:r>
      <w:r w:rsidRPr="0053647A">
        <w:rPr>
          <w:rFonts w:eastAsia="Calibri" w:cs="Tahoma"/>
          <w:szCs w:val="20"/>
        </w:rPr>
        <w:t>.</w:t>
      </w:r>
      <w:r w:rsidR="00B83FD3" w:rsidRPr="0053647A">
        <w:rPr>
          <w:rFonts w:eastAsia="Calibri" w:cs="Tahoma"/>
          <w:szCs w:val="20"/>
        </w:rPr>
        <w:t xml:space="preserve"> </w:t>
      </w:r>
      <w:r w:rsidRPr="0053647A">
        <w:rPr>
          <w:rFonts w:eastAsia="Calibri" w:cs="Tahoma"/>
          <w:szCs w:val="20"/>
        </w:rPr>
        <w:t xml:space="preserve">На лицензированном устройстве клиентов, которые получают доступ к данному преимуществу </w:t>
      </w:r>
      <w:r w:rsidRPr="0053647A">
        <w:rPr>
          <w:rFonts w:eastAsia="Calibri" w:cs="Tahoma"/>
          <w:color w:val="000000"/>
          <w:szCs w:val="20"/>
        </w:rPr>
        <w:t xml:space="preserve">согласно </w:t>
      </w:r>
      <w:r w:rsidRPr="0053647A">
        <w:rPr>
          <w:rFonts w:eastAsia="Calibri" w:cs="Tahoma"/>
          <w:szCs w:val="20"/>
        </w:rPr>
        <w:t>лицензии на VDA, должна быть установлена соответствующая операционная система</w:t>
      </w:r>
      <w:r w:rsidRPr="0053647A">
        <w:rPr>
          <w:rFonts w:eastAsia="Calibri" w:cs="Tahoma"/>
          <w:color w:val="1F497D"/>
          <w:szCs w:val="20"/>
        </w:rPr>
        <w:t xml:space="preserve"> </w:t>
      </w:r>
      <w:r w:rsidRPr="0053647A">
        <w:rPr>
          <w:rFonts w:eastAsia="Calibri" w:cs="Tahoma"/>
          <w:color w:val="000000"/>
          <w:szCs w:val="20"/>
        </w:rPr>
        <w:t xml:space="preserve">согласно таблице </w:t>
      </w:r>
      <w:r w:rsidRPr="0053647A">
        <w:rPr>
          <w:rFonts w:eastAsia="Calibri" w:cs="Tahoma"/>
          <w:szCs w:val="20"/>
        </w:rPr>
        <w:t xml:space="preserve">«Соответствующие операционные системы» в разделах </w:t>
      </w:r>
      <w:r w:rsidRPr="0053647A">
        <w:rPr>
          <w:rFonts w:eastAsia="Calibri" w:cs="Tahoma"/>
          <w:color w:val="000000"/>
          <w:szCs w:val="20"/>
        </w:rPr>
        <w:t xml:space="preserve">«Примечания о продуктах» и </w:t>
      </w:r>
      <w:r w:rsidRPr="0053647A">
        <w:rPr>
          <w:rFonts w:eastAsia="Calibri" w:cs="Tahoma"/>
          <w:szCs w:val="20"/>
        </w:rPr>
        <w:t>«Категория "Системы"» настоящего документа.</w:t>
      </w:r>
    </w:p>
    <w:p w:rsidR="0008414D" w:rsidRPr="0053647A" w:rsidRDefault="0008414D" w:rsidP="00B83FD3"/>
    <w:p w:rsidR="0008414D" w:rsidRPr="0053647A" w:rsidRDefault="0008414D" w:rsidP="00B83FD3">
      <w:r w:rsidRPr="0053647A">
        <w:rPr>
          <w:rFonts w:eastAsia="Calibri" w:cs="Tahoma"/>
          <w:szCs w:val="20"/>
        </w:rPr>
        <w:t>Windows Thin PC представляет собой урезанную операционную систему на основе Windows, разработанную для клиентов, которые хотят изменить назначение существующих компьютеров с возможностью установки Windows 8 таким образом, чтобы они могли</w:t>
      </w:r>
      <w:r w:rsidRPr="0053647A">
        <w:rPr>
          <w:rFonts w:eastAsia="Calibri" w:cs="Tahoma"/>
          <w:color w:val="1F497D"/>
          <w:szCs w:val="20"/>
        </w:rPr>
        <w:t xml:space="preserve"> </w:t>
      </w:r>
      <w:r w:rsidRPr="0053647A">
        <w:rPr>
          <w:rFonts w:eastAsia="Calibri" w:cs="Tahoma"/>
          <w:szCs w:val="20"/>
        </w:rPr>
        <w:t>подключаться к централизованному рабочему столу без необходимости приобретать новое оборудование для установки тонких клиентов.</w:t>
      </w:r>
      <w:r w:rsidR="00B83FD3" w:rsidRPr="0053647A">
        <w:rPr>
          <w:rFonts w:eastAsia="Calibri" w:cs="Tahoma"/>
          <w:szCs w:val="20"/>
        </w:rPr>
        <w:t xml:space="preserve"> </w:t>
      </w:r>
      <w:r w:rsidRPr="0053647A">
        <w:rPr>
          <w:rFonts w:eastAsia="Calibri" w:cs="Tahoma"/>
          <w:szCs w:val="20"/>
        </w:rPr>
        <w:t>Клиенты, допущенные к</w:t>
      </w:r>
      <w:r w:rsidR="00987212">
        <w:rPr>
          <w:rFonts w:eastAsia="Calibri" w:cs="Tahoma"/>
          <w:szCs w:val="20"/>
        </w:rPr>
        <w:t> </w:t>
      </w:r>
      <w:r w:rsidRPr="0053647A">
        <w:rPr>
          <w:rFonts w:eastAsia="Calibri" w:cs="Tahoma"/>
          <w:szCs w:val="20"/>
        </w:rPr>
        <w:t xml:space="preserve">участию в программе, могут использовать Windows Thin PC вместо экземпляров операционной системы Windows настольного компьютера, которые они имеют право использовать в рамках покрытия Windows Software Assurance или лицензий Windows Intune </w:t>
      </w:r>
      <w:r w:rsidRPr="0053647A">
        <w:rPr>
          <w:rFonts w:cs="Tahoma"/>
          <w:szCs w:val="18"/>
        </w:rPr>
        <w:t>(на устройство)</w:t>
      </w:r>
      <w:r w:rsidRPr="0053647A">
        <w:rPr>
          <w:rFonts w:eastAsia="Calibri" w:cs="Tahoma"/>
          <w:color w:val="000000"/>
          <w:szCs w:val="20"/>
        </w:rPr>
        <w:t xml:space="preserve"> или Windows </w:t>
      </w:r>
      <w:r w:rsidRPr="0053647A">
        <w:rPr>
          <w:rFonts w:eastAsia="Calibri" w:cs="Tahoma"/>
          <w:szCs w:val="20"/>
        </w:rPr>
        <w:t>VDA.</w:t>
      </w:r>
      <w:r w:rsidR="00B83FD3" w:rsidRPr="0053647A">
        <w:rPr>
          <w:rFonts w:eastAsia="Calibri" w:cs="Tahoma"/>
          <w:szCs w:val="20"/>
        </w:rPr>
        <w:t xml:space="preserve"> </w:t>
      </w:r>
      <w:r w:rsidRPr="0053647A">
        <w:rPr>
          <w:rFonts w:eastAsia="Calibri" w:cs="Tahoma"/>
          <w:szCs w:val="20"/>
        </w:rPr>
        <w:t>Использование клиентами ОС Windows Thin PC регулируется условиями лицензионного соглашения.</w:t>
      </w:r>
    </w:p>
    <w:p w:rsidR="00023FE7" w:rsidRPr="0053647A" w:rsidRDefault="00023FE7" w:rsidP="00B83FD3"/>
    <w:p w:rsidR="00F30075" w:rsidRPr="0053647A" w:rsidRDefault="00F30075" w:rsidP="00B83FD3">
      <w:pPr>
        <w:outlineLvl w:val="2"/>
      </w:pPr>
      <w:bookmarkStart w:id="911" w:name="_Toc291204568"/>
      <w:r w:rsidRPr="0053647A">
        <w:rPr>
          <w:rFonts w:cs="Tahoma"/>
          <w:b/>
          <w:sz w:val="24"/>
          <w:szCs w:val="20"/>
        </w:rPr>
        <w:lastRenderedPageBreak/>
        <w:t>Поддержка продуктов в продленной фазе</w:t>
      </w:r>
      <w:bookmarkEnd w:id="911"/>
    </w:p>
    <w:p w:rsidR="00F30075" w:rsidRPr="0053647A" w:rsidRDefault="00F30075" w:rsidP="00B83FD3">
      <w:pPr>
        <w:outlineLvl w:val="2"/>
      </w:pPr>
    </w:p>
    <w:p w:rsidR="00F30075" w:rsidRPr="0053647A" w:rsidRDefault="00F30075" w:rsidP="00B83FD3">
      <w:r w:rsidRPr="0053647A">
        <w:rPr>
          <w:rFonts w:cs="Tahoma"/>
        </w:rPr>
        <w:t>Поддержка продуктов в продленной фазе доступна для следующих клиентов.</w:t>
      </w:r>
    </w:p>
    <w:p w:rsidR="0007218F" w:rsidRPr="0053647A" w:rsidRDefault="0007218F" w:rsidP="00B83FD3"/>
    <w:p w:rsidR="00F30075" w:rsidRPr="0053647A" w:rsidRDefault="00F30075" w:rsidP="00B83FD3">
      <w:pPr>
        <w:numPr>
          <w:ilvl w:val="0"/>
          <w:numId w:val="48"/>
        </w:numPr>
        <w:spacing w:after="60"/>
        <w:ind w:left="1440"/>
        <w:contextualSpacing/>
        <w:jc w:val="both"/>
      </w:pPr>
      <w:r w:rsidRPr="0053647A">
        <w:rPr>
          <w:rFonts w:eastAsia="Calibri" w:cs="Tahoma"/>
          <w:szCs w:val="18"/>
        </w:rPr>
        <w:t>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«Приложения», получают право на Поддержку продуктов в продленной фазе для прод</w:t>
      </w:r>
      <w:r w:rsidR="000554D3">
        <w:rPr>
          <w:rFonts w:eastAsia="Calibri" w:cs="Tahoma"/>
          <w:szCs w:val="18"/>
        </w:rPr>
        <w:t>уктов в категории «Приложения».</w:t>
      </w:r>
    </w:p>
    <w:p w:rsidR="00F30075" w:rsidRPr="0053647A" w:rsidRDefault="00F30075" w:rsidP="00B83FD3">
      <w:pPr>
        <w:numPr>
          <w:ilvl w:val="0"/>
          <w:numId w:val="48"/>
        </w:numPr>
        <w:spacing w:after="60"/>
        <w:ind w:left="1440"/>
        <w:jc w:val="both"/>
      </w:pPr>
      <w:r w:rsidRPr="0053647A">
        <w:rPr>
          <w:rFonts w:cs="Tahoma"/>
          <w:szCs w:val="18"/>
        </w:rPr>
        <w:t>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для настольных компьютеров Windows.</w:t>
      </w:r>
    </w:p>
    <w:p w:rsidR="00F30075" w:rsidRPr="0053647A" w:rsidRDefault="00F30075" w:rsidP="00B83FD3">
      <w:pPr>
        <w:numPr>
          <w:ilvl w:val="0"/>
          <w:numId w:val="48"/>
        </w:numPr>
        <w:spacing w:after="60"/>
        <w:ind w:left="1440"/>
        <w:jc w:val="both"/>
      </w:pPr>
      <w:r w:rsidRPr="0053647A">
        <w:rPr>
          <w:rFonts w:cs="Tahoma"/>
          <w:szCs w:val="18"/>
        </w:rPr>
        <w:t>Клиенты, располагающие действующими подписками на Windows Intune (на устройство), имеют право на Поддержку продуктов в продленной фазе для операционных систем Windows настольного компьютера.</w:t>
      </w:r>
    </w:p>
    <w:p w:rsidR="0007218F" w:rsidRPr="0053647A" w:rsidRDefault="007627B7" w:rsidP="00B83FD3">
      <w:pPr>
        <w:numPr>
          <w:ilvl w:val="0"/>
          <w:numId w:val="48"/>
        </w:numPr>
        <w:spacing w:after="60"/>
        <w:ind w:left="1440"/>
        <w:contextualSpacing/>
      </w:pPr>
      <w:r w:rsidRPr="0053647A">
        <w:rPr>
          <w:rFonts w:eastAsia="Calibri"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B83FD3" w:rsidRPr="0053647A">
        <w:rPr>
          <w:rFonts w:eastAsia="Calibri" w:cs="Tahoma"/>
          <w:szCs w:val="18"/>
        </w:rPr>
        <w:t xml:space="preserve"> </w:t>
      </w:r>
      <w:r w:rsidRPr="0053647A">
        <w:rPr>
          <w:rFonts w:cs="Tahoma"/>
          <w:szCs w:val="18"/>
        </w:rPr>
        <w:t>Данное право распространяется на следующие серверные продукты:</w:t>
      </w:r>
    </w:p>
    <w:p w:rsidR="007627B7" w:rsidRPr="0053647A" w:rsidRDefault="007627B7" w:rsidP="00B83FD3">
      <w:pPr>
        <w:numPr>
          <w:ilvl w:val="2"/>
          <w:numId w:val="48"/>
        </w:numPr>
        <w:spacing w:after="60"/>
        <w:ind w:left="1980"/>
        <w:contextualSpacing/>
      </w:pPr>
      <w:r w:rsidRPr="0053647A">
        <w:rPr>
          <w:rFonts w:cs="Tahoma"/>
          <w:iCs/>
          <w:color w:val="000000"/>
          <w:szCs w:val="18"/>
        </w:rPr>
        <w:t>Microsoft Exchange Server, Microsoft SQL Server, System Center 2012 и Windows Server.</w:t>
      </w:r>
    </w:p>
    <w:p w:rsidR="0007218F" w:rsidRPr="0053647A" w:rsidRDefault="0007218F" w:rsidP="00B83FD3">
      <w:pPr>
        <w:spacing w:after="200" w:line="276" w:lineRule="auto"/>
        <w:contextualSpacing/>
      </w:pPr>
    </w:p>
    <w:p w:rsidR="00023FE7" w:rsidRPr="0053647A" w:rsidRDefault="00023FE7" w:rsidP="000554D3">
      <w:r w:rsidRPr="0053647A">
        <w:rPr>
          <w:rFonts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B83FD3" w:rsidRPr="0053647A">
        <w:rPr>
          <w:rFonts w:cs="Tahoma"/>
          <w:szCs w:val="18"/>
        </w:rPr>
        <w:t xml:space="preserve"> </w:t>
      </w:r>
      <w:r w:rsidRPr="0053647A">
        <w:rPr>
          <w:rFonts w:cs="Tahoma"/>
          <w:szCs w:val="18"/>
        </w:rPr>
        <w:t>В течение срока действия покрытия Software Assurance 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w:t>
      </w:r>
      <w:r w:rsidR="000554D3">
        <w:rPr>
          <w:rFonts w:cs="Tahoma"/>
          <w:szCs w:val="18"/>
        </w:rPr>
        <w:t> </w:t>
      </w:r>
      <w:r w:rsidRPr="0053647A">
        <w:rPr>
          <w:rFonts w:cs="Tahoma"/>
          <w:szCs w:val="18"/>
        </w:rPr>
        <w:t>течение</w:t>
      </w:r>
      <w:r w:rsidR="000554D3">
        <w:rPr>
          <w:rFonts w:cs="Tahoma"/>
          <w:szCs w:val="18"/>
        </w:rPr>
        <w:t> </w:t>
      </w:r>
      <w:r w:rsidRPr="0053647A">
        <w:rPr>
          <w:rFonts w:cs="Tahoma"/>
          <w:szCs w:val="18"/>
        </w:rPr>
        <w:t>90 дней с момента перехода продукта в Продленную фазу поддержки.</w:t>
      </w:r>
    </w:p>
    <w:p w:rsidR="00023FE7" w:rsidRPr="0053647A" w:rsidRDefault="00023FE7" w:rsidP="00B83FD3"/>
    <w:p w:rsidR="00023FE7" w:rsidRPr="0053647A" w:rsidRDefault="00023FE7" w:rsidP="00B83FD3">
      <w:r w:rsidRPr="0053647A">
        <w:rPr>
          <w:rStyle w:val="PageNumber"/>
          <w:rFonts w:cs="Tahoma"/>
          <w:szCs w:val="18"/>
        </w:rPr>
        <w:t>К</w:t>
      </w:r>
      <w:r w:rsidRPr="0053647A">
        <w:rPr>
          <w:rFonts w:cs="Tahoma"/>
          <w:szCs w:val="18"/>
        </w:rPr>
        <w:t>лиенты все также должны выплачивать вознаграждения за отдельные Исправления.</w:t>
      </w:r>
      <w:r w:rsidR="00B83FD3" w:rsidRPr="0053647A">
        <w:rPr>
          <w:rFonts w:cs="Tahoma"/>
          <w:szCs w:val="18"/>
        </w:rPr>
        <w:t xml:space="preserve"> </w:t>
      </w:r>
      <w:r w:rsidRPr="0053647A">
        <w:rPr>
          <w:rFonts w:cs="Tahoma"/>
          <w:szCs w:val="18"/>
        </w:rPr>
        <w:t>Наличие соглашения о</w:t>
      </w:r>
      <w:r w:rsidR="00987212">
        <w:rPr>
          <w:rFonts w:eastAsia="Calibri" w:cs="Tahoma"/>
          <w:szCs w:val="20"/>
        </w:rPr>
        <w:t> </w:t>
      </w:r>
      <w:r w:rsidRPr="0053647A">
        <w:rPr>
          <w:rFonts w:cs="Tahoma"/>
          <w:szCs w:val="18"/>
        </w:rPr>
        <w:t>премьер-поддержке или о поддержке уровня Essential является необходимым условием для получения данного права.</w:t>
      </w:r>
    </w:p>
    <w:p w:rsidR="00272E31" w:rsidRPr="0053647A" w:rsidRDefault="00272E31" w:rsidP="00B83FD3">
      <w:pPr>
        <w:pStyle w:val="Heading3"/>
        <w:rPr>
          <w:rFonts w:ascii="Tahoma" w:hAnsi="Tahoma"/>
          <w:b w:val="0"/>
          <w:sz w:val="18"/>
        </w:rPr>
      </w:pPr>
    </w:p>
    <w:p w:rsidR="00272E31" w:rsidRPr="0053647A" w:rsidRDefault="00023FE7" w:rsidP="00B83FD3">
      <w:pPr>
        <w:pStyle w:val="Heading3"/>
        <w:rPr>
          <w:rFonts w:ascii="Tahoma" w:hAnsi="Tahoma"/>
          <w:b w:val="0"/>
          <w:sz w:val="18"/>
        </w:rPr>
      </w:pPr>
      <w:bookmarkStart w:id="912" w:name="_Toc336338244"/>
      <w:bookmarkStart w:id="913" w:name="_Toc368309705"/>
      <w:r w:rsidRPr="0053647A">
        <w:rPr>
          <w:rFonts w:ascii="Tahoma" w:hAnsi="Tahoma" w:cs="Tahoma"/>
          <w:sz w:val="24"/>
        </w:rPr>
        <w:t>Microsoft Desktop Optimization Pack для Software Assurance</w:t>
      </w:r>
      <w:bookmarkEnd w:id="912"/>
      <w:bookmarkEnd w:id="913"/>
    </w:p>
    <w:p w:rsidR="00023FE7" w:rsidRPr="0053647A" w:rsidRDefault="00023FE7" w:rsidP="00B83FD3"/>
    <w:p w:rsidR="00F30075" w:rsidRPr="0053647A" w:rsidRDefault="00F30075" w:rsidP="00B83FD3">
      <w:r w:rsidRPr="0053647A">
        <w:rPr>
          <w:rFonts w:eastAsia="MS PGothic" w:cs="Tahoma"/>
          <w:szCs w:val="18"/>
        </w:rPr>
        <w:t>Microsoft Desktop Optimization Pack для Software Assurance (MDOP) является необязательным продуктом, доступным только клиентам, располагающим следующими компонентами:</w:t>
      </w:r>
    </w:p>
    <w:p w:rsidR="00E762F8" w:rsidRPr="0053647A" w:rsidRDefault="00E762F8" w:rsidP="00B83FD3"/>
    <w:p w:rsidR="00F30075" w:rsidRPr="0053647A" w:rsidRDefault="00F30075" w:rsidP="00B83FD3">
      <w:pPr>
        <w:numPr>
          <w:ilvl w:val="0"/>
          <w:numId w:val="47"/>
        </w:numPr>
        <w:spacing w:after="60" w:line="276" w:lineRule="auto"/>
        <w:ind w:left="1440" w:hanging="274"/>
      </w:pPr>
      <w:r w:rsidRPr="0053647A">
        <w:rPr>
          <w:rFonts w:eastAsia="MS PGothic" w:cs="Tahoma"/>
          <w:szCs w:val="18"/>
        </w:rPr>
        <w:t>действующее покрытие Software Assurance для лицензий на операционные системы Windows</w:t>
      </w:r>
      <w:r w:rsidR="009F23DB" w:rsidRPr="0053647A">
        <w:rPr>
          <w:rFonts w:eastAsia="MS PGothic" w:cs="Tahoma"/>
          <w:szCs w:val="18"/>
        </w:rPr>
        <w:t> </w:t>
      </w:r>
      <w:r w:rsidRPr="0053647A">
        <w:rPr>
          <w:rFonts w:eastAsia="MS PGothic" w:cs="Tahoma"/>
          <w:szCs w:val="18"/>
        </w:rPr>
        <w:t>для настольного компьютера;</w:t>
      </w:r>
    </w:p>
    <w:p w:rsidR="00F30075" w:rsidRPr="0053647A" w:rsidRDefault="00F30075" w:rsidP="00B83FD3">
      <w:pPr>
        <w:numPr>
          <w:ilvl w:val="0"/>
          <w:numId w:val="47"/>
        </w:numPr>
        <w:spacing w:after="60" w:line="276" w:lineRule="auto"/>
        <w:ind w:left="1440" w:hanging="274"/>
      </w:pPr>
      <w:r w:rsidRPr="0053647A">
        <w:rPr>
          <w:rFonts w:eastAsia="MS PGothic" w:cs="Tahoma"/>
          <w:szCs w:val="18"/>
        </w:rPr>
        <w:t>действующие подписки на Windows Virtual Desktop Access или</w:t>
      </w:r>
    </w:p>
    <w:p w:rsidR="00F30075" w:rsidRPr="0053647A" w:rsidRDefault="00F30075" w:rsidP="00B83FD3">
      <w:pPr>
        <w:numPr>
          <w:ilvl w:val="0"/>
          <w:numId w:val="47"/>
        </w:numPr>
        <w:spacing w:after="60" w:line="276" w:lineRule="auto"/>
        <w:ind w:left="1440" w:hanging="274"/>
      </w:pPr>
      <w:r w:rsidRPr="0053647A">
        <w:rPr>
          <w:rFonts w:eastAsia="MS PGothic" w:cs="Tahoma"/>
          <w:szCs w:val="18"/>
        </w:rPr>
        <w:t xml:space="preserve">действующие подписки на Windows Intune </w:t>
      </w:r>
      <w:r w:rsidRPr="0053647A">
        <w:rPr>
          <w:rFonts w:cs="Tahoma"/>
          <w:szCs w:val="18"/>
        </w:rPr>
        <w:t>(на устройство), или</w:t>
      </w:r>
    </w:p>
    <w:p w:rsidR="00421D4A" w:rsidRPr="0053647A" w:rsidRDefault="00421D4A" w:rsidP="00B83FD3">
      <w:pPr>
        <w:numPr>
          <w:ilvl w:val="0"/>
          <w:numId w:val="47"/>
        </w:numPr>
        <w:spacing w:after="200" w:line="276" w:lineRule="auto"/>
        <w:ind w:left="1440" w:hanging="270"/>
      </w:pPr>
      <w:r w:rsidRPr="0053647A">
        <w:rPr>
          <w:rFonts w:eastAsia="MS PGothic" w:cs="Tahoma"/>
          <w:color w:val="000000"/>
          <w:szCs w:val="18"/>
        </w:rPr>
        <w:t xml:space="preserve">Активные подписки на </w:t>
      </w:r>
      <w:r w:rsidRPr="0053647A">
        <w:rPr>
          <w:rFonts w:eastAsia="MS PGothic" w:cs="Tahoma"/>
          <w:szCs w:val="18"/>
        </w:rPr>
        <w:t>Подписную лицензию Windows Companion</w:t>
      </w:r>
    </w:p>
    <w:p w:rsidR="00023FE7" w:rsidRPr="0053647A" w:rsidRDefault="008C0608" w:rsidP="00B83FD3">
      <w:r w:rsidRPr="0053647A">
        <w:rPr>
          <w:rFonts w:eastAsia="MS PGothic" w:cs="Tahoma"/>
          <w:szCs w:val="18"/>
        </w:rPr>
        <w:t xml:space="preserve"> </w:t>
      </w:r>
    </w:p>
    <w:p w:rsidR="00023FE7" w:rsidRPr="0053647A" w:rsidRDefault="00023FE7" w:rsidP="00B83FD3">
      <w:r w:rsidRPr="0053647A">
        <w:rPr>
          <w:rFonts w:eastAsia="MS PGothic" w:cs="Tahoma"/>
          <w:color w:val="000000"/>
          <w:szCs w:val="18"/>
        </w:rPr>
        <w:t>Чтобы получить дополнительные сведения о данном продукте, см. Примечания о продуктах в разделе категории «Системы» настоящего документа. MDOP не доступен для лицензий на ОС Windows Embedded.</w:t>
      </w:r>
    </w:p>
    <w:p w:rsidR="00023FE7" w:rsidRPr="0053647A" w:rsidRDefault="00023FE7" w:rsidP="00B83FD3"/>
    <w:p w:rsidR="009F23DB" w:rsidRPr="0053647A" w:rsidRDefault="009F23DB" w:rsidP="00B83FD3"/>
    <w:p w:rsidR="009F23DB" w:rsidRPr="0053647A" w:rsidRDefault="009F23DB" w:rsidP="00B83FD3"/>
    <w:p w:rsidR="009F23DB" w:rsidRPr="0053647A" w:rsidRDefault="009F23DB" w:rsidP="00B83FD3"/>
    <w:p w:rsidR="009F23DB" w:rsidRPr="0053647A" w:rsidRDefault="009F23DB" w:rsidP="00B83FD3"/>
    <w:p w:rsidR="009F23DB" w:rsidRPr="0053647A" w:rsidRDefault="009F23DB" w:rsidP="00B83FD3"/>
    <w:p w:rsidR="009F23DB" w:rsidRPr="0053647A" w:rsidRDefault="009F23DB" w:rsidP="00B83FD3"/>
    <w:p w:rsidR="002D7B73" w:rsidRPr="0053647A" w:rsidRDefault="008C0608" w:rsidP="00B83FD3">
      <w:r w:rsidRPr="0053647A">
        <w:rPr>
          <w:rFonts w:cs="Tahoma"/>
          <w:b/>
          <w:color w:val="000000"/>
          <w:sz w:val="24"/>
          <w:szCs w:val="18"/>
        </w:rPr>
        <w:lastRenderedPageBreak/>
        <w:t>Права виртуализации для лицензированных настольных компьютеров под управлением Windows</w:t>
      </w:r>
    </w:p>
    <w:p w:rsidR="0043735F" w:rsidRPr="0053647A" w:rsidRDefault="0043735F" w:rsidP="00B83FD3"/>
    <w:p w:rsidR="008C0608" w:rsidRPr="0053647A" w:rsidRDefault="008C0608" w:rsidP="00B83FD3">
      <w:r w:rsidRPr="0053647A">
        <w:rPr>
          <w:rFonts w:cs="Tahoma"/>
          <w:color w:val="000000"/>
          <w:szCs w:val="18"/>
        </w:rPr>
        <w:t>Клиентам корпоративного лицензирования доступно несколько возможностей для развертывания Windows 8 в</w:t>
      </w:r>
      <w:r w:rsidR="00987212">
        <w:rPr>
          <w:rFonts w:eastAsia="Calibri" w:cs="Tahoma"/>
          <w:szCs w:val="20"/>
        </w:rPr>
        <w:t> </w:t>
      </w:r>
      <w:r w:rsidRPr="0053647A">
        <w:rPr>
          <w:rFonts w:cs="Tahoma"/>
          <w:color w:val="000000"/>
          <w:szCs w:val="18"/>
        </w:rPr>
        <w:t>своих организациях.</w:t>
      </w:r>
      <w:r w:rsidR="00B83FD3" w:rsidRPr="0053647A">
        <w:rPr>
          <w:rFonts w:cs="Tahoma"/>
          <w:color w:val="000000"/>
          <w:szCs w:val="18"/>
        </w:rPr>
        <w:t xml:space="preserve"> </w:t>
      </w:r>
    </w:p>
    <w:p w:rsidR="008C0608" w:rsidRPr="0053647A" w:rsidRDefault="008C0608" w:rsidP="00B83FD3">
      <w:pPr>
        <w:jc w:val="both"/>
      </w:pPr>
      <w:r w:rsidRPr="0053647A">
        <w:rPr>
          <w:rFonts w:cs="Tahoma"/>
          <w:szCs w:val="18"/>
        </w:rPr>
        <w:t>Клиенты, располагающие одним или обоими следующими компонентами, могут воспользоваться правами на использование виртуализации:</w:t>
      </w:r>
    </w:p>
    <w:p w:rsidR="00BF1889" w:rsidRPr="0053647A" w:rsidRDefault="00BF1889" w:rsidP="00B83FD3">
      <w:pPr>
        <w:jc w:val="both"/>
      </w:pPr>
    </w:p>
    <w:p w:rsidR="00F30075" w:rsidRPr="0053647A" w:rsidRDefault="00F30075" w:rsidP="00B83FD3">
      <w:pPr>
        <w:numPr>
          <w:ilvl w:val="0"/>
          <w:numId w:val="39"/>
        </w:numPr>
        <w:spacing w:after="60" w:line="276" w:lineRule="auto"/>
        <w:ind w:left="1440"/>
      </w:pPr>
      <w:r w:rsidRPr="0053647A">
        <w:rPr>
          <w:rFonts w:eastAsia="MS PGothic" w:cs="Tahoma"/>
          <w:szCs w:val="18"/>
        </w:rPr>
        <w:t>действующее покрытие Software Assurance для лицензий на операционные системы Windows для настольного компьютера;</w:t>
      </w:r>
    </w:p>
    <w:p w:rsidR="00AC246A" w:rsidRPr="0053647A" w:rsidRDefault="00F30075" w:rsidP="00B83FD3">
      <w:pPr>
        <w:numPr>
          <w:ilvl w:val="0"/>
          <w:numId w:val="39"/>
        </w:numPr>
        <w:spacing w:after="60" w:line="276" w:lineRule="auto"/>
        <w:ind w:left="1440"/>
        <w:jc w:val="both"/>
      </w:pPr>
      <w:r w:rsidRPr="0053647A">
        <w:rPr>
          <w:rFonts w:cs="Tahoma"/>
          <w:szCs w:val="18"/>
        </w:rPr>
        <w:t>преимущество Веб-служб, сопровождающее приобретения Windows Intune (на устройство);</w:t>
      </w:r>
    </w:p>
    <w:p w:rsidR="00F30075" w:rsidRPr="0053647A" w:rsidRDefault="00F30075" w:rsidP="00B83FD3">
      <w:pPr>
        <w:numPr>
          <w:ilvl w:val="0"/>
          <w:numId w:val="39"/>
        </w:numPr>
        <w:spacing w:after="60" w:line="276" w:lineRule="auto"/>
        <w:ind w:left="1440"/>
        <w:jc w:val="both"/>
      </w:pPr>
      <w:r w:rsidRPr="0053647A">
        <w:rPr>
          <w:rFonts w:cs="Tahoma"/>
          <w:szCs w:val="18"/>
        </w:rPr>
        <w:t>действующие подписки на Windows Intune (на устройство).</w:t>
      </w:r>
    </w:p>
    <w:p w:rsidR="00F30075" w:rsidRPr="0053647A" w:rsidRDefault="00F30075" w:rsidP="00B83FD3"/>
    <w:p w:rsidR="002D7B73" w:rsidRPr="0053647A" w:rsidRDefault="002D7B73" w:rsidP="000554D3">
      <w:r w:rsidRPr="0053647A">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B83FD3" w:rsidRPr="0053647A">
        <w:rPr>
          <w:rFonts w:cs="Tahoma"/>
          <w:color w:val="000000"/>
          <w:szCs w:val="18"/>
        </w:rPr>
        <w:t xml:space="preserve"> </w:t>
      </w:r>
      <w:r w:rsidRPr="0053647A">
        <w:rPr>
          <w:rFonts w:cs="Tahoma"/>
          <w:color w:val="000000"/>
          <w:szCs w:val="18"/>
        </w:rPr>
        <w:t>В отличии от права клиента на использование Windows 8 Корпоративная, право на</w:t>
      </w:r>
      <w:r w:rsidR="000554D3">
        <w:rPr>
          <w:rFonts w:cs="Tahoma"/>
          <w:color w:val="000000"/>
          <w:szCs w:val="18"/>
        </w:rPr>
        <w:t> </w:t>
      </w:r>
      <w:r w:rsidRPr="0053647A">
        <w:rPr>
          <w:rFonts w:cs="Tahoma"/>
          <w:color w:val="000000"/>
          <w:szCs w:val="18"/>
        </w:rPr>
        <w:t>виртуализацию не сохраняется после окончания срока действия покрытия Software Assurance.</w:t>
      </w:r>
      <w:r w:rsidR="00B83FD3" w:rsidRPr="0053647A">
        <w:rPr>
          <w:rFonts w:cs="Tahoma"/>
          <w:color w:val="000000"/>
          <w:szCs w:val="18"/>
        </w:rPr>
        <w:t xml:space="preserve"> </w:t>
      </w:r>
      <w:r w:rsidRPr="0053647A">
        <w:rPr>
          <w:rFonts w:cs="Tahoma"/>
          <w:color w:val="000000"/>
          <w:szCs w:val="18"/>
        </w:rPr>
        <w:t>Дополнительные сведения о правах на использование см. в документе «Права на использование продуктов».</w:t>
      </w:r>
    </w:p>
    <w:p w:rsidR="00272E31" w:rsidRPr="0053647A" w:rsidRDefault="00272E31" w:rsidP="00B83FD3">
      <w:pPr>
        <w:pStyle w:val="Heading3"/>
        <w:rPr>
          <w:rFonts w:ascii="Tahoma" w:hAnsi="Tahoma"/>
          <w:b w:val="0"/>
          <w:sz w:val="18"/>
        </w:rPr>
      </w:pPr>
      <w:bookmarkStart w:id="914" w:name="_Toc257907651"/>
      <w:bookmarkStart w:id="915" w:name="_Toc233026785"/>
    </w:p>
    <w:p w:rsidR="00272E31" w:rsidRPr="0053647A" w:rsidRDefault="002D7B73" w:rsidP="00B83FD3">
      <w:pPr>
        <w:pStyle w:val="Heading3"/>
        <w:rPr>
          <w:rFonts w:ascii="Tahoma" w:hAnsi="Tahoma"/>
          <w:b w:val="0"/>
          <w:sz w:val="18"/>
        </w:rPr>
      </w:pPr>
      <w:bookmarkStart w:id="916" w:name="_Toc336338245"/>
      <w:bookmarkStart w:id="917" w:name="_Toc368309706"/>
      <w:r w:rsidRPr="0053647A">
        <w:rPr>
          <w:rFonts w:ascii="Tahoma" w:hAnsi="Tahoma"/>
          <w:color w:val="000000"/>
          <w:sz w:val="24"/>
        </w:rPr>
        <w:t>Права доступа</w:t>
      </w:r>
      <w:bookmarkEnd w:id="914"/>
      <w:r w:rsidRPr="0053647A">
        <w:rPr>
          <w:rFonts w:ascii="Tahoma" w:hAnsi="Tahoma"/>
          <w:color w:val="000000"/>
          <w:sz w:val="24"/>
        </w:rPr>
        <w:t xml:space="preserve"> виртуального рабочего стола Windows (VDA)</w:t>
      </w:r>
      <w:bookmarkEnd w:id="916"/>
      <w:bookmarkEnd w:id="917"/>
    </w:p>
    <w:p w:rsidR="002D7B73" w:rsidRPr="0053647A" w:rsidRDefault="002D7B73" w:rsidP="00B83FD3"/>
    <w:p w:rsidR="00EC5C9D" w:rsidRPr="0053647A" w:rsidRDefault="00EC5C9D" w:rsidP="00B83FD3">
      <w:pPr>
        <w:rPr>
          <w:spacing w:val="-4"/>
        </w:rPr>
      </w:pPr>
      <w:r w:rsidRPr="0053647A">
        <w:rPr>
          <w:rFonts w:eastAsia="Calibri" w:cs="Tahoma"/>
          <w:color w:val="000000"/>
          <w:spacing w:val="-4"/>
          <w:szCs w:val="18"/>
        </w:rPr>
        <w:t xml:space="preserve">Права Windows VDA доступны клиентам с покрытием Software Assurance для операционной системы Windows настольного компьютера, и клиентам, имеющим лицензию на Windows Intune </w:t>
      </w:r>
      <w:r w:rsidRPr="0053647A">
        <w:rPr>
          <w:rFonts w:cs="Tahoma"/>
          <w:spacing w:val="-4"/>
          <w:szCs w:val="18"/>
        </w:rPr>
        <w:t>(на устройство)</w:t>
      </w:r>
      <w:r w:rsidRPr="0053647A">
        <w:rPr>
          <w:rFonts w:eastAsia="Calibri" w:cs="Tahoma"/>
          <w:color w:val="000000"/>
          <w:spacing w:val="-4"/>
          <w:szCs w:val="18"/>
        </w:rPr>
        <w:t>.</w:t>
      </w:r>
      <w:r w:rsidR="00B83FD3" w:rsidRPr="0053647A">
        <w:rPr>
          <w:rFonts w:eastAsia="Calibri" w:cs="Tahoma"/>
          <w:color w:val="000000"/>
          <w:spacing w:val="-4"/>
          <w:szCs w:val="18"/>
        </w:rPr>
        <w:t xml:space="preserve"> </w:t>
      </w:r>
      <w:r w:rsidRPr="0053647A">
        <w:rPr>
          <w:rFonts w:eastAsia="Calibri" w:cs="Tahoma"/>
          <w:color w:val="000000"/>
          <w:spacing w:val="-4"/>
          <w:szCs w:val="18"/>
        </w:rPr>
        <w:t>Они также доступны как отдельная лицензия на подписку. Windows VDA оказывается полезным клиентам, желающим развернуть Windows с использованием тонких клиентов (обычно предустанавливается со встроенной операционной системой). В рамках подписной лицензии VDA клиенты получают право на запуск последней версии операционной системы Windows настольного компьютера, предоставляемой в течение срока действия подписки.</w:t>
      </w:r>
    </w:p>
    <w:p w:rsidR="00EC5C9D" w:rsidRPr="0053647A" w:rsidRDefault="00EC5C9D" w:rsidP="00B83FD3"/>
    <w:p w:rsidR="00EC5C9D" w:rsidRPr="0053647A" w:rsidRDefault="00EC5C9D" w:rsidP="00B83FD3">
      <w:r w:rsidRPr="0053647A">
        <w:rPr>
          <w:rFonts w:eastAsia="Calibri" w:cs="Tahoma"/>
          <w:color w:val="000000"/>
          <w:szCs w:val="18"/>
        </w:rPr>
        <w:t>Дополнительные сведения о VDA см. в документе «Права на использование продуктов».</w:t>
      </w:r>
    </w:p>
    <w:bookmarkEnd w:id="915"/>
    <w:p w:rsidR="00023FE7" w:rsidRPr="0053647A" w:rsidRDefault="00023FE7" w:rsidP="00B83FD3"/>
    <w:p w:rsidR="00023FE7" w:rsidRPr="0053647A" w:rsidRDefault="00023FE7" w:rsidP="00B83FD3">
      <w:bookmarkStart w:id="918" w:name="_Toc336338246"/>
      <w:bookmarkStart w:id="919" w:name="_Toc368309707"/>
      <w:r w:rsidRPr="0053647A">
        <w:rPr>
          <w:rStyle w:val="Heading3Char"/>
          <w:rFonts w:ascii="Tahoma" w:hAnsi="Tahoma"/>
          <w:sz w:val="24"/>
        </w:rPr>
        <w:t>Доступность лицензий на переход вверх</w:t>
      </w:r>
      <w:bookmarkEnd w:id="918"/>
      <w:bookmarkEnd w:id="919"/>
      <w:r w:rsidRPr="0053647A">
        <w:rPr>
          <w:rFonts w:cs="Tahoma"/>
          <w:b/>
          <w:sz w:val="24"/>
          <w:szCs w:val="20"/>
        </w:rPr>
        <w:t>*</w:t>
      </w:r>
    </w:p>
    <w:p w:rsidR="00023FE7" w:rsidRPr="0053647A" w:rsidRDefault="00023FE7" w:rsidP="00B83FD3"/>
    <w:p w:rsidR="00023FE7" w:rsidRPr="00987212" w:rsidRDefault="00AD6AD6" w:rsidP="000554D3">
      <w:pPr>
        <w:rPr>
          <w:spacing w:val="-2"/>
        </w:rPr>
      </w:pPr>
      <w:r w:rsidRPr="00987212">
        <w:rPr>
          <w:rFonts w:cs="Tahoma"/>
          <w:spacing w:val="-2"/>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B83FD3" w:rsidRPr="00987212">
        <w:rPr>
          <w:rFonts w:cs="Tahoma"/>
          <w:spacing w:val="-2"/>
          <w:szCs w:val="18"/>
        </w:rPr>
        <w:t xml:space="preserve"> </w:t>
      </w:r>
      <w:r w:rsidRPr="00987212">
        <w:rPr>
          <w:rFonts w:cs="Tahoma"/>
          <w:spacing w:val="-2"/>
          <w:szCs w:val="18"/>
        </w:rPr>
        <w:t>Чтобы приобрести Лицензию на переход вверх, у</w:t>
      </w:r>
      <w:r w:rsidR="00FE3DA4">
        <w:rPr>
          <w:rFonts w:cs="Tahoma"/>
          <w:spacing w:val="-2"/>
          <w:szCs w:val="18"/>
        </w:rPr>
        <w:t> </w:t>
      </w:r>
      <w:r w:rsidRPr="00987212">
        <w:rPr>
          <w:rFonts w:cs="Tahoma"/>
          <w:spacing w:val="-2"/>
          <w:szCs w:val="18"/>
        </w:rPr>
        <w:t xml:space="preserve">клиентов должна быть лицензия с активным покрытием Software Assurance </w:t>
      </w:r>
      <w:r w:rsidRPr="00987212">
        <w:rPr>
          <w:rFonts w:cs="Tahoma"/>
          <w:color w:val="000000"/>
          <w:spacing w:val="-2"/>
          <w:szCs w:val="18"/>
        </w:rPr>
        <w:t>для соответствующего продукта.</w:t>
      </w:r>
      <w:r w:rsidR="00B83FD3" w:rsidRPr="00987212">
        <w:rPr>
          <w:rFonts w:cs="Tahoma"/>
          <w:color w:val="000000"/>
          <w:spacing w:val="-2"/>
          <w:szCs w:val="18"/>
        </w:rPr>
        <w:t xml:space="preserve"> </w:t>
      </w:r>
      <w:r w:rsidRPr="00987212">
        <w:rPr>
          <w:rFonts w:cs="Tahoma"/>
          <w:color w:val="000000"/>
          <w:spacing w:val="-2"/>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w:t>
      </w:r>
      <w:r w:rsidRPr="00987212">
        <w:rPr>
          <w:rFonts w:cs="Tahoma"/>
          <w:spacing w:val="-2"/>
          <w:szCs w:val="18"/>
        </w:rPr>
        <w:t xml:space="preserve"> продукта; только в этом случае Лицензия на переход вверх будет действительна.</w:t>
      </w:r>
      <w:r w:rsidR="00B83FD3" w:rsidRPr="00987212">
        <w:rPr>
          <w:rFonts w:cs="Tahoma"/>
          <w:spacing w:val="-2"/>
          <w:szCs w:val="18"/>
        </w:rPr>
        <w:t xml:space="preserve"> </w:t>
      </w:r>
      <w:r w:rsidRPr="00987212">
        <w:rPr>
          <w:rFonts w:cs="Tahoma"/>
          <w:spacing w:val="-2"/>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B83FD3" w:rsidRPr="00987212">
        <w:rPr>
          <w:rFonts w:cs="Tahoma"/>
          <w:spacing w:val="-2"/>
          <w:szCs w:val="18"/>
        </w:rPr>
        <w:t xml:space="preserve"> </w:t>
      </w:r>
      <w:r w:rsidRPr="00987212">
        <w:rPr>
          <w:rFonts w:cs="Tahoma"/>
          <w:spacing w:val="-2"/>
          <w:szCs w:val="18"/>
        </w:rPr>
        <w:t>Клиенты не могут передавать Лицензию на соответствующий продукт отдельно от Лицензии на переход вверх.</w:t>
      </w:r>
      <w:r w:rsidR="00B83FD3" w:rsidRPr="00987212">
        <w:rPr>
          <w:rFonts w:cs="Tahoma"/>
          <w:spacing w:val="-2"/>
          <w:szCs w:val="18"/>
        </w:rPr>
        <w:t xml:space="preserve"> </w:t>
      </w:r>
      <w:r w:rsidRPr="00987212">
        <w:rPr>
          <w:rFonts w:cs="Tahoma"/>
          <w:spacing w:val="-2"/>
          <w:szCs w:val="18"/>
        </w:rPr>
        <w:t>Бессрочные права клиентов по Лицензии на переход вверх заменяют основную лицензию на соответствующий продукт.</w:t>
      </w:r>
      <w:r w:rsidR="00B83FD3" w:rsidRPr="00987212">
        <w:rPr>
          <w:rFonts w:cs="Tahoma"/>
          <w:spacing w:val="-2"/>
          <w:szCs w:val="18"/>
        </w:rPr>
        <w:t xml:space="preserve"> </w:t>
      </w:r>
      <w:r w:rsidRPr="00987212">
        <w:rPr>
          <w:rFonts w:cs="Tahoma"/>
          <w:spacing w:val="-2"/>
          <w:szCs w:val="18"/>
        </w:rPr>
        <w:t>Дополнительные сведения см. в разделе Enterprise Edition Step-up License Volume Licensing Brief (Общие сведения о лицензиях на</w:t>
      </w:r>
      <w:r w:rsidR="000554D3">
        <w:rPr>
          <w:rFonts w:cs="Tahoma"/>
          <w:spacing w:val="-2"/>
          <w:szCs w:val="18"/>
        </w:rPr>
        <w:t> </w:t>
      </w:r>
      <w:r w:rsidRPr="00987212">
        <w:rPr>
          <w:rFonts w:cs="Tahoma"/>
          <w:spacing w:val="-2"/>
          <w:szCs w:val="18"/>
        </w:rPr>
        <w:t>переход вверх для выпуска Enterprise Edition по программе корпоративного лицензирования) по адресу http://</w:t>
      </w:r>
      <w:hyperlink r:id="rId29" w:history="1">
        <w:r w:rsidRPr="00987212">
          <w:rPr>
            <w:rStyle w:val="Hyperlink"/>
            <w:rFonts w:cs="Tahoma"/>
            <w:spacing w:val="-2"/>
            <w:szCs w:val="18"/>
          </w:rPr>
          <w:t>www.microsoft.com/licensing</w:t>
        </w:r>
      </w:hyperlink>
      <w:r w:rsidRPr="00987212">
        <w:rPr>
          <w:rFonts w:cs="Tahoma"/>
          <w:spacing w:val="-2"/>
          <w:szCs w:val="18"/>
        </w:rPr>
        <w:t xml:space="preserve"> </w:t>
      </w:r>
    </w:p>
    <w:p w:rsidR="00023FE7" w:rsidRPr="0053647A" w:rsidRDefault="00023FE7" w:rsidP="00B83FD3"/>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53647A" w:rsidTr="00B5048B">
        <w:trPr>
          <w:tblHeader/>
        </w:trPr>
        <w:tc>
          <w:tcPr>
            <w:tcW w:w="4230" w:type="dxa"/>
            <w:shd w:val="clear" w:color="auto" w:fill="FABF8F"/>
            <w:tcMar>
              <w:top w:w="0" w:type="dxa"/>
              <w:left w:w="108" w:type="dxa"/>
              <w:bottom w:w="0" w:type="dxa"/>
              <w:right w:w="108" w:type="dxa"/>
            </w:tcMar>
            <w:hideMark/>
          </w:tcPr>
          <w:p w:rsidR="003573CD" w:rsidRPr="0053647A" w:rsidRDefault="003573CD" w:rsidP="00B83FD3">
            <w:pPr>
              <w:jc w:val="center"/>
              <w:rPr>
                <w:rFonts w:eastAsia="Calibri" w:cs="Tahoma"/>
                <w:b/>
                <w:sz w:val="20"/>
                <w:szCs w:val="20"/>
              </w:rPr>
            </w:pPr>
            <w:r w:rsidRPr="0053647A">
              <w:rPr>
                <w:rFonts w:cs="Tahoma"/>
                <w:b/>
                <w:sz w:val="20"/>
                <w:szCs w:val="20"/>
              </w:rPr>
              <w:t>Переход от</w:t>
            </w:r>
          </w:p>
        </w:tc>
        <w:tc>
          <w:tcPr>
            <w:tcW w:w="4230" w:type="dxa"/>
            <w:shd w:val="clear" w:color="auto" w:fill="FABF8F"/>
            <w:tcMar>
              <w:top w:w="0" w:type="dxa"/>
              <w:left w:w="108" w:type="dxa"/>
              <w:bottom w:w="0" w:type="dxa"/>
              <w:right w:w="108" w:type="dxa"/>
            </w:tcMar>
            <w:hideMark/>
          </w:tcPr>
          <w:p w:rsidR="003573CD" w:rsidRPr="0053647A" w:rsidRDefault="003573CD" w:rsidP="00B83FD3">
            <w:pPr>
              <w:jc w:val="center"/>
              <w:rPr>
                <w:rFonts w:eastAsia="Calibri" w:cs="Tahoma"/>
                <w:b/>
                <w:sz w:val="20"/>
                <w:szCs w:val="20"/>
              </w:rPr>
            </w:pPr>
            <w:r w:rsidRPr="0053647A">
              <w:rPr>
                <w:rFonts w:cs="Tahoma"/>
                <w:b/>
                <w:sz w:val="20"/>
                <w:szCs w:val="20"/>
              </w:rPr>
              <w:t>Переход к</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BizTalk</w:t>
            </w:r>
            <w:r w:rsidR="0053647A" w:rsidRPr="0053647A">
              <w:rPr>
                <w:rFonts w:cs="Tahoma"/>
                <w:szCs w:val="18"/>
                <w:vertAlign w:val="superscript"/>
              </w:rPr>
              <w:t>®</w:t>
            </w:r>
            <w:r w:rsidRPr="0053647A">
              <w:rPr>
                <w:rFonts w:cs="Tahoma"/>
                <w:szCs w:val="18"/>
              </w:rPr>
              <w:t xml:space="preserve"> Server Branch</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BizTalk</w:t>
            </w:r>
            <w:r w:rsidR="0053647A" w:rsidRPr="0053647A">
              <w:rPr>
                <w:rFonts w:cs="Tahoma"/>
                <w:szCs w:val="18"/>
                <w:vertAlign w:val="superscript"/>
              </w:rPr>
              <w:t>®</w:t>
            </w:r>
            <w:r w:rsidRPr="0053647A">
              <w:rPr>
                <w:rFonts w:cs="Tahoma"/>
                <w:szCs w:val="18"/>
              </w:rPr>
              <w:t xml:space="preserve"> Server Standard</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BizTalk</w:t>
            </w:r>
            <w:r w:rsidR="0053647A" w:rsidRPr="0053647A">
              <w:rPr>
                <w:rFonts w:cs="Tahoma"/>
                <w:szCs w:val="18"/>
                <w:vertAlign w:val="superscript"/>
              </w:rPr>
              <w:t>®</w:t>
            </w:r>
            <w:r w:rsidRPr="0053647A">
              <w:rPr>
                <w:rFonts w:cs="Tahoma"/>
                <w:szCs w:val="18"/>
              </w:rPr>
              <w:t xml:space="preserve"> Server Branch</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BizTalk</w:t>
            </w:r>
            <w:r w:rsidR="0053647A" w:rsidRPr="0053647A">
              <w:rPr>
                <w:rFonts w:cs="Tahoma"/>
                <w:szCs w:val="18"/>
                <w:vertAlign w:val="superscript"/>
              </w:rPr>
              <w:t>®</w:t>
            </w:r>
            <w:r w:rsidRPr="0053647A">
              <w:rPr>
                <w:rFonts w:cs="Tahoma"/>
                <w:szCs w:val="18"/>
              </w:rPr>
              <w:t xml:space="preserve"> Server Enterprise</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BizTalk</w:t>
            </w:r>
            <w:r w:rsidR="0053647A" w:rsidRPr="0053647A">
              <w:rPr>
                <w:rFonts w:cs="Tahoma"/>
                <w:szCs w:val="18"/>
                <w:vertAlign w:val="superscript"/>
              </w:rPr>
              <w:t>®</w:t>
            </w:r>
            <w:r w:rsidRPr="0053647A">
              <w:rPr>
                <w:rFonts w:cs="Tahoma"/>
                <w:szCs w:val="18"/>
              </w:rPr>
              <w:t xml:space="preserve"> Server Standard</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BizTalk</w:t>
            </w:r>
            <w:r w:rsidR="0053647A" w:rsidRPr="0053647A">
              <w:rPr>
                <w:rFonts w:cs="Tahoma"/>
                <w:szCs w:val="18"/>
                <w:vertAlign w:val="superscript"/>
              </w:rPr>
              <w:t>®</w:t>
            </w:r>
            <w:r w:rsidRPr="0053647A">
              <w:rPr>
                <w:rFonts w:cs="Tahoma"/>
                <w:szCs w:val="18"/>
              </w:rPr>
              <w:t xml:space="preserve"> Server Enterprise</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Commerce Server Standard</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Commerce Server Enterprise</w:t>
            </w:r>
          </w:p>
        </w:tc>
      </w:tr>
      <w:tr w:rsidR="003573CD" w:rsidRPr="0053647A" w:rsidTr="00B5048B">
        <w:trPr>
          <w:trHeight w:val="238"/>
        </w:trPr>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Core CAL Suite</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Enterprise CAL Suite</w:t>
            </w:r>
          </w:p>
        </w:tc>
      </w:tr>
      <w:tr w:rsidR="00E87953" w:rsidRPr="0053647A" w:rsidTr="00B5048B">
        <w:trPr>
          <w:trHeight w:val="247"/>
        </w:trPr>
        <w:tc>
          <w:tcPr>
            <w:tcW w:w="4230" w:type="dxa"/>
            <w:tcMar>
              <w:top w:w="0" w:type="dxa"/>
              <w:left w:w="108" w:type="dxa"/>
              <w:bottom w:w="0" w:type="dxa"/>
              <w:right w:w="108" w:type="dxa"/>
            </w:tcMar>
          </w:tcPr>
          <w:p w:rsidR="00E87953" w:rsidRPr="0053647A" w:rsidRDefault="00E87953" w:rsidP="00B83FD3">
            <w:pPr>
              <w:rPr>
                <w:rFonts w:cs="Tahoma"/>
                <w:color w:val="000000"/>
                <w:szCs w:val="18"/>
              </w:rPr>
            </w:pPr>
            <w:r w:rsidRPr="0053647A">
              <w:rPr>
                <w:rFonts w:cs="Tahoma"/>
                <w:color w:val="000000"/>
                <w:szCs w:val="18"/>
              </w:rPr>
              <w:t>Core CAL Suite Bridge для Office 365</w:t>
            </w:r>
          </w:p>
        </w:tc>
        <w:tc>
          <w:tcPr>
            <w:tcW w:w="4230" w:type="dxa"/>
            <w:tcMar>
              <w:top w:w="0" w:type="dxa"/>
              <w:left w:w="108" w:type="dxa"/>
              <w:bottom w:w="0" w:type="dxa"/>
              <w:right w:w="108" w:type="dxa"/>
            </w:tcMar>
          </w:tcPr>
          <w:p w:rsidR="00E87953" w:rsidRPr="0053647A" w:rsidRDefault="00E87953" w:rsidP="00B83FD3">
            <w:pPr>
              <w:rPr>
                <w:rFonts w:cs="Tahoma"/>
                <w:color w:val="000000"/>
                <w:szCs w:val="18"/>
              </w:rPr>
            </w:pPr>
            <w:r w:rsidRPr="0053647A">
              <w:rPr>
                <w:rFonts w:cs="Tahoma"/>
                <w:color w:val="000000"/>
                <w:szCs w:val="18"/>
              </w:rPr>
              <w:t>Enterprise CAL Suite Bridge для Office 365</w:t>
            </w:r>
          </w:p>
        </w:tc>
      </w:tr>
      <w:tr w:rsidR="00E87953" w:rsidRPr="0053647A" w:rsidTr="00B5048B">
        <w:trPr>
          <w:trHeight w:val="247"/>
        </w:trPr>
        <w:tc>
          <w:tcPr>
            <w:tcW w:w="4230" w:type="dxa"/>
            <w:tcMar>
              <w:top w:w="0" w:type="dxa"/>
              <w:left w:w="108" w:type="dxa"/>
              <w:bottom w:w="0" w:type="dxa"/>
              <w:right w:w="108" w:type="dxa"/>
            </w:tcMar>
          </w:tcPr>
          <w:p w:rsidR="00E87953" w:rsidRPr="0053647A" w:rsidRDefault="00E87953" w:rsidP="00B83FD3">
            <w:pPr>
              <w:rPr>
                <w:rFonts w:cs="Tahoma"/>
                <w:color w:val="000000"/>
                <w:szCs w:val="18"/>
              </w:rPr>
            </w:pPr>
            <w:r w:rsidRPr="0053647A">
              <w:rPr>
                <w:rFonts w:cs="Tahoma"/>
                <w:color w:val="000000"/>
                <w:szCs w:val="18"/>
              </w:rPr>
              <w:t>Core CAL Suite Bridge для Windows</w:t>
            </w:r>
            <w:r w:rsidR="0053647A" w:rsidRPr="0053647A">
              <w:rPr>
                <w:rFonts w:cs="Tahoma"/>
                <w:color w:val="000000"/>
                <w:szCs w:val="18"/>
                <w:vertAlign w:val="superscript"/>
              </w:rPr>
              <w:t>®</w:t>
            </w:r>
            <w:r w:rsidRPr="0053647A">
              <w:rPr>
                <w:rFonts w:cs="Tahoma"/>
                <w:color w:val="000000"/>
                <w:szCs w:val="18"/>
              </w:rPr>
              <w:t xml:space="preserve"> Intune</w:t>
            </w:r>
          </w:p>
        </w:tc>
        <w:tc>
          <w:tcPr>
            <w:tcW w:w="4230" w:type="dxa"/>
            <w:tcMar>
              <w:top w:w="0" w:type="dxa"/>
              <w:left w:w="108" w:type="dxa"/>
              <w:bottom w:w="0" w:type="dxa"/>
              <w:right w:w="108" w:type="dxa"/>
            </w:tcMar>
          </w:tcPr>
          <w:p w:rsidR="00E87953" w:rsidRPr="0053647A" w:rsidRDefault="00E87953" w:rsidP="00B83FD3">
            <w:pPr>
              <w:rPr>
                <w:rFonts w:cs="Tahoma"/>
                <w:color w:val="000000"/>
                <w:szCs w:val="18"/>
              </w:rPr>
            </w:pPr>
            <w:r w:rsidRPr="0053647A">
              <w:rPr>
                <w:rFonts w:cs="Tahoma"/>
                <w:color w:val="000000"/>
                <w:szCs w:val="18"/>
              </w:rPr>
              <w:t>Enterprise CAL Suite Bridge для Windows</w:t>
            </w:r>
            <w:r w:rsidR="0053647A" w:rsidRPr="0053647A">
              <w:rPr>
                <w:rFonts w:cs="Tahoma"/>
                <w:color w:val="000000"/>
                <w:szCs w:val="18"/>
                <w:vertAlign w:val="superscript"/>
              </w:rPr>
              <w:t>®</w:t>
            </w:r>
            <w:r w:rsidRPr="0053647A">
              <w:rPr>
                <w:rFonts w:cs="Tahoma"/>
                <w:color w:val="000000"/>
                <w:szCs w:val="18"/>
              </w:rPr>
              <w:t xml:space="preserve"> Intune</w:t>
            </w:r>
          </w:p>
        </w:tc>
      </w:tr>
      <w:tr w:rsidR="000466E8" w:rsidRPr="0053647A" w:rsidTr="00B5048B">
        <w:trPr>
          <w:trHeight w:val="247"/>
        </w:trPr>
        <w:tc>
          <w:tcPr>
            <w:tcW w:w="4230" w:type="dxa"/>
            <w:tcMar>
              <w:top w:w="0" w:type="dxa"/>
              <w:left w:w="108" w:type="dxa"/>
              <w:bottom w:w="0" w:type="dxa"/>
              <w:right w:w="108" w:type="dxa"/>
            </w:tcMar>
          </w:tcPr>
          <w:p w:rsidR="000466E8" w:rsidRPr="0053647A" w:rsidRDefault="0054507B" w:rsidP="00B83FD3">
            <w:pPr>
              <w:rPr>
                <w:rFonts w:cs="Tahoma"/>
                <w:color w:val="000000"/>
                <w:szCs w:val="18"/>
              </w:rPr>
            </w:pPr>
            <w:r w:rsidRPr="0053647A">
              <w:rPr>
                <w:rFonts w:cs="Tahoma"/>
                <w:color w:val="000000"/>
                <w:szCs w:val="18"/>
              </w:rPr>
              <w:t>Core CAL Suite Bridge для Office 365 и Windows</w:t>
            </w:r>
            <w:r w:rsidR="0053647A" w:rsidRPr="0053647A">
              <w:rPr>
                <w:rFonts w:cs="Tahoma"/>
                <w:color w:val="000000"/>
                <w:szCs w:val="18"/>
                <w:vertAlign w:val="superscript"/>
              </w:rPr>
              <w:t>®</w:t>
            </w:r>
            <w:r w:rsidRPr="0053647A">
              <w:rPr>
                <w:rFonts w:cs="Tahoma"/>
                <w:color w:val="000000"/>
                <w:szCs w:val="18"/>
              </w:rPr>
              <w:t xml:space="preserve"> Intune</w:t>
            </w:r>
          </w:p>
        </w:tc>
        <w:tc>
          <w:tcPr>
            <w:tcW w:w="4230" w:type="dxa"/>
            <w:tcMar>
              <w:top w:w="0" w:type="dxa"/>
              <w:left w:w="108" w:type="dxa"/>
              <w:bottom w:w="0" w:type="dxa"/>
              <w:right w:w="108" w:type="dxa"/>
            </w:tcMar>
          </w:tcPr>
          <w:p w:rsidR="000466E8" w:rsidRPr="0053647A" w:rsidRDefault="00C3058D" w:rsidP="00B83FD3">
            <w:pPr>
              <w:rPr>
                <w:rFonts w:cs="Tahoma"/>
                <w:color w:val="000000"/>
                <w:szCs w:val="18"/>
              </w:rPr>
            </w:pPr>
            <w:r w:rsidRPr="0053647A">
              <w:rPr>
                <w:rFonts w:eastAsia="Calibri" w:cs="Tahoma"/>
                <w:szCs w:val="18"/>
              </w:rPr>
              <w:t>Enterprise CAL Suite Bridge для Office 365 и Windows</w:t>
            </w:r>
            <w:r w:rsidR="0053647A" w:rsidRPr="0053647A">
              <w:rPr>
                <w:rFonts w:cs="Tahoma"/>
                <w:color w:val="000000"/>
                <w:szCs w:val="18"/>
                <w:vertAlign w:val="superscript"/>
              </w:rPr>
              <w:t>®</w:t>
            </w:r>
            <w:r w:rsidRPr="0053647A">
              <w:rPr>
                <w:rFonts w:cs="Tahoma"/>
                <w:color w:val="000000"/>
                <w:szCs w:val="18"/>
                <w:vertAlign w:val="superscript"/>
              </w:rPr>
              <w:t xml:space="preserve"> </w:t>
            </w:r>
            <w:r w:rsidRPr="0053647A">
              <w:rPr>
                <w:rFonts w:eastAsia="Calibri" w:cs="Tahoma"/>
                <w:szCs w:val="18"/>
              </w:rPr>
              <w:t>Intune</w:t>
            </w:r>
          </w:p>
        </w:tc>
      </w:tr>
      <w:tr w:rsidR="004C6855" w:rsidRPr="0053647A" w:rsidTr="00B5048B">
        <w:trPr>
          <w:trHeight w:val="247"/>
        </w:trPr>
        <w:tc>
          <w:tcPr>
            <w:tcW w:w="4230" w:type="dxa"/>
            <w:tcMar>
              <w:top w:w="0" w:type="dxa"/>
              <w:left w:w="108" w:type="dxa"/>
              <w:bottom w:w="0" w:type="dxa"/>
              <w:right w:w="108" w:type="dxa"/>
            </w:tcMar>
            <w:hideMark/>
          </w:tcPr>
          <w:p w:rsidR="004C6855" w:rsidRPr="0053647A" w:rsidRDefault="004C6855" w:rsidP="00B83FD3">
            <w:pPr>
              <w:rPr>
                <w:rFonts w:cs="Tahoma"/>
                <w:szCs w:val="18"/>
              </w:rPr>
            </w:pPr>
            <w:r w:rsidRPr="0053647A">
              <w:rPr>
                <w:rFonts w:cs="Tahoma"/>
                <w:color w:val="000000"/>
                <w:szCs w:val="18"/>
              </w:rPr>
              <w:lastRenderedPageBreak/>
              <w:t>Core Infrastructure Server Suite Standard</w:t>
            </w:r>
          </w:p>
        </w:tc>
        <w:tc>
          <w:tcPr>
            <w:tcW w:w="4230" w:type="dxa"/>
            <w:tcMar>
              <w:top w:w="0" w:type="dxa"/>
              <w:left w:w="108" w:type="dxa"/>
              <w:bottom w:w="0" w:type="dxa"/>
              <w:right w:w="108" w:type="dxa"/>
            </w:tcMar>
            <w:hideMark/>
          </w:tcPr>
          <w:p w:rsidR="004C6855" w:rsidRPr="0053647A" w:rsidRDefault="004C6855" w:rsidP="00B83FD3">
            <w:pPr>
              <w:rPr>
                <w:rFonts w:cs="Tahoma"/>
                <w:szCs w:val="18"/>
              </w:rPr>
            </w:pPr>
            <w:r w:rsidRPr="0053647A">
              <w:rPr>
                <w:rFonts w:cs="Tahoma"/>
                <w:color w:val="000000"/>
                <w:szCs w:val="18"/>
              </w:rPr>
              <w:t>Core Infrastructure Server Suite Datacenter</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Desktop Education с Лицензией Core CAL</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Desktop Education w/ Enterprise CAL Suite</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Desktop School с Лицензией Core CAL</w:t>
            </w:r>
          </w:p>
        </w:tc>
        <w:tc>
          <w:tcPr>
            <w:tcW w:w="4230" w:type="dxa"/>
            <w:tcMar>
              <w:top w:w="0" w:type="dxa"/>
              <w:left w:w="108" w:type="dxa"/>
              <w:bottom w:w="0" w:type="dxa"/>
              <w:right w:w="108" w:type="dxa"/>
            </w:tcMar>
            <w:hideMark/>
          </w:tcPr>
          <w:p w:rsidR="003573CD" w:rsidRPr="0053647A" w:rsidRDefault="00ED0F02" w:rsidP="00B83FD3">
            <w:pPr>
              <w:rPr>
                <w:rFonts w:eastAsia="Calibri" w:cs="Tahoma"/>
                <w:szCs w:val="18"/>
              </w:rPr>
            </w:pPr>
            <w:r w:rsidRPr="0053647A">
              <w:rPr>
                <w:rFonts w:cs="Tahoma"/>
                <w:szCs w:val="18"/>
              </w:rPr>
              <w:t>Desktop School w/ Enterprise CAL Suite</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lang w:val="fr-FR"/>
              </w:rPr>
            </w:pPr>
            <w:r w:rsidRPr="0053647A">
              <w:rPr>
                <w:rFonts w:cs="Tahoma"/>
                <w:szCs w:val="18"/>
              </w:rPr>
              <w:t>Exchange Server Standard</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Exchange Server Enterprise</w:t>
            </w:r>
          </w:p>
        </w:tc>
      </w:tr>
      <w:tr w:rsidR="004D4D43" w:rsidRPr="0053647A" w:rsidTr="00B5048B">
        <w:tc>
          <w:tcPr>
            <w:tcW w:w="4230" w:type="dxa"/>
            <w:tcMar>
              <w:top w:w="0" w:type="dxa"/>
              <w:left w:w="108" w:type="dxa"/>
              <w:bottom w:w="0" w:type="dxa"/>
              <w:right w:w="108" w:type="dxa"/>
            </w:tcMar>
          </w:tcPr>
          <w:p w:rsidR="004D4D43" w:rsidRPr="0053647A" w:rsidRDefault="004D4D43" w:rsidP="00B83FD3">
            <w:pPr>
              <w:rPr>
                <w:rFonts w:cs="Tahoma"/>
                <w:szCs w:val="18"/>
              </w:rPr>
            </w:pPr>
            <w:r w:rsidRPr="0053647A">
              <w:rPr>
                <w:rFonts w:cs="Tahoma"/>
                <w:szCs w:val="18"/>
              </w:rPr>
              <w:t>Forefront TMG Standard</w:t>
            </w:r>
          </w:p>
        </w:tc>
        <w:tc>
          <w:tcPr>
            <w:tcW w:w="4230" w:type="dxa"/>
            <w:tcMar>
              <w:top w:w="0" w:type="dxa"/>
              <w:left w:w="108" w:type="dxa"/>
              <w:bottom w:w="0" w:type="dxa"/>
              <w:right w:w="108" w:type="dxa"/>
            </w:tcMar>
          </w:tcPr>
          <w:p w:rsidR="004D4D43" w:rsidRPr="0053647A" w:rsidRDefault="004D4D43" w:rsidP="00B83FD3">
            <w:pPr>
              <w:rPr>
                <w:rFonts w:cs="Tahoma"/>
                <w:szCs w:val="18"/>
              </w:rPr>
            </w:pPr>
            <w:r w:rsidRPr="0053647A">
              <w:rPr>
                <w:rFonts w:cs="Tahoma"/>
                <w:szCs w:val="18"/>
              </w:rPr>
              <w:t>Forefront TMG Enterprise</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ISA Standard Server</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ISA Enterprise Server</w:t>
            </w:r>
          </w:p>
        </w:tc>
      </w:tr>
      <w:tr w:rsidR="00781A60" w:rsidRPr="0053647A" w:rsidTr="00B5048B">
        <w:tc>
          <w:tcPr>
            <w:tcW w:w="4230" w:type="dxa"/>
            <w:tcMar>
              <w:top w:w="0" w:type="dxa"/>
              <w:left w:w="108" w:type="dxa"/>
              <w:bottom w:w="0" w:type="dxa"/>
              <w:right w:w="108" w:type="dxa"/>
            </w:tcMar>
          </w:tcPr>
          <w:p w:rsidR="00781A60" w:rsidRPr="0053647A" w:rsidRDefault="00781A60" w:rsidP="00B83FD3">
            <w:pPr>
              <w:rPr>
                <w:rFonts w:cs="Tahoma"/>
                <w:szCs w:val="18"/>
              </w:rPr>
            </w:pPr>
            <w:r w:rsidRPr="0053647A">
              <w:rPr>
                <w:rFonts w:cs="Tahoma"/>
                <w:szCs w:val="18"/>
              </w:rPr>
              <w:t>Microsoft Dynamics CRM Workgroup Server 2011</w:t>
            </w:r>
          </w:p>
        </w:tc>
        <w:tc>
          <w:tcPr>
            <w:tcW w:w="4230" w:type="dxa"/>
            <w:tcMar>
              <w:top w:w="0" w:type="dxa"/>
              <w:left w:w="108" w:type="dxa"/>
              <w:bottom w:w="0" w:type="dxa"/>
              <w:right w:w="108" w:type="dxa"/>
            </w:tcMar>
          </w:tcPr>
          <w:p w:rsidR="00781A60" w:rsidRPr="0053647A" w:rsidRDefault="00781A60" w:rsidP="00B83FD3">
            <w:pPr>
              <w:rPr>
                <w:rFonts w:cs="Tahoma"/>
                <w:szCs w:val="18"/>
              </w:rPr>
            </w:pPr>
            <w:r w:rsidRPr="0053647A">
              <w:rPr>
                <w:rFonts w:cs="Tahoma"/>
                <w:szCs w:val="18"/>
              </w:rPr>
              <w:t>Microsoft Dynamics CRM Server 2011</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 xml:space="preserve">Office стандартный </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lang w:val="fr-FR"/>
              </w:rPr>
            </w:pPr>
            <w:r w:rsidRPr="0053647A">
              <w:rPr>
                <w:rFonts w:cs="Tahoma"/>
                <w:szCs w:val="18"/>
              </w:rPr>
              <w:t xml:space="preserve">Office профессиональный плюс </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Professional Desktop</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Платформа Enterprise</w:t>
            </w:r>
          </w:p>
        </w:tc>
      </w:tr>
      <w:tr w:rsidR="008925CF" w:rsidRPr="0053647A" w:rsidTr="00B5048B">
        <w:tc>
          <w:tcPr>
            <w:tcW w:w="4230" w:type="dxa"/>
            <w:tcMar>
              <w:top w:w="0" w:type="dxa"/>
              <w:left w:w="108" w:type="dxa"/>
              <w:bottom w:w="0" w:type="dxa"/>
              <w:right w:w="108" w:type="dxa"/>
            </w:tcMar>
            <w:hideMark/>
          </w:tcPr>
          <w:p w:rsidR="008925CF" w:rsidRPr="0053647A" w:rsidRDefault="008925CF" w:rsidP="00B83FD3">
            <w:pPr>
              <w:rPr>
                <w:rFonts w:cs="Tahoma"/>
                <w:color w:val="000000"/>
                <w:szCs w:val="18"/>
              </w:rPr>
            </w:pPr>
            <w:r w:rsidRPr="0053647A">
              <w:rPr>
                <w:rFonts w:cs="Tahoma"/>
                <w:color w:val="000000"/>
                <w:szCs w:val="18"/>
              </w:rPr>
              <w:t>Professional Desktop с Microsoft</w:t>
            </w:r>
            <w:bookmarkStart w:id="920" w:name="_Toc236810936"/>
            <w:r w:rsidRPr="0053647A">
              <w:rPr>
                <w:rFonts w:cs="Tahoma"/>
                <w:color w:val="000000"/>
                <w:szCs w:val="18"/>
              </w:rPr>
              <w:t xml:space="preserve"> Desktop Optimization Pack </w:t>
            </w:r>
            <w:bookmarkEnd w:id="920"/>
          </w:p>
        </w:tc>
        <w:tc>
          <w:tcPr>
            <w:tcW w:w="4230" w:type="dxa"/>
            <w:tcMar>
              <w:top w:w="0" w:type="dxa"/>
              <w:left w:w="108" w:type="dxa"/>
              <w:bottom w:w="0" w:type="dxa"/>
              <w:right w:w="108" w:type="dxa"/>
            </w:tcMar>
            <w:hideMark/>
          </w:tcPr>
          <w:p w:rsidR="008925CF" w:rsidRPr="0053647A" w:rsidRDefault="008925CF" w:rsidP="00B83FD3">
            <w:pPr>
              <w:rPr>
                <w:rFonts w:cs="Tahoma"/>
                <w:color w:val="000000"/>
                <w:szCs w:val="18"/>
              </w:rPr>
            </w:pPr>
            <w:r w:rsidRPr="0053647A">
              <w:rPr>
                <w:rFonts w:cs="Tahoma"/>
                <w:color w:val="000000"/>
                <w:szCs w:val="18"/>
              </w:rPr>
              <w:t>Enterprise Desktop с Microsoft Desktop Optimization Pack</w:t>
            </w:r>
          </w:p>
        </w:tc>
      </w:tr>
      <w:tr w:rsidR="009F254F" w:rsidRPr="0053647A" w:rsidTr="00B5048B">
        <w:tc>
          <w:tcPr>
            <w:tcW w:w="4230" w:type="dxa"/>
            <w:tcMar>
              <w:top w:w="0" w:type="dxa"/>
              <w:left w:w="108" w:type="dxa"/>
              <w:bottom w:w="0" w:type="dxa"/>
              <w:right w:w="108" w:type="dxa"/>
            </w:tcMar>
            <w:hideMark/>
          </w:tcPr>
          <w:p w:rsidR="009F254F" w:rsidRPr="0053647A" w:rsidRDefault="009F254F" w:rsidP="00B83FD3">
            <w:pPr>
              <w:rPr>
                <w:rFonts w:eastAsia="Calibri" w:cs="Tahoma"/>
                <w:color w:val="000000"/>
                <w:szCs w:val="18"/>
              </w:rPr>
            </w:pPr>
            <w:r w:rsidRPr="0053647A">
              <w:rPr>
                <w:rFonts w:cs="Tahoma"/>
                <w:color w:val="000000"/>
                <w:szCs w:val="18"/>
              </w:rPr>
              <w:t xml:space="preserve">Project стандартный </w:t>
            </w:r>
          </w:p>
        </w:tc>
        <w:tc>
          <w:tcPr>
            <w:tcW w:w="4230" w:type="dxa"/>
            <w:tcMar>
              <w:top w:w="0" w:type="dxa"/>
              <w:left w:w="108" w:type="dxa"/>
              <w:bottom w:w="0" w:type="dxa"/>
              <w:right w:w="108" w:type="dxa"/>
            </w:tcMar>
            <w:hideMark/>
          </w:tcPr>
          <w:p w:rsidR="009F254F" w:rsidRPr="0053647A" w:rsidRDefault="009F254F" w:rsidP="00B83FD3">
            <w:pPr>
              <w:rPr>
                <w:rFonts w:eastAsia="Calibri" w:cs="Tahoma"/>
                <w:color w:val="000000"/>
                <w:szCs w:val="18"/>
              </w:rPr>
            </w:pPr>
            <w:r w:rsidRPr="0053647A">
              <w:rPr>
                <w:rFonts w:cs="Tahoma"/>
                <w:color w:val="000000"/>
                <w:szCs w:val="18"/>
              </w:rPr>
              <w:t xml:space="preserve">Project профессиональный </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color w:val="000000"/>
                <w:szCs w:val="18"/>
              </w:rPr>
            </w:pPr>
            <w:r w:rsidRPr="0053647A">
              <w:rPr>
                <w:rFonts w:cs="Tahoma"/>
                <w:color w:val="000000"/>
                <w:szCs w:val="18"/>
              </w:rPr>
              <w:t>SQL Server ™ Standard Core</w:t>
            </w:r>
          </w:p>
        </w:tc>
        <w:tc>
          <w:tcPr>
            <w:tcW w:w="4230" w:type="dxa"/>
            <w:tcMar>
              <w:top w:w="0" w:type="dxa"/>
              <w:left w:w="108" w:type="dxa"/>
              <w:bottom w:w="0" w:type="dxa"/>
              <w:right w:w="108" w:type="dxa"/>
            </w:tcMar>
            <w:hideMark/>
          </w:tcPr>
          <w:p w:rsidR="003573CD" w:rsidRPr="0053647A" w:rsidRDefault="00987212" w:rsidP="00B83FD3">
            <w:pPr>
              <w:rPr>
                <w:rFonts w:eastAsia="Calibri" w:cs="Tahoma"/>
                <w:color w:val="000000"/>
                <w:szCs w:val="18"/>
              </w:rPr>
            </w:pPr>
            <w:r>
              <w:rPr>
                <w:rFonts w:cs="Tahoma"/>
                <w:color w:val="000000"/>
                <w:szCs w:val="18"/>
              </w:rPr>
              <w:t>SQL Server</w:t>
            </w:r>
            <w:r w:rsidR="003573CD" w:rsidRPr="0053647A">
              <w:rPr>
                <w:rFonts w:cs="Tahoma"/>
                <w:color w:val="000000"/>
                <w:szCs w:val="18"/>
              </w:rPr>
              <w:t>™ Enterprise Core</w:t>
            </w:r>
          </w:p>
        </w:tc>
      </w:tr>
      <w:tr w:rsidR="00270F92" w:rsidRPr="0053647A" w:rsidTr="00B5048B">
        <w:tc>
          <w:tcPr>
            <w:tcW w:w="4230" w:type="dxa"/>
            <w:tcMar>
              <w:top w:w="0" w:type="dxa"/>
              <w:left w:w="108" w:type="dxa"/>
              <w:bottom w:w="0" w:type="dxa"/>
              <w:right w:w="108" w:type="dxa"/>
            </w:tcMar>
            <w:hideMark/>
          </w:tcPr>
          <w:p w:rsidR="00270F92" w:rsidRPr="0053647A" w:rsidRDefault="00270F92" w:rsidP="00B83FD3">
            <w:pPr>
              <w:rPr>
                <w:rFonts w:eastAsia="Calibri" w:cs="Tahoma"/>
                <w:szCs w:val="18"/>
              </w:rPr>
            </w:pPr>
            <w:r w:rsidRPr="0053647A">
              <w:rPr>
                <w:rFonts w:cs="Tahoma"/>
                <w:szCs w:val="18"/>
              </w:rPr>
              <w:t xml:space="preserve">SQL Server ™ </w:t>
            </w:r>
            <w:r w:rsidRPr="0053647A">
              <w:rPr>
                <w:rFonts w:cs="Tahoma"/>
                <w:color w:val="000000"/>
                <w:szCs w:val="18"/>
              </w:rPr>
              <w:t>Standard</w:t>
            </w:r>
          </w:p>
        </w:tc>
        <w:tc>
          <w:tcPr>
            <w:tcW w:w="4230" w:type="dxa"/>
            <w:tcMar>
              <w:top w:w="0" w:type="dxa"/>
              <w:left w:w="108" w:type="dxa"/>
              <w:bottom w:w="0" w:type="dxa"/>
              <w:right w:w="108" w:type="dxa"/>
            </w:tcMar>
            <w:hideMark/>
          </w:tcPr>
          <w:p w:rsidR="00270F92" w:rsidRPr="0053647A" w:rsidRDefault="00987212" w:rsidP="00B83FD3">
            <w:pPr>
              <w:rPr>
                <w:rFonts w:eastAsia="Calibri" w:cs="Tahoma"/>
                <w:szCs w:val="18"/>
              </w:rPr>
            </w:pPr>
            <w:r>
              <w:rPr>
                <w:rFonts w:cs="Tahoma"/>
                <w:szCs w:val="18"/>
              </w:rPr>
              <w:t>SQL Server</w:t>
            </w:r>
            <w:r w:rsidR="00270F92" w:rsidRPr="0053647A">
              <w:rPr>
                <w:rFonts w:cs="Tahoma"/>
                <w:szCs w:val="18"/>
              </w:rPr>
              <w:t>™ Business Intelligence</w:t>
            </w:r>
          </w:p>
        </w:tc>
      </w:tr>
      <w:tr w:rsidR="003573CD" w:rsidRPr="0053647A" w:rsidTr="00B5048B">
        <w:tc>
          <w:tcPr>
            <w:tcW w:w="4230" w:type="dxa"/>
            <w:tcMar>
              <w:top w:w="0" w:type="dxa"/>
              <w:left w:w="108" w:type="dxa"/>
              <w:bottom w:w="0" w:type="dxa"/>
              <w:right w:w="108" w:type="dxa"/>
            </w:tcMar>
            <w:hideMark/>
          </w:tcPr>
          <w:p w:rsidR="003573CD" w:rsidRPr="0053647A" w:rsidRDefault="00D04131" w:rsidP="00B83FD3">
            <w:pPr>
              <w:rPr>
                <w:rFonts w:eastAsia="Calibri" w:cs="Tahoma"/>
                <w:szCs w:val="18"/>
              </w:rPr>
            </w:pPr>
            <w:r w:rsidRPr="0053647A">
              <w:rPr>
                <w:rFonts w:cs="Tahoma"/>
                <w:szCs w:val="18"/>
              </w:rPr>
              <w:t>System Center 2012 Standard</w:t>
            </w:r>
          </w:p>
        </w:tc>
        <w:tc>
          <w:tcPr>
            <w:tcW w:w="4230" w:type="dxa"/>
            <w:tcMar>
              <w:top w:w="0" w:type="dxa"/>
              <w:left w:w="108" w:type="dxa"/>
              <w:bottom w:w="0" w:type="dxa"/>
              <w:right w:w="108" w:type="dxa"/>
            </w:tcMar>
            <w:hideMark/>
          </w:tcPr>
          <w:p w:rsidR="003573CD" w:rsidRPr="0053647A" w:rsidRDefault="00D04131" w:rsidP="00B83FD3">
            <w:pPr>
              <w:rPr>
                <w:rFonts w:eastAsia="Calibri" w:cs="Tahoma"/>
                <w:szCs w:val="18"/>
              </w:rPr>
            </w:pPr>
            <w:r w:rsidRPr="0053647A">
              <w:rPr>
                <w:rFonts w:cs="Tahoma"/>
                <w:szCs w:val="18"/>
              </w:rPr>
              <w:t>System Center 2012 Datacenter</w:t>
            </w:r>
          </w:p>
        </w:tc>
      </w:tr>
      <w:tr w:rsidR="009F254F" w:rsidRPr="0053647A" w:rsidTr="00B5048B">
        <w:tc>
          <w:tcPr>
            <w:tcW w:w="4230" w:type="dxa"/>
            <w:tcMar>
              <w:top w:w="0" w:type="dxa"/>
              <w:left w:w="108" w:type="dxa"/>
              <w:bottom w:w="0" w:type="dxa"/>
              <w:right w:w="108" w:type="dxa"/>
            </w:tcMar>
            <w:hideMark/>
          </w:tcPr>
          <w:p w:rsidR="009F254F" w:rsidRPr="0053647A" w:rsidRDefault="009F254F" w:rsidP="00B83FD3">
            <w:pPr>
              <w:rPr>
                <w:rFonts w:eastAsia="Calibri" w:cs="Tahoma"/>
                <w:color w:val="000000"/>
                <w:szCs w:val="18"/>
              </w:rPr>
            </w:pPr>
            <w:r w:rsidRPr="0053647A">
              <w:rPr>
                <w:rFonts w:cs="Tahoma"/>
                <w:color w:val="000000"/>
                <w:szCs w:val="18"/>
              </w:rPr>
              <w:t>Visio</w:t>
            </w:r>
            <w:r w:rsidR="0053647A" w:rsidRPr="0053647A">
              <w:rPr>
                <w:rFonts w:cs="Tahoma"/>
                <w:color w:val="000000"/>
                <w:szCs w:val="18"/>
                <w:vertAlign w:val="superscript"/>
              </w:rPr>
              <w:t>®</w:t>
            </w:r>
            <w:r w:rsidRPr="0053647A">
              <w:rPr>
                <w:rFonts w:cs="Tahoma"/>
                <w:color w:val="000000"/>
                <w:szCs w:val="18"/>
              </w:rPr>
              <w:t xml:space="preserve"> стандартный</w:t>
            </w:r>
          </w:p>
        </w:tc>
        <w:tc>
          <w:tcPr>
            <w:tcW w:w="4230" w:type="dxa"/>
            <w:tcMar>
              <w:top w:w="0" w:type="dxa"/>
              <w:left w:w="108" w:type="dxa"/>
              <w:bottom w:w="0" w:type="dxa"/>
              <w:right w:w="108" w:type="dxa"/>
            </w:tcMar>
            <w:hideMark/>
          </w:tcPr>
          <w:p w:rsidR="009F254F" w:rsidRPr="0053647A" w:rsidRDefault="009F254F" w:rsidP="00B83FD3">
            <w:pPr>
              <w:rPr>
                <w:rFonts w:eastAsia="Calibri" w:cs="Tahoma"/>
                <w:color w:val="000000"/>
                <w:szCs w:val="18"/>
              </w:rPr>
            </w:pPr>
            <w:r w:rsidRPr="0053647A">
              <w:rPr>
                <w:rFonts w:cs="Tahoma"/>
                <w:color w:val="000000"/>
                <w:szCs w:val="18"/>
              </w:rPr>
              <w:t>Visio</w:t>
            </w:r>
            <w:r w:rsidR="0053647A" w:rsidRPr="0053647A">
              <w:rPr>
                <w:rFonts w:cs="Tahoma"/>
                <w:color w:val="000000"/>
                <w:szCs w:val="18"/>
                <w:vertAlign w:val="superscript"/>
              </w:rPr>
              <w:t>®</w:t>
            </w:r>
            <w:r w:rsidRPr="0053647A">
              <w:rPr>
                <w:rFonts w:cs="Tahoma"/>
                <w:color w:val="000000"/>
                <w:szCs w:val="18"/>
              </w:rPr>
              <w:t xml:space="preserve"> профессиональный</w:t>
            </w:r>
          </w:p>
        </w:tc>
      </w:tr>
      <w:tr w:rsidR="009F254F" w:rsidRPr="0053647A" w:rsidTr="00B5048B">
        <w:tc>
          <w:tcPr>
            <w:tcW w:w="4230" w:type="dxa"/>
            <w:tcMar>
              <w:top w:w="0" w:type="dxa"/>
              <w:left w:w="108" w:type="dxa"/>
              <w:bottom w:w="0" w:type="dxa"/>
              <w:right w:w="108" w:type="dxa"/>
            </w:tcMar>
            <w:hideMark/>
          </w:tcPr>
          <w:p w:rsidR="009F254F" w:rsidRPr="0053647A" w:rsidRDefault="009F254F" w:rsidP="00B83FD3">
            <w:pPr>
              <w:rPr>
                <w:rFonts w:eastAsia="Calibri" w:cs="Tahoma"/>
                <w:color w:val="000000"/>
                <w:szCs w:val="18"/>
              </w:rPr>
            </w:pPr>
            <w:r w:rsidRPr="0053647A">
              <w:rPr>
                <w:rFonts w:cs="Tahoma"/>
                <w:color w:val="000000"/>
                <w:szCs w:val="18"/>
              </w:rPr>
              <w:t>Visual Studio Professional с MSDN</w:t>
            </w:r>
          </w:p>
        </w:tc>
        <w:tc>
          <w:tcPr>
            <w:tcW w:w="4230" w:type="dxa"/>
            <w:tcMar>
              <w:top w:w="0" w:type="dxa"/>
              <w:left w:w="108" w:type="dxa"/>
              <w:bottom w:w="0" w:type="dxa"/>
              <w:right w:w="108" w:type="dxa"/>
            </w:tcMar>
            <w:hideMark/>
          </w:tcPr>
          <w:p w:rsidR="009F254F" w:rsidRPr="0053647A" w:rsidRDefault="009F254F" w:rsidP="00B83FD3">
            <w:pPr>
              <w:rPr>
                <w:rFonts w:eastAsia="Calibri" w:cs="Tahoma"/>
                <w:color w:val="000000"/>
                <w:szCs w:val="18"/>
              </w:rPr>
            </w:pPr>
            <w:r w:rsidRPr="0053647A">
              <w:rPr>
                <w:rFonts w:cs="Tahoma"/>
                <w:color w:val="000000"/>
                <w:szCs w:val="18"/>
              </w:rPr>
              <w:t>Visual Studio Premium с подпиской MSDN</w:t>
            </w:r>
          </w:p>
        </w:tc>
      </w:tr>
      <w:tr w:rsidR="009F254F" w:rsidRPr="0053647A" w:rsidTr="00B5048B">
        <w:tc>
          <w:tcPr>
            <w:tcW w:w="4230" w:type="dxa"/>
            <w:tcMar>
              <w:top w:w="0" w:type="dxa"/>
              <w:left w:w="108" w:type="dxa"/>
              <w:bottom w:w="0" w:type="dxa"/>
              <w:right w:w="108" w:type="dxa"/>
            </w:tcMar>
            <w:hideMark/>
          </w:tcPr>
          <w:p w:rsidR="009F254F" w:rsidRPr="0053647A" w:rsidRDefault="009F254F" w:rsidP="00B83FD3">
            <w:pPr>
              <w:rPr>
                <w:rFonts w:eastAsia="Calibri" w:cs="Tahoma"/>
                <w:szCs w:val="18"/>
              </w:rPr>
            </w:pPr>
            <w:r w:rsidRPr="0053647A">
              <w:rPr>
                <w:rFonts w:cs="Tahoma"/>
                <w:szCs w:val="18"/>
              </w:rPr>
              <w:t>Visual Studio Premium с подпиской MSDN</w:t>
            </w:r>
          </w:p>
        </w:tc>
        <w:tc>
          <w:tcPr>
            <w:tcW w:w="4230" w:type="dxa"/>
            <w:tcMar>
              <w:top w:w="0" w:type="dxa"/>
              <w:left w:w="108" w:type="dxa"/>
              <w:bottom w:w="0" w:type="dxa"/>
              <w:right w:w="108" w:type="dxa"/>
            </w:tcMar>
            <w:hideMark/>
          </w:tcPr>
          <w:p w:rsidR="009F254F" w:rsidRPr="0053647A" w:rsidRDefault="009F254F" w:rsidP="00B83FD3">
            <w:pPr>
              <w:rPr>
                <w:rFonts w:eastAsia="Calibri" w:cs="Tahoma"/>
                <w:szCs w:val="18"/>
              </w:rPr>
            </w:pPr>
            <w:r w:rsidRPr="0053647A">
              <w:rPr>
                <w:rFonts w:cs="Tahoma"/>
                <w:szCs w:val="18"/>
              </w:rPr>
              <w:t>Visual Studio Ultimate с подпиской MSDN</w:t>
            </w:r>
          </w:p>
        </w:tc>
      </w:tr>
      <w:tr w:rsidR="009F254F" w:rsidRPr="0053647A" w:rsidTr="00B5048B">
        <w:tc>
          <w:tcPr>
            <w:tcW w:w="4230" w:type="dxa"/>
            <w:tcMar>
              <w:top w:w="0" w:type="dxa"/>
              <w:left w:w="108" w:type="dxa"/>
              <w:bottom w:w="0" w:type="dxa"/>
              <w:right w:w="108" w:type="dxa"/>
            </w:tcMar>
            <w:hideMark/>
          </w:tcPr>
          <w:p w:rsidR="009F254F" w:rsidRPr="0053647A" w:rsidRDefault="009F254F" w:rsidP="00B83FD3">
            <w:pPr>
              <w:rPr>
                <w:rFonts w:eastAsia="Calibri" w:cs="Tahoma"/>
                <w:szCs w:val="18"/>
              </w:rPr>
            </w:pPr>
            <w:r w:rsidRPr="0053647A">
              <w:rPr>
                <w:rFonts w:cs="Tahoma"/>
                <w:szCs w:val="18"/>
              </w:rPr>
              <w:t>Visual Studio Test Professional с подпиской MSDN</w:t>
            </w:r>
          </w:p>
        </w:tc>
        <w:tc>
          <w:tcPr>
            <w:tcW w:w="4230" w:type="dxa"/>
            <w:tcMar>
              <w:top w:w="0" w:type="dxa"/>
              <w:left w:w="108" w:type="dxa"/>
              <w:bottom w:w="0" w:type="dxa"/>
              <w:right w:w="108" w:type="dxa"/>
            </w:tcMar>
            <w:hideMark/>
          </w:tcPr>
          <w:p w:rsidR="009F254F" w:rsidRPr="0053647A" w:rsidRDefault="009F254F" w:rsidP="00B83FD3">
            <w:pPr>
              <w:rPr>
                <w:rFonts w:eastAsia="Calibri" w:cs="Tahoma"/>
                <w:szCs w:val="18"/>
              </w:rPr>
            </w:pPr>
            <w:r w:rsidRPr="0053647A">
              <w:rPr>
                <w:rFonts w:cs="Tahoma"/>
                <w:szCs w:val="18"/>
              </w:rPr>
              <w:t>Visual Studio Premium с подпиской MSDN</w:t>
            </w:r>
          </w:p>
        </w:tc>
      </w:tr>
      <w:tr w:rsidR="003573CD" w:rsidRPr="0053647A" w:rsidTr="00B5048B">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Windows</w:t>
            </w:r>
            <w:r w:rsidR="0053647A" w:rsidRPr="0053647A">
              <w:rPr>
                <w:rFonts w:cs="Tahoma"/>
                <w:szCs w:val="18"/>
                <w:vertAlign w:val="superscript"/>
              </w:rPr>
              <w:t>®</w:t>
            </w:r>
            <w:r w:rsidRPr="0053647A">
              <w:rPr>
                <w:rFonts w:cs="Tahoma"/>
                <w:szCs w:val="18"/>
              </w:rPr>
              <w:t xml:space="preserve"> Server™ Standard</w:t>
            </w:r>
          </w:p>
        </w:tc>
        <w:tc>
          <w:tcPr>
            <w:tcW w:w="4230" w:type="dxa"/>
            <w:tcMar>
              <w:top w:w="0" w:type="dxa"/>
              <w:left w:w="108" w:type="dxa"/>
              <w:bottom w:w="0" w:type="dxa"/>
              <w:right w:w="108" w:type="dxa"/>
            </w:tcMar>
            <w:hideMark/>
          </w:tcPr>
          <w:p w:rsidR="003573CD" w:rsidRPr="0053647A" w:rsidRDefault="003573CD" w:rsidP="00B83FD3">
            <w:pPr>
              <w:rPr>
                <w:rFonts w:eastAsia="Calibri" w:cs="Tahoma"/>
                <w:szCs w:val="18"/>
              </w:rPr>
            </w:pPr>
            <w:r w:rsidRPr="0053647A">
              <w:rPr>
                <w:rFonts w:cs="Tahoma"/>
                <w:szCs w:val="18"/>
              </w:rPr>
              <w:t>Windows</w:t>
            </w:r>
            <w:r w:rsidR="0053647A" w:rsidRPr="0053647A">
              <w:rPr>
                <w:rFonts w:cs="Tahoma"/>
                <w:szCs w:val="18"/>
                <w:vertAlign w:val="superscript"/>
              </w:rPr>
              <w:t>®</w:t>
            </w:r>
            <w:r w:rsidRPr="0053647A">
              <w:rPr>
                <w:rFonts w:cs="Tahoma"/>
                <w:szCs w:val="18"/>
              </w:rPr>
              <w:t xml:space="preserve"> Server™ Datacenter</w:t>
            </w:r>
          </w:p>
        </w:tc>
      </w:tr>
    </w:tbl>
    <w:p w:rsidR="0073380D" w:rsidRPr="0053647A" w:rsidRDefault="003573CD" w:rsidP="00B83FD3">
      <w:pPr>
        <w:pStyle w:val="AppendixBodyText"/>
        <w:rPr>
          <w:rFonts w:ascii="Tahoma" w:hAnsi="Tahoma"/>
          <w:sz w:val="18"/>
        </w:rPr>
      </w:pPr>
      <w:r w:rsidRPr="0053647A">
        <w:rPr>
          <w:rFonts w:ascii="Tahoma" w:hAnsi="Tahoma" w:cs="Tahoma"/>
          <w:b/>
          <w:i/>
          <w:sz w:val="16"/>
          <w:szCs w:val="16"/>
        </w:rPr>
        <w:t>*Примечание.</w:t>
      </w:r>
      <w:r w:rsidRPr="0053647A">
        <w:rPr>
          <w:rFonts w:ascii="Tahoma" w:hAnsi="Tahoma" w:cs="Tahoma"/>
          <w:i/>
          <w:sz w:val="16"/>
          <w:szCs w:val="16"/>
        </w:rPr>
        <w:t xml:space="preserve"> Список продуктов, для которых доступны Лицензии на переход вверх, может быть изменен.</w:t>
      </w:r>
    </w:p>
    <w:p w:rsidR="003573CD" w:rsidRPr="0053647A" w:rsidRDefault="003573CD" w:rsidP="00B83FD3"/>
    <w:p w:rsidR="0073380D" w:rsidRPr="0053647A" w:rsidRDefault="00023FE7" w:rsidP="00B83FD3">
      <w:pPr>
        <w:pStyle w:val="AppendixBodyText"/>
        <w:ind w:left="1710" w:hanging="1260"/>
        <w:rPr>
          <w:rFonts w:ascii="Tahoma" w:hAnsi="Tahoma"/>
          <w:sz w:val="18"/>
        </w:rPr>
      </w:pPr>
      <w:r w:rsidRPr="0053647A">
        <w:rPr>
          <w:rFonts w:ascii="Tahoma" w:hAnsi="Tahoma" w:cs="Tahoma"/>
          <w:b/>
          <w:i/>
        </w:rPr>
        <w:t xml:space="preserve"> </w:t>
      </w:r>
    </w:p>
    <w:p w:rsidR="00023FE7" w:rsidRPr="0053647A" w:rsidRDefault="00CA395A" w:rsidP="008D5D59">
      <w:pPr>
        <w:pStyle w:val="Heading1"/>
      </w:pPr>
      <w:r w:rsidRPr="0053647A">
        <w:br w:type="page"/>
      </w:r>
      <w:bookmarkStart w:id="921" w:name="_Toc317591256"/>
      <w:bookmarkStart w:id="922" w:name="_Toc336338247"/>
      <w:bookmarkStart w:id="923" w:name="_Toc368309708"/>
      <w:r w:rsidRPr="0053647A">
        <w:lastRenderedPageBreak/>
        <w:t>Раздел 8. Услуги</w:t>
      </w:r>
      <w:bookmarkEnd w:id="921"/>
      <w:bookmarkEnd w:id="922"/>
      <w:bookmarkEnd w:id="923"/>
    </w:p>
    <w:p w:rsidR="00023FE7" w:rsidRPr="0053647A" w:rsidRDefault="00023FE7" w:rsidP="00B83FD3"/>
    <w:p w:rsidR="00DD7F8E" w:rsidRPr="0053647A" w:rsidRDefault="00DD7F8E" w:rsidP="00B83FD3">
      <w:pPr>
        <w:jc w:val="both"/>
      </w:pPr>
      <w:r w:rsidRPr="0053647A">
        <w:rPr>
          <w:rFonts w:eastAsia="Times New Roman" w:cs="Tahoma"/>
          <w:szCs w:val="20"/>
        </w:rPr>
        <w:t>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B83FD3" w:rsidRPr="0053647A">
        <w:rPr>
          <w:rFonts w:eastAsia="Times New Roman" w:cs="Tahoma"/>
          <w:szCs w:val="20"/>
        </w:rPr>
        <w:t xml:space="preserve"> </w:t>
      </w:r>
      <w:r w:rsidRPr="0053647A">
        <w:rPr>
          <w:rFonts w:cs="Tahoma"/>
          <w:color w:val="000000"/>
          <w:szCs w:val="18"/>
        </w:rPr>
        <w:t>Если в соглашении корпоративного лицензирования или условиях предоставления Услуг уровня Master,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B83FD3" w:rsidRPr="0053647A">
        <w:rPr>
          <w:rFonts w:cs="Tahoma"/>
          <w:color w:val="000000"/>
          <w:szCs w:val="18"/>
        </w:rPr>
        <w:t xml:space="preserve"> </w:t>
      </w:r>
      <w:r w:rsidRPr="0053647A">
        <w:rPr>
          <w:rFonts w:eastAsia="Times New Roman" w:cs="Tahoma"/>
          <w:szCs w:val="20"/>
        </w:rPr>
        <w:t>При отсутствии действующего соглашения уровня Master на Услуги между клиентом и Microsoft применяются все указанные ниже Дополнительные условия оказания услуг.</w:t>
      </w:r>
    </w:p>
    <w:p w:rsidR="00DD7F8E" w:rsidRPr="0053647A" w:rsidRDefault="00DD7F8E" w:rsidP="00B83FD3">
      <w:pPr>
        <w:jc w:val="both"/>
      </w:pPr>
    </w:p>
    <w:p w:rsidR="00DD7F8E" w:rsidRPr="0053647A" w:rsidRDefault="00DD7F8E" w:rsidP="0049245C">
      <w:pPr>
        <w:spacing w:after="75"/>
      </w:pPr>
      <w:r w:rsidRPr="0053647A">
        <w:rPr>
          <w:rFonts w:eastAsia="Times New Roman" w:cs="Tahoma"/>
          <w:szCs w:val="20"/>
        </w:rPr>
        <w:t>В разделах ниже содержится подробное описание Услуг, на использование которых клиенты могут приобрести</w:t>
      </w:r>
      <w:r w:rsidR="0049245C">
        <w:rPr>
          <w:rFonts w:eastAsia="Times New Roman" w:cs="Tahoma"/>
          <w:szCs w:val="20"/>
        </w:rPr>
        <w:t> </w:t>
      </w:r>
      <w:r w:rsidRPr="0053647A">
        <w:rPr>
          <w:rFonts w:eastAsia="Times New Roman" w:cs="Tahoma"/>
          <w:szCs w:val="20"/>
        </w:rPr>
        <w:t xml:space="preserve">право. </w:t>
      </w:r>
    </w:p>
    <w:p w:rsidR="00DD7F8E" w:rsidRPr="0053647A" w:rsidRDefault="00DD7F8E" w:rsidP="00B83FD3">
      <w:pPr>
        <w:spacing w:after="75"/>
      </w:pPr>
      <w:r w:rsidRPr="0053647A">
        <w:rPr>
          <w:rFonts w:eastAsia="Times New Roman" w:cs="Tahoma"/>
          <w:szCs w:val="20"/>
        </w:rP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rsidR="00F42FB8" w:rsidRPr="0053647A" w:rsidRDefault="00F42FB8" w:rsidP="00B83FD3"/>
    <w:p w:rsidR="00DD7F8E" w:rsidRPr="0053647A" w:rsidRDefault="00DD7F8E" w:rsidP="00B83FD3">
      <w:r w:rsidRPr="0053647A">
        <w:rPr>
          <w:b/>
          <w:sz w:val="24"/>
          <w:szCs w:val="24"/>
        </w:rPr>
        <w:t>Предложения премьер-поддержки Microsoft</w:t>
      </w:r>
    </w:p>
    <w:p w:rsidR="00DB2D1E" w:rsidRPr="0053647A" w:rsidRDefault="00DB2D1E" w:rsidP="00B83FD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53647A" w:rsidTr="002A6416">
        <w:tc>
          <w:tcPr>
            <w:tcW w:w="3168" w:type="dxa"/>
            <w:shd w:val="clear" w:color="auto" w:fill="FABF8F"/>
            <w:vAlign w:val="center"/>
          </w:tcPr>
          <w:p w:rsidR="00DB2D1E" w:rsidRPr="0053647A" w:rsidRDefault="00DB2D1E" w:rsidP="00B83FD3">
            <w:pPr>
              <w:jc w:val="center"/>
              <w:rPr>
                <w:rFonts w:cs="Tahoma"/>
                <w:color w:val="000000"/>
                <w:szCs w:val="18"/>
              </w:rPr>
            </w:pPr>
            <w:r w:rsidRPr="0053647A">
              <w:rPr>
                <w:rFonts w:cs="Tahoma"/>
                <w:b/>
                <w:bCs/>
                <w:color w:val="000000"/>
                <w:sz w:val="20"/>
                <w:szCs w:val="18"/>
              </w:rPr>
              <w:t xml:space="preserve">Сфера услуг </w:t>
            </w:r>
            <w:r w:rsidRPr="0053647A">
              <w:rPr>
                <w:rFonts w:cs="Tahoma"/>
                <w:b/>
                <w:bCs/>
                <w:color w:val="000000"/>
                <w:sz w:val="20"/>
                <w:szCs w:val="18"/>
                <w:vertAlign w:val="superscript"/>
              </w:rPr>
              <w:t>1</w:t>
            </w:r>
          </w:p>
        </w:tc>
        <w:tc>
          <w:tcPr>
            <w:tcW w:w="1580" w:type="dxa"/>
            <w:shd w:val="clear" w:color="auto" w:fill="FABF8F"/>
            <w:vAlign w:val="center"/>
          </w:tcPr>
          <w:p w:rsidR="00DB2D1E" w:rsidRPr="0053647A" w:rsidRDefault="00DB2D1E" w:rsidP="00B83FD3">
            <w:pPr>
              <w:jc w:val="center"/>
              <w:rPr>
                <w:rFonts w:cs="Tahoma"/>
                <w:color w:val="000000"/>
                <w:sz w:val="20"/>
                <w:szCs w:val="20"/>
              </w:rPr>
            </w:pPr>
            <w:r w:rsidRPr="0053647A">
              <w:rPr>
                <w:rFonts w:cs="Tahoma"/>
                <w:b/>
                <w:bCs/>
                <w:color w:val="000000"/>
                <w:sz w:val="20"/>
                <w:szCs w:val="20"/>
              </w:rPr>
              <w:t>Premier Core</w:t>
            </w:r>
          </w:p>
        </w:tc>
        <w:tc>
          <w:tcPr>
            <w:tcW w:w="1444" w:type="dxa"/>
            <w:shd w:val="clear" w:color="auto" w:fill="FABF8F"/>
          </w:tcPr>
          <w:p w:rsidR="00DB2D1E" w:rsidRPr="0053647A" w:rsidRDefault="00DB2D1E" w:rsidP="00B83FD3">
            <w:pPr>
              <w:jc w:val="center"/>
              <w:rPr>
                <w:rFonts w:cs="Tahoma"/>
                <w:b/>
                <w:bCs/>
                <w:color w:val="000000"/>
                <w:sz w:val="20"/>
                <w:szCs w:val="18"/>
              </w:rPr>
            </w:pPr>
            <w:r w:rsidRPr="0053647A">
              <w:rPr>
                <w:rFonts w:cs="Tahoma"/>
                <w:b/>
                <w:bCs/>
                <w:color w:val="000000"/>
                <w:sz w:val="20"/>
                <w:szCs w:val="18"/>
              </w:rPr>
              <w:t>Premier Foundation</w:t>
            </w:r>
          </w:p>
        </w:tc>
        <w:tc>
          <w:tcPr>
            <w:tcW w:w="1687" w:type="dxa"/>
            <w:shd w:val="clear" w:color="auto" w:fill="FABF8F"/>
            <w:vAlign w:val="center"/>
          </w:tcPr>
          <w:p w:rsidR="00DB2D1E" w:rsidRPr="0053647A" w:rsidRDefault="00DB2D1E" w:rsidP="00B83FD3">
            <w:pPr>
              <w:jc w:val="center"/>
              <w:rPr>
                <w:rFonts w:cs="Tahoma"/>
                <w:color w:val="000000"/>
                <w:szCs w:val="18"/>
              </w:rPr>
            </w:pPr>
            <w:r w:rsidRPr="0053647A">
              <w:rPr>
                <w:rFonts w:cs="Tahoma"/>
                <w:b/>
                <w:bCs/>
                <w:color w:val="000000"/>
                <w:sz w:val="20"/>
                <w:szCs w:val="18"/>
              </w:rPr>
              <w:t>Premier Standard</w:t>
            </w:r>
          </w:p>
        </w:tc>
        <w:tc>
          <w:tcPr>
            <w:tcW w:w="1589" w:type="dxa"/>
            <w:shd w:val="clear" w:color="auto" w:fill="FABF8F"/>
            <w:vAlign w:val="center"/>
          </w:tcPr>
          <w:p w:rsidR="00DB2D1E" w:rsidRPr="0053647A" w:rsidRDefault="00DB2D1E" w:rsidP="00B83FD3">
            <w:pPr>
              <w:jc w:val="center"/>
              <w:rPr>
                <w:rFonts w:cs="Tahoma"/>
                <w:color w:val="000000"/>
                <w:szCs w:val="18"/>
              </w:rPr>
            </w:pPr>
            <w:r w:rsidRPr="0053647A">
              <w:rPr>
                <w:rFonts w:cs="Tahoma"/>
                <w:b/>
                <w:bCs/>
                <w:color w:val="000000"/>
                <w:sz w:val="20"/>
                <w:szCs w:val="18"/>
              </w:rPr>
              <w:t>Premier Plus</w:t>
            </w:r>
          </w:p>
        </w:tc>
      </w:tr>
      <w:tr w:rsidR="00DB2D1E" w:rsidRPr="0053647A" w:rsidTr="002A6416">
        <w:tc>
          <w:tcPr>
            <w:tcW w:w="3168" w:type="dxa"/>
            <w:vAlign w:val="center"/>
          </w:tcPr>
          <w:p w:rsidR="00DB2D1E" w:rsidRPr="0053647A" w:rsidRDefault="00DB2D1E" w:rsidP="00B83FD3">
            <w:pPr>
              <w:rPr>
                <w:rFonts w:cs="Tahoma"/>
                <w:color w:val="000000"/>
                <w:szCs w:val="18"/>
              </w:rPr>
            </w:pPr>
            <w:r w:rsidRPr="0053647A">
              <w:rPr>
                <w:rFonts w:cs="Tahoma"/>
                <w:color w:val="000000"/>
                <w:szCs w:val="18"/>
              </w:rPr>
              <w:t xml:space="preserve">Работа с клиентами </w:t>
            </w:r>
          </w:p>
        </w:tc>
        <w:tc>
          <w:tcPr>
            <w:tcW w:w="1580"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444"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687"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c>
          <w:tcPr>
            <w:tcW w:w="1589"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r>
      <w:tr w:rsidR="00DB2D1E" w:rsidRPr="0053647A" w:rsidTr="002A6416">
        <w:tc>
          <w:tcPr>
            <w:tcW w:w="3168" w:type="dxa"/>
            <w:vAlign w:val="center"/>
          </w:tcPr>
          <w:p w:rsidR="00DB2D1E" w:rsidRPr="0053647A" w:rsidRDefault="00DB2D1E" w:rsidP="00B83FD3">
            <w:pPr>
              <w:rPr>
                <w:rFonts w:cs="Tahoma"/>
                <w:color w:val="000000"/>
                <w:szCs w:val="18"/>
              </w:rPr>
            </w:pPr>
            <w:r w:rsidRPr="0053647A">
              <w:rPr>
                <w:rFonts w:cs="Tahoma"/>
                <w:color w:val="000000"/>
                <w:szCs w:val="18"/>
              </w:rPr>
              <w:t>Составление профилей клиентов и подготовка отчетов</w:t>
            </w:r>
          </w:p>
        </w:tc>
        <w:tc>
          <w:tcPr>
            <w:tcW w:w="1580" w:type="dxa"/>
            <w:vAlign w:val="center"/>
          </w:tcPr>
          <w:p w:rsidR="00DB2D1E" w:rsidRPr="0053647A" w:rsidRDefault="00DB2D1E" w:rsidP="00B83FD3">
            <w:pPr>
              <w:jc w:val="center"/>
              <w:rPr>
                <w:rFonts w:cs="Tahoma"/>
                <w:color w:val="000000"/>
                <w:szCs w:val="18"/>
              </w:rPr>
            </w:pPr>
            <w:r w:rsidRPr="0053647A">
              <w:rPr>
                <w:rFonts w:cs="Tahoma"/>
                <w:color w:val="000000"/>
                <w:szCs w:val="18"/>
              </w:rPr>
              <w:t>Каждый месяц</w:t>
            </w:r>
          </w:p>
        </w:tc>
        <w:tc>
          <w:tcPr>
            <w:tcW w:w="1444" w:type="dxa"/>
            <w:vAlign w:val="center"/>
          </w:tcPr>
          <w:p w:rsidR="00DB2D1E" w:rsidRPr="0053647A" w:rsidRDefault="00DB2D1E" w:rsidP="00B83FD3">
            <w:pPr>
              <w:jc w:val="center"/>
              <w:rPr>
                <w:rFonts w:cs="Tahoma"/>
                <w:color w:val="000000"/>
                <w:szCs w:val="18"/>
              </w:rPr>
            </w:pPr>
            <w:r w:rsidRPr="0053647A">
              <w:rPr>
                <w:rFonts w:cs="Tahoma"/>
                <w:color w:val="000000"/>
                <w:szCs w:val="18"/>
              </w:rPr>
              <w:t>Каждый месяц</w:t>
            </w:r>
          </w:p>
        </w:tc>
        <w:tc>
          <w:tcPr>
            <w:tcW w:w="1687" w:type="dxa"/>
            <w:vAlign w:val="center"/>
          </w:tcPr>
          <w:p w:rsidR="00DB2D1E" w:rsidRPr="0053647A" w:rsidRDefault="00DB2D1E" w:rsidP="00B83FD3">
            <w:pPr>
              <w:jc w:val="center"/>
              <w:rPr>
                <w:rFonts w:cs="Tahoma"/>
                <w:color w:val="000000"/>
                <w:szCs w:val="18"/>
              </w:rPr>
            </w:pPr>
            <w:r w:rsidRPr="0053647A">
              <w:rPr>
                <w:rFonts w:cs="Tahoma"/>
                <w:color w:val="000000"/>
                <w:szCs w:val="18"/>
              </w:rPr>
              <w:t>Каждый месяц</w:t>
            </w:r>
          </w:p>
        </w:tc>
        <w:tc>
          <w:tcPr>
            <w:tcW w:w="1589" w:type="dxa"/>
            <w:vAlign w:val="center"/>
          </w:tcPr>
          <w:p w:rsidR="00DB2D1E" w:rsidRPr="0053647A" w:rsidRDefault="00DB2D1E" w:rsidP="00B83FD3">
            <w:pPr>
              <w:jc w:val="center"/>
              <w:rPr>
                <w:rFonts w:cs="Tahoma"/>
                <w:color w:val="000000"/>
                <w:szCs w:val="18"/>
              </w:rPr>
            </w:pPr>
            <w:r w:rsidRPr="0053647A">
              <w:rPr>
                <w:rFonts w:cs="Tahoma"/>
                <w:color w:val="000000"/>
                <w:szCs w:val="18"/>
              </w:rPr>
              <w:t>Каждый месяц</w:t>
            </w:r>
          </w:p>
        </w:tc>
      </w:tr>
      <w:tr w:rsidR="00DB2D1E" w:rsidRPr="0053647A" w:rsidTr="002A6416">
        <w:tc>
          <w:tcPr>
            <w:tcW w:w="3168" w:type="dxa"/>
            <w:vAlign w:val="center"/>
          </w:tcPr>
          <w:p w:rsidR="00DB2D1E" w:rsidRPr="0053647A" w:rsidRDefault="00DB2D1E" w:rsidP="00987212">
            <w:pPr>
              <w:rPr>
                <w:rFonts w:cs="Tahoma"/>
                <w:color w:val="000000"/>
                <w:szCs w:val="18"/>
              </w:rPr>
            </w:pPr>
            <w:r w:rsidRPr="0053647A">
              <w:rPr>
                <w:rFonts w:cs="Tahoma"/>
                <w:color w:val="000000"/>
                <w:szCs w:val="18"/>
              </w:rPr>
              <w:t>Поддержка (количество часов</w:t>
            </w:r>
            <w:r w:rsidR="00987212">
              <w:rPr>
                <w:rFonts w:cs="Tahoma"/>
                <w:color w:val="000000"/>
                <w:szCs w:val="18"/>
              </w:rPr>
              <w:t> </w:t>
            </w:r>
            <w:r w:rsidRPr="0053647A">
              <w:rPr>
                <w:rFonts w:cs="Tahoma"/>
                <w:color w:val="000000"/>
                <w:szCs w:val="18"/>
              </w:rPr>
              <w:t>в</w:t>
            </w:r>
            <w:r w:rsidR="00B5048B" w:rsidRPr="0053647A">
              <w:rPr>
                <w:rFonts w:cs="Tahoma"/>
                <w:color w:val="000000"/>
                <w:szCs w:val="18"/>
              </w:rPr>
              <w:t> </w:t>
            </w:r>
            <w:r w:rsidRPr="0053647A">
              <w:rPr>
                <w:rFonts w:cs="Tahoma"/>
                <w:color w:val="000000"/>
                <w:szCs w:val="18"/>
              </w:rPr>
              <w:t>год)</w:t>
            </w:r>
          </w:p>
        </w:tc>
        <w:tc>
          <w:tcPr>
            <w:tcW w:w="1580" w:type="dxa"/>
            <w:vAlign w:val="center"/>
          </w:tcPr>
          <w:p w:rsidR="00DB2D1E" w:rsidRPr="0053647A" w:rsidRDefault="00DB2D1E" w:rsidP="00B83FD3">
            <w:pPr>
              <w:jc w:val="center"/>
              <w:rPr>
                <w:rFonts w:cs="Tahoma"/>
                <w:color w:val="000000"/>
                <w:szCs w:val="18"/>
              </w:rPr>
            </w:pPr>
            <w:r w:rsidRPr="0053647A">
              <w:rPr>
                <w:rFonts w:cs="Tahoma"/>
                <w:color w:val="000000"/>
                <w:szCs w:val="18"/>
              </w:rPr>
              <w:t>До 10 часов</w:t>
            </w:r>
          </w:p>
        </w:tc>
        <w:tc>
          <w:tcPr>
            <w:tcW w:w="1444" w:type="dxa"/>
          </w:tcPr>
          <w:p w:rsidR="00DB2D1E" w:rsidRPr="0053647A" w:rsidRDefault="00DB2D1E" w:rsidP="00B83FD3">
            <w:pPr>
              <w:jc w:val="center"/>
              <w:rPr>
                <w:rFonts w:cs="Tahoma"/>
                <w:color w:val="000000"/>
                <w:szCs w:val="18"/>
              </w:rPr>
            </w:pPr>
            <w:r w:rsidRPr="0053647A">
              <w:rPr>
                <w:rFonts w:cs="Tahoma"/>
                <w:color w:val="000000"/>
                <w:szCs w:val="18"/>
              </w:rPr>
              <w:t>До 10 часов</w:t>
            </w:r>
            <w:r w:rsidRPr="0053647A">
              <w:rPr>
                <w:rFonts w:cs="Tahoma"/>
                <w:color w:val="000000"/>
                <w:szCs w:val="18"/>
              </w:rPr>
              <w:br/>
              <w:t>+ 1 проверка работоспособности</w:t>
            </w:r>
            <w:r w:rsidRPr="0053647A">
              <w:rPr>
                <w:rFonts w:cs="Tahoma"/>
                <w:color w:val="000000"/>
                <w:szCs w:val="18"/>
              </w:rPr>
              <w:br/>
              <w:t>+ 1 семинар</w:t>
            </w:r>
          </w:p>
        </w:tc>
        <w:tc>
          <w:tcPr>
            <w:tcW w:w="1687" w:type="dxa"/>
            <w:vAlign w:val="center"/>
          </w:tcPr>
          <w:p w:rsidR="00DB2D1E" w:rsidRPr="0053647A" w:rsidRDefault="00DB2D1E" w:rsidP="00B83FD3">
            <w:pPr>
              <w:jc w:val="center"/>
              <w:rPr>
                <w:rFonts w:cs="Tahoma"/>
                <w:color w:val="000000"/>
                <w:szCs w:val="18"/>
              </w:rPr>
            </w:pPr>
            <w:r w:rsidRPr="0053647A">
              <w:rPr>
                <w:rFonts w:cs="Tahoma"/>
                <w:color w:val="000000"/>
                <w:szCs w:val="18"/>
              </w:rPr>
              <w:t>До 120 часов</w:t>
            </w:r>
          </w:p>
        </w:tc>
        <w:tc>
          <w:tcPr>
            <w:tcW w:w="1589" w:type="dxa"/>
            <w:vAlign w:val="center"/>
          </w:tcPr>
          <w:p w:rsidR="00DB2D1E" w:rsidRPr="0053647A" w:rsidRDefault="00DB2D1E" w:rsidP="00B83FD3">
            <w:pPr>
              <w:jc w:val="center"/>
              <w:rPr>
                <w:rFonts w:cs="Tahoma"/>
                <w:color w:val="000000"/>
                <w:szCs w:val="18"/>
              </w:rPr>
            </w:pPr>
            <w:r w:rsidRPr="0053647A">
              <w:rPr>
                <w:rFonts w:cs="Tahoma"/>
                <w:color w:val="000000"/>
                <w:szCs w:val="18"/>
              </w:rPr>
              <w:t>До 160 часов</w:t>
            </w:r>
          </w:p>
        </w:tc>
      </w:tr>
      <w:tr w:rsidR="00DB2D1E" w:rsidRPr="0053647A" w:rsidTr="002A6416">
        <w:tc>
          <w:tcPr>
            <w:tcW w:w="3168" w:type="dxa"/>
            <w:vAlign w:val="center"/>
          </w:tcPr>
          <w:p w:rsidR="00DB2D1E" w:rsidRPr="0053647A" w:rsidRDefault="00DB2D1E" w:rsidP="00B83FD3">
            <w:pPr>
              <w:rPr>
                <w:rFonts w:cs="Tahoma"/>
                <w:color w:val="000000"/>
                <w:szCs w:val="18"/>
              </w:rPr>
            </w:pPr>
            <w:r w:rsidRPr="0053647A">
              <w:rPr>
                <w:rFonts w:cs="Tahoma"/>
                <w:color w:val="000000"/>
                <w:szCs w:val="18"/>
              </w:rPr>
              <w:t>Техническая поддержка (количество часов в год)</w:t>
            </w:r>
          </w:p>
        </w:tc>
        <w:tc>
          <w:tcPr>
            <w:tcW w:w="1580" w:type="dxa"/>
            <w:vAlign w:val="center"/>
          </w:tcPr>
          <w:p w:rsidR="00DB2D1E" w:rsidRPr="0053647A" w:rsidRDefault="00DB2D1E" w:rsidP="00B83FD3">
            <w:pPr>
              <w:jc w:val="center"/>
              <w:rPr>
                <w:rFonts w:cs="Tahoma"/>
                <w:color w:val="000000"/>
                <w:szCs w:val="18"/>
              </w:rPr>
            </w:pPr>
            <w:r w:rsidRPr="0053647A">
              <w:rPr>
                <w:rFonts w:cs="Tahoma"/>
                <w:color w:val="000000"/>
                <w:szCs w:val="18"/>
              </w:rPr>
              <w:t>До 40 часов</w:t>
            </w:r>
          </w:p>
        </w:tc>
        <w:tc>
          <w:tcPr>
            <w:tcW w:w="1444" w:type="dxa"/>
          </w:tcPr>
          <w:p w:rsidR="00DB2D1E" w:rsidRPr="0053647A" w:rsidRDefault="00DB2D1E" w:rsidP="00B83FD3">
            <w:pPr>
              <w:spacing w:before="120"/>
              <w:jc w:val="center"/>
              <w:rPr>
                <w:rFonts w:cs="Tahoma"/>
                <w:color w:val="000000"/>
                <w:szCs w:val="18"/>
              </w:rPr>
            </w:pPr>
            <w:r w:rsidRPr="0053647A">
              <w:rPr>
                <w:rFonts w:cs="Tahoma"/>
                <w:color w:val="000000"/>
                <w:szCs w:val="18"/>
              </w:rPr>
              <w:t>До 30 часов</w:t>
            </w:r>
          </w:p>
        </w:tc>
        <w:tc>
          <w:tcPr>
            <w:tcW w:w="1687" w:type="dxa"/>
            <w:vAlign w:val="center"/>
          </w:tcPr>
          <w:p w:rsidR="00DB2D1E" w:rsidRPr="0053647A" w:rsidRDefault="00DB2D1E" w:rsidP="00B83FD3">
            <w:pPr>
              <w:jc w:val="center"/>
              <w:rPr>
                <w:rFonts w:cs="Tahoma"/>
                <w:color w:val="000000"/>
                <w:szCs w:val="18"/>
              </w:rPr>
            </w:pPr>
            <w:r w:rsidRPr="0053647A">
              <w:rPr>
                <w:rFonts w:cs="Tahoma"/>
                <w:color w:val="000000"/>
                <w:szCs w:val="18"/>
              </w:rPr>
              <w:t>До 80 часов</w:t>
            </w:r>
          </w:p>
        </w:tc>
        <w:tc>
          <w:tcPr>
            <w:tcW w:w="1589" w:type="dxa"/>
            <w:vAlign w:val="center"/>
          </w:tcPr>
          <w:p w:rsidR="00DB2D1E" w:rsidRPr="0053647A" w:rsidRDefault="00DB2D1E" w:rsidP="00B83FD3">
            <w:pPr>
              <w:jc w:val="center"/>
              <w:rPr>
                <w:rFonts w:cs="Tahoma"/>
                <w:color w:val="000000"/>
                <w:szCs w:val="18"/>
              </w:rPr>
            </w:pPr>
            <w:r w:rsidRPr="0053647A">
              <w:rPr>
                <w:rFonts w:cs="Tahoma"/>
                <w:color w:val="000000"/>
                <w:szCs w:val="18"/>
              </w:rPr>
              <w:t>До 140 часов</w:t>
            </w:r>
          </w:p>
        </w:tc>
      </w:tr>
      <w:tr w:rsidR="00DB2D1E" w:rsidRPr="0053647A" w:rsidTr="002A6416">
        <w:tc>
          <w:tcPr>
            <w:tcW w:w="3168" w:type="dxa"/>
            <w:vAlign w:val="center"/>
          </w:tcPr>
          <w:p w:rsidR="00DB2D1E" w:rsidRPr="0053647A" w:rsidRDefault="00DB2D1E" w:rsidP="00B83FD3">
            <w:pPr>
              <w:rPr>
                <w:rFonts w:cs="Tahoma"/>
                <w:color w:val="000000"/>
                <w:szCs w:val="18"/>
              </w:rPr>
            </w:pPr>
            <w:r w:rsidRPr="0053647A">
              <w:rPr>
                <w:rFonts w:cs="Tahoma"/>
                <w:color w:val="000000"/>
                <w:szCs w:val="18"/>
              </w:rPr>
              <w:t>Круглосуточное управление эскалацией критических вопросов (Степень важности 1)</w:t>
            </w:r>
          </w:p>
        </w:tc>
        <w:tc>
          <w:tcPr>
            <w:tcW w:w="1580"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444"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687"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c>
          <w:tcPr>
            <w:tcW w:w="1589"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r>
      <w:tr w:rsidR="00DB2D1E" w:rsidRPr="0053647A" w:rsidTr="002A6416">
        <w:tc>
          <w:tcPr>
            <w:tcW w:w="3168" w:type="dxa"/>
            <w:vAlign w:val="center"/>
          </w:tcPr>
          <w:p w:rsidR="00DB2D1E" w:rsidRPr="0053647A" w:rsidRDefault="00DB2D1E" w:rsidP="00987212">
            <w:pPr>
              <w:rPr>
                <w:rFonts w:cs="Tahoma"/>
                <w:color w:val="000000"/>
                <w:szCs w:val="18"/>
              </w:rPr>
            </w:pPr>
            <w:r w:rsidRPr="0053647A">
              <w:rPr>
                <w:rFonts w:cs="Tahoma"/>
                <w:color w:val="000000"/>
                <w:szCs w:val="18"/>
              </w:rPr>
              <w:t>Срочная поддержка с выездом к</w:t>
            </w:r>
            <w:r w:rsidR="00987212">
              <w:rPr>
                <w:rFonts w:cs="Tahoma"/>
                <w:color w:val="000000"/>
                <w:szCs w:val="18"/>
              </w:rPr>
              <w:t> </w:t>
            </w:r>
            <w:r w:rsidRPr="0053647A">
              <w:rPr>
                <w:rFonts w:cs="Tahoma"/>
                <w:color w:val="000000"/>
                <w:szCs w:val="18"/>
              </w:rPr>
              <w:t>клиенту</w:t>
            </w:r>
          </w:p>
        </w:tc>
        <w:tc>
          <w:tcPr>
            <w:tcW w:w="1580"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444"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687"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c>
          <w:tcPr>
            <w:tcW w:w="1589"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r>
      <w:tr w:rsidR="00DB2D1E" w:rsidRPr="0053647A" w:rsidTr="002A6416">
        <w:tc>
          <w:tcPr>
            <w:tcW w:w="3168" w:type="dxa"/>
            <w:vAlign w:val="center"/>
          </w:tcPr>
          <w:p w:rsidR="00DB2D1E" w:rsidRPr="0053647A" w:rsidRDefault="00DB2D1E" w:rsidP="00B83FD3">
            <w:pPr>
              <w:rPr>
                <w:rFonts w:cs="Tahoma"/>
                <w:color w:val="000000"/>
                <w:szCs w:val="18"/>
              </w:rPr>
            </w:pPr>
            <w:r w:rsidRPr="0053647A">
              <w:rPr>
                <w:rFonts w:cs="Tahoma"/>
                <w:color w:val="000000"/>
                <w:szCs w:val="18"/>
              </w:rPr>
              <w:t>Профилактические информационные услуги</w:t>
            </w:r>
          </w:p>
        </w:tc>
        <w:tc>
          <w:tcPr>
            <w:tcW w:w="1580"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444"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687"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c>
          <w:tcPr>
            <w:tcW w:w="1589"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r>
      <w:tr w:rsidR="00DB2D1E" w:rsidRPr="0053647A" w:rsidTr="002A6416">
        <w:tc>
          <w:tcPr>
            <w:tcW w:w="3168" w:type="dxa"/>
            <w:vAlign w:val="center"/>
          </w:tcPr>
          <w:p w:rsidR="00DB2D1E" w:rsidRPr="0053647A" w:rsidRDefault="00DB2D1E" w:rsidP="00B83FD3">
            <w:pPr>
              <w:rPr>
                <w:rFonts w:cs="Tahoma"/>
                <w:color w:val="000000"/>
                <w:szCs w:val="18"/>
              </w:rPr>
            </w:pPr>
            <w:r w:rsidRPr="0053647A">
              <w:rPr>
                <w:rFonts w:cs="Tahoma"/>
                <w:color w:val="000000"/>
                <w:szCs w:val="18"/>
              </w:rPr>
              <w:t>Премьер-поддержка Microsoft через Интернет</w:t>
            </w:r>
          </w:p>
        </w:tc>
        <w:tc>
          <w:tcPr>
            <w:tcW w:w="1580"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444" w:type="dxa"/>
            <w:vAlign w:val="center"/>
          </w:tcPr>
          <w:p w:rsidR="00DB2D1E" w:rsidRPr="0053647A" w:rsidRDefault="00DB2D1E" w:rsidP="00B83FD3">
            <w:pPr>
              <w:jc w:val="center"/>
              <w:rPr>
                <w:rFonts w:cs="Tahoma"/>
                <w:color w:val="000000"/>
                <w:szCs w:val="18"/>
              </w:rPr>
            </w:pPr>
            <w:r w:rsidRPr="0053647A">
              <w:rPr>
                <w:rFonts w:ascii="MS UI Gothic" w:eastAsia="MS UI Gothic" w:hAnsi="MS UI Gothic" w:cs="MS UI Gothic"/>
                <w:color w:val="000000"/>
                <w:szCs w:val="18"/>
              </w:rPr>
              <w:t>✓</w:t>
            </w:r>
          </w:p>
        </w:tc>
        <w:tc>
          <w:tcPr>
            <w:tcW w:w="1687"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c>
          <w:tcPr>
            <w:tcW w:w="1589" w:type="dxa"/>
            <w:vAlign w:val="center"/>
          </w:tcPr>
          <w:p w:rsidR="00DB2D1E" w:rsidRPr="0053647A" w:rsidRDefault="00DB2D1E" w:rsidP="00B83FD3">
            <w:pPr>
              <w:jc w:val="center"/>
              <w:rPr>
                <w:rFonts w:cs="Tahoma"/>
                <w:color w:val="000000"/>
                <w:szCs w:val="18"/>
              </w:rPr>
            </w:pPr>
            <w:r w:rsidRPr="0053647A">
              <w:rPr>
                <w:rFonts w:cs="Tahoma"/>
                <w:color w:val="000000"/>
                <w:szCs w:val="18"/>
              </w:rPr>
              <w:t>√</w:t>
            </w:r>
          </w:p>
        </w:tc>
      </w:tr>
      <w:tr w:rsidR="00DB2D1E" w:rsidRPr="0053647A" w:rsidTr="002A6416">
        <w:tc>
          <w:tcPr>
            <w:tcW w:w="3168" w:type="dxa"/>
            <w:vAlign w:val="center"/>
          </w:tcPr>
          <w:p w:rsidR="00DB2D1E" w:rsidRPr="0053647A" w:rsidRDefault="00DB2D1E" w:rsidP="00B83FD3">
            <w:pPr>
              <w:rPr>
                <w:rFonts w:cs="Tahoma"/>
                <w:color w:val="000000"/>
                <w:szCs w:val="18"/>
              </w:rPr>
            </w:pPr>
            <w:r w:rsidRPr="0053647A">
              <w:rPr>
                <w:rFonts w:cs="Tahoma"/>
                <w:color w:val="000000"/>
                <w:szCs w:val="18"/>
              </w:rPr>
              <w:t xml:space="preserve">Дополнительные часы </w:t>
            </w:r>
          </w:p>
        </w:tc>
        <w:tc>
          <w:tcPr>
            <w:tcW w:w="1580" w:type="dxa"/>
            <w:vAlign w:val="center"/>
          </w:tcPr>
          <w:p w:rsidR="00DB2D1E" w:rsidRPr="0053647A" w:rsidRDefault="00DB2D1E" w:rsidP="00B83FD3">
            <w:pPr>
              <w:jc w:val="center"/>
              <w:rPr>
                <w:rFonts w:cs="Tahoma"/>
                <w:color w:val="000000"/>
                <w:szCs w:val="18"/>
              </w:rPr>
            </w:pPr>
            <w:r w:rsidRPr="0053647A">
              <w:rPr>
                <w:rFonts w:cs="Tahoma"/>
                <w:color w:val="000000"/>
                <w:szCs w:val="18"/>
              </w:rPr>
              <w:t>Пакеты из 20 часов</w:t>
            </w:r>
          </w:p>
        </w:tc>
        <w:tc>
          <w:tcPr>
            <w:tcW w:w="1444" w:type="dxa"/>
            <w:vAlign w:val="center"/>
          </w:tcPr>
          <w:p w:rsidR="00DB2D1E" w:rsidRPr="0053647A" w:rsidRDefault="00DB2D1E" w:rsidP="00B83FD3">
            <w:pPr>
              <w:jc w:val="center"/>
              <w:rPr>
                <w:rFonts w:cs="Tahoma"/>
                <w:color w:val="000000"/>
                <w:szCs w:val="18"/>
              </w:rPr>
            </w:pPr>
            <w:r w:rsidRPr="0053647A">
              <w:rPr>
                <w:rFonts w:cs="Tahoma"/>
                <w:color w:val="000000"/>
                <w:szCs w:val="18"/>
              </w:rPr>
              <w:t>Пакеты из 20 часов</w:t>
            </w:r>
          </w:p>
        </w:tc>
        <w:tc>
          <w:tcPr>
            <w:tcW w:w="1687" w:type="dxa"/>
            <w:vAlign w:val="center"/>
          </w:tcPr>
          <w:p w:rsidR="00DB2D1E" w:rsidRPr="0053647A" w:rsidRDefault="00DB2D1E" w:rsidP="00B83FD3">
            <w:pPr>
              <w:jc w:val="center"/>
              <w:rPr>
                <w:rFonts w:cs="Tahoma"/>
                <w:color w:val="000000"/>
                <w:szCs w:val="18"/>
              </w:rPr>
            </w:pPr>
            <w:r w:rsidRPr="0053647A">
              <w:rPr>
                <w:rFonts w:cs="Tahoma"/>
                <w:color w:val="000000"/>
                <w:szCs w:val="18"/>
              </w:rPr>
              <w:t>Пакеты из 20 часов</w:t>
            </w:r>
          </w:p>
        </w:tc>
        <w:tc>
          <w:tcPr>
            <w:tcW w:w="1589" w:type="dxa"/>
            <w:vAlign w:val="center"/>
          </w:tcPr>
          <w:p w:rsidR="00DB2D1E" w:rsidRPr="0053647A" w:rsidRDefault="00DB2D1E" w:rsidP="00B83FD3">
            <w:pPr>
              <w:jc w:val="center"/>
              <w:rPr>
                <w:rFonts w:cs="Tahoma"/>
                <w:color w:val="000000"/>
                <w:szCs w:val="18"/>
              </w:rPr>
            </w:pPr>
            <w:r w:rsidRPr="0053647A">
              <w:rPr>
                <w:rFonts w:cs="Tahoma"/>
                <w:color w:val="000000"/>
                <w:szCs w:val="18"/>
              </w:rPr>
              <w:t>Пакеты из 20 часов</w:t>
            </w:r>
          </w:p>
        </w:tc>
      </w:tr>
    </w:tbl>
    <w:p w:rsidR="00DB2D1E" w:rsidRPr="000554D3" w:rsidRDefault="00DB2D1E" w:rsidP="00B83FD3">
      <w:pPr>
        <w:pStyle w:val="tableclose"/>
        <w:tabs>
          <w:tab w:val="left" w:pos="810"/>
        </w:tabs>
        <w:ind w:left="810" w:hanging="720"/>
        <w:rPr>
          <w:sz w:val="16"/>
          <w:szCs w:val="16"/>
        </w:rPr>
      </w:pPr>
      <w:r w:rsidRPr="0053647A">
        <w:rPr>
          <w:rFonts w:ascii="Tahoma" w:hAnsi="Tahoma" w:cs="Tahoma"/>
          <w:i/>
          <w:color w:val="000000"/>
          <w:sz w:val="16"/>
          <w:szCs w:val="16"/>
          <w:vertAlign w:val="superscript"/>
        </w:rPr>
        <w:t xml:space="preserve"> 1</w:t>
      </w:r>
      <w:r w:rsidRPr="0053647A">
        <w:rPr>
          <w:rFonts w:ascii="Tahoma" w:hAnsi="Tahoma" w:cs="Tahoma"/>
          <w:i/>
          <w:color w:val="000000"/>
          <w:sz w:val="16"/>
          <w:szCs w:val="16"/>
        </w:rPr>
        <w:t xml:space="preserve"> Рабочие часы определяются с </w:t>
      </w:r>
      <w:r w:rsidRPr="000554D3">
        <w:rPr>
          <w:rFonts w:ascii="Tahoma" w:hAnsi="Tahoma" w:cs="Tahoma"/>
          <w:i/>
          <w:color w:val="000000"/>
          <w:sz w:val="16"/>
          <w:szCs w:val="16"/>
        </w:rPr>
        <w:t>учетом региона.</w:t>
      </w:r>
    </w:p>
    <w:p w:rsidR="00DB2D1E" w:rsidRPr="000554D3" w:rsidRDefault="00DB2D1E" w:rsidP="00B83FD3">
      <w:pPr>
        <w:pStyle w:val="BodyText2"/>
        <w:spacing w:after="0" w:line="240" w:lineRule="auto"/>
        <w:rPr>
          <w:sz w:val="16"/>
          <w:szCs w:val="16"/>
        </w:rPr>
      </w:pPr>
    </w:p>
    <w:p w:rsidR="00DB2D1E" w:rsidRPr="000554D3" w:rsidRDefault="00DB2D1E" w:rsidP="00B83FD3">
      <w:pPr>
        <w:pStyle w:val="BodyText2"/>
        <w:spacing w:after="0" w:line="240" w:lineRule="auto"/>
        <w:rPr>
          <w:sz w:val="18"/>
          <w:szCs w:val="18"/>
        </w:rPr>
      </w:pPr>
      <w:r w:rsidRPr="000554D3">
        <w:rPr>
          <w:rFonts w:ascii="Tahoma" w:hAnsi="Tahoma" w:cs="Tahoma"/>
          <w:b/>
          <w:bCs/>
          <w:color w:val="000000"/>
          <w:sz w:val="18"/>
          <w:szCs w:val="18"/>
        </w:rPr>
        <w:t>Работа с клиентами</w:t>
      </w:r>
      <w:r w:rsidRPr="000554D3">
        <w:rPr>
          <w:rFonts w:ascii="Tahoma" w:hAnsi="Tahoma" w:cs="Tahoma"/>
          <w:color w:val="000000"/>
          <w:sz w:val="18"/>
          <w:szCs w:val="18"/>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w:t>
      </w:r>
      <w:r w:rsidR="000554D3" w:rsidRPr="000554D3">
        <w:rPr>
          <w:rFonts w:ascii="Tahoma" w:hAnsi="Tahoma" w:cs="Tahoma"/>
          <w:color w:val="000000"/>
          <w:sz w:val="18"/>
          <w:szCs w:val="18"/>
        </w:rPr>
        <w:t>бованиям.</w:t>
      </w:r>
    </w:p>
    <w:p w:rsidR="00CA52FE" w:rsidRPr="0053647A" w:rsidRDefault="00CA52FE" w:rsidP="00B83FD3">
      <w:pPr>
        <w:pStyle w:val="BodyText2"/>
        <w:spacing w:after="0" w:line="240" w:lineRule="auto"/>
      </w:pPr>
    </w:p>
    <w:p w:rsidR="00DB2D1E" w:rsidRPr="0053647A" w:rsidRDefault="00DB2D1E" w:rsidP="00B83FD3">
      <w:pPr>
        <w:jc w:val="both"/>
      </w:pPr>
      <w:r w:rsidRPr="0053647A">
        <w:rPr>
          <w:rFonts w:cs="Tahoma"/>
          <w:b/>
          <w:bCs/>
          <w:color w:val="000000"/>
          <w:szCs w:val="18"/>
        </w:rPr>
        <w:t xml:space="preserve">Поддержка </w:t>
      </w:r>
      <w:r w:rsidRPr="0053647A">
        <w:rPr>
          <w:rFonts w:cs="Tahoma"/>
          <w:color w:val="000000"/>
          <w:szCs w:val="18"/>
        </w:rPr>
        <w:t>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CA52FE" w:rsidRPr="0053647A" w:rsidRDefault="00CA52FE" w:rsidP="00B83FD3">
      <w:pPr>
        <w:jc w:val="both"/>
      </w:pPr>
    </w:p>
    <w:p w:rsidR="00676723" w:rsidRPr="0053647A" w:rsidRDefault="00DB2D1E" w:rsidP="00B83FD3">
      <w:r w:rsidRPr="0053647A">
        <w:rPr>
          <w:rFonts w:cs="Tahoma"/>
          <w:b/>
          <w:bCs/>
          <w:color w:val="000000"/>
          <w:szCs w:val="18"/>
        </w:rPr>
        <w:lastRenderedPageBreak/>
        <w:t xml:space="preserve">Техническая поддержка </w:t>
      </w:r>
      <w:r w:rsidRPr="0053647A">
        <w:rPr>
          <w:rFonts w:cs="Tahoma"/>
          <w:color w:val="000000"/>
          <w:szCs w:val="18"/>
        </w:rPr>
        <w:t>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rsidR="00DB2D1E" w:rsidRPr="0053647A" w:rsidRDefault="00DB2D1E" w:rsidP="00B83FD3"/>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53647A" w:rsidTr="00B5048B">
        <w:trPr>
          <w:cantSplit/>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53647A" w:rsidRDefault="001C1727" w:rsidP="00B83FD3">
            <w:pPr>
              <w:pStyle w:val="tableclose"/>
              <w:spacing w:line="276" w:lineRule="auto"/>
              <w:rPr>
                <w:rFonts w:ascii="Tahoma" w:hAnsi="Tahoma" w:cs="Tahoma"/>
                <w:b/>
                <w:color w:val="000000"/>
              </w:rPr>
            </w:pPr>
            <w:r w:rsidRPr="0053647A">
              <w:rPr>
                <w:rFonts w:cs="Tahoma"/>
                <w:color w:val="000000"/>
                <w:sz w:val="6"/>
              </w:rPr>
              <w:br w:type="page"/>
            </w:r>
            <w:r w:rsidRPr="0053647A">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53647A" w:rsidRDefault="00DB2D1E" w:rsidP="00B83FD3">
            <w:pPr>
              <w:pStyle w:val="tableclose"/>
              <w:spacing w:line="276" w:lineRule="auto"/>
              <w:rPr>
                <w:rFonts w:ascii="Tahoma" w:hAnsi="Tahoma" w:cs="Tahoma"/>
                <w:b/>
                <w:color w:val="000000"/>
              </w:rPr>
            </w:pPr>
            <w:r w:rsidRPr="0053647A">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53647A" w:rsidRDefault="00DB2D1E" w:rsidP="00B83FD3">
            <w:pPr>
              <w:pStyle w:val="tableclose"/>
              <w:spacing w:line="276" w:lineRule="auto"/>
              <w:rPr>
                <w:rFonts w:ascii="Tahoma" w:hAnsi="Tahoma" w:cs="Tahoma"/>
                <w:b/>
                <w:color w:val="000000"/>
              </w:rPr>
            </w:pPr>
            <w:r w:rsidRPr="0053647A">
              <w:rPr>
                <w:rFonts w:ascii="Tahoma" w:hAnsi="Tahoma" w:cs="Tahoma"/>
                <w:b/>
                <w:color w:val="000000"/>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53647A" w:rsidRDefault="00DB2D1E" w:rsidP="00B83FD3">
            <w:pPr>
              <w:pStyle w:val="tableclose"/>
              <w:spacing w:line="276" w:lineRule="auto"/>
              <w:rPr>
                <w:rFonts w:ascii="Tahoma" w:hAnsi="Tahoma" w:cs="Tahoma"/>
                <w:b/>
                <w:color w:val="000000"/>
              </w:rPr>
            </w:pPr>
            <w:r w:rsidRPr="0053647A">
              <w:rPr>
                <w:rFonts w:ascii="Tahoma" w:hAnsi="Tahoma" w:cs="Tahoma"/>
                <w:b/>
                <w:color w:val="000000"/>
              </w:rPr>
              <w:t>Предполагаемые действия со стороны клиента</w:t>
            </w:r>
          </w:p>
        </w:tc>
      </w:tr>
      <w:tr w:rsidR="00DB2D1E" w:rsidRPr="0053647A" w:rsidTr="00B5048B">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tableclose"/>
              <w:spacing w:line="276" w:lineRule="auto"/>
              <w:rPr>
                <w:rFonts w:ascii="Tahoma" w:hAnsi="Tahoma" w:cs="Tahoma"/>
                <w:color w:val="000000"/>
                <w:sz w:val="18"/>
                <w:szCs w:val="18"/>
              </w:rPr>
            </w:pPr>
            <w:r w:rsidRPr="00987212">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0"/>
              </w:numPr>
              <w:spacing w:line="276" w:lineRule="auto"/>
              <w:rPr>
                <w:sz w:val="18"/>
                <w:szCs w:val="18"/>
              </w:rPr>
            </w:pPr>
            <w:r w:rsidRPr="00987212">
              <w:rPr>
                <w:rFonts w:ascii="Tahoma" w:hAnsi="Tahoma" w:cs="Tahoma"/>
                <w:color w:val="000000"/>
                <w:sz w:val="18"/>
                <w:szCs w:val="18"/>
              </w:rPr>
              <w:t xml:space="preserve">Катастрофические последствия для деятельности предприятия: </w:t>
            </w:r>
          </w:p>
          <w:p w:rsidR="00DB2D1E" w:rsidRPr="00987212" w:rsidRDefault="00DB2D1E" w:rsidP="00B83FD3">
            <w:pPr>
              <w:pStyle w:val="ListBullet3"/>
              <w:numPr>
                <w:ilvl w:val="0"/>
                <w:numId w:val="60"/>
              </w:numPr>
              <w:spacing w:line="276" w:lineRule="auto"/>
              <w:rPr>
                <w:sz w:val="18"/>
                <w:szCs w:val="18"/>
              </w:rPr>
            </w:pPr>
            <w:r w:rsidRPr="00987212">
              <w:rPr>
                <w:rFonts w:ascii="Tahoma" w:hAnsi="Tahoma" w:cs="Tahoma"/>
                <w:color w:val="000000"/>
                <w:sz w:val="18"/>
                <w:szCs w:val="18"/>
              </w:rPr>
              <w:t>Полная остановка основных (критически важных) бизнес-процессов и невозможность дальнейшей рабочей деятельности</w:t>
            </w:r>
          </w:p>
          <w:p w:rsidR="00DB2D1E" w:rsidRPr="00987212" w:rsidRDefault="00DB2D1E" w:rsidP="00B83FD3">
            <w:pPr>
              <w:pStyle w:val="ListBullet3"/>
              <w:numPr>
                <w:ilvl w:val="0"/>
                <w:numId w:val="60"/>
              </w:numPr>
              <w:spacing w:line="276" w:lineRule="auto"/>
              <w:rPr>
                <w:rFonts w:ascii="Tahoma" w:hAnsi="Tahoma" w:cs="Tahoma"/>
                <w:color w:val="000000"/>
                <w:sz w:val="18"/>
                <w:szCs w:val="18"/>
              </w:rPr>
            </w:pPr>
            <w:r w:rsidRPr="00987212">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Первый ответ в течение 1 часа или более короткого периода</w:t>
            </w:r>
          </w:p>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Срочное предоставление наших ресурсов на предприятии клиента</w:t>
            </w:r>
          </w:p>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Непрерывная круглосуточная поддержка семь дней в неделю</w:t>
            </w:r>
          </w:p>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Срочная эскалация ситуации в группы разработки Продуктов Microsoft</w:t>
            </w:r>
          </w:p>
          <w:p w:rsidR="00DB2D1E" w:rsidRPr="00987212" w:rsidRDefault="00DB2D1E" w:rsidP="00B83FD3">
            <w:pPr>
              <w:pStyle w:val="ListBullet3"/>
              <w:numPr>
                <w:ilvl w:val="0"/>
                <w:numId w:val="61"/>
              </w:numPr>
              <w:spacing w:line="276" w:lineRule="auto"/>
              <w:rPr>
                <w:rFonts w:ascii="Tahoma" w:hAnsi="Tahoma" w:cs="Tahoma"/>
                <w:color w:val="000000"/>
                <w:sz w:val="18"/>
                <w:szCs w:val="18"/>
              </w:rPr>
            </w:pPr>
            <w:r w:rsidRPr="00987212">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2"/>
              </w:numPr>
              <w:spacing w:line="276" w:lineRule="auto"/>
              <w:rPr>
                <w:sz w:val="18"/>
                <w:szCs w:val="18"/>
              </w:rPr>
            </w:pPr>
            <w:r w:rsidRPr="00987212">
              <w:rPr>
                <w:rFonts w:ascii="Tahoma" w:hAnsi="Tahoma" w:cs="Tahoma"/>
                <w:color w:val="000000"/>
                <w:sz w:val="18"/>
                <w:szCs w:val="18"/>
              </w:rPr>
              <w:t xml:space="preserve">Уведомление Высшего руководства клиента </w:t>
            </w:r>
          </w:p>
          <w:p w:rsidR="00DB2D1E" w:rsidRPr="00987212" w:rsidRDefault="00DB2D1E" w:rsidP="00B83FD3">
            <w:pPr>
              <w:pStyle w:val="ListBullet3"/>
              <w:numPr>
                <w:ilvl w:val="0"/>
                <w:numId w:val="62"/>
              </w:numPr>
              <w:spacing w:line="276" w:lineRule="auto"/>
              <w:rPr>
                <w:sz w:val="18"/>
                <w:szCs w:val="18"/>
              </w:rPr>
            </w:pPr>
            <w:r w:rsidRPr="00987212">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 в неделю</w:t>
            </w:r>
            <w:r w:rsidRPr="00987212">
              <w:rPr>
                <w:rFonts w:ascii="Tahoma" w:hAnsi="Tahoma" w:cs="Tahoma"/>
                <w:color w:val="000000"/>
                <w:sz w:val="18"/>
                <w:szCs w:val="18"/>
                <w:vertAlign w:val="superscript"/>
              </w:rPr>
              <w:t>2</w:t>
            </w:r>
          </w:p>
          <w:p w:rsidR="00DB2D1E" w:rsidRPr="00987212" w:rsidRDefault="00DB2D1E" w:rsidP="00B83FD3">
            <w:pPr>
              <w:pStyle w:val="ListBullet3"/>
              <w:numPr>
                <w:ilvl w:val="0"/>
                <w:numId w:val="62"/>
              </w:numPr>
              <w:spacing w:line="276" w:lineRule="auto"/>
              <w:rPr>
                <w:rFonts w:ascii="Tahoma" w:hAnsi="Tahoma" w:cs="Tahoma"/>
                <w:color w:val="000000"/>
                <w:sz w:val="18"/>
                <w:szCs w:val="18"/>
              </w:rPr>
            </w:pPr>
            <w:r w:rsidRPr="00987212">
              <w:rPr>
                <w:rFonts w:ascii="Tahoma" w:hAnsi="Tahoma" w:cs="Tahoma"/>
                <w:color w:val="000000"/>
                <w:sz w:val="18"/>
                <w:szCs w:val="18"/>
              </w:rPr>
              <w:t>Быстрый доступ и ответ из службы управления изменениями</w:t>
            </w:r>
          </w:p>
        </w:tc>
      </w:tr>
      <w:tr w:rsidR="00DB2D1E" w:rsidRPr="0053647A" w:rsidTr="00B5048B">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tableclose"/>
              <w:spacing w:line="276" w:lineRule="auto"/>
              <w:rPr>
                <w:rFonts w:ascii="Tahoma" w:hAnsi="Tahoma" w:cs="Tahoma"/>
                <w:color w:val="000000"/>
                <w:sz w:val="18"/>
                <w:szCs w:val="18"/>
              </w:rPr>
            </w:pPr>
            <w:r w:rsidRPr="00987212">
              <w:rPr>
                <w:rFonts w:ascii="Tahoma" w:hAnsi="Tahoma" w:cs="Tahoma"/>
                <w:color w:val="000000"/>
                <w:sz w:val="18"/>
                <w:szCs w:val="18"/>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0"/>
              </w:numPr>
              <w:spacing w:line="276" w:lineRule="auto"/>
              <w:rPr>
                <w:sz w:val="18"/>
                <w:szCs w:val="18"/>
              </w:rPr>
            </w:pPr>
            <w:r w:rsidRPr="00987212">
              <w:rPr>
                <w:rFonts w:ascii="Tahoma" w:hAnsi="Tahoma" w:cs="Tahoma"/>
                <w:color w:val="000000"/>
                <w:sz w:val="18"/>
                <w:szCs w:val="18"/>
              </w:rPr>
              <w:t xml:space="preserve">Критические последствия для деятельности предприятия: </w:t>
            </w:r>
          </w:p>
          <w:p w:rsidR="00DB2D1E" w:rsidRPr="00987212" w:rsidRDefault="00DB2D1E" w:rsidP="00B83FD3">
            <w:pPr>
              <w:pStyle w:val="ListBullet3"/>
              <w:numPr>
                <w:ilvl w:val="0"/>
                <w:numId w:val="60"/>
              </w:numPr>
              <w:spacing w:line="276" w:lineRule="auto"/>
              <w:rPr>
                <w:sz w:val="18"/>
                <w:szCs w:val="18"/>
              </w:rPr>
            </w:pPr>
            <w:r w:rsidRPr="00987212">
              <w:rPr>
                <w:rFonts w:ascii="Tahoma" w:hAnsi="Tahoma" w:cs="Tahoma"/>
                <w:color w:val="000000"/>
                <w:sz w:val="18"/>
                <w:szCs w:val="18"/>
              </w:rPr>
              <w:t>серьезные нарушения или значительное снижение качества</w:t>
            </w:r>
            <w:r w:rsidR="00987212">
              <w:rPr>
                <w:rFonts w:ascii="Tahoma" w:hAnsi="Tahoma" w:cs="Tahoma"/>
                <w:color w:val="000000"/>
                <w:sz w:val="18"/>
                <w:szCs w:val="18"/>
              </w:rPr>
              <w:t> </w:t>
            </w:r>
            <w:r w:rsidRPr="00987212">
              <w:rPr>
                <w:rFonts w:ascii="Tahoma" w:hAnsi="Tahoma" w:cs="Tahoma"/>
                <w:color w:val="000000"/>
                <w:sz w:val="18"/>
                <w:szCs w:val="18"/>
              </w:rPr>
              <w:t>услуг</w:t>
            </w:r>
          </w:p>
          <w:p w:rsidR="00DB2D1E" w:rsidRPr="00987212" w:rsidRDefault="00DB2D1E" w:rsidP="00B83FD3">
            <w:pPr>
              <w:pStyle w:val="ListBullet3"/>
              <w:numPr>
                <w:ilvl w:val="0"/>
                <w:numId w:val="60"/>
              </w:numPr>
              <w:spacing w:line="276" w:lineRule="auto"/>
              <w:rPr>
                <w:rFonts w:ascii="Tahoma" w:hAnsi="Tahoma" w:cs="Tahoma"/>
                <w:color w:val="000000"/>
                <w:sz w:val="18"/>
                <w:szCs w:val="18"/>
              </w:rPr>
            </w:pPr>
            <w:r w:rsidRPr="00987212">
              <w:rPr>
                <w:rFonts w:ascii="Tahoma" w:hAnsi="Tahoma" w:cs="Tahoma"/>
                <w:color w:val="000000"/>
                <w:sz w:val="18"/>
                <w:szCs w:val="18"/>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Первый ответ в течение 1 часа или более короткого периода</w:t>
            </w:r>
          </w:p>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Предоставление наших ресурсов на предприятии клиента по мере необходимости.</w:t>
            </w:r>
          </w:p>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Непрерывная круглосуточная поддержка семь дней в неделю</w:t>
            </w:r>
          </w:p>
          <w:p w:rsidR="00DB2D1E" w:rsidRPr="00987212" w:rsidRDefault="00DB2D1E" w:rsidP="00B83FD3">
            <w:pPr>
              <w:pStyle w:val="ListBullet3"/>
              <w:numPr>
                <w:ilvl w:val="0"/>
                <w:numId w:val="61"/>
              </w:numPr>
              <w:spacing w:line="276" w:lineRule="auto"/>
              <w:rPr>
                <w:rFonts w:ascii="Tahoma" w:hAnsi="Tahoma" w:cs="Tahoma"/>
                <w:color w:val="000000"/>
                <w:sz w:val="18"/>
                <w:szCs w:val="18"/>
              </w:rPr>
            </w:pPr>
            <w:r w:rsidRPr="00987212">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2"/>
              </w:numPr>
              <w:spacing w:line="276" w:lineRule="auto"/>
              <w:rPr>
                <w:sz w:val="18"/>
                <w:szCs w:val="18"/>
              </w:rPr>
            </w:pPr>
            <w:r w:rsidRPr="00987212">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w:t>
            </w:r>
            <w:r w:rsidR="00987212">
              <w:rPr>
                <w:rFonts w:ascii="Tahoma" w:hAnsi="Tahoma" w:cs="Tahoma"/>
                <w:color w:val="000000"/>
                <w:sz w:val="18"/>
                <w:szCs w:val="18"/>
              </w:rPr>
              <w:t> </w:t>
            </w:r>
            <w:r w:rsidRPr="00987212">
              <w:rPr>
                <w:rFonts w:ascii="Tahoma" w:hAnsi="Tahoma" w:cs="Tahoma"/>
                <w:color w:val="000000"/>
                <w:sz w:val="18"/>
                <w:szCs w:val="18"/>
              </w:rPr>
              <w:t>в неделю</w:t>
            </w:r>
            <w:r w:rsidRPr="00987212">
              <w:rPr>
                <w:rFonts w:ascii="Tahoma" w:hAnsi="Tahoma" w:cs="Tahoma"/>
                <w:color w:val="000000"/>
                <w:sz w:val="18"/>
                <w:szCs w:val="18"/>
                <w:vertAlign w:val="superscript"/>
              </w:rPr>
              <w:t>2</w:t>
            </w:r>
          </w:p>
          <w:p w:rsidR="00DB2D1E" w:rsidRPr="00987212" w:rsidRDefault="00DB2D1E" w:rsidP="00B83FD3">
            <w:pPr>
              <w:pStyle w:val="ListBullet3"/>
              <w:numPr>
                <w:ilvl w:val="0"/>
                <w:numId w:val="62"/>
              </w:numPr>
              <w:spacing w:line="276" w:lineRule="auto"/>
              <w:rPr>
                <w:sz w:val="18"/>
                <w:szCs w:val="18"/>
              </w:rPr>
            </w:pPr>
            <w:r w:rsidRPr="00987212">
              <w:rPr>
                <w:rFonts w:ascii="Tahoma" w:hAnsi="Tahoma" w:cs="Tahoma"/>
                <w:color w:val="000000"/>
                <w:sz w:val="18"/>
                <w:szCs w:val="18"/>
              </w:rPr>
              <w:t>Быстрый доступ и</w:t>
            </w:r>
            <w:r w:rsidR="00987212">
              <w:rPr>
                <w:rFonts w:ascii="Tahoma" w:hAnsi="Tahoma" w:cs="Tahoma"/>
                <w:color w:val="000000"/>
                <w:sz w:val="18"/>
                <w:szCs w:val="18"/>
              </w:rPr>
              <w:t> </w:t>
            </w:r>
            <w:r w:rsidRPr="00987212">
              <w:rPr>
                <w:rFonts w:ascii="Tahoma" w:hAnsi="Tahoma" w:cs="Tahoma"/>
                <w:color w:val="000000"/>
                <w:sz w:val="18"/>
                <w:szCs w:val="18"/>
              </w:rPr>
              <w:t>ответ из службы управления изменениями</w:t>
            </w:r>
          </w:p>
          <w:p w:rsidR="00DB2D1E" w:rsidRPr="00987212" w:rsidRDefault="00DB2D1E" w:rsidP="00B83FD3">
            <w:pPr>
              <w:pStyle w:val="ListBullet3"/>
              <w:numPr>
                <w:ilvl w:val="0"/>
                <w:numId w:val="62"/>
              </w:numPr>
              <w:spacing w:line="276" w:lineRule="auto"/>
              <w:rPr>
                <w:rFonts w:ascii="Tahoma" w:hAnsi="Tahoma" w:cs="Tahoma"/>
                <w:color w:val="000000"/>
                <w:sz w:val="18"/>
                <w:szCs w:val="18"/>
              </w:rPr>
            </w:pPr>
            <w:r w:rsidRPr="00987212">
              <w:rPr>
                <w:rFonts w:ascii="Tahoma" w:hAnsi="Tahoma" w:cs="Tahoma"/>
                <w:color w:val="000000"/>
                <w:sz w:val="18"/>
                <w:szCs w:val="18"/>
              </w:rPr>
              <w:t>Уведомление руководства</w:t>
            </w:r>
          </w:p>
        </w:tc>
      </w:tr>
      <w:tr w:rsidR="00DB2D1E" w:rsidRPr="0053647A" w:rsidTr="00B5048B">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tableclose"/>
              <w:spacing w:line="276" w:lineRule="auto"/>
              <w:rPr>
                <w:rFonts w:ascii="Tahoma" w:hAnsi="Tahoma" w:cs="Tahoma"/>
                <w:color w:val="000000"/>
                <w:sz w:val="18"/>
                <w:szCs w:val="18"/>
              </w:rPr>
            </w:pPr>
            <w:r w:rsidRPr="00987212">
              <w:rPr>
                <w:rFonts w:ascii="Tahoma" w:hAnsi="Tahoma" w:cs="Tahoma"/>
                <w:color w:val="000000"/>
                <w:sz w:val="18"/>
                <w:szCs w:val="18"/>
              </w:rPr>
              <w:t>B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0"/>
              </w:numPr>
              <w:spacing w:line="276" w:lineRule="auto"/>
              <w:rPr>
                <w:sz w:val="18"/>
                <w:szCs w:val="18"/>
              </w:rPr>
            </w:pPr>
            <w:r w:rsidRPr="00987212">
              <w:rPr>
                <w:rFonts w:ascii="Tahoma" w:hAnsi="Tahoma" w:cs="Tahoma"/>
                <w:color w:val="000000"/>
                <w:sz w:val="18"/>
                <w:szCs w:val="18"/>
              </w:rPr>
              <w:t xml:space="preserve">Умеренные последствия для деятельности предприятия: </w:t>
            </w:r>
          </w:p>
          <w:p w:rsidR="00DB2D1E" w:rsidRPr="00987212" w:rsidRDefault="00DB2D1E" w:rsidP="00B83FD3">
            <w:pPr>
              <w:pStyle w:val="ListBullet3"/>
              <w:numPr>
                <w:ilvl w:val="0"/>
                <w:numId w:val="60"/>
              </w:numPr>
              <w:spacing w:line="276" w:lineRule="auto"/>
              <w:rPr>
                <w:sz w:val="18"/>
                <w:szCs w:val="18"/>
              </w:rPr>
            </w:pPr>
            <w:r w:rsidRPr="00987212">
              <w:rPr>
                <w:rFonts w:ascii="Tahoma" w:hAnsi="Tahoma" w:cs="Tahoma"/>
                <w:color w:val="000000"/>
                <w:sz w:val="18"/>
                <w:szCs w:val="18"/>
              </w:rPr>
              <w:t>средние нарушения или снижение качества услуг, что не мешает дальнейшей рабочей деятельности.</w:t>
            </w:r>
          </w:p>
          <w:p w:rsidR="00DB2D1E" w:rsidRPr="00987212" w:rsidRDefault="00DB2D1E" w:rsidP="00987212">
            <w:pPr>
              <w:pStyle w:val="ListBullet3"/>
              <w:numPr>
                <w:ilvl w:val="0"/>
                <w:numId w:val="60"/>
              </w:numPr>
              <w:spacing w:line="276" w:lineRule="auto"/>
              <w:rPr>
                <w:rFonts w:ascii="Tahoma" w:hAnsi="Tahoma" w:cs="Tahoma"/>
                <w:color w:val="000000"/>
                <w:sz w:val="18"/>
                <w:szCs w:val="18"/>
              </w:rPr>
            </w:pPr>
            <w:r w:rsidRPr="00987212">
              <w:rPr>
                <w:rFonts w:ascii="Tahoma" w:hAnsi="Tahoma" w:cs="Tahoma"/>
                <w:color w:val="000000"/>
                <w:sz w:val="18"/>
                <w:szCs w:val="18"/>
              </w:rPr>
              <w:t>Действия необходимо предпринять в</w:t>
            </w:r>
            <w:r w:rsidR="00987212">
              <w:rPr>
                <w:rFonts w:ascii="Tahoma" w:hAnsi="Tahoma" w:cs="Tahoma"/>
                <w:color w:val="000000"/>
                <w:sz w:val="18"/>
                <w:szCs w:val="18"/>
              </w:rPr>
              <w:t> </w:t>
            </w:r>
            <w:r w:rsidRPr="00987212">
              <w:rPr>
                <w:rFonts w:ascii="Tahoma" w:hAnsi="Tahoma" w:cs="Tahoma"/>
                <w:color w:val="000000"/>
                <w:sz w:val="18"/>
                <w:szCs w:val="18"/>
              </w:rPr>
              <w:t>течение 2 Рабочих</w:t>
            </w:r>
            <w:r w:rsidR="00987212">
              <w:rPr>
                <w:rFonts w:ascii="Tahoma" w:hAnsi="Tahoma" w:cs="Tahoma"/>
                <w:color w:val="000000"/>
                <w:sz w:val="18"/>
                <w:szCs w:val="18"/>
              </w:rPr>
              <w:t> </w:t>
            </w:r>
            <w:r w:rsidRPr="00987212">
              <w:rPr>
                <w:rFonts w:ascii="Tahoma" w:hAnsi="Tahoma" w:cs="Tahoma"/>
                <w:color w:val="000000"/>
                <w:sz w:val="18"/>
                <w:szCs w:val="18"/>
              </w:rPr>
              <w:t>часов</w:t>
            </w:r>
            <w:r w:rsidRPr="00987212">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Первый ответ в течение 2 часов или более короткого периода</w:t>
            </w:r>
          </w:p>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Поддержка оказывается только в Рабочие часы</w:t>
            </w:r>
            <w:r w:rsidRPr="00987212">
              <w:rPr>
                <w:rFonts w:ascii="Tahoma" w:hAnsi="Tahoma" w:cs="Tahoma"/>
                <w:color w:val="000000"/>
                <w:sz w:val="18"/>
                <w:szCs w:val="18"/>
                <w:vertAlign w:val="superscript"/>
              </w:rPr>
              <w:t>1</w:t>
            </w:r>
          </w:p>
          <w:p w:rsidR="00DB2D1E" w:rsidRPr="00987212" w:rsidRDefault="00DB2D1E" w:rsidP="00B83FD3">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2"/>
              </w:numPr>
              <w:spacing w:line="276" w:lineRule="auto"/>
              <w:rPr>
                <w:sz w:val="18"/>
                <w:szCs w:val="18"/>
              </w:rPr>
            </w:pPr>
            <w:r w:rsidRPr="00987212">
              <w:rPr>
                <w:rFonts w:ascii="Tahoma" w:hAnsi="Tahoma" w:cs="Tahoma"/>
                <w:color w:val="000000"/>
                <w:sz w:val="18"/>
                <w:szCs w:val="18"/>
              </w:rPr>
              <w:t>Выделение соответствующих ресурсов для получения непрерывной поддержки в Рабочие часы</w:t>
            </w:r>
            <w:r w:rsidRPr="00987212">
              <w:rPr>
                <w:rFonts w:ascii="Tahoma" w:hAnsi="Tahoma" w:cs="Tahoma"/>
                <w:color w:val="000000"/>
                <w:sz w:val="18"/>
                <w:szCs w:val="18"/>
                <w:vertAlign w:val="superscript"/>
              </w:rPr>
              <w:t>1</w:t>
            </w:r>
          </w:p>
          <w:p w:rsidR="00DB2D1E" w:rsidRPr="00987212" w:rsidRDefault="00DB2D1E" w:rsidP="00987212">
            <w:pPr>
              <w:pStyle w:val="ListBullet3"/>
              <w:numPr>
                <w:ilvl w:val="0"/>
                <w:numId w:val="62"/>
              </w:numPr>
              <w:spacing w:line="276" w:lineRule="auto"/>
              <w:rPr>
                <w:rFonts w:ascii="Tahoma" w:hAnsi="Tahoma" w:cs="Tahoma"/>
                <w:color w:val="000000"/>
                <w:sz w:val="18"/>
                <w:szCs w:val="18"/>
              </w:rPr>
            </w:pPr>
            <w:r w:rsidRPr="00987212">
              <w:rPr>
                <w:rFonts w:ascii="Tahoma" w:hAnsi="Tahoma" w:cs="Tahoma"/>
                <w:color w:val="000000"/>
                <w:sz w:val="18"/>
                <w:szCs w:val="18"/>
              </w:rPr>
              <w:t>Доступ и ответ из службы управления изменениями в</w:t>
            </w:r>
            <w:r w:rsidR="00987212">
              <w:rPr>
                <w:rFonts w:ascii="Tahoma" w:hAnsi="Tahoma" w:cs="Tahoma"/>
                <w:color w:val="000000"/>
                <w:sz w:val="18"/>
                <w:szCs w:val="18"/>
              </w:rPr>
              <w:t> </w:t>
            </w:r>
            <w:r w:rsidRPr="00987212">
              <w:rPr>
                <w:rFonts w:ascii="Tahoma" w:hAnsi="Tahoma" w:cs="Tahoma"/>
                <w:color w:val="000000"/>
                <w:sz w:val="18"/>
                <w:szCs w:val="18"/>
              </w:rPr>
              <w:t>течение 4 Рабочих</w:t>
            </w:r>
            <w:r w:rsidR="00987212">
              <w:rPr>
                <w:rFonts w:ascii="Tahoma" w:hAnsi="Tahoma" w:cs="Tahoma"/>
                <w:color w:val="000000"/>
                <w:sz w:val="18"/>
                <w:szCs w:val="18"/>
              </w:rPr>
              <w:t> </w:t>
            </w:r>
            <w:r w:rsidRPr="00987212">
              <w:rPr>
                <w:rFonts w:ascii="Tahoma" w:hAnsi="Tahoma" w:cs="Tahoma"/>
                <w:color w:val="000000"/>
                <w:sz w:val="18"/>
                <w:szCs w:val="18"/>
              </w:rPr>
              <w:t>часов</w:t>
            </w:r>
            <w:r w:rsidRPr="00987212">
              <w:rPr>
                <w:rFonts w:ascii="Tahoma" w:hAnsi="Tahoma" w:cs="Tahoma"/>
                <w:color w:val="000000"/>
                <w:sz w:val="18"/>
                <w:szCs w:val="18"/>
                <w:vertAlign w:val="superscript"/>
              </w:rPr>
              <w:t>1</w:t>
            </w:r>
          </w:p>
        </w:tc>
      </w:tr>
      <w:tr w:rsidR="00DB2D1E" w:rsidRPr="0053647A" w:rsidTr="00B5048B">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tableclose"/>
              <w:spacing w:line="276" w:lineRule="auto"/>
              <w:rPr>
                <w:rFonts w:ascii="Tahoma" w:hAnsi="Tahoma" w:cs="Tahoma"/>
                <w:color w:val="000000"/>
                <w:sz w:val="18"/>
                <w:szCs w:val="18"/>
              </w:rPr>
            </w:pPr>
            <w:r w:rsidRPr="00987212">
              <w:rPr>
                <w:rFonts w:ascii="Tahoma" w:hAnsi="Tahoma" w:cs="Tahoma"/>
                <w:color w:val="000000"/>
                <w:sz w:val="18"/>
                <w:szCs w:val="18"/>
              </w:rPr>
              <w:lastRenderedPageBreak/>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0"/>
              </w:numPr>
              <w:spacing w:line="276" w:lineRule="auto"/>
              <w:rPr>
                <w:sz w:val="18"/>
                <w:szCs w:val="18"/>
              </w:rPr>
            </w:pPr>
            <w:r w:rsidRPr="00987212">
              <w:rPr>
                <w:rFonts w:ascii="Tahoma" w:hAnsi="Tahoma" w:cs="Tahoma"/>
                <w:color w:val="000000"/>
                <w:sz w:val="18"/>
                <w:szCs w:val="18"/>
              </w:rPr>
              <w:t xml:space="preserve">Минимальные последствия для деятельности предприятия: </w:t>
            </w:r>
          </w:p>
          <w:p w:rsidR="00DB2D1E" w:rsidRPr="00987212" w:rsidRDefault="00DB2D1E" w:rsidP="00B83FD3">
            <w:pPr>
              <w:pStyle w:val="ListBullet3"/>
              <w:numPr>
                <w:ilvl w:val="0"/>
                <w:numId w:val="60"/>
              </w:numPr>
              <w:spacing w:line="276" w:lineRule="auto"/>
              <w:rPr>
                <w:sz w:val="18"/>
                <w:szCs w:val="18"/>
              </w:rPr>
            </w:pPr>
            <w:r w:rsidRPr="00987212">
              <w:rPr>
                <w:rFonts w:ascii="Tahoma" w:hAnsi="Tahoma" w:cs="Tahoma"/>
                <w:color w:val="000000"/>
                <w:sz w:val="18"/>
                <w:szCs w:val="18"/>
              </w:rPr>
              <w:t>качество услуг по</w:t>
            </w:r>
            <w:r w:rsidR="00987212">
              <w:rPr>
                <w:rFonts w:ascii="Tahoma" w:hAnsi="Tahoma" w:cs="Tahoma"/>
                <w:color w:val="000000"/>
                <w:sz w:val="18"/>
                <w:szCs w:val="18"/>
              </w:rPr>
              <w:t> </w:t>
            </w:r>
            <w:r w:rsidRPr="00987212">
              <w:rPr>
                <w:rFonts w:ascii="Tahoma" w:hAnsi="Tahoma" w:cs="Tahoma"/>
                <w:color w:val="000000"/>
                <w:sz w:val="18"/>
                <w:szCs w:val="18"/>
              </w:rPr>
              <w:t>существу не изменилось, или наблюдаются незначительные изменения.</w:t>
            </w:r>
          </w:p>
          <w:p w:rsidR="00DB2D1E" w:rsidRPr="00987212" w:rsidRDefault="00DB2D1E" w:rsidP="00987212">
            <w:pPr>
              <w:pStyle w:val="ListBullet3"/>
              <w:numPr>
                <w:ilvl w:val="0"/>
                <w:numId w:val="60"/>
              </w:numPr>
              <w:spacing w:line="276" w:lineRule="auto"/>
              <w:rPr>
                <w:rFonts w:ascii="Tahoma" w:hAnsi="Tahoma" w:cs="Tahoma"/>
                <w:color w:val="000000"/>
                <w:sz w:val="18"/>
                <w:szCs w:val="18"/>
              </w:rPr>
            </w:pPr>
            <w:r w:rsidRPr="00987212">
              <w:rPr>
                <w:rFonts w:ascii="Tahoma" w:hAnsi="Tahoma" w:cs="Tahoma"/>
                <w:color w:val="000000"/>
                <w:sz w:val="18"/>
                <w:szCs w:val="18"/>
              </w:rPr>
              <w:t>Действия необходимо предпринять в</w:t>
            </w:r>
            <w:r w:rsidR="00987212">
              <w:rPr>
                <w:rFonts w:ascii="Tahoma" w:hAnsi="Tahoma" w:cs="Tahoma"/>
                <w:color w:val="000000"/>
                <w:sz w:val="18"/>
                <w:szCs w:val="18"/>
              </w:rPr>
              <w:t> </w:t>
            </w:r>
            <w:r w:rsidRPr="00987212">
              <w:rPr>
                <w:rFonts w:ascii="Tahoma" w:hAnsi="Tahoma" w:cs="Tahoma"/>
                <w:color w:val="000000"/>
                <w:sz w:val="18"/>
                <w:szCs w:val="18"/>
              </w:rPr>
              <w:t>течение 4 Рабочих</w:t>
            </w:r>
            <w:r w:rsidR="00987212">
              <w:rPr>
                <w:rFonts w:ascii="Tahoma" w:hAnsi="Tahoma" w:cs="Tahoma"/>
                <w:color w:val="000000"/>
                <w:sz w:val="18"/>
                <w:szCs w:val="18"/>
              </w:rPr>
              <w:t> </w:t>
            </w:r>
            <w:r w:rsidRPr="00987212">
              <w:rPr>
                <w:rFonts w:ascii="Tahoma" w:hAnsi="Tahoma" w:cs="Tahoma"/>
                <w:color w:val="000000"/>
                <w:sz w:val="18"/>
                <w:szCs w:val="18"/>
              </w:rPr>
              <w:t>часов</w:t>
            </w:r>
            <w:r w:rsidRPr="00987212">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Первый ответ в течение 4 часов или более короткого периода</w:t>
            </w:r>
          </w:p>
          <w:p w:rsidR="00DB2D1E" w:rsidRPr="00987212" w:rsidRDefault="00DB2D1E" w:rsidP="00B83FD3">
            <w:pPr>
              <w:pStyle w:val="ListBullet3"/>
              <w:numPr>
                <w:ilvl w:val="0"/>
                <w:numId w:val="61"/>
              </w:numPr>
              <w:spacing w:line="276" w:lineRule="auto"/>
              <w:rPr>
                <w:sz w:val="18"/>
                <w:szCs w:val="18"/>
              </w:rPr>
            </w:pPr>
            <w:r w:rsidRPr="00987212">
              <w:rPr>
                <w:rFonts w:ascii="Tahoma" w:hAnsi="Tahoma" w:cs="Tahoma"/>
                <w:color w:val="000000"/>
                <w:sz w:val="18"/>
                <w:szCs w:val="18"/>
              </w:rPr>
              <w:t>Поддержка оказывается только в Рабочие часы</w:t>
            </w:r>
            <w:r w:rsidRPr="00987212">
              <w:rPr>
                <w:rFonts w:ascii="Tahoma" w:hAnsi="Tahoma" w:cs="Tahoma"/>
                <w:color w:val="000000"/>
                <w:sz w:val="18"/>
                <w:szCs w:val="18"/>
                <w:vertAlign w:val="superscript"/>
              </w:rPr>
              <w:t>1</w:t>
            </w:r>
          </w:p>
          <w:p w:rsidR="00DB2D1E" w:rsidRPr="00987212" w:rsidRDefault="00DB2D1E" w:rsidP="00B83FD3">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87212" w:rsidRDefault="00DB2D1E" w:rsidP="00B83FD3">
            <w:pPr>
              <w:pStyle w:val="ListBullet3"/>
              <w:numPr>
                <w:ilvl w:val="0"/>
                <w:numId w:val="62"/>
              </w:numPr>
              <w:spacing w:line="276" w:lineRule="auto"/>
              <w:rPr>
                <w:sz w:val="18"/>
                <w:szCs w:val="18"/>
              </w:rPr>
            </w:pPr>
            <w:r w:rsidRPr="00987212">
              <w:rPr>
                <w:rFonts w:ascii="Tahoma" w:hAnsi="Tahoma" w:cs="Tahoma"/>
                <w:color w:val="000000"/>
                <w:sz w:val="18"/>
                <w:szCs w:val="18"/>
              </w:rPr>
              <w:t>Точная контактная информация об инициаторе запроса</w:t>
            </w:r>
          </w:p>
          <w:p w:rsidR="00DB2D1E" w:rsidRPr="00987212" w:rsidRDefault="00DB2D1E" w:rsidP="00B83FD3">
            <w:pPr>
              <w:pStyle w:val="ListBullet3"/>
              <w:numPr>
                <w:ilvl w:val="0"/>
                <w:numId w:val="62"/>
              </w:numPr>
              <w:spacing w:line="276" w:lineRule="auto"/>
              <w:rPr>
                <w:rFonts w:ascii="Tahoma" w:hAnsi="Tahoma" w:cs="Tahoma"/>
                <w:color w:val="000000"/>
                <w:sz w:val="18"/>
                <w:szCs w:val="18"/>
              </w:rPr>
            </w:pPr>
            <w:r w:rsidRPr="00987212">
              <w:rPr>
                <w:rFonts w:ascii="Tahoma" w:hAnsi="Tahoma" w:cs="Tahoma"/>
                <w:color w:val="000000"/>
                <w:sz w:val="18"/>
                <w:szCs w:val="18"/>
              </w:rPr>
              <w:t>Ответ в течение 24</w:t>
            </w:r>
            <w:r w:rsidR="00987212">
              <w:rPr>
                <w:rFonts w:ascii="Tahoma" w:hAnsi="Tahoma" w:cs="Tahoma"/>
                <w:color w:val="000000"/>
                <w:sz w:val="18"/>
                <w:szCs w:val="18"/>
              </w:rPr>
              <w:t> </w:t>
            </w:r>
            <w:r w:rsidRPr="00987212">
              <w:rPr>
                <w:rFonts w:ascii="Tahoma" w:hAnsi="Tahoma" w:cs="Tahoma"/>
                <w:color w:val="000000"/>
                <w:sz w:val="18"/>
                <w:szCs w:val="18"/>
              </w:rPr>
              <w:t>часов.</w:t>
            </w:r>
          </w:p>
        </w:tc>
      </w:tr>
    </w:tbl>
    <w:p w:rsidR="00DB2D1E" w:rsidRPr="00987212" w:rsidRDefault="00DB2D1E" w:rsidP="00B83FD3">
      <w:pPr>
        <w:pStyle w:val="tableclose"/>
        <w:rPr>
          <w:sz w:val="16"/>
          <w:szCs w:val="16"/>
        </w:rPr>
      </w:pPr>
      <w:r w:rsidRPr="00987212">
        <w:rPr>
          <w:rFonts w:ascii="Tahoma" w:hAnsi="Tahoma" w:cs="Tahoma"/>
          <w:i/>
          <w:color w:val="000000"/>
          <w:sz w:val="16"/>
          <w:szCs w:val="16"/>
          <w:vertAlign w:val="superscript"/>
        </w:rPr>
        <w:t>1</w:t>
      </w:r>
      <w:r w:rsidRPr="00987212">
        <w:rPr>
          <w:rFonts w:ascii="Tahoma" w:hAnsi="Tahoma" w:cs="Tahoma"/>
          <w:i/>
          <w:color w:val="000000"/>
          <w:sz w:val="16"/>
          <w:szCs w:val="16"/>
        </w:rPr>
        <w:t xml:space="preserve"> Рабочие часы определяются с учетом региона.</w:t>
      </w:r>
    </w:p>
    <w:p w:rsidR="00DB2D1E" w:rsidRPr="00987212" w:rsidRDefault="00DB2D1E" w:rsidP="00B83FD3">
      <w:pPr>
        <w:pStyle w:val="tableclose"/>
        <w:rPr>
          <w:sz w:val="16"/>
          <w:szCs w:val="16"/>
        </w:rPr>
      </w:pPr>
      <w:r w:rsidRPr="00987212">
        <w:rPr>
          <w:rFonts w:ascii="Tahoma" w:hAnsi="Tahoma" w:cs="Tahoma"/>
          <w:i/>
          <w:color w:val="000000"/>
          <w:sz w:val="16"/>
          <w:szCs w:val="16"/>
          <w:vertAlign w:val="superscript"/>
        </w:rPr>
        <w:t>2</w:t>
      </w:r>
      <w:r w:rsidRPr="00987212">
        <w:rPr>
          <w:rFonts w:ascii="Tahoma" w:hAnsi="Tahoma" w:cs="Tahoma"/>
          <w:i/>
          <w:color w:val="000000"/>
          <w:sz w:val="16"/>
          <w:szCs w:val="16"/>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DB2D1E" w:rsidRPr="00987212" w:rsidRDefault="00DB2D1E" w:rsidP="00B83FD3">
      <w:pPr>
        <w:rPr>
          <w:sz w:val="14"/>
          <w:szCs w:val="14"/>
        </w:rPr>
      </w:pPr>
    </w:p>
    <w:p w:rsidR="00DB2D1E" w:rsidRPr="0053647A" w:rsidRDefault="00DB2D1E" w:rsidP="00B83FD3">
      <w:pPr>
        <w:spacing w:after="120"/>
      </w:pPr>
      <w:r w:rsidRPr="0053647A">
        <w:rPr>
          <w:rFonts w:cs="Tahoma"/>
          <w:b/>
          <w:bCs/>
          <w:color w:val="000000"/>
          <w:szCs w:val="18"/>
        </w:rPr>
        <w:t>Информационные услуги</w:t>
      </w:r>
      <w:r w:rsidRPr="0053647A">
        <w:rPr>
          <w:rFonts w:cs="Tahoma"/>
          <w:color w:val="000000"/>
          <w:szCs w:val="18"/>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rsidR="00DB2D1E" w:rsidRPr="0053647A" w:rsidRDefault="00DB2D1E" w:rsidP="00B83FD3">
      <w:r w:rsidRPr="0053647A">
        <w:rPr>
          <w:rFonts w:cs="Tahoma"/>
          <w:b/>
          <w:bCs/>
          <w:color w:val="000000"/>
          <w:szCs w:val="18"/>
        </w:rPr>
        <w:t xml:space="preserve">Дополнительные часы </w:t>
      </w:r>
      <w:r w:rsidRPr="0053647A">
        <w:rPr>
          <w:rFonts w:cs="Tahoma"/>
          <w:color w:val="000000"/>
          <w:szCs w:val="18"/>
        </w:rPr>
        <w:t>можно использовать для получения Подде</w:t>
      </w:r>
      <w:r w:rsidR="00612529">
        <w:rPr>
          <w:rFonts w:cs="Tahoma"/>
          <w:color w:val="000000"/>
          <w:szCs w:val="18"/>
        </w:rPr>
        <w:t>ржки или Технической поддержки.</w:t>
      </w:r>
    </w:p>
    <w:p w:rsidR="00DB2D1E" w:rsidRPr="00987212" w:rsidRDefault="00DB2D1E" w:rsidP="00B83FD3">
      <w:pPr>
        <w:jc w:val="both"/>
        <w:rPr>
          <w:sz w:val="14"/>
          <w:szCs w:val="14"/>
        </w:rPr>
      </w:pPr>
    </w:p>
    <w:p w:rsidR="00DC0853" w:rsidRPr="0053647A" w:rsidRDefault="00DC0853" w:rsidP="00B83FD3">
      <w:pPr>
        <w:spacing w:after="60"/>
      </w:pPr>
      <w:r w:rsidRPr="0053647A">
        <w:rPr>
          <w:rFonts w:cs="Tahoma"/>
          <w:b/>
          <w:bCs/>
          <w:color w:val="000000"/>
          <w:szCs w:val="18"/>
        </w:rPr>
        <w:t>Связанные бизнес-правила</w:t>
      </w:r>
    </w:p>
    <w:p w:rsidR="00DB2D1E" w:rsidRPr="00987212" w:rsidRDefault="00DB2D1E" w:rsidP="00612529">
      <w:pPr>
        <w:rPr>
          <w:spacing w:val="-4"/>
        </w:rPr>
      </w:pPr>
      <w:r w:rsidRPr="00987212">
        <w:rPr>
          <w:rFonts w:cs="Tahoma"/>
          <w:color w:val="000000"/>
          <w:spacing w:val="-4"/>
          <w:szCs w:val="18"/>
        </w:rPr>
        <w:t>Все Услуги представляют собой поддержку коммерческих общедоступных выпусков Продуктов Microsoft (за</w:t>
      </w:r>
      <w:r w:rsidR="00612529">
        <w:rPr>
          <w:rFonts w:cs="Tahoma"/>
          <w:color w:val="000000"/>
          <w:spacing w:val="-4"/>
          <w:szCs w:val="18"/>
        </w:rPr>
        <w:t> </w:t>
      </w:r>
      <w:r w:rsidRPr="00987212">
        <w:rPr>
          <w:rFonts w:cs="Tahoma"/>
          <w:color w:val="000000"/>
          <w:spacing w:val="-4"/>
          <w:szCs w:val="18"/>
        </w:rPr>
        <w:t>исключением отдельных продуктов, указанных на Веб-сайте Премьер-поддержки Microsoft или Веб-сайте по жизненному циклу поддержки Microsoft).</w:t>
      </w:r>
      <w:r w:rsidR="00B83FD3" w:rsidRPr="00987212">
        <w:rPr>
          <w:rFonts w:cs="Tahoma"/>
          <w:color w:val="000000"/>
          <w:spacing w:val="-4"/>
          <w:szCs w:val="18"/>
        </w:rPr>
        <w:t xml:space="preserve"> </w:t>
      </w:r>
      <w:r w:rsidRPr="00987212">
        <w:rPr>
          <w:rFonts w:cs="Tahoma"/>
          <w:color w:val="000000"/>
          <w:spacing w:val="-4"/>
          <w:szCs w:val="18"/>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B83FD3" w:rsidRPr="00987212">
        <w:rPr>
          <w:rFonts w:cs="Tahoma"/>
          <w:color w:val="000000"/>
          <w:spacing w:val="-4"/>
          <w:szCs w:val="18"/>
        </w:rPr>
        <w:t xml:space="preserve"> </w:t>
      </w:r>
      <w:r w:rsidRPr="00987212">
        <w:rPr>
          <w:rFonts w:cs="Tahoma"/>
          <w:color w:val="000000"/>
          <w:spacing w:val="-4"/>
          <w:szCs w:val="18"/>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B83FD3" w:rsidRPr="00987212">
        <w:rPr>
          <w:rFonts w:cs="Tahoma"/>
          <w:color w:val="000000"/>
          <w:spacing w:val="-4"/>
          <w:szCs w:val="18"/>
        </w:rPr>
        <w:t xml:space="preserve"> </w:t>
      </w:r>
      <w:r w:rsidRPr="00987212">
        <w:rPr>
          <w:rFonts w:cs="Tahoma"/>
          <w:color w:val="000000"/>
          <w:spacing w:val="-4"/>
          <w:szCs w:val="18"/>
        </w:rPr>
        <w:t>Услуги, не использованные в течение года, списываются.</w:t>
      </w:r>
      <w:r w:rsidR="00B83FD3" w:rsidRPr="00987212">
        <w:rPr>
          <w:rFonts w:cs="Tahoma"/>
          <w:color w:val="000000"/>
          <w:spacing w:val="-4"/>
          <w:szCs w:val="18"/>
        </w:rPr>
        <w:t xml:space="preserve"> </w:t>
      </w:r>
      <w:r w:rsidRPr="00987212">
        <w:rPr>
          <w:rFonts w:cs="Tahoma"/>
          <w:color w:val="000000"/>
          <w:spacing w:val="-4"/>
          <w:szCs w:val="18"/>
        </w:rPr>
        <w:t>Чтобы проанализировать проблемы, по запросу клиента мы можем войти в его систему удаленно.</w:t>
      </w:r>
      <w:r w:rsidR="00B83FD3" w:rsidRPr="00987212">
        <w:rPr>
          <w:rFonts w:cs="Tahoma"/>
          <w:color w:val="000000"/>
          <w:spacing w:val="-4"/>
          <w:szCs w:val="18"/>
        </w:rPr>
        <w:t xml:space="preserve"> </w:t>
      </w:r>
      <w:r w:rsidRPr="00987212">
        <w:rPr>
          <w:rFonts w:cs="Tahoma"/>
          <w:color w:val="000000"/>
          <w:spacing w:val="-4"/>
          <w:szCs w:val="18"/>
        </w:rPr>
        <w:t>Чтобы использовать интернет-службы, Клиент должен иметь доступ в</w:t>
      </w:r>
      <w:r w:rsidR="00987212" w:rsidRPr="00987212">
        <w:rPr>
          <w:rFonts w:cs="Tahoma"/>
          <w:color w:val="000000"/>
          <w:spacing w:val="-4"/>
          <w:szCs w:val="18"/>
        </w:rPr>
        <w:t> </w:t>
      </w:r>
      <w:r w:rsidRPr="00987212">
        <w:rPr>
          <w:rFonts w:cs="Tahoma"/>
          <w:color w:val="000000"/>
          <w:spacing w:val="-4"/>
          <w:szCs w:val="18"/>
        </w:rPr>
        <w:t>Интернет.</w:t>
      </w:r>
    </w:p>
    <w:p w:rsidR="00DB2D1E" w:rsidRPr="00987212" w:rsidRDefault="00DB2D1E" w:rsidP="00B83FD3">
      <w:pPr>
        <w:jc w:val="both"/>
        <w:rPr>
          <w:sz w:val="14"/>
          <w:szCs w:val="14"/>
        </w:rPr>
      </w:pPr>
    </w:p>
    <w:p w:rsidR="00596386" w:rsidRPr="0053647A" w:rsidRDefault="00596386" w:rsidP="00B83FD3">
      <w:r w:rsidRPr="0053647A">
        <w:rPr>
          <w:b/>
          <w:sz w:val="24"/>
          <w:szCs w:val="24"/>
        </w:rPr>
        <w:t>Предложения поддержки Microsoft Windows Azure</w:t>
      </w:r>
    </w:p>
    <w:p w:rsidR="00596386" w:rsidRPr="00987212" w:rsidRDefault="00596386" w:rsidP="00B83FD3">
      <w:pPr>
        <w:rPr>
          <w:sz w:val="14"/>
          <w:szCs w:val="14"/>
        </w:rPr>
      </w:pPr>
    </w:p>
    <w:p w:rsidR="00596386" w:rsidRPr="0053647A" w:rsidRDefault="00596386" w:rsidP="00B83FD3">
      <w:pPr>
        <w:jc w:val="both"/>
      </w:pPr>
      <w:r w:rsidRPr="0053647A">
        <w:rPr>
          <w:rFonts w:cs="Arial"/>
          <w:color w:val="000000"/>
          <w:szCs w:val="18"/>
        </w:rPr>
        <w:t>Если ниже не указывается иное, то Услуги поддержки Windows Az</w:t>
      </w:r>
      <w:r w:rsidR="00612529">
        <w:rPr>
          <w:rFonts w:cs="Arial"/>
          <w:color w:val="000000"/>
          <w:szCs w:val="18"/>
        </w:rPr>
        <w:t>ure доступны для Windows Azure.</w:t>
      </w:r>
    </w:p>
    <w:p w:rsidR="00596386" w:rsidRPr="00987212" w:rsidRDefault="00596386" w:rsidP="00B83FD3">
      <w:pPr>
        <w:tabs>
          <w:tab w:val="left" w:pos="360"/>
        </w:tabs>
        <w:jc w:val="both"/>
        <w:rPr>
          <w:sz w:val="14"/>
          <w:szCs w:val="14"/>
        </w:rPr>
      </w:pPr>
    </w:p>
    <w:p w:rsidR="00596386" w:rsidRPr="0053647A" w:rsidRDefault="00596386" w:rsidP="00B83FD3">
      <w:pPr>
        <w:tabs>
          <w:tab w:val="left" w:pos="360"/>
        </w:tabs>
        <w:jc w:val="both"/>
      </w:pPr>
      <w:r w:rsidRPr="0053647A">
        <w:rPr>
          <w:rFonts w:cs="Arial"/>
          <w:szCs w:val="18"/>
        </w:rPr>
        <w:t>Услуги предоставляются Группой поддержки Windows Azure, состоящей из специалистов по Windows Azure, отвечающих на запросы клиентов о поддержке для Windows Azure</w:t>
      </w:r>
      <w:r w:rsidRPr="0053647A">
        <w:rPr>
          <w:rFonts w:cs="Arial"/>
          <w:snapToGrid w:val="0"/>
          <w:szCs w:val="18"/>
        </w:rPr>
        <w:t xml:space="preserve">. Клиенты получают поддержку более высокого уровня </w:t>
      </w:r>
      <w:r w:rsidRPr="0053647A">
        <w:rPr>
          <w:rFonts w:cs="Arial"/>
          <w:szCs w:val="18"/>
        </w:rPr>
        <w:t>круглосуточно семь дней в неделю, только на английском языке.</w:t>
      </w:r>
      <w:r w:rsidR="00B83FD3" w:rsidRPr="0053647A">
        <w:rPr>
          <w:rFonts w:cs="Arial"/>
          <w:szCs w:val="18"/>
        </w:rPr>
        <w:t xml:space="preserve"> </w:t>
      </w:r>
      <w:r w:rsidRPr="0053647A">
        <w:rPr>
          <w:rFonts w:cs="Arial"/>
          <w:szCs w:val="18"/>
        </w:rPr>
        <w:t>Дополнительная языковая поддержка (</w:t>
      </w:r>
      <w:hyperlink r:id="rId30" w:history="1">
        <w:r w:rsidRPr="0053647A">
          <w:rPr>
            <w:rStyle w:val="Hyperlink"/>
            <w:szCs w:val="18"/>
          </w:rPr>
          <w:t>www.windowsazure.com/ru-ru/support/plans/</w:t>
        </w:r>
      </w:hyperlink>
      <w:r w:rsidRPr="0053647A">
        <w:rPr>
          <w:rFonts w:cs="Arial"/>
          <w:szCs w:val="18"/>
        </w:rPr>
        <w:t>) доступна только в течение рабочего дня.</w:t>
      </w:r>
    </w:p>
    <w:p w:rsidR="00596386" w:rsidRPr="0053647A" w:rsidRDefault="00596386" w:rsidP="00B83FD3">
      <w:pPr>
        <w:tabs>
          <w:tab w:val="left" w:pos="360"/>
        </w:tabs>
        <w:jc w:val="both"/>
      </w:pPr>
    </w:p>
    <w:p w:rsidR="00596386" w:rsidRPr="00987212" w:rsidRDefault="00596386" w:rsidP="00B83FD3">
      <w:pPr>
        <w:tabs>
          <w:tab w:val="left" w:pos="360"/>
        </w:tabs>
        <w:jc w:val="both"/>
        <w:rPr>
          <w:spacing w:val="-2"/>
        </w:rPr>
      </w:pPr>
      <w:r w:rsidRPr="00987212">
        <w:rPr>
          <w:rFonts w:cs="Arial"/>
          <w:spacing w:val="-2"/>
          <w:szCs w:val="18"/>
        </w:rPr>
        <w:t>«Инцидент» означает обработанный запрос на устранение неполадок по Одному вопросу в области технической поддержки.</w:t>
      </w:r>
      <w:r w:rsidR="00B83FD3" w:rsidRPr="00987212">
        <w:rPr>
          <w:rFonts w:cs="Arial"/>
          <w:spacing w:val="-2"/>
          <w:szCs w:val="18"/>
        </w:rPr>
        <w:t xml:space="preserve"> </w:t>
      </w:r>
      <w:r w:rsidRPr="00987212">
        <w:rPr>
          <w:rFonts w:cs="Arial"/>
          <w:spacing w:val="-2"/>
          <w:szCs w:val="18"/>
        </w:rPr>
        <w:t>«Один вопрос в области технической поддержки» — это проблема, которую нельзя разделить на несколько вопросов.</w:t>
      </w:r>
      <w:r w:rsidR="00B83FD3" w:rsidRPr="00987212">
        <w:rPr>
          <w:rFonts w:cs="Arial"/>
          <w:spacing w:val="-2"/>
          <w:szCs w:val="18"/>
        </w:rPr>
        <w:t xml:space="preserve"> </w:t>
      </w:r>
      <w:r w:rsidRPr="00987212">
        <w:rPr>
          <w:rFonts w:cs="Arial"/>
          <w:spacing w:val="-2"/>
          <w:szCs w:val="18"/>
        </w:rPr>
        <w:t>Если проблема состоит из нескольких отдельных вопросов, каждый из них считается отдельным Инцидентом.</w:t>
      </w:r>
      <w:r w:rsidR="00B83FD3" w:rsidRPr="00987212">
        <w:rPr>
          <w:rFonts w:cs="Arial"/>
          <w:spacing w:val="-2"/>
          <w:szCs w:val="18"/>
        </w:rPr>
        <w:t xml:space="preserve"> </w:t>
      </w:r>
      <w:r w:rsidRPr="00987212">
        <w:rPr>
          <w:rFonts w:cs="Arial"/>
          <w:spacing w:val="-2"/>
          <w:szCs w:val="18"/>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B83FD3" w:rsidRPr="00987212">
        <w:rPr>
          <w:rFonts w:cs="Arial"/>
          <w:spacing w:val="-2"/>
          <w:szCs w:val="18"/>
        </w:rPr>
        <w:t xml:space="preserve"> </w:t>
      </w:r>
      <w:r w:rsidRPr="00987212">
        <w:rPr>
          <w:rFonts w:cs="Arial"/>
          <w:spacing w:val="-2"/>
          <w:szCs w:val="18"/>
        </w:rPr>
        <w:t xml:space="preserve">Об инциденте можно сообщать, подав соответствующее уведомление на веб-сайт поддержки по адресу </w:t>
      </w:r>
      <w:hyperlink r:id="rId31" w:history="1">
        <w:r w:rsidRPr="00987212">
          <w:rPr>
            <w:rStyle w:val="Hyperlink"/>
            <w:rFonts w:cs="Arial"/>
            <w:spacing w:val="-2"/>
            <w:szCs w:val="18"/>
          </w:rPr>
          <w:t>www.windowsazure.com</w:t>
        </w:r>
      </w:hyperlink>
      <w:r w:rsidRPr="00987212">
        <w:rPr>
          <w:rFonts w:cs="Arial"/>
          <w:spacing w:val="-2"/>
          <w:szCs w:val="18"/>
        </w:rPr>
        <w:t>.</w:t>
      </w:r>
    </w:p>
    <w:p w:rsidR="00596386" w:rsidRPr="00987212" w:rsidRDefault="00596386" w:rsidP="00B83FD3">
      <w:pPr>
        <w:tabs>
          <w:tab w:val="left" w:pos="360"/>
        </w:tabs>
        <w:jc w:val="both"/>
        <w:rPr>
          <w:sz w:val="14"/>
          <w:szCs w:val="14"/>
        </w:rPr>
      </w:pPr>
    </w:p>
    <w:p w:rsidR="00596386" w:rsidRPr="0053647A" w:rsidRDefault="00596386" w:rsidP="00612529">
      <w:pPr>
        <w:tabs>
          <w:tab w:val="left" w:pos="360"/>
        </w:tabs>
        <w:jc w:val="both"/>
      </w:pPr>
      <w:r w:rsidRPr="0053647A">
        <w:rPr>
          <w:rFonts w:cs="Arial"/>
          <w:szCs w:val="18"/>
        </w:rPr>
        <w:t>Услуги будут предоставляться на английском языке, если иное не согласовано между клиентом и Microsoft в письменном виде. Дополнительные услуги, включая услуги технической поддержки, могут быть доступны для Windows Azure в соответствии с отдельным соглашением, заключенным между двумя сторонами.</w:t>
      </w:r>
      <w:r w:rsidR="00B83FD3" w:rsidRPr="0053647A">
        <w:rPr>
          <w:rFonts w:cs="Arial"/>
          <w:szCs w:val="18"/>
        </w:rPr>
        <w:t xml:space="preserve"> </w:t>
      </w:r>
      <w:r w:rsidRPr="0053647A">
        <w:rPr>
          <w:rFonts w:cs="Arial"/>
          <w:szCs w:val="18"/>
        </w:rPr>
        <w:t>Такие</w:t>
      </w:r>
      <w:r w:rsidR="00612529">
        <w:rPr>
          <w:rFonts w:cs="Arial"/>
          <w:szCs w:val="18"/>
        </w:rPr>
        <w:t> </w:t>
      </w:r>
      <w:r w:rsidRPr="0053647A">
        <w:rPr>
          <w:rFonts w:cs="Arial"/>
          <w:szCs w:val="18"/>
        </w:rPr>
        <w:t>дополнительные услуги регулируются условиями этого отдельного соглашения.</w:t>
      </w:r>
    </w:p>
    <w:p w:rsidR="00596386" w:rsidRPr="0053647A" w:rsidRDefault="00596386" w:rsidP="00B83FD3">
      <w:pPr>
        <w:widowControl w:val="0"/>
        <w:tabs>
          <w:tab w:val="left" w:pos="720"/>
          <w:tab w:val="left" w:pos="1170"/>
        </w:tabs>
      </w:pPr>
      <w:r w:rsidRPr="0053647A">
        <w:rPr>
          <w:rFonts w:cs="Arial"/>
          <w:b/>
          <w:bCs/>
          <w:sz w:val="24"/>
          <w:szCs w:val="18"/>
        </w:rPr>
        <w:lastRenderedPageBreak/>
        <w:t>Профессиональная прямая поддержка для Windows Azure</w:t>
      </w:r>
    </w:p>
    <w:p w:rsidR="001B7453" w:rsidRPr="0053647A" w:rsidRDefault="001B7453" w:rsidP="00B83FD3">
      <w:pPr>
        <w:tabs>
          <w:tab w:val="left" w:pos="360"/>
        </w:tabs>
        <w:jc w:val="both"/>
      </w:pPr>
    </w:p>
    <w:p w:rsidR="00596386" w:rsidRPr="0053647A" w:rsidRDefault="00596386" w:rsidP="00B83FD3">
      <w:pPr>
        <w:tabs>
          <w:tab w:val="left" w:pos="360"/>
        </w:tabs>
        <w:jc w:val="both"/>
      </w:pPr>
      <w:r w:rsidRPr="0053647A">
        <w:rPr>
          <w:rFonts w:cs="Arial"/>
          <w:color w:val="000000"/>
          <w:szCs w:val="18"/>
        </w:rPr>
        <w:t>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B83FD3" w:rsidRPr="0053647A">
        <w:rPr>
          <w:rFonts w:cs="Arial"/>
          <w:color w:val="000000"/>
          <w:szCs w:val="18"/>
        </w:rPr>
        <w:t xml:space="preserve"> </w:t>
      </w:r>
      <w:r w:rsidRPr="0053647A">
        <w:rPr>
          <w:rFonts w:cs="Arial"/>
          <w:color w:val="000000"/>
          <w:szCs w:val="18"/>
        </w:rPr>
        <w:t>Уровни обслуживания Microsoft зависят от степени важности инцидента; предполагаемое время ответа указано в следующей таблице.</w:t>
      </w:r>
      <w:r w:rsidR="00B83FD3" w:rsidRPr="0053647A">
        <w:rPr>
          <w:rFonts w:cs="Arial"/>
          <w:color w:val="000000"/>
          <w:szCs w:val="18"/>
        </w:rPr>
        <w:t xml:space="preserve"> </w:t>
      </w:r>
      <w:r w:rsidRPr="0053647A">
        <w:rPr>
          <w:rFonts w:cs="Arial"/>
          <w:color w:val="000000"/>
          <w:szCs w:val="18"/>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0D747C" w:rsidRPr="0053647A" w:rsidRDefault="000D747C" w:rsidP="00B83FD3">
      <w:pPr>
        <w:tabs>
          <w:tab w:val="left" w:pos="360"/>
        </w:tabs>
        <w:jc w:val="both"/>
      </w:pPr>
    </w:p>
    <w:p w:rsidR="00381B33" w:rsidRPr="0053647A" w:rsidRDefault="00381B33" w:rsidP="00B83FD3"/>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53647A" w:rsidTr="002A6416">
        <w:tc>
          <w:tcPr>
            <w:tcW w:w="1347" w:type="dxa"/>
            <w:shd w:val="clear" w:color="auto" w:fill="FABF8F"/>
          </w:tcPr>
          <w:p w:rsidR="00596386" w:rsidRPr="0053647A" w:rsidRDefault="00596386" w:rsidP="00B83FD3">
            <w:pPr>
              <w:jc w:val="center"/>
              <w:rPr>
                <w:rFonts w:cs="Tahoma"/>
                <w:b/>
                <w:bCs/>
                <w:color w:val="000000"/>
                <w:sz w:val="20"/>
                <w:szCs w:val="18"/>
              </w:rPr>
            </w:pPr>
            <w:r w:rsidRPr="0053647A">
              <w:rPr>
                <w:rFonts w:cs="Tahoma"/>
                <w:b/>
                <w:bCs/>
                <w:color w:val="000000"/>
                <w:sz w:val="20"/>
                <w:szCs w:val="18"/>
              </w:rPr>
              <w:t>Степень важности</w:t>
            </w:r>
          </w:p>
        </w:tc>
        <w:tc>
          <w:tcPr>
            <w:tcW w:w="1800" w:type="dxa"/>
            <w:shd w:val="clear" w:color="auto" w:fill="FABF8F"/>
          </w:tcPr>
          <w:p w:rsidR="00596386" w:rsidRPr="0053647A" w:rsidRDefault="00596386" w:rsidP="00B83FD3">
            <w:pPr>
              <w:jc w:val="center"/>
              <w:rPr>
                <w:rFonts w:cs="Tahoma"/>
                <w:b/>
                <w:bCs/>
                <w:color w:val="000000"/>
                <w:sz w:val="20"/>
                <w:szCs w:val="18"/>
              </w:rPr>
            </w:pPr>
            <w:r w:rsidRPr="0053647A">
              <w:rPr>
                <w:rFonts w:cs="Tahoma"/>
                <w:b/>
                <w:bCs/>
                <w:color w:val="000000"/>
                <w:sz w:val="20"/>
                <w:szCs w:val="18"/>
              </w:rPr>
              <w:t>Контактное лицо</w:t>
            </w:r>
          </w:p>
        </w:tc>
        <w:tc>
          <w:tcPr>
            <w:tcW w:w="3079" w:type="dxa"/>
            <w:shd w:val="clear" w:color="auto" w:fill="FABF8F"/>
          </w:tcPr>
          <w:p w:rsidR="00596386" w:rsidRPr="0053647A" w:rsidRDefault="00596386" w:rsidP="00B83FD3">
            <w:pPr>
              <w:jc w:val="center"/>
              <w:rPr>
                <w:rFonts w:cs="Tahoma"/>
                <w:b/>
                <w:bCs/>
                <w:color w:val="000000"/>
                <w:sz w:val="20"/>
                <w:szCs w:val="18"/>
              </w:rPr>
            </w:pPr>
            <w:r w:rsidRPr="0053647A">
              <w:rPr>
                <w:rFonts w:cs="Tahoma"/>
                <w:b/>
                <w:bCs/>
                <w:color w:val="000000"/>
                <w:sz w:val="20"/>
                <w:szCs w:val="18"/>
              </w:rPr>
              <w:t>Ситуация клиента</w:t>
            </w:r>
          </w:p>
        </w:tc>
        <w:tc>
          <w:tcPr>
            <w:tcW w:w="3314" w:type="dxa"/>
            <w:shd w:val="clear" w:color="auto" w:fill="FABF8F"/>
          </w:tcPr>
          <w:p w:rsidR="00596386" w:rsidRPr="0053647A" w:rsidRDefault="00596386" w:rsidP="00B83FD3">
            <w:pPr>
              <w:jc w:val="center"/>
              <w:rPr>
                <w:rFonts w:cs="Tahoma"/>
                <w:b/>
                <w:bCs/>
                <w:color w:val="000000"/>
                <w:sz w:val="20"/>
                <w:szCs w:val="18"/>
              </w:rPr>
            </w:pPr>
            <w:r w:rsidRPr="0053647A">
              <w:rPr>
                <w:rFonts w:cs="Tahoma"/>
                <w:b/>
                <w:bCs/>
                <w:color w:val="000000"/>
                <w:sz w:val="20"/>
                <w:szCs w:val="18"/>
              </w:rPr>
              <w:t>Предполагаемые действия со стороны Microsoft</w:t>
            </w:r>
          </w:p>
        </w:tc>
      </w:tr>
      <w:tr w:rsidR="00596386" w:rsidRPr="0053647A" w:rsidTr="002A6416">
        <w:tc>
          <w:tcPr>
            <w:tcW w:w="1347" w:type="dxa"/>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A</w:t>
            </w:r>
          </w:p>
        </w:tc>
        <w:tc>
          <w:tcPr>
            <w:tcW w:w="1800" w:type="dxa"/>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Запрос по Интернету</w:t>
            </w:r>
          </w:p>
        </w:tc>
        <w:tc>
          <w:tcPr>
            <w:tcW w:w="3079" w:type="dxa"/>
          </w:tcPr>
          <w:p w:rsidR="00596386" w:rsidRPr="0053647A" w:rsidRDefault="00596386" w:rsidP="00B83FD3">
            <w:pPr>
              <w:spacing w:after="60" w:line="240" w:lineRule="atLeast"/>
            </w:pPr>
            <w:r w:rsidRPr="0053647A">
              <w:rPr>
                <w:rFonts w:ascii="SegoeBook" w:hAnsi="SegoeBook"/>
                <w:szCs w:val="18"/>
              </w:rPr>
              <w:t>Критические последствия для деятельности предприятия:</w:t>
            </w:r>
          </w:p>
          <w:p w:rsidR="00596386" w:rsidRPr="0053647A" w:rsidRDefault="00596386" w:rsidP="00B83FD3">
            <w:pPr>
              <w:spacing w:after="60" w:line="240" w:lineRule="atLeast"/>
            </w:pPr>
            <w:r w:rsidRPr="0053647A">
              <w:rPr>
                <w:rFonts w:ascii="SegoeBook" w:hAnsi="SegoeBook"/>
                <w:szCs w:val="18"/>
              </w:rPr>
              <w:t>серьезные нарушения или значительное снижение качества услуг (выход из строя приложения)</w:t>
            </w:r>
          </w:p>
          <w:p w:rsidR="00596386" w:rsidRPr="0053647A" w:rsidRDefault="00596386" w:rsidP="00B83FD3">
            <w:pPr>
              <w:spacing w:after="60" w:line="240" w:lineRule="atLeast"/>
              <w:rPr>
                <w:rFonts w:ascii="SegoeBook" w:hAnsi="SegoeBook"/>
                <w:szCs w:val="18"/>
              </w:rPr>
            </w:pPr>
            <w:r w:rsidRPr="0053647A">
              <w:rPr>
                <w:rFonts w:ascii="SegoeBook" w:hAnsi="SegoeBook"/>
                <w:szCs w:val="18"/>
              </w:rPr>
              <w:t>Действия необходимо предпринять в течение 1 часа</w:t>
            </w:r>
          </w:p>
        </w:tc>
        <w:tc>
          <w:tcPr>
            <w:tcW w:w="3314" w:type="dxa"/>
          </w:tcPr>
          <w:p w:rsidR="00596386" w:rsidRPr="0053647A" w:rsidRDefault="00596386" w:rsidP="00B83FD3">
            <w:pPr>
              <w:spacing w:after="60" w:line="240" w:lineRule="atLeast"/>
            </w:pPr>
            <w:r w:rsidRPr="0053647A">
              <w:rPr>
                <w:rFonts w:ascii="SegoeBook" w:hAnsi="SegoeBook"/>
                <w:szCs w:val="18"/>
              </w:rPr>
              <w:t>Первый ответ в течение 1 часа или более короткого периода</w:t>
            </w:r>
          </w:p>
          <w:p w:rsidR="00596386" w:rsidRPr="0053647A" w:rsidRDefault="00596386" w:rsidP="00B83FD3">
            <w:pPr>
              <w:spacing w:after="60" w:line="240" w:lineRule="atLeast"/>
              <w:rPr>
                <w:rFonts w:ascii="SegoeBook" w:hAnsi="SegoeBook"/>
                <w:szCs w:val="18"/>
              </w:rPr>
            </w:pPr>
          </w:p>
        </w:tc>
      </w:tr>
      <w:tr w:rsidR="00596386" w:rsidRPr="0053647A" w:rsidTr="002A6416">
        <w:tc>
          <w:tcPr>
            <w:tcW w:w="1347" w:type="dxa"/>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B</w:t>
            </w:r>
          </w:p>
        </w:tc>
        <w:tc>
          <w:tcPr>
            <w:tcW w:w="1800" w:type="dxa"/>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Запрос по Интернету</w:t>
            </w:r>
          </w:p>
        </w:tc>
        <w:tc>
          <w:tcPr>
            <w:tcW w:w="3079" w:type="dxa"/>
          </w:tcPr>
          <w:p w:rsidR="00596386" w:rsidRPr="0053647A" w:rsidRDefault="00596386" w:rsidP="00B83FD3">
            <w:pPr>
              <w:spacing w:after="60" w:line="240" w:lineRule="atLeast"/>
            </w:pPr>
            <w:r w:rsidRPr="0053647A">
              <w:rPr>
                <w:rFonts w:ascii="SegoeBook" w:hAnsi="SegoeBook"/>
                <w:szCs w:val="18"/>
              </w:rPr>
              <w:t xml:space="preserve">Умеренные последствия для деятельности предприятия: </w:t>
            </w:r>
          </w:p>
          <w:p w:rsidR="00596386" w:rsidRPr="0053647A" w:rsidRDefault="00596386" w:rsidP="00B83FD3">
            <w:pPr>
              <w:spacing w:line="240" w:lineRule="atLeast"/>
            </w:pPr>
            <w:r w:rsidRPr="0053647A">
              <w:rPr>
                <w:rFonts w:ascii="SegoeBook" w:hAnsi="SegoeBook"/>
                <w:szCs w:val="18"/>
              </w:rPr>
              <w:t>средние нарушения или снижение качества услуг, что не мешает дальнейшей рабочей деятельности.</w:t>
            </w:r>
          </w:p>
          <w:p w:rsidR="00596386" w:rsidRPr="0053647A" w:rsidRDefault="00596386" w:rsidP="00B83FD3">
            <w:pPr>
              <w:spacing w:after="60" w:line="240" w:lineRule="atLeast"/>
              <w:rPr>
                <w:rFonts w:ascii="SegoeBook" w:hAnsi="SegoeBook"/>
                <w:szCs w:val="18"/>
              </w:rPr>
            </w:pPr>
            <w:r w:rsidRPr="0053647A">
              <w:rPr>
                <w:rFonts w:ascii="SegoeBook" w:hAnsi="SegoeBook"/>
                <w:szCs w:val="18"/>
              </w:rPr>
              <w:t>Действия необходимо предпринять в течение 2 часов</w:t>
            </w:r>
          </w:p>
        </w:tc>
        <w:tc>
          <w:tcPr>
            <w:tcW w:w="3314" w:type="dxa"/>
          </w:tcPr>
          <w:p w:rsidR="00596386" w:rsidRPr="0053647A" w:rsidRDefault="00596386" w:rsidP="00B83FD3">
            <w:pPr>
              <w:spacing w:line="240" w:lineRule="atLeast"/>
            </w:pPr>
            <w:r w:rsidRPr="0053647A">
              <w:rPr>
                <w:rFonts w:ascii="SegoeBook" w:hAnsi="SegoeBook"/>
                <w:szCs w:val="18"/>
              </w:rPr>
              <w:t>Первый ответ в течение 2 часов или более короткого периода</w:t>
            </w:r>
          </w:p>
          <w:p w:rsidR="00596386" w:rsidRPr="0053647A" w:rsidRDefault="00596386" w:rsidP="00B83FD3">
            <w:pPr>
              <w:spacing w:after="60" w:line="240" w:lineRule="atLeast"/>
              <w:rPr>
                <w:rFonts w:ascii="SegoeBook" w:hAnsi="SegoeBook"/>
                <w:szCs w:val="18"/>
              </w:rPr>
            </w:pPr>
          </w:p>
        </w:tc>
      </w:tr>
      <w:tr w:rsidR="00596386" w:rsidRPr="0053647A" w:rsidTr="002A6416">
        <w:tc>
          <w:tcPr>
            <w:tcW w:w="1347" w:type="dxa"/>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C</w:t>
            </w:r>
          </w:p>
        </w:tc>
        <w:tc>
          <w:tcPr>
            <w:tcW w:w="1800" w:type="dxa"/>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Запрос по Интернету</w:t>
            </w:r>
          </w:p>
        </w:tc>
        <w:tc>
          <w:tcPr>
            <w:tcW w:w="3079" w:type="dxa"/>
          </w:tcPr>
          <w:p w:rsidR="00596386" w:rsidRPr="0053647A" w:rsidRDefault="00596386" w:rsidP="00B83FD3">
            <w:r w:rsidRPr="0053647A">
              <w:rPr>
                <w:rFonts w:ascii="SegoeBook" w:hAnsi="SegoeBook"/>
                <w:szCs w:val="18"/>
              </w:rPr>
              <w:t>Минимальные последствия для деятельности предприятия:</w:t>
            </w:r>
          </w:p>
          <w:p w:rsidR="00596386" w:rsidRPr="0053647A" w:rsidRDefault="00596386" w:rsidP="00B83FD3">
            <w:r w:rsidRPr="0053647A">
              <w:rPr>
                <w:rFonts w:ascii="SegoeBook" w:hAnsi="SegoeBook"/>
                <w:szCs w:val="18"/>
              </w:rPr>
              <w:t>качество услуг по существу не изменилось, или наблюдаются незначительные изменения.</w:t>
            </w:r>
          </w:p>
          <w:p w:rsidR="00596386" w:rsidRPr="0053647A" w:rsidRDefault="00596386" w:rsidP="00B83FD3">
            <w:pPr>
              <w:spacing w:after="60" w:line="240" w:lineRule="atLeast"/>
              <w:rPr>
                <w:rFonts w:ascii="SegoeBook" w:hAnsi="SegoeBook"/>
                <w:szCs w:val="18"/>
              </w:rPr>
            </w:pPr>
            <w:r w:rsidRPr="0053647A">
              <w:rPr>
                <w:rFonts w:ascii="SegoeBook" w:hAnsi="SegoeBook"/>
                <w:szCs w:val="18"/>
              </w:rPr>
              <w:t>Действия необходимо предпринять в течение 4 часов</w:t>
            </w:r>
          </w:p>
        </w:tc>
        <w:tc>
          <w:tcPr>
            <w:tcW w:w="3314" w:type="dxa"/>
          </w:tcPr>
          <w:p w:rsidR="00596386" w:rsidRPr="0053647A" w:rsidRDefault="00596386" w:rsidP="00B83FD3">
            <w:r w:rsidRPr="0053647A">
              <w:rPr>
                <w:rFonts w:ascii="SegoeBook" w:hAnsi="SegoeBook"/>
                <w:szCs w:val="18"/>
              </w:rPr>
              <w:t>Первый ответ в течение 4 часов или более короткого периода</w:t>
            </w:r>
          </w:p>
          <w:p w:rsidR="00596386" w:rsidRPr="0053647A" w:rsidRDefault="00596386" w:rsidP="00B83FD3">
            <w:pPr>
              <w:spacing w:line="240" w:lineRule="atLeast"/>
              <w:rPr>
                <w:rFonts w:ascii="SegoeBook" w:hAnsi="SegoeBook"/>
                <w:szCs w:val="18"/>
              </w:rPr>
            </w:pPr>
          </w:p>
        </w:tc>
      </w:tr>
    </w:tbl>
    <w:p w:rsidR="00596386" w:rsidRPr="0053647A" w:rsidRDefault="00596386" w:rsidP="00B83FD3"/>
    <w:p w:rsidR="000D747C" w:rsidRPr="0053647A" w:rsidRDefault="000D747C" w:rsidP="00B83FD3">
      <w:r w:rsidRPr="0053647A">
        <w:rPr>
          <w:rFonts w:cs="Arial"/>
          <w:snapToGrid w:val="0"/>
          <w:color w:val="000000"/>
          <w:szCs w:val="18"/>
        </w:rPr>
        <w:t>Клиенты могут выбрать получение звонка от Microsoft.</w:t>
      </w:r>
      <w:r w:rsidR="00B83FD3" w:rsidRPr="0053647A">
        <w:rPr>
          <w:rFonts w:cs="Arial"/>
          <w:snapToGrid w:val="0"/>
          <w:color w:val="000000"/>
          <w:szCs w:val="18"/>
        </w:rPr>
        <w:t xml:space="preserve"> </w:t>
      </w:r>
      <w:r w:rsidRPr="0053647A">
        <w:rPr>
          <w:rFonts w:cs="Arial"/>
          <w:snapToGrid w:val="0"/>
          <w:color w:val="000000"/>
          <w:szCs w:val="18"/>
        </w:rPr>
        <w:t>В противном случае Группа поддержки Windows Azure будет выполнять диагностику и помогать разрешить инцидент по интернет-каналам (например, по электронной почте или через портал Windows Azure).</w:t>
      </w:r>
    </w:p>
    <w:p w:rsidR="001C1727" w:rsidRPr="0053647A" w:rsidRDefault="001C1727" w:rsidP="00B83FD3"/>
    <w:p w:rsidR="002F63AC" w:rsidRPr="0053647A" w:rsidRDefault="002F63AC" w:rsidP="00B83FD3"/>
    <w:p w:rsidR="002F63AC" w:rsidRPr="0053647A" w:rsidRDefault="002F63AC" w:rsidP="00B83FD3"/>
    <w:p w:rsidR="002F63AC" w:rsidRPr="0053647A" w:rsidRDefault="002F63AC" w:rsidP="00B83FD3"/>
    <w:p w:rsidR="002F63AC" w:rsidRPr="0053647A" w:rsidRDefault="002F63AC" w:rsidP="00B83FD3"/>
    <w:p w:rsidR="002F63AC" w:rsidRPr="0053647A" w:rsidRDefault="002F63AC" w:rsidP="00B83FD3"/>
    <w:p w:rsidR="002F63AC" w:rsidRPr="0053647A" w:rsidRDefault="002F63AC" w:rsidP="00B83FD3"/>
    <w:p w:rsidR="002F63AC" w:rsidRPr="0053647A" w:rsidRDefault="002F63AC" w:rsidP="00B83FD3"/>
    <w:p w:rsidR="002F63AC" w:rsidRPr="0053647A" w:rsidRDefault="002F63AC" w:rsidP="00B83FD3"/>
    <w:p w:rsidR="002F63AC" w:rsidRDefault="002F63AC" w:rsidP="00B83FD3"/>
    <w:p w:rsidR="00987212" w:rsidRDefault="00987212" w:rsidP="00B83FD3"/>
    <w:p w:rsidR="00987212" w:rsidRDefault="00987212" w:rsidP="00B83FD3"/>
    <w:p w:rsidR="00987212" w:rsidRDefault="00987212" w:rsidP="00B83FD3"/>
    <w:p w:rsidR="00987212" w:rsidRDefault="00987212" w:rsidP="00B83FD3"/>
    <w:p w:rsidR="00987212" w:rsidRPr="0053647A" w:rsidRDefault="00987212" w:rsidP="00B83FD3"/>
    <w:p w:rsidR="00DC0853" w:rsidRPr="0053647A" w:rsidRDefault="00CB228A" w:rsidP="00B83FD3">
      <w:pPr>
        <w:tabs>
          <w:tab w:val="left" w:pos="360"/>
        </w:tabs>
        <w:spacing w:after="60"/>
        <w:jc w:val="both"/>
      </w:pPr>
      <w:r w:rsidRPr="0053647A">
        <w:rPr>
          <w:rFonts w:cs="Arial"/>
          <w:b/>
          <w:color w:val="000000"/>
          <w:szCs w:val="18"/>
        </w:rPr>
        <w:lastRenderedPageBreak/>
        <w:t>Управление предоставлением услуг</w:t>
      </w:r>
    </w:p>
    <w:p w:rsidR="00596386" w:rsidRPr="0053647A" w:rsidRDefault="00596386" w:rsidP="00B83FD3">
      <w:pPr>
        <w:tabs>
          <w:tab w:val="left" w:pos="360"/>
        </w:tabs>
        <w:jc w:val="both"/>
      </w:pPr>
      <w:r w:rsidRPr="0053647A">
        <w:rPr>
          <w:rFonts w:cs="Arial"/>
          <w:color w:val="000000"/>
          <w:szCs w:val="18"/>
        </w:rPr>
        <w:t>Помимо</w:t>
      </w:r>
      <w:r w:rsidRPr="0053647A">
        <w:rPr>
          <w:rFonts w:cs="Arial"/>
          <w:snapToGrid w:val="0"/>
          <w:szCs w:val="18"/>
        </w:rPr>
        <w:t xml:space="preserve"> приведенных выше услуг клиенты Профессиональной прямой поддержки для Windows Azure получают </w:t>
      </w:r>
      <w:r w:rsidRPr="0053647A">
        <w:rPr>
          <w:rFonts w:cs="Arial"/>
          <w:snapToGrid w:val="0"/>
          <w:color w:val="000000"/>
          <w:szCs w:val="18"/>
        </w:rPr>
        <w:t>помощь по координации поддержки и услуг для Windows Azure.</w:t>
      </w:r>
      <w:r w:rsidR="00B83FD3" w:rsidRPr="0053647A">
        <w:rPr>
          <w:rFonts w:cs="Arial"/>
          <w:snapToGrid w:val="0"/>
          <w:color w:val="000000"/>
          <w:szCs w:val="18"/>
        </w:rPr>
        <w:t xml:space="preserve"> </w:t>
      </w:r>
      <w:r w:rsidRPr="0053647A">
        <w:rPr>
          <w:rFonts w:cs="Arial"/>
          <w:snapToGrid w:val="0"/>
          <w:color w:val="000000"/>
          <w:szCs w:val="18"/>
        </w:rPr>
        <w:t>Эти услуги предоставляются группой технического персонала («Профессиональные менеджеры по прямым поставкам»).</w:t>
      </w:r>
      <w:r w:rsidR="00B83FD3" w:rsidRPr="0053647A">
        <w:rPr>
          <w:rFonts w:cs="Arial"/>
          <w:snapToGrid w:val="0"/>
          <w:color w:val="000000"/>
          <w:szCs w:val="18"/>
        </w:rPr>
        <w:t xml:space="preserve"> </w:t>
      </w:r>
      <w:r w:rsidRPr="0053647A">
        <w:rPr>
          <w:rFonts w:cs="Arial"/>
          <w:snapToGrid w:val="0"/>
          <w:color w:val="000000"/>
          <w:szCs w:val="18"/>
        </w:rPr>
        <w:t xml:space="preserve">Профессиональные менеджеры по прямым поставкам являются представителями </w:t>
      </w:r>
      <w:r w:rsidRPr="0053647A">
        <w:rPr>
          <w:rFonts w:cs="Arial"/>
          <w:szCs w:val="18"/>
        </w:rPr>
        <w:t>клиентов</w:t>
      </w:r>
      <w:r w:rsidRPr="0053647A">
        <w:rPr>
          <w:rFonts w:cs="Arial"/>
          <w:snapToGrid w:val="0"/>
          <w:color w:val="000000"/>
          <w:szCs w:val="18"/>
        </w:rPr>
        <w:t xml:space="preserve"> в Microsoft, помогающими координировать работу групп, которые могут предоставить техническую поддержку, доступную для Веб-служб.</w:t>
      </w:r>
      <w:r w:rsidR="00B83FD3" w:rsidRPr="0053647A">
        <w:rPr>
          <w:rFonts w:cs="Arial"/>
          <w:snapToGrid w:val="0"/>
          <w:color w:val="000000"/>
          <w:szCs w:val="18"/>
        </w:rPr>
        <w:t xml:space="preserve"> </w:t>
      </w:r>
      <w:r w:rsidRPr="0053647A">
        <w:rPr>
          <w:rFonts w:cs="Arial"/>
          <w:snapToGrid w:val="0"/>
          <w:color w:val="000000"/>
          <w:szCs w:val="18"/>
        </w:rPr>
        <w:t xml:space="preserve">Профессиональные менеджеры по прямым поставкам также выступают в роли информационного центра и направляют отзывы </w:t>
      </w:r>
      <w:r w:rsidRPr="0053647A">
        <w:rPr>
          <w:rFonts w:cs="Arial"/>
          <w:szCs w:val="18"/>
        </w:rPr>
        <w:t>клиентов</w:t>
      </w:r>
      <w:r w:rsidRPr="0053647A">
        <w:rPr>
          <w:rFonts w:cs="Arial"/>
          <w:snapToGrid w:val="0"/>
          <w:color w:val="000000"/>
          <w:szCs w:val="18"/>
        </w:rPr>
        <w:t xml:space="preserve"> касательно Услуг другим группам Microsoft.</w:t>
      </w:r>
      <w:r w:rsidR="00B83FD3" w:rsidRPr="0053647A">
        <w:rPr>
          <w:rFonts w:cs="Arial"/>
          <w:snapToGrid w:val="0"/>
          <w:color w:val="000000"/>
          <w:szCs w:val="18"/>
        </w:rPr>
        <w:t xml:space="preserve"> </w:t>
      </w:r>
      <w:r w:rsidRPr="0053647A">
        <w:rPr>
          <w:rFonts w:cs="Arial"/>
          <w:snapToGrid w:val="0"/>
          <w:color w:val="000000"/>
          <w:szCs w:val="18"/>
        </w:rPr>
        <w:t>Профессиональные менеджеры по прямым поставкам также могут предоставлять следующие дополнительные Услуги:</w:t>
      </w:r>
    </w:p>
    <w:p w:rsidR="00596386" w:rsidRPr="0053647A" w:rsidRDefault="00596386" w:rsidP="00B83FD3">
      <w:pPr>
        <w:tabs>
          <w:tab w:val="left" w:pos="360"/>
        </w:tabs>
        <w:jc w:val="both"/>
      </w:pPr>
    </w:p>
    <w:p w:rsidR="00596386" w:rsidRPr="0053647A" w:rsidRDefault="00596386" w:rsidP="00B83FD3">
      <w:pPr>
        <w:numPr>
          <w:ilvl w:val="0"/>
          <w:numId w:val="112"/>
        </w:numPr>
        <w:tabs>
          <w:tab w:val="clear" w:pos="720"/>
        </w:tabs>
        <w:spacing w:after="60"/>
        <w:ind w:left="1440"/>
        <w:jc w:val="both"/>
      </w:pPr>
      <w:r w:rsidRPr="0053647A">
        <w:rPr>
          <w:rFonts w:cs="Tahoma"/>
          <w:b/>
          <w:color w:val="000000"/>
          <w:szCs w:val="18"/>
        </w:rPr>
        <w:t>Планирование и организация ресурсов.</w:t>
      </w:r>
      <w:r w:rsidRPr="0053647A">
        <w:rPr>
          <w:rFonts w:cs="Arial"/>
          <w:szCs w:val="18"/>
        </w:rPr>
        <w:t xml:space="preserve"> В начале действия данного Соглашения Microsoft предлагает сеанс первоначального ознакомления для руководящего и обслуживающего персонала клиента посредством телеконференции.</w:t>
      </w:r>
      <w:r w:rsidR="00B83FD3" w:rsidRPr="0053647A">
        <w:rPr>
          <w:rFonts w:cs="Arial"/>
          <w:szCs w:val="18"/>
        </w:rPr>
        <w:t xml:space="preserve"> </w:t>
      </w:r>
      <w:r w:rsidRPr="0053647A">
        <w:rPr>
          <w:rFonts w:cs="Arial"/>
          <w:szCs w:val="18"/>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rsidR="00596386" w:rsidRPr="0053647A" w:rsidRDefault="00596386" w:rsidP="00B83FD3">
      <w:pPr>
        <w:numPr>
          <w:ilvl w:val="0"/>
          <w:numId w:val="112"/>
        </w:numPr>
        <w:tabs>
          <w:tab w:val="clear" w:pos="720"/>
        </w:tabs>
        <w:spacing w:after="60"/>
        <w:ind w:left="1440"/>
        <w:jc w:val="both"/>
        <w:rPr>
          <w:spacing w:val="-2"/>
        </w:rPr>
      </w:pPr>
      <w:r w:rsidRPr="0053647A">
        <w:rPr>
          <w:rFonts w:cs="Tahoma"/>
          <w:b/>
          <w:color w:val="000000"/>
          <w:spacing w:val="-2"/>
          <w:szCs w:val="18"/>
        </w:rPr>
        <w:t>Управление эскалацией.</w:t>
      </w:r>
      <w:r w:rsidRPr="0053647A">
        <w:rPr>
          <w:rFonts w:cs="Arial"/>
          <w:spacing w:val="-2"/>
          <w:szCs w:val="18"/>
        </w:rPr>
        <w:t xml:space="preserve"> Профессиональный менеджер по прямым поставкам </w:t>
      </w:r>
      <w:r w:rsidRPr="0053647A">
        <w:rPr>
          <w:rFonts w:cs="Arial"/>
          <w:snapToGrid w:val="0"/>
          <w:spacing w:val="-2"/>
          <w:szCs w:val="18"/>
        </w:rPr>
        <w:t>предоставляет клиенту услуги управления эскалацией технической поддержки для Windows Azure.</w:t>
      </w:r>
    </w:p>
    <w:p w:rsidR="00596386" w:rsidRPr="0053647A" w:rsidRDefault="00596386" w:rsidP="00B83FD3">
      <w:pPr>
        <w:tabs>
          <w:tab w:val="left" w:pos="360"/>
        </w:tabs>
        <w:jc w:val="both"/>
      </w:pPr>
    </w:p>
    <w:p w:rsidR="00596386" w:rsidRPr="00612529" w:rsidRDefault="00CB228A" w:rsidP="00B83FD3">
      <w:pPr>
        <w:pStyle w:val="normal1"/>
        <w:jc w:val="both"/>
        <w:rPr>
          <w:sz w:val="18"/>
          <w:szCs w:val="18"/>
        </w:rPr>
      </w:pPr>
      <w:r w:rsidRPr="00612529">
        <w:rPr>
          <w:color w:val="000000"/>
          <w:sz w:val="18"/>
          <w:szCs w:val="18"/>
        </w:rPr>
        <w:t>Управление предоставлением услуг осуществляется с 9:00 до 17:00 по местному времени и только на английском языке,</w:t>
      </w:r>
      <w:r w:rsidRPr="00612529">
        <w:rPr>
          <w:color w:val="FF3399"/>
          <w:sz w:val="18"/>
          <w:szCs w:val="18"/>
        </w:rPr>
        <w:t xml:space="preserve"> </w:t>
      </w:r>
      <w:r w:rsidRPr="00612529">
        <w:rPr>
          <w:sz w:val="18"/>
          <w:szCs w:val="18"/>
        </w:rPr>
        <w:t>с понедельника по пятницу; и не осуществляется в выходные дни и праздники.</w:t>
      </w:r>
    </w:p>
    <w:p w:rsidR="00596386" w:rsidRPr="0053647A" w:rsidRDefault="00596386" w:rsidP="00B83FD3">
      <w:pPr>
        <w:pStyle w:val="normal1"/>
        <w:jc w:val="both"/>
      </w:pPr>
    </w:p>
    <w:p w:rsidR="00DC0853" w:rsidRPr="0053647A" w:rsidRDefault="00596386" w:rsidP="00B83FD3">
      <w:pPr>
        <w:tabs>
          <w:tab w:val="left" w:pos="360"/>
        </w:tabs>
        <w:spacing w:after="60"/>
        <w:jc w:val="both"/>
      </w:pPr>
      <w:r w:rsidRPr="0053647A">
        <w:rPr>
          <w:rFonts w:cs="Arial"/>
          <w:b/>
          <w:szCs w:val="18"/>
        </w:rPr>
        <w:t>Прочие информационные услуги и преимущества</w:t>
      </w:r>
    </w:p>
    <w:p w:rsidR="00596386" w:rsidRPr="0053647A" w:rsidRDefault="00596386" w:rsidP="00B83FD3">
      <w:pPr>
        <w:tabs>
          <w:tab w:val="left" w:pos="360"/>
        </w:tabs>
        <w:jc w:val="both"/>
      </w:pPr>
      <w:r w:rsidRPr="0053647A">
        <w:rPr>
          <w:rFonts w:cs="Arial"/>
          <w:szCs w:val="18"/>
        </w:rPr>
        <w:t>Информационные услуги предлагают технические сведения о Windows Azure и средствах поддержки, которые помогают клиентам внедрять и использовать Windows Azure максимально эффективно.</w:t>
      </w:r>
      <w:r w:rsidR="00B83FD3" w:rsidRPr="0053647A">
        <w:rPr>
          <w:rFonts w:cs="Arial"/>
          <w:szCs w:val="18"/>
        </w:rPr>
        <w:t xml:space="preserve"> </w:t>
      </w:r>
      <w:r w:rsidRPr="0053647A">
        <w:rPr>
          <w:rFonts w:cs="Arial"/>
          <w:szCs w:val="18"/>
        </w:rPr>
        <w:t>Информационные услуги, предоставляемые только на английском языке, включают в себя следующее:</w:t>
      </w:r>
    </w:p>
    <w:p w:rsidR="00596386" w:rsidRPr="0053647A" w:rsidRDefault="00596386" w:rsidP="00B83FD3">
      <w:pPr>
        <w:tabs>
          <w:tab w:val="left" w:pos="360"/>
        </w:tabs>
        <w:jc w:val="both"/>
      </w:pPr>
    </w:p>
    <w:p w:rsidR="00596386" w:rsidRPr="00612529" w:rsidRDefault="00596386" w:rsidP="00B83FD3">
      <w:pPr>
        <w:pStyle w:val="ListParagraph"/>
        <w:numPr>
          <w:ilvl w:val="0"/>
          <w:numId w:val="113"/>
        </w:numPr>
        <w:tabs>
          <w:tab w:val="left" w:pos="360"/>
        </w:tabs>
        <w:spacing w:after="60"/>
        <w:ind w:left="1440"/>
        <w:contextualSpacing w:val="0"/>
        <w:jc w:val="both"/>
        <w:rPr>
          <w:rFonts w:ascii="Tahoma" w:hAnsi="Tahoma" w:cs="Tahoma"/>
          <w:sz w:val="18"/>
          <w:szCs w:val="18"/>
        </w:rPr>
      </w:pPr>
      <w:r w:rsidRPr="00612529">
        <w:rPr>
          <w:rFonts w:ascii="Tahoma" w:hAnsi="Tahoma" w:cs="Tahoma"/>
          <w:b/>
          <w:color w:val="000000"/>
          <w:sz w:val="18"/>
          <w:szCs w:val="18"/>
        </w:rPr>
        <w:t>Профессиональная прямая поддержка для эксклюзивного контента Windows Azure.</w:t>
      </w:r>
      <w:r w:rsidRPr="00612529">
        <w:rPr>
          <w:rFonts w:ascii="Tahoma" w:hAnsi="Tahoma" w:cs="Tahoma"/>
          <w:bCs/>
          <w:color w:val="000000"/>
          <w:sz w:val="18"/>
          <w:szCs w:val="18"/>
        </w:rPr>
        <w:t xml:space="preserve"> </w:t>
      </w:r>
      <w:r w:rsidRPr="00612529">
        <w:rPr>
          <w:rFonts w:ascii="Tahoma" w:hAnsi="Tahoma" w:cs="Tahoma"/>
          <w:snapToGrid w:val="0"/>
          <w:sz w:val="18"/>
          <w:szCs w:val="18"/>
        </w:rPr>
        <w:t>Клиентам предоставляется доступ к эксклюзивному контенту Windows Azure, включая, помимо прочего, публикации в Интернете, связанные с рекомендациями по архитектуре и развертыванию, архивные учебные материалы, уведомления о предстоящих Интернет-семинарах и другие общие сведения по Windows Azure.</w:t>
      </w:r>
    </w:p>
    <w:p w:rsidR="00596386" w:rsidRPr="0053647A" w:rsidRDefault="00596386" w:rsidP="00B83FD3">
      <w:pPr>
        <w:numPr>
          <w:ilvl w:val="0"/>
          <w:numId w:val="113"/>
        </w:numPr>
        <w:tabs>
          <w:tab w:val="left" w:pos="360"/>
        </w:tabs>
        <w:spacing w:after="60"/>
        <w:ind w:left="1440"/>
        <w:jc w:val="both"/>
      </w:pPr>
      <w:r w:rsidRPr="0053647A">
        <w:rPr>
          <w:rFonts w:cs="Tahoma"/>
          <w:b/>
          <w:color w:val="000000"/>
          <w:szCs w:val="18"/>
        </w:rPr>
        <w:t>Интернет-семинары.</w:t>
      </w:r>
      <w:r w:rsidRPr="0053647A">
        <w:rPr>
          <w:rFonts w:cs="Arial"/>
          <w:szCs w:val="18"/>
        </w:rPr>
        <w:t xml:space="preserve"> Интернет-семинары — это регулярно планируемые обсуждения под руководством специалистов Microsoft, посвященные основным вопросам использования веб-служб Microsoft, а также включают в себя, помимо прочего, сведения об основах работы с</w:t>
      </w:r>
      <w:r w:rsidR="00987212">
        <w:rPr>
          <w:rFonts w:cs="Arial"/>
          <w:szCs w:val="18"/>
        </w:rPr>
        <w:t> </w:t>
      </w:r>
      <w:r w:rsidRPr="0053647A">
        <w:rPr>
          <w:rFonts w:cs="Arial"/>
          <w:szCs w:val="18"/>
        </w:rPr>
        <w:t>Windows Azure, презентации новых возм</w:t>
      </w:r>
      <w:r w:rsidR="00612529">
        <w:rPr>
          <w:rFonts w:cs="Arial"/>
          <w:szCs w:val="18"/>
        </w:rPr>
        <w:t>ожностей и вопросы к экспертам.</w:t>
      </w:r>
    </w:p>
    <w:p w:rsidR="00596386" w:rsidRPr="0053647A" w:rsidRDefault="00596386" w:rsidP="00B83FD3">
      <w:pPr>
        <w:numPr>
          <w:ilvl w:val="0"/>
          <w:numId w:val="113"/>
        </w:numPr>
        <w:tabs>
          <w:tab w:val="left" w:pos="360"/>
        </w:tabs>
        <w:spacing w:after="60"/>
        <w:ind w:left="1440"/>
        <w:jc w:val="both"/>
      </w:pPr>
      <w:r w:rsidRPr="0053647A">
        <w:rPr>
          <w:rFonts w:cs="Tahoma"/>
          <w:b/>
          <w:color w:val="000000"/>
          <w:szCs w:val="18"/>
        </w:rPr>
        <w:t>Дополнительные консультационные услуги, предоставляемые Профессиональными менеджерами по прямым поставкам.</w:t>
      </w:r>
    </w:p>
    <w:p w:rsidR="00596386" w:rsidRPr="0053647A" w:rsidRDefault="00596386" w:rsidP="00B83FD3">
      <w:pPr>
        <w:numPr>
          <w:ilvl w:val="1"/>
          <w:numId w:val="99"/>
        </w:numPr>
        <w:tabs>
          <w:tab w:val="left" w:pos="360"/>
        </w:tabs>
        <w:spacing w:after="60"/>
        <w:ind w:left="1980"/>
        <w:jc w:val="both"/>
      </w:pPr>
      <w:r w:rsidRPr="0053647A">
        <w:rPr>
          <w:rFonts w:cs="Arial"/>
          <w:snapToGrid w:val="0"/>
          <w:szCs w:val="18"/>
        </w:rPr>
        <w:t>Ссылки на основные сетевые ресурсы.</w:t>
      </w:r>
      <w:r w:rsidR="00B83FD3" w:rsidRPr="0053647A">
        <w:rPr>
          <w:rFonts w:cs="Arial"/>
          <w:snapToGrid w:val="0"/>
          <w:szCs w:val="18"/>
        </w:rPr>
        <w:t xml:space="preserve"> </w:t>
      </w:r>
      <w:r w:rsidRPr="0053647A">
        <w:rPr>
          <w:rFonts w:cs="Arial"/>
          <w:snapToGrid w:val="0"/>
          <w:szCs w:val="18"/>
        </w:rPr>
        <w:t>Профессиональный менеджер по прямым поставкам предоставляет клиентам рекомендации, включая указания по доступу к</w:t>
      </w:r>
      <w:r w:rsidR="00987212">
        <w:rPr>
          <w:rFonts w:cs="Arial"/>
          <w:snapToGrid w:val="0"/>
          <w:szCs w:val="18"/>
        </w:rPr>
        <w:t> </w:t>
      </w:r>
      <w:r w:rsidRPr="0053647A">
        <w:rPr>
          <w:rFonts w:cs="Arial"/>
          <w:snapToGrid w:val="0"/>
          <w:szCs w:val="18"/>
        </w:rPr>
        <w:t>ресурсам самообслуживания, которые в текущий момент доступны для поиска ответов на вопросы «как» по общим службам и функциям Windows Azure.</w:t>
      </w:r>
    </w:p>
    <w:p w:rsidR="00596386" w:rsidRPr="0053647A" w:rsidRDefault="00596386" w:rsidP="00B83FD3">
      <w:pPr>
        <w:numPr>
          <w:ilvl w:val="1"/>
          <w:numId w:val="99"/>
        </w:numPr>
        <w:spacing w:after="60"/>
        <w:ind w:left="1980"/>
        <w:jc w:val="both"/>
      </w:pPr>
      <w:r w:rsidRPr="0053647A">
        <w:rPr>
          <w:rFonts w:cs="Arial"/>
          <w:snapToGrid w:val="0"/>
          <w:szCs w:val="18"/>
        </w:rPr>
        <w:t>Основные тенденции инцидентов.</w:t>
      </w:r>
      <w:r w:rsidR="00B83FD3" w:rsidRPr="0053647A">
        <w:rPr>
          <w:rFonts w:cs="Arial"/>
          <w:snapToGrid w:val="0"/>
          <w:szCs w:val="18"/>
        </w:rPr>
        <w:t xml:space="preserve"> </w:t>
      </w:r>
      <w:r w:rsidRPr="0053647A">
        <w:rPr>
          <w:rFonts w:cs="Arial"/>
          <w:snapToGrid w:val="0"/>
          <w:szCs w:val="18"/>
        </w:rPr>
        <w:t>Профессиональный менеджер по прямым поставкам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rsidR="00596386" w:rsidRPr="0053647A" w:rsidRDefault="00596386" w:rsidP="00B83FD3">
      <w:pPr>
        <w:numPr>
          <w:ilvl w:val="0"/>
          <w:numId w:val="113"/>
        </w:numPr>
        <w:tabs>
          <w:tab w:val="left" w:pos="360"/>
        </w:tabs>
        <w:spacing w:after="60"/>
        <w:ind w:left="1440"/>
        <w:jc w:val="both"/>
      </w:pPr>
      <w:r w:rsidRPr="0053647A">
        <w:rPr>
          <w:rFonts w:cs="Tahoma"/>
          <w:b/>
          <w:color w:val="000000"/>
          <w:szCs w:val="18"/>
        </w:rPr>
        <w:t xml:space="preserve">Отчеты по оптимизации Windows Azure. </w:t>
      </w:r>
      <w:r w:rsidRPr="0053647A">
        <w:rPr>
          <w:rFonts w:cs="Arial"/>
          <w:szCs w:val="18"/>
        </w:rPr>
        <w:t>Профессиональный менеджер по прямым поставкам регулярно предоставляет отчеты, которые помогают рассчитать потенциальную экономию расходов, увеличить время бесперебойной работы и сделать работу более удобной для пользователей.</w:t>
      </w:r>
    </w:p>
    <w:p w:rsidR="00A47BFD" w:rsidRPr="0053647A" w:rsidRDefault="00A47BFD" w:rsidP="00B83FD3">
      <w:pPr>
        <w:pStyle w:val="normal1"/>
        <w:jc w:val="both"/>
      </w:pPr>
    </w:p>
    <w:p w:rsidR="002F63AC" w:rsidRPr="0053647A" w:rsidRDefault="002F63AC" w:rsidP="00B83FD3">
      <w:pPr>
        <w:pStyle w:val="normal1"/>
        <w:jc w:val="both"/>
      </w:pPr>
    </w:p>
    <w:p w:rsidR="002F63AC" w:rsidRPr="0053647A" w:rsidRDefault="002F63AC" w:rsidP="00B83FD3">
      <w:pPr>
        <w:pStyle w:val="normal1"/>
        <w:jc w:val="both"/>
      </w:pPr>
    </w:p>
    <w:p w:rsidR="002F63AC" w:rsidRPr="0053647A" w:rsidRDefault="002F63AC" w:rsidP="00B83FD3">
      <w:pPr>
        <w:pStyle w:val="normal1"/>
        <w:jc w:val="both"/>
      </w:pPr>
    </w:p>
    <w:p w:rsidR="002F63AC" w:rsidRPr="0053647A" w:rsidRDefault="002F63AC" w:rsidP="00B83FD3">
      <w:pPr>
        <w:pStyle w:val="normal1"/>
        <w:jc w:val="both"/>
      </w:pPr>
    </w:p>
    <w:p w:rsidR="002F63AC" w:rsidRPr="0053647A" w:rsidRDefault="002F63AC" w:rsidP="00B83FD3">
      <w:pPr>
        <w:pStyle w:val="normal1"/>
        <w:jc w:val="both"/>
      </w:pPr>
    </w:p>
    <w:p w:rsidR="00596386" w:rsidRPr="0053647A" w:rsidRDefault="00596386" w:rsidP="00B83FD3">
      <w:pPr>
        <w:tabs>
          <w:tab w:val="left" w:pos="360"/>
        </w:tabs>
        <w:jc w:val="both"/>
      </w:pPr>
      <w:r w:rsidRPr="0053647A">
        <w:rPr>
          <w:rFonts w:cs="Arial"/>
          <w:b/>
          <w:sz w:val="24"/>
          <w:szCs w:val="18"/>
        </w:rPr>
        <w:lastRenderedPageBreak/>
        <w:t>Стандартная поддержка по Windows Azure</w:t>
      </w:r>
    </w:p>
    <w:p w:rsidR="00596386" w:rsidRPr="0053647A" w:rsidRDefault="00596386" w:rsidP="00B83FD3">
      <w:pPr>
        <w:tabs>
          <w:tab w:val="left" w:pos="360"/>
        </w:tabs>
        <w:jc w:val="both"/>
      </w:pPr>
    </w:p>
    <w:p w:rsidR="00596386" w:rsidRPr="0053647A" w:rsidRDefault="00A47BFD" w:rsidP="00B83FD3">
      <w:r w:rsidRPr="0053647A">
        <w:rPr>
          <w:rFonts w:cs="Arial"/>
          <w:color w:val="000000"/>
          <w:szCs w:val="18"/>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B83FD3" w:rsidRPr="0053647A">
        <w:rPr>
          <w:rFonts w:cs="Arial"/>
          <w:color w:val="000000"/>
          <w:szCs w:val="18"/>
        </w:rPr>
        <w:t xml:space="preserve"> </w:t>
      </w:r>
      <w:r w:rsidRPr="0053647A">
        <w:rPr>
          <w:rFonts w:cs="Arial"/>
          <w:color w:val="000000"/>
          <w:szCs w:val="18"/>
        </w:rPr>
        <w:t xml:space="preserve">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53647A">
        <w:rPr>
          <w:rFonts w:cs="Arial"/>
          <w:szCs w:val="18"/>
        </w:rPr>
        <w:t>Степень важности инцидента определяет уровни обслуживания Microsoft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596386" w:rsidRPr="0053647A" w:rsidRDefault="00596386" w:rsidP="00B83FD3"/>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53647A" w:rsidTr="002A6416">
        <w:tc>
          <w:tcPr>
            <w:tcW w:w="779" w:type="pct"/>
            <w:shd w:val="clear" w:color="auto" w:fill="FABF8F"/>
          </w:tcPr>
          <w:p w:rsidR="00596386" w:rsidRPr="0053647A" w:rsidRDefault="00596386" w:rsidP="00B83FD3">
            <w:pPr>
              <w:jc w:val="center"/>
              <w:rPr>
                <w:rFonts w:cs="Tahoma"/>
                <w:b/>
                <w:bCs/>
                <w:color w:val="000000"/>
                <w:sz w:val="20"/>
                <w:szCs w:val="18"/>
              </w:rPr>
            </w:pPr>
            <w:r w:rsidRPr="0053647A">
              <w:rPr>
                <w:rFonts w:cs="Tahoma"/>
                <w:b/>
                <w:bCs/>
                <w:color w:val="000000"/>
                <w:sz w:val="20"/>
                <w:szCs w:val="18"/>
              </w:rPr>
              <w:t>Степень важности</w:t>
            </w:r>
          </w:p>
        </w:tc>
        <w:tc>
          <w:tcPr>
            <w:tcW w:w="1022" w:type="pct"/>
            <w:shd w:val="clear" w:color="auto" w:fill="FABF8F"/>
          </w:tcPr>
          <w:p w:rsidR="00596386" w:rsidRPr="0053647A" w:rsidRDefault="00596386" w:rsidP="00B83FD3">
            <w:pPr>
              <w:jc w:val="center"/>
              <w:rPr>
                <w:rFonts w:cs="Tahoma"/>
                <w:b/>
                <w:bCs/>
                <w:color w:val="000000"/>
                <w:sz w:val="20"/>
                <w:szCs w:val="18"/>
              </w:rPr>
            </w:pPr>
            <w:r w:rsidRPr="0053647A">
              <w:rPr>
                <w:rFonts w:cs="Tahoma"/>
                <w:b/>
                <w:bCs/>
                <w:color w:val="000000"/>
                <w:sz w:val="20"/>
                <w:szCs w:val="18"/>
              </w:rPr>
              <w:t>Контактное лицо</w:t>
            </w:r>
          </w:p>
        </w:tc>
        <w:tc>
          <w:tcPr>
            <w:tcW w:w="1571" w:type="pct"/>
            <w:shd w:val="clear" w:color="auto" w:fill="FABF8F"/>
          </w:tcPr>
          <w:p w:rsidR="00596386" w:rsidRPr="0053647A" w:rsidRDefault="00596386" w:rsidP="00B83FD3">
            <w:pPr>
              <w:jc w:val="center"/>
              <w:rPr>
                <w:rFonts w:cs="Tahoma"/>
                <w:b/>
                <w:bCs/>
                <w:color w:val="000000"/>
                <w:sz w:val="20"/>
                <w:szCs w:val="18"/>
              </w:rPr>
            </w:pPr>
            <w:r w:rsidRPr="0053647A">
              <w:rPr>
                <w:rFonts w:cs="Tahoma"/>
                <w:b/>
                <w:bCs/>
                <w:color w:val="000000"/>
                <w:sz w:val="20"/>
                <w:szCs w:val="18"/>
              </w:rPr>
              <w:t>Ситуация клиента</w:t>
            </w:r>
          </w:p>
        </w:tc>
        <w:tc>
          <w:tcPr>
            <w:tcW w:w="1628" w:type="pct"/>
            <w:shd w:val="clear" w:color="auto" w:fill="FABF8F"/>
          </w:tcPr>
          <w:p w:rsidR="00596386" w:rsidRPr="0053647A" w:rsidRDefault="00596386" w:rsidP="00B83FD3">
            <w:pPr>
              <w:jc w:val="center"/>
              <w:rPr>
                <w:rFonts w:cs="Tahoma"/>
                <w:b/>
                <w:bCs/>
                <w:color w:val="000000"/>
                <w:sz w:val="20"/>
                <w:szCs w:val="18"/>
              </w:rPr>
            </w:pPr>
            <w:r w:rsidRPr="0053647A">
              <w:rPr>
                <w:rFonts w:cs="Tahoma"/>
                <w:b/>
                <w:bCs/>
                <w:color w:val="000000"/>
                <w:sz w:val="20"/>
                <w:szCs w:val="18"/>
              </w:rPr>
              <w:t>Предполагаемые действия со стороны Microsoft</w:t>
            </w:r>
          </w:p>
        </w:tc>
      </w:tr>
      <w:tr w:rsidR="00596386" w:rsidRPr="0053647A" w:rsidTr="002A6416">
        <w:tc>
          <w:tcPr>
            <w:tcW w:w="779" w:type="pct"/>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A</w:t>
            </w:r>
          </w:p>
        </w:tc>
        <w:tc>
          <w:tcPr>
            <w:tcW w:w="1022" w:type="pct"/>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Запрос по Интернету</w:t>
            </w:r>
          </w:p>
        </w:tc>
        <w:tc>
          <w:tcPr>
            <w:tcW w:w="1571" w:type="pct"/>
          </w:tcPr>
          <w:p w:rsidR="00596386" w:rsidRPr="0053647A" w:rsidRDefault="00596386" w:rsidP="00B83FD3">
            <w:pPr>
              <w:spacing w:after="60" w:line="240" w:lineRule="atLeast"/>
            </w:pPr>
            <w:r w:rsidRPr="0053647A">
              <w:rPr>
                <w:rFonts w:ascii="SegoeBook" w:hAnsi="SegoeBook"/>
                <w:szCs w:val="18"/>
              </w:rPr>
              <w:t>Критические последствия для деятельности предприятия:</w:t>
            </w:r>
          </w:p>
          <w:p w:rsidR="00596386" w:rsidRPr="0053647A" w:rsidRDefault="00596386" w:rsidP="00B83FD3">
            <w:pPr>
              <w:spacing w:after="60" w:line="240" w:lineRule="atLeast"/>
            </w:pPr>
            <w:r w:rsidRPr="0053647A">
              <w:rPr>
                <w:rFonts w:ascii="SegoeBook" w:hAnsi="SegoeBook"/>
                <w:szCs w:val="18"/>
              </w:rPr>
              <w:t>серьезные нарушения или значительное снижение качества услуг (выход из строя приложения)</w:t>
            </w:r>
          </w:p>
          <w:p w:rsidR="00596386" w:rsidRPr="0053647A" w:rsidRDefault="00596386" w:rsidP="00B83FD3">
            <w:pPr>
              <w:spacing w:after="60" w:line="240" w:lineRule="atLeast"/>
              <w:rPr>
                <w:rFonts w:ascii="SegoeBook" w:hAnsi="SegoeBook"/>
                <w:szCs w:val="18"/>
              </w:rPr>
            </w:pPr>
            <w:r w:rsidRPr="0053647A">
              <w:rPr>
                <w:rFonts w:ascii="SegoeBook" w:hAnsi="SegoeBook"/>
                <w:szCs w:val="18"/>
              </w:rPr>
              <w:t>Действия необходимо предпринять в течение 2 часов</w:t>
            </w:r>
          </w:p>
        </w:tc>
        <w:tc>
          <w:tcPr>
            <w:tcW w:w="1628" w:type="pct"/>
          </w:tcPr>
          <w:p w:rsidR="00596386" w:rsidRPr="0053647A" w:rsidRDefault="00596386" w:rsidP="00B83FD3">
            <w:pPr>
              <w:spacing w:after="60" w:line="240" w:lineRule="atLeast"/>
            </w:pPr>
            <w:r w:rsidRPr="0053647A">
              <w:rPr>
                <w:rFonts w:ascii="SegoeBook" w:hAnsi="SegoeBook"/>
                <w:szCs w:val="18"/>
              </w:rPr>
              <w:t>Первый ответ в течение 2 часов или более короткого периода</w:t>
            </w:r>
          </w:p>
          <w:p w:rsidR="00596386" w:rsidRPr="0053647A" w:rsidRDefault="00596386" w:rsidP="00B83FD3">
            <w:pPr>
              <w:spacing w:after="60" w:line="240" w:lineRule="atLeast"/>
              <w:rPr>
                <w:rFonts w:ascii="SegoeBook" w:hAnsi="SegoeBook"/>
                <w:szCs w:val="18"/>
              </w:rPr>
            </w:pPr>
          </w:p>
        </w:tc>
      </w:tr>
      <w:tr w:rsidR="00596386" w:rsidRPr="0053647A" w:rsidTr="002A6416">
        <w:tc>
          <w:tcPr>
            <w:tcW w:w="779" w:type="pct"/>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B</w:t>
            </w:r>
          </w:p>
        </w:tc>
        <w:tc>
          <w:tcPr>
            <w:tcW w:w="1022" w:type="pct"/>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Запрос по Интернету</w:t>
            </w:r>
          </w:p>
        </w:tc>
        <w:tc>
          <w:tcPr>
            <w:tcW w:w="1571" w:type="pct"/>
          </w:tcPr>
          <w:p w:rsidR="00596386" w:rsidRPr="0053647A" w:rsidRDefault="00596386" w:rsidP="00B83FD3">
            <w:pPr>
              <w:spacing w:after="60" w:line="240" w:lineRule="atLeast"/>
            </w:pPr>
            <w:r w:rsidRPr="0053647A">
              <w:rPr>
                <w:rFonts w:ascii="SegoeBook" w:hAnsi="SegoeBook"/>
                <w:szCs w:val="18"/>
              </w:rPr>
              <w:t xml:space="preserve">Умеренные последствия для деятельности предприятия: </w:t>
            </w:r>
          </w:p>
          <w:p w:rsidR="00596386" w:rsidRPr="0053647A" w:rsidRDefault="00596386" w:rsidP="00B83FD3">
            <w:pPr>
              <w:spacing w:line="240" w:lineRule="atLeast"/>
            </w:pPr>
            <w:r w:rsidRPr="0053647A">
              <w:rPr>
                <w:rFonts w:ascii="SegoeBook" w:hAnsi="SegoeBook"/>
                <w:szCs w:val="18"/>
              </w:rPr>
              <w:t>средние нарушения или снижение качества услуг, что не мешает дальнейшей рабочей деятельности.</w:t>
            </w:r>
          </w:p>
          <w:p w:rsidR="00596386" w:rsidRPr="0053647A" w:rsidRDefault="00596386" w:rsidP="00B83FD3">
            <w:pPr>
              <w:spacing w:after="60" w:line="240" w:lineRule="atLeast"/>
              <w:rPr>
                <w:rFonts w:ascii="SegoeBook" w:hAnsi="SegoeBook"/>
                <w:szCs w:val="18"/>
              </w:rPr>
            </w:pPr>
            <w:r w:rsidRPr="0053647A">
              <w:rPr>
                <w:rFonts w:ascii="SegoeBook" w:hAnsi="SegoeBook"/>
                <w:szCs w:val="18"/>
              </w:rPr>
              <w:t>Действия необходимо предпринять в течение 4 часов</w:t>
            </w:r>
          </w:p>
        </w:tc>
        <w:tc>
          <w:tcPr>
            <w:tcW w:w="1628" w:type="pct"/>
          </w:tcPr>
          <w:p w:rsidR="00596386" w:rsidRPr="0053647A" w:rsidRDefault="00596386" w:rsidP="00B83FD3">
            <w:pPr>
              <w:spacing w:line="240" w:lineRule="atLeast"/>
            </w:pPr>
            <w:r w:rsidRPr="0053647A">
              <w:rPr>
                <w:rFonts w:ascii="SegoeBook" w:hAnsi="SegoeBook"/>
                <w:szCs w:val="18"/>
              </w:rPr>
              <w:t>Первый ответ в течение 4 часов или более короткого периода</w:t>
            </w:r>
          </w:p>
          <w:p w:rsidR="00596386" w:rsidRPr="0053647A" w:rsidRDefault="00596386" w:rsidP="00B83FD3">
            <w:pPr>
              <w:spacing w:after="60" w:line="240" w:lineRule="atLeast"/>
              <w:rPr>
                <w:rFonts w:ascii="SegoeBook" w:hAnsi="SegoeBook"/>
                <w:szCs w:val="18"/>
              </w:rPr>
            </w:pPr>
          </w:p>
        </w:tc>
      </w:tr>
      <w:tr w:rsidR="00596386" w:rsidRPr="0053647A" w:rsidTr="002A6416">
        <w:tc>
          <w:tcPr>
            <w:tcW w:w="779" w:type="pct"/>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C</w:t>
            </w:r>
          </w:p>
        </w:tc>
        <w:tc>
          <w:tcPr>
            <w:tcW w:w="1022" w:type="pct"/>
          </w:tcPr>
          <w:p w:rsidR="00596386" w:rsidRPr="0053647A" w:rsidRDefault="00596386" w:rsidP="00B83FD3">
            <w:pPr>
              <w:spacing w:after="60" w:line="240" w:lineRule="atLeast"/>
              <w:jc w:val="center"/>
              <w:rPr>
                <w:rFonts w:ascii="SegoeBook" w:hAnsi="SegoeBook"/>
                <w:szCs w:val="18"/>
              </w:rPr>
            </w:pPr>
            <w:r w:rsidRPr="0053647A">
              <w:rPr>
                <w:rFonts w:ascii="SegoeBook" w:hAnsi="SegoeBook"/>
                <w:szCs w:val="18"/>
              </w:rPr>
              <w:t>Запрос по Интернету</w:t>
            </w:r>
          </w:p>
        </w:tc>
        <w:tc>
          <w:tcPr>
            <w:tcW w:w="1571" w:type="pct"/>
          </w:tcPr>
          <w:p w:rsidR="00596386" w:rsidRPr="0053647A" w:rsidRDefault="00596386" w:rsidP="00B83FD3">
            <w:r w:rsidRPr="0053647A">
              <w:rPr>
                <w:rFonts w:ascii="SegoeBook" w:hAnsi="SegoeBook"/>
                <w:szCs w:val="18"/>
              </w:rPr>
              <w:t>Минимальные последствия для деятельности предприятия:</w:t>
            </w:r>
          </w:p>
          <w:p w:rsidR="00596386" w:rsidRPr="0053647A" w:rsidRDefault="00596386" w:rsidP="00B83FD3">
            <w:r w:rsidRPr="0053647A">
              <w:rPr>
                <w:rFonts w:ascii="SegoeBook" w:hAnsi="SegoeBook"/>
                <w:szCs w:val="18"/>
              </w:rPr>
              <w:t>качество услуг по существу не изменилось, или наблюдаются незначительные изменения.</w:t>
            </w:r>
          </w:p>
          <w:p w:rsidR="00596386" w:rsidRPr="0053647A" w:rsidRDefault="00596386" w:rsidP="00B83FD3">
            <w:pPr>
              <w:spacing w:after="60" w:line="240" w:lineRule="atLeast"/>
              <w:rPr>
                <w:rFonts w:ascii="SegoeBook" w:hAnsi="SegoeBook"/>
                <w:szCs w:val="18"/>
              </w:rPr>
            </w:pPr>
            <w:r w:rsidRPr="0053647A">
              <w:rPr>
                <w:rFonts w:ascii="SegoeBook" w:hAnsi="SegoeBook"/>
                <w:szCs w:val="18"/>
              </w:rPr>
              <w:t>Действия необходимо предпринять в течение 8 часов</w:t>
            </w:r>
          </w:p>
        </w:tc>
        <w:tc>
          <w:tcPr>
            <w:tcW w:w="1628" w:type="pct"/>
          </w:tcPr>
          <w:p w:rsidR="00596386" w:rsidRPr="0053647A" w:rsidRDefault="00596386" w:rsidP="00B83FD3">
            <w:r w:rsidRPr="0053647A">
              <w:rPr>
                <w:rFonts w:ascii="SegoeBook" w:hAnsi="SegoeBook"/>
                <w:szCs w:val="18"/>
              </w:rPr>
              <w:t>Первый ответ в течение 8 часов или более короткого периода</w:t>
            </w:r>
          </w:p>
          <w:p w:rsidR="00596386" w:rsidRPr="0053647A" w:rsidRDefault="00596386" w:rsidP="00B83FD3">
            <w:pPr>
              <w:spacing w:line="240" w:lineRule="atLeast"/>
              <w:rPr>
                <w:rFonts w:ascii="SegoeBook" w:hAnsi="SegoeBook"/>
                <w:szCs w:val="18"/>
              </w:rPr>
            </w:pPr>
          </w:p>
        </w:tc>
      </w:tr>
    </w:tbl>
    <w:p w:rsidR="00596386" w:rsidRPr="0053647A" w:rsidRDefault="00596386" w:rsidP="00B83FD3"/>
    <w:p w:rsidR="00596386" w:rsidRPr="0053647A" w:rsidRDefault="00596386" w:rsidP="00B83FD3">
      <w:pPr>
        <w:tabs>
          <w:tab w:val="left" w:pos="360"/>
        </w:tabs>
        <w:jc w:val="both"/>
      </w:pPr>
      <w:r w:rsidRPr="0053647A">
        <w:rPr>
          <w:rFonts w:cs="Arial"/>
          <w:snapToGrid w:val="0"/>
          <w:color w:val="000000"/>
          <w:szCs w:val="18"/>
        </w:rPr>
        <w:t>Клиенты могут выбрать получение звонка от Microsoft по не более чем 3 инцидентам в месяц.</w:t>
      </w:r>
      <w:r w:rsidR="00B83FD3" w:rsidRPr="0053647A">
        <w:rPr>
          <w:rFonts w:cs="Arial"/>
          <w:snapToGrid w:val="0"/>
          <w:color w:val="000000"/>
          <w:szCs w:val="18"/>
        </w:rPr>
        <w:t xml:space="preserve"> </w:t>
      </w:r>
      <w:r w:rsidRPr="0053647A">
        <w:rPr>
          <w:rFonts w:cs="Arial"/>
          <w:snapToGrid w:val="0"/>
          <w:color w:val="000000"/>
          <w:szCs w:val="18"/>
        </w:rPr>
        <w:t>В противном случае Группа поддержки Windows Azure будет выполнять диагностику и помогать разрешить инцидент по интернет-каналам (например, по электронной почте или через портал Windows Azure).</w:t>
      </w:r>
    </w:p>
    <w:p w:rsidR="00596386" w:rsidRPr="0053647A" w:rsidRDefault="00596386" w:rsidP="00B83FD3"/>
    <w:p w:rsidR="00DD7F8E" w:rsidRPr="0053647A" w:rsidRDefault="00DD7F8E" w:rsidP="00B83FD3">
      <w:r w:rsidRPr="0053647A">
        <w:rPr>
          <w:b/>
          <w:sz w:val="24"/>
          <w:szCs w:val="24"/>
        </w:rPr>
        <w:t>Предложения по программе Microsoft Enterprise Strategy</w:t>
      </w:r>
    </w:p>
    <w:p w:rsidR="00DD7F8E" w:rsidRPr="0053647A" w:rsidRDefault="00DD7F8E" w:rsidP="00B83FD3"/>
    <w:p w:rsidR="00DD7F8E" w:rsidRPr="0053647A" w:rsidRDefault="00DD7F8E" w:rsidP="00B83FD3">
      <w:pPr>
        <w:widowControl w:val="0"/>
        <w:tabs>
          <w:tab w:val="left" w:pos="720"/>
          <w:tab w:val="left" w:pos="1170"/>
        </w:tabs>
        <w:spacing w:after="60"/>
      </w:pPr>
      <w:r w:rsidRPr="0053647A">
        <w:rPr>
          <w:rFonts w:cs="Arial"/>
          <w:b/>
          <w:bCs/>
          <w:szCs w:val="18"/>
        </w:rPr>
        <w:t>Обзор программы Microsoft Enterprise Strategy</w:t>
      </w:r>
    </w:p>
    <w:p w:rsidR="00DD7F8E" w:rsidRPr="0053647A" w:rsidRDefault="00DD7F8E" w:rsidP="00B83FD3">
      <w:r w:rsidRPr="0053647A">
        <w:rPr>
          <w:rFonts w:cs="Arial"/>
        </w:rPr>
        <w:t>В рамках программы Enterprise Strategy для Соглашения Microsoft Enterprise клиентам предлагается консультационную помощь от Специалистов по архитектуре предприятия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Все сроки, даты и графики предоставления услуг являются предварительными и могут изменяться.</w:t>
      </w:r>
    </w:p>
    <w:p w:rsidR="00DD7F8E" w:rsidRPr="0053647A" w:rsidRDefault="00DD7F8E" w:rsidP="00B83FD3"/>
    <w:p w:rsidR="002F63AC" w:rsidRPr="0053647A" w:rsidRDefault="002F63AC" w:rsidP="00B83FD3"/>
    <w:p w:rsidR="002F63AC" w:rsidRPr="0053647A" w:rsidRDefault="002F63AC" w:rsidP="00B83FD3"/>
    <w:p w:rsidR="002F63AC" w:rsidRPr="0053647A" w:rsidRDefault="002F63AC" w:rsidP="00B83FD3"/>
    <w:p w:rsidR="002F63AC" w:rsidRPr="0053647A" w:rsidRDefault="002F63AC" w:rsidP="00B83FD3"/>
    <w:p w:rsidR="0064651F" w:rsidRPr="0053647A" w:rsidRDefault="00DD7F8E" w:rsidP="00B83FD3">
      <w:r w:rsidRPr="0053647A">
        <w:rPr>
          <w:rFonts w:cs="Arial"/>
        </w:rPr>
        <w:lastRenderedPageBreak/>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rsidR="00FD27BC" w:rsidRPr="0053647A" w:rsidRDefault="00FD27BC" w:rsidP="00B83FD3">
      <w:bookmarkStart w:id="924" w:name="OLE_LINK5"/>
      <w:bookmarkStart w:id="92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53647A" w:rsidTr="002A6416">
        <w:tc>
          <w:tcPr>
            <w:tcW w:w="2555" w:type="dxa"/>
            <w:shd w:val="clear" w:color="auto" w:fill="FABF8F"/>
            <w:vAlign w:val="center"/>
          </w:tcPr>
          <w:p w:rsidR="00FD27BC" w:rsidRPr="0053647A" w:rsidRDefault="00FD27BC" w:rsidP="00B83FD3">
            <w:pPr>
              <w:jc w:val="center"/>
              <w:rPr>
                <w:rFonts w:cs="Tahoma"/>
                <w:color w:val="000000"/>
                <w:szCs w:val="18"/>
              </w:rPr>
            </w:pPr>
            <w:r w:rsidRPr="0053647A">
              <w:rPr>
                <w:rFonts w:cs="Tahoma"/>
                <w:b/>
                <w:bCs/>
                <w:color w:val="000000"/>
                <w:sz w:val="20"/>
                <w:szCs w:val="18"/>
              </w:rPr>
              <w:t>Сфера услуг</w:t>
            </w:r>
          </w:p>
        </w:tc>
        <w:tc>
          <w:tcPr>
            <w:tcW w:w="2215" w:type="dxa"/>
            <w:shd w:val="clear" w:color="auto" w:fill="FABF8F"/>
            <w:vAlign w:val="center"/>
          </w:tcPr>
          <w:p w:rsidR="00FD27BC" w:rsidRPr="0053647A" w:rsidRDefault="00FD27BC" w:rsidP="00B83FD3">
            <w:pPr>
              <w:jc w:val="center"/>
              <w:rPr>
                <w:rFonts w:cs="Tahoma"/>
                <w:b/>
                <w:bCs/>
                <w:color w:val="000000"/>
                <w:sz w:val="20"/>
                <w:szCs w:val="20"/>
              </w:rPr>
            </w:pPr>
            <w:r w:rsidRPr="0053647A">
              <w:rPr>
                <w:rFonts w:cs="Tahoma"/>
                <w:b/>
                <w:bCs/>
                <w:color w:val="000000"/>
                <w:sz w:val="20"/>
                <w:szCs w:val="20"/>
              </w:rPr>
              <w:t>Enterprise Strategy Connect</w:t>
            </w:r>
          </w:p>
        </w:tc>
        <w:tc>
          <w:tcPr>
            <w:tcW w:w="2340" w:type="dxa"/>
            <w:shd w:val="clear" w:color="auto" w:fill="FABF8F"/>
            <w:vAlign w:val="center"/>
          </w:tcPr>
          <w:p w:rsidR="00FD27BC" w:rsidRPr="0053647A" w:rsidRDefault="00FD27BC" w:rsidP="00B83FD3">
            <w:pPr>
              <w:jc w:val="center"/>
              <w:rPr>
                <w:rFonts w:cs="Tahoma"/>
                <w:color w:val="000000"/>
                <w:sz w:val="20"/>
                <w:szCs w:val="20"/>
              </w:rPr>
            </w:pPr>
            <w:r w:rsidRPr="0053647A">
              <w:rPr>
                <w:rFonts w:cs="Tahoma"/>
                <w:b/>
                <w:bCs/>
                <w:color w:val="000000"/>
                <w:sz w:val="20"/>
                <w:szCs w:val="20"/>
              </w:rPr>
              <w:t>Enterprise Strategy Foundation</w:t>
            </w:r>
          </w:p>
        </w:tc>
        <w:tc>
          <w:tcPr>
            <w:tcW w:w="2250" w:type="dxa"/>
            <w:shd w:val="clear" w:color="auto" w:fill="FABF8F"/>
            <w:vAlign w:val="center"/>
          </w:tcPr>
          <w:p w:rsidR="00FD27BC" w:rsidRPr="0053647A" w:rsidRDefault="00FD27BC" w:rsidP="00B83FD3">
            <w:pPr>
              <w:jc w:val="center"/>
              <w:rPr>
                <w:rFonts w:cs="Tahoma"/>
                <w:b/>
                <w:bCs/>
                <w:color w:val="000000"/>
                <w:sz w:val="20"/>
                <w:szCs w:val="18"/>
              </w:rPr>
            </w:pPr>
            <w:r w:rsidRPr="0053647A">
              <w:rPr>
                <w:rFonts w:cs="Tahoma"/>
                <w:b/>
                <w:bCs/>
                <w:color w:val="000000"/>
                <w:sz w:val="20"/>
                <w:szCs w:val="18"/>
              </w:rPr>
              <w:t>Enterprise Strategy Portfolio</w:t>
            </w:r>
          </w:p>
        </w:tc>
      </w:tr>
      <w:tr w:rsidR="00FD27BC" w:rsidRPr="0053647A" w:rsidTr="002A6416">
        <w:tc>
          <w:tcPr>
            <w:tcW w:w="2555" w:type="dxa"/>
            <w:vAlign w:val="center"/>
          </w:tcPr>
          <w:p w:rsidR="00FD27BC" w:rsidRPr="0053647A" w:rsidRDefault="00FD27BC" w:rsidP="00B83FD3">
            <w:pPr>
              <w:rPr>
                <w:rFonts w:cs="Tahoma"/>
                <w:color w:val="000000"/>
                <w:szCs w:val="18"/>
              </w:rPr>
            </w:pPr>
            <w:r w:rsidRPr="0053647A">
              <w:rPr>
                <w:rFonts w:cs="Tahoma"/>
                <w:color w:val="000000"/>
                <w:szCs w:val="18"/>
              </w:rPr>
              <w:t>Специалист по архитектуре предприятия</w:t>
            </w:r>
          </w:p>
        </w:tc>
        <w:tc>
          <w:tcPr>
            <w:tcW w:w="2215" w:type="dxa"/>
            <w:vAlign w:val="center"/>
          </w:tcPr>
          <w:p w:rsidR="00FD27BC" w:rsidRPr="0053647A" w:rsidRDefault="00FD27BC" w:rsidP="00B83FD3">
            <w:pPr>
              <w:jc w:val="center"/>
              <w:rPr>
                <w:rFonts w:eastAsia="MS UI Gothic" w:cs="Tahoma"/>
                <w:color w:val="000000"/>
                <w:szCs w:val="18"/>
              </w:rPr>
            </w:pPr>
            <w:r w:rsidRPr="0053647A">
              <w:rPr>
                <w:rFonts w:eastAsia="MS UI Gothic" w:cs="Tahoma"/>
                <w:color w:val="000000"/>
                <w:szCs w:val="18"/>
              </w:rPr>
              <w:t>1 Специалист по архитектуре предприятия Microsoft на четверть ставки.</w:t>
            </w:r>
            <w:r w:rsidRPr="0053647A">
              <w:rPr>
                <w:rFonts w:cs="Tahoma"/>
                <w:b/>
                <w:bCs/>
                <w:color w:val="000000"/>
                <w:sz w:val="20"/>
                <w:szCs w:val="18"/>
                <w:vertAlign w:val="superscript"/>
              </w:rPr>
              <w:t>1</w:t>
            </w:r>
          </w:p>
        </w:tc>
        <w:tc>
          <w:tcPr>
            <w:tcW w:w="2340" w:type="dxa"/>
            <w:vAlign w:val="center"/>
          </w:tcPr>
          <w:p w:rsidR="00FD27BC" w:rsidRPr="0053647A" w:rsidRDefault="00FD27BC" w:rsidP="00B83FD3">
            <w:pPr>
              <w:jc w:val="center"/>
              <w:rPr>
                <w:rFonts w:cs="Tahoma"/>
                <w:color w:val="000000"/>
                <w:szCs w:val="18"/>
              </w:rPr>
            </w:pPr>
            <w:r w:rsidRPr="0053647A">
              <w:rPr>
                <w:rFonts w:eastAsia="MS UI Gothic" w:cs="Tahoma"/>
                <w:color w:val="000000"/>
                <w:szCs w:val="18"/>
              </w:rPr>
              <w:t>1 Специалист по архитектуре предприятия Microsoft на полставки.</w:t>
            </w:r>
            <w:r w:rsidRPr="0053647A">
              <w:rPr>
                <w:rFonts w:cs="Tahoma"/>
                <w:b/>
                <w:bCs/>
                <w:color w:val="000000"/>
                <w:sz w:val="20"/>
                <w:szCs w:val="18"/>
                <w:vertAlign w:val="superscript"/>
              </w:rPr>
              <w:t>1</w:t>
            </w:r>
          </w:p>
        </w:tc>
        <w:tc>
          <w:tcPr>
            <w:tcW w:w="2250" w:type="dxa"/>
            <w:vAlign w:val="center"/>
          </w:tcPr>
          <w:p w:rsidR="00FD27BC" w:rsidRPr="0053647A" w:rsidRDefault="00FD27BC" w:rsidP="00B83FD3">
            <w:pPr>
              <w:jc w:val="center"/>
              <w:rPr>
                <w:rFonts w:cs="Tahoma"/>
                <w:color w:val="000000"/>
                <w:szCs w:val="18"/>
              </w:rPr>
            </w:pPr>
            <w:r w:rsidRPr="0053647A">
              <w:rPr>
                <w:rFonts w:eastAsia="MS UI Gothic" w:cs="Tahoma"/>
                <w:color w:val="000000"/>
                <w:szCs w:val="18"/>
              </w:rPr>
              <w:t>1 Специалист по архитектуре предприятия Microsoft на полной ставке.</w:t>
            </w:r>
            <w:r w:rsidRPr="0053647A">
              <w:rPr>
                <w:rFonts w:cs="Tahoma"/>
                <w:b/>
                <w:bCs/>
                <w:color w:val="000000"/>
                <w:sz w:val="20"/>
                <w:szCs w:val="18"/>
                <w:vertAlign w:val="superscript"/>
              </w:rPr>
              <w:t>1</w:t>
            </w:r>
          </w:p>
        </w:tc>
      </w:tr>
      <w:tr w:rsidR="00FD27BC" w:rsidRPr="0053647A" w:rsidTr="002A6416">
        <w:tc>
          <w:tcPr>
            <w:tcW w:w="2555" w:type="dxa"/>
            <w:vAlign w:val="center"/>
          </w:tcPr>
          <w:p w:rsidR="00FD27BC" w:rsidRPr="0053647A" w:rsidRDefault="00FD27BC" w:rsidP="00B83FD3">
            <w:pPr>
              <w:rPr>
                <w:rFonts w:cs="Tahoma"/>
                <w:color w:val="000000"/>
                <w:szCs w:val="18"/>
              </w:rPr>
            </w:pPr>
            <w:r w:rsidRPr="0053647A">
              <w:rPr>
                <w:rFonts w:cs="Tahoma"/>
                <w:color w:val="000000"/>
                <w:szCs w:val="18"/>
              </w:rPr>
              <w:t>Оценка</w:t>
            </w:r>
            <w:r w:rsidRPr="0053647A">
              <w:rPr>
                <w:rFonts w:cs="Tahoma"/>
                <w:b/>
                <w:bCs/>
                <w:color w:val="000000"/>
                <w:sz w:val="20"/>
                <w:szCs w:val="18"/>
              </w:rPr>
              <w:t xml:space="preserve"> </w:t>
            </w:r>
            <w:r w:rsidRPr="0053647A">
              <w:rPr>
                <w:rFonts w:cs="Tahoma"/>
                <w:b/>
                <w:bCs/>
                <w:color w:val="000000"/>
                <w:sz w:val="20"/>
                <w:szCs w:val="18"/>
                <w:vertAlign w:val="superscript"/>
              </w:rPr>
              <w:t>2</w:t>
            </w:r>
          </w:p>
        </w:tc>
        <w:tc>
          <w:tcPr>
            <w:tcW w:w="2215" w:type="dxa"/>
            <w:vAlign w:val="center"/>
          </w:tcPr>
          <w:p w:rsidR="00FD27BC" w:rsidRPr="0053647A" w:rsidRDefault="00FD27BC" w:rsidP="00B83FD3">
            <w:pPr>
              <w:jc w:val="center"/>
              <w:rPr>
                <w:rFonts w:cs="Tahoma"/>
                <w:color w:val="000000"/>
                <w:szCs w:val="18"/>
              </w:rPr>
            </w:pPr>
            <w:r w:rsidRPr="0053647A">
              <w:rPr>
                <w:rFonts w:cs="Tahoma"/>
                <w:color w:val="000000"/>
                <w:szCs w:val="18"/>
              </w:rPr>
              <w:t>До 25% от объема работ специалиста по архитектуре в год</w:t>
            </w:r>
          </w:p>
        </w:tc>
        <w:tc>
          <w:tcPr>
            <w:tcW w:w="2340" w:type="dxa"/>
            <w:vAlign w:val="center"/>
          </w:tcPr>
          <w:p w:rsidR="00FD27BC" w:rsidRPr="0053647A" w:rsidRDefault="00FD27BC" w:rsidP="00B83FD3">
            <w:pPr>
              <w:jc w:val="center"/>
              <w:rPr>
                <w:rFonts w:cs="Tahoma"/>
                <w:color w:val="000000"/>
                <w:szCs w:val="18"/>
              </w:rPr>
            </w:pPr>
            <w:r w:rsidRPr="0053647A">
              <w:rPr>
                <w:rFonts w:cs="Tahoma"/>
                <w:color w:val="000000"/>
                <w:szCs w:val="18"/>
              </w:rPr>
              <w:t>До 25% от объема работ специалиста по архитектуре в год</w:t>
            </w:r>
          </w:p>
        </w:tc>
        <w:tc>
          <w:tcPr>
            <w:tcW w:w="2250" w:type="dxa"/>
            <w:vAlign w:val="center"/>
          </w:tcPr>
          <w:p w:rsidR="00FD27BC" w:rsidRPr="0053647A" w:rsidRDefault="00FD27BC" w:rsidP="00B83FD3">
            <w:pPr>
              <w:jc w:val="center"/>
              <w:rPr>
                <w:rFonts w:cs="Tahoma"/>
                <w:color w:val="000000"/>
                <w:szCs w:val="18"/>
              </w:rPr>
            </w:pPr>
            <w:r w:rsidRPr="0053647A">
              <w:rPr>
                <w:rFonts w:cs="Tahoma"/>
                <w:color w:val="000000"/>
                <w:szCs w:val="18"/>
              </w:rPr>
              <w:t>До 25% от объема работ специалиста по архитектуре в год</w:t>
            </w:r>
          </w:p>
        </w:tc>
      </w:tr>
      <w:tr w:rsidR="00FD27BC" w:rsidRPr="0053647A" w:rsidTr="002A6416">
        <w:tc>
          <w:tcPr>
            <w:tcW w:w="2555" w:type="dxa"/>
            <w:vAlign w:val="center"/>
          </w:tcPr>
          <w:p w:rsidR="00FD27BC" w:rsidRPr="0053647A" w:rsidRDefault="00FD27BC" w:rsidP="00B83FD3">
            <w:pPr>
              <w:rPr>
                <w:rFonts w:cs="Tahoma"/>
                <w:color w:val="000000"/>
                <w:szCs w:val="18"/>
              </w:rPr>
            </w:pPr>
            <w:r w:rsidRPr="0053647A">
              <w:rPr>
                <w:rFonts w:cs="Tahoma"/>
                <w:color w:val="000000"/>
                <w:szCs w:val="18"/>
              </w:rPr>
              <w:t>Проект Enterprise Strategy</w:t>
            </w:r>
            <w:r w:rsidRPr="0053647A">
              <w:rPr>
                <w:rFonts w:cs="Tahoma"/>
                <w:b/>
                <w:bCs/>
                <w:color w:val="000000"/>
                <w:sz w:val="20"/>
                <w:szCs w:val="18"/>
              </w:rPr>
              <w:t xml:space="preserve"> </w:t>
            </w:r>
            <w:r w:rsidRPr="0053647A">
              <w:rPr>
                <w:rFonts w:cs="Tahoma"/>
                <w:b/>
                <w:bCs/>
                <w:color w:val="000000"/>
                <w:sz w:val="20"/>
                <w:szCs w:val="18"/>
                <w:vertAlign w:val="superscript"/>
              </w:rPr>
              <w:t>2</w:t>
            </w:r>
          </w:p>
        </w:tc>
        <w:tc>
          <w:tcPr>
            <w:tcW w:w="2215" w:type="dxa"/>
            <w:vAlign w:val="center"/>
          </w:tcPr>
          <w:p w:rsidR="00FD27BC" w:rsidRPr="0053647A" w:rsidRDefault="00FD27BC" w:rsidP="00B83FD3">
            <w:pPr>
              <w:jc w:val="center"/>
              <w:rPr>
                <w:rFonts w:cs="Tahoma"/>
                <w:color w:val="000000"/>
                <w:szCs w:val="18"/>
              </w:rPr>
            </w:pPr>
            <w:r w:rsidRPr="0053647A">
              <w:rPr>
                <w:rFonts w:cs="Tahoma"/>
                <w:color w:val="000000"/>
                <w:szCs w:val="18"/>
              </w:rPr>
              <w:t>До 75% от объема работ специалиста по архитектуре в год</w:t>
            </w:r>
          </w:p>
        </w:tc>
        <w:tc>
          <w:tcPr>
            <w:tcW w:w="2340" w:type="dxa"/>
            <w:vAlign w:val="center"/>
          </w:tcPr>
          <w:p w:rsidR="00FD27BC" w:rsidRPr="0053647A" w:rsidRDefault="00FD27BC" w:rsidP="00B83FD3">
            <w:pPr>
              <w:jc w:val="center"/>
              <w:rPr>
                <w:rFonts w:cs="Tahoma"/>
                <w:color w:val="000000"/>
                <w:szCs w:val="18"/>
              </w:rPr>
            </w:pPr>
            <w:r w:rsidRPr="0053647A">
              <w:rPr>
                <w:rFonts w:cs="Tahoma"/>
                <w:color w:val="000000"/>
                <w:szCs w:val="18"/>
              </w:rPr>
              <w:t>До 75% от объема работ специалиста по архитектуре в год</w:t>
            </w:r>
          </w:p>
        </w:tc>
        <w:tc>
          <w:tcPr>
            <w:tcW w:w="2250" w:type="dxa"/>
            <w:vAlign w:val="center"/>
          </w:tcPr>
          <w:p w:rsidR="00FD27BC" w:rsidRPr="0053647A" w:rsidRDefault="00FD27BC" w:rsidP="00B83FD3">
            <w:pPr>
              <w:jc w:val="center"/>
              <w:rPr>
                <w:rFonts w:cs="Tahoma"/>
                <w:color w:val="000000"/>
                <w:szCs w:val="18"/>
              </w:rPr>
            </w:pPr>
            <w:r w:rsidRPr="0053647A">
              <w:rPr>
                <w:rFonts w:cs="Tahoma"/>
                <w:color w:val="000000"/>
                <w:szCs w:val="18"/>
              </w:rPr>
              <w:t>До 75% от объема работ специалиста по архитектуре в год</w:t>
            </w:r>
          </w:p>
        </w:tc>
      </w:tr>
      <w:tr w:rsidR="00FD27BC" w:rsidRPr="0053647A" w:rsidTr="002A6416">
        <w:tc>
          <w:tcPr>
            <w:tcW w:w="2555" w:type="dxa"/>
            <w:vAlign w:val="center"/>
          </w:tcPr>
          <w:p w:rsidR="00FD27BC" w:rsidRPr="0053647A" w:rsidRDefault="00FD27BC" w:rsidP="00B83FD3">
            <w:pPr>
              <w:rPr>
                <w:rFonts w:cs="Tahoma"/>
                <w:color w:val="000000"/>
                <w:szCs w:val="18"/>
              </w:rPr>
            </w:pPr>
            <w:r w:rsidRPr="0053647A">
              <w:rPr>
                <w:rFonts w:cs="Tahoma"/>
                <w:color w:val="000000"/>
                <w:szCs w:val="18"/>
              </w:rPr>
              <w:t>Семинары по проведению программы.</w:t>
            </w:r>
          </w:p>
        </w:tc>
        <w:tc>
          <w:tcPr>
            <w:tcW w:w="2215" w:type="dxa"/>
            <w:vAlign w:val="center"/>
          </w:tcPr>
          <w:p w:rsidR="00FD27BC" w:rsidRPr="0053647A" w:rsidRDefault="00FD27BC" w:rsidP="00B83FD3">
            <w:pPr>
              <w:jc w:val="center"/>
              <w:rPr>
                <w:rFonts w:cs="Tahoma"/>
                <w:color w:val="000000"/>
                <w:szCs w:val="18"/>
              </w:rPr>
            </w:pPr>
            <w:r w:rsidRPr="0053647A">
              <w:rPr>
                <w:rFonts w:cs="Tahoma"/>
                <w:color w:val="000000"/>
                <w:szCs w:val="18"/>
              </w:rPr>
              <w:t>До 1 раз в год</w:t>
            </w:r>
          </w:p>
        </w:tc>
        <w:tc>
          <w:tcPr>
            <w:tcW w:w="2340" w:type="dxa"/>
            <w:vAlign w:val="center"/>
          </w:tcPr>
          <w:p w:rsidR="00FD27BC" w:rsidRPr="0053647A" w:rsidRDefault="00FD27BC" w:rsidP="00B83FD3">
            <w:pPr>
              <w:jc w:val="center"/>
              <w:rPr>
                <w:rFonts w:cs="Tahoma"/>
                <w:color w:val="000000"/>
                <w:szCs w:val="18"/>
              </w:rPr>
            </w:pPr>
            <w:r w:rsidRPr="0053647A">
              <w:rPr>
                <w:rFonts w:cs="Tahoma"/>
                <w:color w:val="000000"/>
                <w:szCs w:val="18"/>
              </w:rPr>
              <w:t>До 2 раз в год</w:t>
            </w:r>
          </w:p>
        </w:tc>
        <w:tc>
          <w:tcPr>
            <w:tcW w:w="2250" w:type="dxa"/>
            <w:vAlign w:val="center"/>
          </w:tcPr>
          <w:p w:rsidR="00FD27BC" w:rsidRPr="0053647A" w:rsidRDefault="00FD27BC" w:rsidP="00B83FD3">
            <w:pPr>
              <w:spacing w:before="120"/>
              <w:jc w:val="center"/>
              <w:rPr>
                <w:rFonts w:cs="Tahoma"/>
                <w:color w:val="000000"/>
                <w:szCs w:val="18"/>
              </w:rPr>
            </w:pPr>
            <w:r w:rsidRPr="0053647A">
              <w:t>До 4 раз в год</w:t>
            </w:r>
          </w:p>
        </w:tc>
      </w:tr>
      <w:tr w:rsidR="00FD27BC" w:rsidRPr="0053647A" w:rsidTr="002A6416">
        <w:tc>
          <w:tcPr>
            <w:tcW w:w="2555" w:type="dxa"/>
            <w:vAlign w:val="center"/>
          </w:tcPr>
          <w:p w:rsidR="00FD27BC" w:rsidRPr="0053647A" w:rsidRDefault="00FD27BC" w:rsidP="00B83FD3">
            <w:pPr>
              <w:rPr>
                <w:rFonts w:cs="Tahoma"/>
                <w:color w:val="000000"/>
                <w:szCs w:val="18"/>
              </w:rPr>
            </w:pPr>
            <w:r w:rsidRPr="0053647A">
              <w:rPr>
                <w:rFonts w:cs="Tahoma"/>
                <w:color w:val="000000"/>
                <w:szCs w:val="18"/>
              </w:rPr>
              <w:t>Сеть Enterprise Strategy</w:t>
            </w:r>
          </w:p>
        </w:tc>
        <w:tc>
          <w:tcPr>
            <w:tcW w:w="2215" w:type="dxa"/>
            <w:vAlign w:val="center"/>
          </w:tcPr>
          <w:p w:rsidR="00FD27BC" w:rsidRPr="0053647A" w:rsidRDefault="00FD27BC" w:rsidP="00B83FD3">
            <w:pPr>
              <w:jc w:val="center"/>
              <w:rPr>
                <w:rFonts w:ascii="MS UI Gothic" w:eastAsia="MS UI Gothic" w:hAnsi="MS UI Gothic" w:cs="MS UI Gothic"/>
                <w:color w:val="000000"/>
                <w:szCs w:val="18"/>
              </w:rPr>
            </w:pPr>
            <w:r w:rsidRPr="0053647A">
              <w:rPr>
                <w:rFonts w:ascii="MS UI Gothic" w:eastAsia="MS UI Gothic" w:hAnsi="MS UI Gothic" w:cs="MS UI Gothic"/>
                <w:color w:val="000000"/>
                <w:szCs w:val="18"/>
              </w:rPr>
              <w:t>✓</w:t>
            </w:r>
          </w:p>
        </w:tc>
        <w:tc>
          <w:tcPr>
            <w:tcW w:w="2340" w:type="dxa"/>
            <w:vAlign w:val="center"/>
          </w:tcPr>
          <w:p w:rsidR="00FD27BC" w:rsidRPr="0053647A" w:rsidRDefault="00FD27BC" w:rsidP="00B83FD3">
            <w:pPr>
              <w:jc w:val="center"/>
              <w:rPr>
                <w:rFonts w:ascii="MS UI Gothic" w:eastAsia="MS UI Gothic" w:hAnsi="MS UI Gothic" w:cs="MS UI Gothic"/>
                <w:color w:val="000000"/>
                <w:szCs w:val="18"/>
              </w:rPr>
            </w:pPr>
            <w:r w:rsidRPr="0053647A">
              <w:rPr>
                <w:rFonts w:ascii="MS UI Gothic" w:eastAsia="MS UI Gothic" w:hAnsi="MS UI Gothic" w:cs="MS UI Gothic"/>
                <w:color w:val="000000"/>
                <w:szCs w:val="18"/>
              </w:rPr>
              <w:t>✓</w:t>
            </w:r>
          </w:p>
        </w:tc>
        <w:tc>
          <w:tcPr>
            <w:tcW w:w="2250" w:type="dxa"/>
            <w:vAlign w:val="center"/>
          </w:tcPr>
          <w:p w:rsidR="00FD27BC" w:rsidRPr="0053647A" w:rsidRDefault="00FD27BC" w:rsidP="00B83FD3">
            <w:pPr>
              <w:jc w:val="center"/>
              <w:rPr>
                <w:rFonts w:ascii="MS UI Gothic" w:eastAsia="MS UI Gothic" w:hAnsi="MS UI Gothic" w:cs="MS UI Gothic"/>
              </w:rPr>
            </w:pPr>
            <w:r w:rsidRPr="0053647A">
              <w:rPr>
                <w:rFonts w:ascii="MS UI Gothic" w:eastAsia="MS UI Gothic" w:hAnsi="MS UI Gothic" w:cs="MS UI Gothic"/>
                <w:color w:val="000000"/>
                <w:szCs w:val="18"/>
              </w:rPr>
              <w:t>✓</w:t>
            </w:r>
          </w:p>
        </w:tc>
      </w:tr>
      <w:tr w:rsidR="00FD27BC" w:rsidRPr="0053647A" w:rsidTr="002A6416">
        <w:tc>
          <w:tcPr>
            <w:tcW w:w="2555" w:type="dxa"/>
            <w:vAlign w:val="center"/>
          </w:tcPr>
          <w:p w:rsidR="00FD27BC" w:rsidRPr="0053647A" w:rsidRDefault="00FD27BC" w:rsidP="00B83FD3">
            <w:pPr>
              <w:rPr>
                <w:rFonts w:cs="Tahoma"/>
                <w:color w:val="000000"/>
                <w:szCs w:val="18"/>
              </w:rPr>
            </w:pPr>
            <w:r w:rsidRPr="0053647A">
              <w:rPr>
                <w:rFonts w:cs="Tahoma"/>
                <w:color w:val="000000"/>
                <w:szCs w:val="18"/>
              </w:rPr>
              <w:t>Библиотека Enterprise Strategy</w:t>
            </w:r>
          </w:p>
        </w:tc>
        <w:tc>
          <w:tcPr>
            <w:tcW w:w="2215" w:type="dxa"/>
            <w:vAlign w:val="center"/>
          </w:tcPr>
          <w:p w:rsidR="00FD27BC" w:rsidRPr="0053647A" w:rsidRDefault="00FD27BC" w:rsidP="00B83FD3">
            <w:pPr>
              <w:jc w:val="center"/>
              <w:rPr>
                <w:rFonts w:ascii="MS UI Gothic" w:eastAsia="MS UI Gothic" w:hAnsi="MS UI Gothic" w:cs="MS UI Gothic"/>
                <w:color w:val="000000"/>
                <w:szCs w:val="18"/>
              </w:rPr>
            </w:pPr>
            <w:r w:rsidRPr="0053647A">
              <w:rPr>
                <w:rFonts w:ascii="MS UI Gothic" w:eastAsia="MS UI Gothic" w:hAnsi="MS UI Gothic" w:cs="MS UI Gothic"/>
                <w:color w:val="000000"/>
                <w:szCs w:val="18"/>
              </w:rPr>
              <w:t>✓</w:t>
            </w:r>
          </w:p>
        </w:tc>
        <w:tc>
          <w:tcPr>
            <w:tcW w:w="2340" w:type="dxa"/>
            <w:vAlign w:val="center"/>
          </w:tcPr>
          <w:p w:rsidR="00FD27BC" w:rsidRPr="0053647A" w:rsidRDefault="00FD27BC" w:rsidP="00B83FD3">
            <w:pPr>
              <w:jc w:val="center"/>
              <w:rPr>
                <w:rFonts w:ascii="MS UI Gothic" w:eastAsia="MS UI Gothic" w:hAnsi="MS UI Gothic" w:cs="MS UI Gothic"/>
                <w:color w:val="000000"/>
                <w:szCs w:val="18"/>
              </w:rPr>
            </w:pPr>
            <w:r w:rsidRPr="0053647A">
              <w:rPr>
                <w:rFonts w:ascii="MS UI Gothic" w:eastAsia="MS UI Gothic" w:hAnsi="MS UI Gothic" w:cs="MS UI Gothic"/>
                <w:color w:val="000000"/>
                <w:szCs w:val="18"/>
              </w:rPr>
              <w:t>✓</w:t>
            </w:r>
          </w:p>
        </w:tc>
        <w:tc>
          <w:tcPr>
            <w:tcW w:w="2250" w:type="dxa"/>
            <w:vAlign w:val="center"/>
          </w:tcPr>
          <w:p w:rsidR="00FD27BC" w:rsidRPr="0053647A" w:rsidRDefault="00FD27BC" w:rsidP="00B83FD3">
            <w:pPr>
              <w:jc w:val="center"/>
              <w:rPr>
                <w:rFonts w:ascii="MS UI Gothic" w:eastAsia="MS UI Gothic" w:hAnsi="MS UI Gothic" w:cs="MS UI Gothic"/>
              </w:rPr>
            </w:pPr>
            <w:r w:rsidRPr="0053647A">
              <w:rPr>
                <w:rFonts w:ascii="MS UI Gothic" w:eastAsia="MS UI Gothic" w:hAnsi="MS UI Gothic" w:cs="MS UI Gothic"/>
                <w:color w:val="000000"/>
                <w:szCs w:val="18"/>
              </w:rPr>
              <w:t>✓</w:t>
            </w:r>
          </w:p>
        </w:tc>
      </w:tr>
      <w:tr w:rsidR="00FD27BC" w:rsidRPr="0053647A" w:rsidTr="002A6416">
        <w:tc>
          <w:tcPr>
            <w:tcW w:w="2555" w:type="dxa"/>
            <w:vAlign w:val="center"/>
          </w:tcPr>
          <w:p w:rsidR="00FD27BC" w:rsidRPr="0053647A" w:rsidRDefault="00FD27BC" w:rsidP="00B83FD3">
            <w:pPr>
              <w:rPr>
                <w:rFonts w:cs="Tahoma"/>
                <w:color w:val="000000"/>
                <w:szCs w:val="18"/>
              </w:rPr>
            </w:pPr>
            <w:r w:rsidRPr="0053647A">
              <w:rPr>
                <w:rFonts w:cs="Tahoma"/>
                <w:color w:val="000000"/>
                <w:szCs w:val="18"/>
              </w:rPr>
              <w:t>Совещания по стратегическим вопросам</w:t>
            </w:r>
          </w:p>
        </w:tc>
        <w:tc>
          <w:tcPr>
            <w:tcW w:w="2215" w:type="dxa"/>
            <w:vAlign w:val="center"/>
          </w:tcPr>
          <w:p w:rsidR="00FD27BC" w:rsidRPr="0053647A" w:rsidRDefault="00FD27BC" w:rsidP="00B83FD3">
            <w:pPr>
              <w:jc w:val="center"/>
              <w:rPr>
                <w:rFonts w:ascii="MS UI Gothic" w:eastAsia="MS UI Gothic" w:hAnsi="MS UI Gothic" w:cs="MS UI Gothic"/>
                <w:color w:val="000000"/>
                <w:szCs w:val="18"/>
              </w:rPr>
            </w:pPr>
            <w:r w:rsidRPr="0053647A">
              <w:rPr>
                <w:rFonts w:ascii="MS UI Gothic" w:eastAsia="MS UI Gothic" w:hAnsi="MS UI Gothic" w:cs="MS UI Gothic"/>
                <w:color w:val="000000"/>
                <w:szCs w:val="18"/>
              </w:rPr>
              <w:t>✓</w:t>
            </w:r>
          </w:p>
        </w:tc>
        <w:tc>
          <w:tcPr>
            <w:tcW w:w="2340" w:type="dxa"/>
            <w:vAlign w:val="center"/>
          </w:tcPr>
          <w:p w:rsidR="00FD27BC" w:rsidRPr="0053647A" w:rsidRDefault="00FD27BC" w:rsidP="00B83FD3">
            <w:pPr>
              <w:jc w:val="center"/>
              <w:rPr>
                <w:rFonts w:cs="Tahoma"/>
                <w:color w:val="000000"/>
                <w:szCs w:val="18"/>
              </w:rPr>
            </w:pPr>
            <w:r w:rsidRPr="0053647A">
              <w:rPr>
                <w:rFonts w:ascii="MS UI Gothic" w:eastAsia="MS UI Gothic" w:hAnsi="MS UI Gothic" w:cs="MS UI Gothic"/>
                <w:color w:val="000000"/>
                <w:szCs w:val="18"/>
              </w:rPr>
              <w:t>✓</w:t>
            </w:r>
          </w:p>
        </w:tc>
        <w:tc>
          <w:tcPr>
            <w:tcW w:w="2250" w:type="dxa"/>
            <w:vAlign w:val="center"/>
          </w:tcPr>
          <w:p w:rsidR="00FD27BC" w:rsidRPr="0053647A" w:rsidRDefault="00FD27BC" w:rsidP="00B83FD3">
            <w:pPr>
              <w:jc w:val="center"/>
              <w:rPr>
                <w:rFonts w:cs="Tahoma"/>
                <w:color w:val="000000"/>
                <w:szCs w:val="18"/>
              </w:rPr>
            </w:pPr>
            <w:r w:rsidRPr="0053647A">
              <w:rPr>
                <w:rFonts w:ascii="MS UI Gothic" w:eastAsia="MS UI Gothic" w:hAnsi="MS UI Gothic" w:cs="MS UI Gothic"/>
              </w:rPr>
              <w:t>✓</w:t>
            </w:r>
          </w:p>
        </w:tc>
      </w:tr>
      <w:tr w:rsidR="009B78AB" w:rsidRPr="0053647A" w:rsidTr="002A6416">
        <w:tc>
          <w:tcPr>
            <w:tcW w:w="2555" w:type="dxa"/>
            <w:vAlign w:val="center"/>
          </w:tcPr>
          <w:p w:rsidR="009B78AB" w:rsidRPr="0053647A" w:rsidRDefault="009B78AB" w:rsidP="00B83FD3">
            <w:pPr>
              <w:rPr>
                <w:rFonts w:cs="Tahoma"/>
                <w:color w:val="000000"/>
                <w:szCs w:val="18"/>
              </w:rPr>
            </w:pPr>
            <w:r w:rsidRPr="0053647A">
              <w:rPr>
                <w:rFonts w:cs="Tahoma"/>
                <w:color w:val="000000"/>
                <w:szCs w:val="18"/>
              </w:rPr>
              <w:t>Форум Enterprise Strategy</w:t>
            </w:r>
          </w:p>
        </w:tc>
        <w:tc>
          <w:tcPr>
            <w:tcW w:w="2215" w:type="dxa"/>
            <w:vAlign w:val="center"/>
          </w:tcPr>
          <w:p w:rsidR="009B78AB" w:rsidRPr="0053647A" w:rsidRDefault="009B78AB" w:rsidP="00B83FD3">
            <w:pPr>
              <w:jc w:val="center"/>
              <w:rPr>
                <w:rFonts w:cs="Tahoma"/>
                <w:color w:val="000000"/>
                <w:szCs w:val="18"/>
              </w:rPr>
            </w:pPr>
          </w:p>
        </w:tc>
        <w:tc>
          <w:tcPr>
            <w:tcW w:w="2340" w:type="dxa"/>
            <w:vAlign w:val="center"/>
          </w:tcPr>
          <w:p w:rsidR="009B78AB" w:rsidRPr="0053647A" w:rsidRDefault="009B78AB" w:rsidP="00B83FD3">
            <w:pPr>
              <w:jc w:val="center"/>
              <w:rPr>
                <w:rFonts w:cs="Tahoma"/>
                <w:color w:val="000000"/>
                <w:szCs w:val="18"/>
              </w:rPr>
            </w:pPr>
            <w:r w:rsidRPr="0053647A">
              <w:rPr>
                <w:rFonts w:ascii="MS UI Gothic" w:eastAsia="MS UI Gothic" w:hAnsi="MS UI Gothic" w:cs="MS UI Gothic"/>
                <w:color w:val="000000"/>
                <w:szCs w:val="18"/>
              </w:rPr>
              <w:t>✓</w:t>
            </w:r>
          </w:p>
        </w:tc>
        <w:tc>
          <w:tcPr>
            <w:tcW w:w="2250" w:type="dxa"/>
            <w:vAlign w:val="center"/>
          </w:tcPr>
          <w:p w:rsidR="009B78AB" w:rsidRPr="0053647A" w:rsidRDefault="009B78AB" w:rsidP="00B83FD3">
            <w:pPr>
              <w:jc w:val="center"/>
              <w:rPr>
                <w:rFonts w:cs="Tahoma"/>
                <w:color w:val="000000"/>
                <w:szCs w:val="18"/>
              </w:rPr>
            </w:pPr>
            <w:r w:rsidRPr="0053647A">
              <w:rPr>
                <w:rFonts w:ascii="MS UI Gothic" w:eastAsia="MS UI Gothic" w:hAnsi="MS UI Gothic" w:cs="MS UI Gothic"/>
                <w:color w:val="000000"/>
                <w:szCs w:val="18"/>
              </w:rPr>
              <w:t>✓</w:t>
            </w:r>
          </w:p>
        </w:tc>
      </w:tr>
      <w:tr w:rsidR="00FD27BC" w:rsidRPr="0053647A" w:rsidTr="002A6416">
        <w:tc>
          <w:tcPr>
            <w:tcW w:w="2555" w:type="dxa"/>
            <w:vAlign w:val="center"/>
          </w:tcPr>
          <w:p w:rsidR="00FD27BC" w:rsidRPr="0053647A" w:rsidRDefault="00FD27BC" w:rsidP="00B83FD3">
            <w:pPr>
              <w:rPr>
                <w:rFonts w:cs="Tahoma"/>
                <w:color w:val="000000"/>
                <w:szCs w:val="18"/>
              </w:rPr>
            </w:pPr>
            <w:r w:rsidRPr="0053647A">
              <w:rPr>
                <w:rFonts w:cs="Tahoma"/>
                <w:color w:val="000000"/>
                <w:szCs w:val="18"/>
              </w:rPr>
              <w:t>Дополнительный объем Enterprise Strategy</w:t>
            </w:r>
          </w:p>
        </w:tc>
        <w:tc>
          <w:tcPr>
            <w:tcW w:w="2215" w:type="dxa"/>
            <w:vAlign w:val="center"/>
          </w:tcPr>
          <w:p w:rsidR="00FD27BC" w:rsidRPr="0053647A" w:rsidRDefault="00FD27BC" w:rsidP="00B83FD3">
            <w:pPr>
              <w:jc w:val="center"/>
              <w:rPr>
                <w:rFonts w:ascii="MS UI Gothic" w:eastAsia="MS UI Gothic" w:hAnsi="MS UI Gothic" w:cs="MS UI Gothic"/>
                <w:color w:val="000000"/>
                <w:szCs w:val="18"/>
              </w:rPr>
            </w:pPr>
            <w:r w:rsidRPr="0053647A">
              <w:rPr>
                <w:rFonts w:cs="Tahoma"/>
                <w:color w:val="000000"/>
                <w:szCs w:val="18"/>
              </w:rPr>
              <w:t>200 часов</w:t>
            </w:r>
          </w:p>
        </w:tc>
        <w:tc>
          <w:tcPr>
            <w:tcW w:w="2340" w:type="dxa"/>
            <w:vAlign w:val="center"/>
          </w:tcPr>
          <w:p w:rsidR="00FD27BC" w:rsidRPr="0053647A" w:rsidRDefault="00FD27BC" w:rsidP="00B83FD3">
            <w:pPr>
              <w:jc w:val="center"/>
              <w:rPr>
                <w:rFonts w:ascii="MS UI Gothic" w:eastAsia="MS UI Gothic" w:hAnsi="MS UI Gothic" w:cs="MS UI Gothic"/>
                <w:color w:val="000000"/>
                <w:szCs w:val="18"/>
              </w:rPr>
            </w:pPr>
            <w:r w:rsidRPr="0053647A">
              <w:rPr>
                <w:rFonts w:cs="Tahoma"/>
                <w:color w:val="000000"/>
                <w:szCs w:val="18"/>
              </w:rPr>
              <w:t>200 часов</w:t>
            </w:r>
          </w:p>
        </w:tc>
        <w:tc>
          <w:tcPr>
            <w:tcW w:w="2250" w:type="dxa"/>
            <w:vAlign w:val="center"/>
          </w:tcPr>
          <w:p w:rsidR="00FD27BC" w:rsidRPr="0053647A" w:rsidRDefault="00FD27BC" w:rsidP="00B83FD3">
            <w:pPr>
              <w:jc w:val="center"/>
              <w:rPr>
                <w:rFonts w:ascii="MS UI Gothic" w:eastAsia="MS UI Gothic" w:hAnsi="MS UI Gothic" w:cs="MS UI Gothic"/>
              </w:rPr>
            </w:pPr>
            <w:r w:rsidRPr="0053647A">
              <w:rPr>
                <w:rFonts w:cs="Tahoma"/>
                <w:color w:val="000000"/>
                <w:szCs w:val="18"/>
              </w:rPr>
              <w:t>200 часов</w:t>
            </w:r>
          </w:p>
        </w:tc>
      </w:tr>
    </w:tbl>
    <w:p w:rsidR="009B78AB" w:rsidRPr="0053647A" w:rsidRDefault="00415DDA" w:rsidP="00B83FD3">
      <w:r w:rsidRPr="0053647A">
        <w:rPr>
          <w:rFonts w:cs="Tahoma"/>
          <w:b/>
          <w:bCs/>
          <w:color w:val="000000"/>
          <w:sz w:val="20"/>
          <w:szCs w:val="18"/>
          <w:vertAlign w:val="superscript"/>
        </w:rPr>
        <w:t>1</w:t>
      </w:r>
      <w:r w:rsidRPr="0053647A">
        <w:rPr>
          <w:rFonts w:cs="Tahoma"/>
          <w:b/>
          <w:bCs/>
          <w:i/>
          <w:color w:val="000000"/>
          <w:sz w:val="20"/>
          <w:szCs w:val="18"/>
          <w:vertAlign w:val="superscript"/>
        </w:rPr>
        <w:t xml:space="preserve"> </w:t>
      </w:r>
      <w:r w:rsidRPr="0053647A">
        <w:rPr>
          <w:rFonts w:eastAsia="Times New Roman" w:cs="Tahoma"/>
          <w:i/>
          <w:sz w:val="16"/>
          <w:szCs w:val="20"/>
        </w:rPr>
        <w:t>Мероприятие Enterprise Strategy Connect — это до 400 часов работы. Мероприятие Enterprise Strategy Foundation — это до 800 часов работы. Мероприятие Enterprise Strategy Portfolio — это до 1 600 часов работы. Рабочие ресурсы Microsoft подбираются под конкретного клиента и его потребности и включают в себя сочетание из Специалистов по архитектуре предприятия и специалистов из Enterprise Strategy Network.</w:t>
      </w:r>
    </w:p>
    <w:p w:rsidR="009B78AB" w:rsidRPr="0053647A" w:rsidRDefault="009B78AB" w:rsidP="00B83FD3"/>
    <w:p w:rsidR="00DD7F8E" w:rsidRPr="0053647A" w:rsidRDefault="009B78AB" w:rsidP="00B83FD3">
      <w:r w:rsidRPr="0053647A">
        <w:rPr>
          <w:rFonts w:cs="Tahoma"/>
          <w:b/>
          <w:bCs/>
          <w:i/>
          <w:color w:val="000000"/>
          <w:sz w:val="20"/>
          <w:szCs w:val="18"/>
          <w:vertAlign w:val="superscript"/>
        </w:rPr>
        <w:t>2</w:t>
      </w:r>
      <w:r w:rsidRPr="0053647A">
        <w:rPr>
          <w:rFonts w:eastAsia="Times New Roman" w:cs="Tahoma"/>
          <w:i/>
          <w:sz w:val="16"/>
          <w:szCs w:val="20"/>
        </w:rPr>
        <w:t>Фактический объем работ согласуется Microsoft с Клиентом.</w:t>
      </w:r>
    </w:p>
    <w:p w:rsidR="00415DDA" w:rsidRPr="0053647A" w:rsidRDefault="00415DDA" w:rsidP="00B83FD3"/>
    <w:p w:rsidR="00DD7F8E" w:rsidRPr="0053647A" w:rsidRDefault="00DD7F8E" w:rsidP="00B83FD3">
      <w:pPr>
        <w:spacing w:after="60"/>
      </w:pPr>
      <w:r w:rsidRPr="0053647A">
        <w:rPr>
          <w:rFonts w:cs="Arial"/>
          <w:b/>
        </w:rPr>
        <w:t xml:space="preserve">Специалист по архитектуре предприятия </w:t>
      </w:r>
    </w:p>
    <w:p w:rsidR="00DD7F8E" w:rsidRPr="0053647A" w:rsidRDefault="00DD7F8E" w:rsidP="00B83FD3">
      <w:pPr>
        <w:numPr>
          <w:ilvl w:val="0"/>
          <w:numId w:val="75"/>
        </w:numPr>
        <w:spacing w:after="60"/>
        <w:ind w:left="1440"/>
        <w:rPr>
          <w:spacing w:val="-4"/>
        </w:rPr>
      </w:pPr>
      <w:r w:rsidRPr="0053647A">
        <w:rPr>
          <w:rFonts w:eastAsia="Times New Roman" w:cs="Tahoma"/>
          <w:spacing w:val="-4"/>
          <w:szCs w:val="20"/>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 и задачи, а также описываются процессы, данные и правила отслеживания хода выполнения плана.</w:t>
      </w:r>
    </w:p>
    <w:p w:rsidR="00DD7F8E" w:rsidRPr="0053647A" w:rsidRDefault="00DD7F8E" w:rsidP="00B83FD3">
      <w:pPr>
        <w:numPr>
          <w:ilvl w:val="0"/>
          <w:numId w:val="75"/>
        </w:numPr>
        <w:spacing w:after="60"/>
        <w:ind w:left="1440"/>
      </w:pPr>
      <w:r w:rsidRPr="0053647A">
        <w:rPr>
          <w:rFonts w:eastAsia="Times New Roman" w:cs="Tahoma"/>
          <w:szCs w:val="20"/>
        </w:rPr>
        <w:t>Также ежемесячно представляет обновления состояния выполнения Клиентом плана.</w:t>
      </w:r>
    </w:p>
    <w:p w:rsidR="00415DDA" w:rsidRPr="0053647A" w:rsidRDefault="00415DDA" w:rsidP="00B83FD3">
      <w:pPr>
        <w:numPr>
          <w:ilvl w:val="0"/>
          <w:numId w:val="75"/>
        </w:numPr>
        <w:spacing w:after="60"/>
        <w:ind w:left="1440"/>
      </w:pPr>
      <w:r w:rsidRPr="0053647A">
        <w:rPr>
          <w:rFonts w:cs="Tahoma"/>
        </w:rPr>
        <w:t>Управляет доступом к Сети Microsoft Enterprise Strategy.</w:t>
      </w:r>
    </w:p>
    <w:p w:rsidR="00E03856" w:rsidRPr="0053647A" w:rsidRDefault="00E03856" w:rsidP="00B83FD3"/>
    <w:p w:rsidR="00DD7F8E" w:rsidRPr="0053647A" w:rsidRDefault="00DD7F8E" w:rsidP="00B83FD3">
      <w:pPr>
        <w:spacing w:after="60"/>
      </w:pPr>
      <w:r w:rsidRPr="0053647A">
        <w:rPr>
          <w:rFonts w:cs="Arial"/>
          <w:b/>
        </w:rPr>
        <w:t>Оценка</w:t>
      </w:r>
    </w:p>
    <w:p w:rsidR="00DD7F8E" w:rsidRPr="0053647A" w:rsidRDefault="00DD7F8E" w:rsidP="00B83FD3">
      <w:pPr>
        <w:numPr>
          <w:ilvl w:val="0"/>
          <w:numId w:val="76"/>
        </w:numPr>
        <w:spacing w:after="60"/>
        <w:ind w:left="1440"/>
      </w:pPr>
      <w:r w:rsidRPr="0053647A">
        <w:rPr>
          <w:rFonts w:eastAsia="Times New Roman" w:cs="Tahoma"/>
          <w:szCs w:val="20"/>
        </w:rPr>
        <w:t>Определение возможных изменений в сфере ИТ, соответствующих бизнес-целям Клиента.</w:t>
      </w:r>
    </w:p>
    <w:p w:rsidR="00DD7F8E" w:rsidRPr="0053647A" w:rsidRDefault="005F0406" w:rsidP="00612529">
      <w:pPr>
        <w:numPr>
          <w:ilvl w:val="0"/>
          <w:numId w:val="76"/>
        </w:numPr>
        <w:spacing w:after="60"/>
        <w:ind w:left="1440"/>
      </w:pPr>
      <w:r w:rsidRPr="0053647A">
        <w:rPr>
          <w:rFonts w:eastAsia="Times New Roman" w:cs="Tahoma"/>
          <w:szCs w:val="20"/>
        </w:rPr>
        <w:t>Устанавливает бизнес- и архитектурный контекст перед проектированием в связи с затрагиваемыми ИТ-службами и бизнес группами с целью выявления зависимостей, а</w:t>
      </w:r>
      <w:r w:rsidR="00612529">
        <w:rPr>
          <w:rFonts w:eastAsia="Times New Roman" w:cs="Tahoma"/>
          <w:szCs w:val="20"/>
        </w:rPr>
        <w:t> </w:t>
      </w:r>
      <w:r w:rsidRPr="0053647A">
        <w:rPr>
          <w:rFonts w:eastAsia="Times New Roman" w:cs="Tahoma"/>
          <w:szCs w:val="20"/>
        </w:rPr>
        <w:t>также</w:t>
      </w:r>
      <w:r w:rsidR="00612529">
        <w:rPr>
          <w:rFonts w:eastAsia="Times New Roman" w:cs="Tahoma"/>
          <w:szCs w:val="20"/>
        </w:rPr>
        <w:t> </w:t>
      </w:r>
      <w:r w:rsidRPr="0053647A">
        <w:rPr>
          <w:rFonts w:eastAsia="Times New Roman" w:cs="Tahoma"/>
          <w:szCs w:val="20"/>
        </w:rPr>
        <w:t>определения действий и расходов для дальнейшего планирования.</w:t>
      </w:r>
    </w:p>
    <w:p w:rsidR="00DD7F8E" w:rsidRPr="0053647A" w:rsidRDefault="00DD7F8E" w:rsidP="00B83FD3">
      <w:pPr>
        <w:numPr>
          <w:ilvl w:val="0"/>
          <w:numId w:val="76"/>
        </w:numPr>
        <w:spacing w:after="60"/>
        <w:ind w:left="1440"/>
      </w:pPr>
      <w:r w:rsidRPr="0053647A">
        <w:rPr>
          <w:rFonts w:eastAsia="Times New Roman" w:cs="Tahoma"/>
          <w:szCs w:val="20"/>
        </w:rPr>
        <w:t>Отбор, подтверждение и установление очередности инициатив в Плане предоставления архитектуры.</w:t>
      </w:r>
    </w:p>
    <w:p w:rsidR="00DD7F8E" w:rsidRPr="0053647A" w:rsidRDefault="00DD7F8E" w:rsidP="00B83FD3">
      <w:pPr>
        <w:numPr>
          <w:ilvl w:val="0"/>
          <w:numId w:val="76"/>
        </w:numPr>
        <w:spacing w:after="60"/>
        <w:ind w:left="1440"/>
      </w:pPr>
      <w:r w:rsidRPr="0053647A">
        <w:rPr>
          <w:rFonts w:eastAsia="Times New Roman" w:cs="Tahoma"/>
          <w:szCs w:val="20"/>
        </w:rPr>
        <w:t>Результатом является Итоговый доклад с оценкой, рекомендующий минимум одну инициативу в качестве Проекта Enterprise Strategy.</w:t>
      </w:r>
    </w:p>
    <w:p w:rsidR="00DD7F8E" w:rsidRPr="0053647A" w:rsidRDefault="00DD7F8E" w:rsidP="00B83FD3">
      <w:pPr>
        <w:spacing w:after="60"/>
      </w:pPr>
    </w:p>
    <w:p w:rsidR="00DD7F8E" w:rsidRPr="0053647A" w:rsidRDefault="00DD7F8E" w:rsidP="00B83FD3">
      <w:pPr>
        <w:spacing w:after="60"/>
      </w:pPr>
      <w:r w:rsidRPr="0053647A">
        <w:rPr>
          <w:rFonts w:cs="Arial"/>
          <w:b/>
        </w:rPr>
        <w:t>Проекты Enterprise Strategy</w:t>
      </w:r>
    </w:p>
    <w:p w:rsidR="00DD7F8E" w:rsidRPr="0053647A" w:rsidRDefault="00DD7F8E" w:rsidP="004B10E0">
      <w:r w:rsidRPr="0053647A">
        <w:rPr>
          <w:rFonts w:eastAsia="Arial" w:cs="Tahoma"/>
          <w:bCs/>
          <w:color w:val="000000"/>
          <w:szCs w:val="18"/>
        </w:rPr>
        <w:t xml:space="preserve">Специалист </w:t>
      </w:r>
      <w:r w:rsidRPr="0053647A">
        <w:rPr>
          <w:rFonts w:cs="Tahoma"/>
          <w:bCs/>
          <w:szCs w:val="18"/>
        </w:rPr>
        <w:t xml:space="preserve">по архитектуре предприятия в тесном сотрудничестве с Клиентом </w:t>
      </w:r>
      <w:r w:rsidRPr="0053647A">
        <w:rPr>
          <w:rFonts w:cs="Tahoma"/>
          <w:bCs/>
          <w:color w:val="000000"/>
          <w:szCs w:val="18"/>
        </w:rPr>
        <w:t xml:space="preserve">разрабатывает план, </w:t>
      </w:r>
      <w:r w:rsidRPr="0053647A">
        <w:rPr>
          <w:rFonts w:cs="Tahoma"/>
          <w:color w:val="000000"/>
          <w:szCs w:val="18"/>
        </w:rPr>
        <w:t>который</w:t>
      </w:r>
      <w:r w:rsidR="004B10E0">
        <w:rPr>
          <w:rFonts w:cs="Tahoma"/>
          <w:color w:val="000000"/>
          <w:szCs w:val="18"/>
        </w:rPr>
        <w:t> </w:t>
      </w:r>
      <w:r w:rsidRPr="0053647A">
        <w:rPr>
          <w:rFonts w:cs="Tahoma"/>
          <w:color w:val="000000"/>
          <w:szCs w:val="18"/>
        </w:rPr>
        <w:t>поможет Клиенту реализовать обозначенные бизнес-цели для выбранной инициативы и перейти к 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rsidR="00CA52FE" w:rsidRPr="0053647A" w:rsidRDefault="00CA52FE" w:rsidP="00B83FD3"/>
    <w:p w:rsidR="00DD7F8E" w:rsidRPr="0053647A" w:rsidRDefault="00415DDA" w:rsidP="00B83FD3">
      <w:pPr>
        <w:spacing w:after="60"/>
      </w:pPr>
      <w:r w:rsidRPr="0053647A">
        <w:rPr>
          <w:rFonts w:cs="Tahoma"/>
          <w:b/>
          <w:color w:val="000000"/>
          <w:szCs w:val="18"/>
        </w:rPr>
        <w:lastRenderedPageBreak/>
        <w:t>Проекты Enterprise Strategy включают:</w:t>
      </w:r>
    </w:p>
    <w:p w:rsidR="00DD7F8E" w:rsidRPr="0053647A" w:rsidRDefault="00DD7F8E" w:rsidP="00B83FD3">
      <w:pPr>
        <w:numPr>
          <w:ilvl w:val="0"/>
          <w:numId w:val="77"/>
        </w:numPr>
        <w:spacing w:after="60"/>
        <w:ind w:left="1440"/>
      </w:pPr>
      <w:r w:rsidRPr="0053647A">
        <w:rPr>
          <w:rFonts w:eastAsia="Times New Roman" w:cs="Tahoma"/>
          <w:szCs w:val="20"/>
        </w:rPr>
        <w:t>Документирование технологий Microsoft и их сопоставл</w:t>
      </w:r>
      <w:r w:rsidR="004B10E0">
        <w:rPr>
          <w:rFonts w:eastAsia="Times New Roman" w:cs="Tahoma"/>
          <w:szCs w:val="20"/>
        </w:rPr>
        <w:t>ение с ключевыми бизнес-целями.</w:t>
      </w:r>
    </w:p>
    <w:p w:rsidR="00DD7F8E" w:rsidRPr="0053647A" w:rsidRDefault="00DD7F8E" w:rsidP="00B83FD3">
      <w:pPr>
        <w:numPr>
          <w:ilvl w:val="0"/>
          <w:numId w:val="77"/>
        </w:numPr>
        <w:tabs>
          <w:tab w:val="left" w:pos="1080"/>
        </w:tabs>
        <w:spacing w:after="60"/>
        <w:ind w:left="1440"/>
      </w:pPr>
      <w:r w:rsidRPr="0053647A">
        <w:rPr>
          <w:rFonts w:eastAsia="Times New Roman" w:cs="Tahoma"/>
          <w:szCs w:val="20"/>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rsidR="00DD7F8E" w:rsidRPr="0053647A" w:rsidRDefault="00DD7F8E" w:rsidP="00B83FD3">
      <w:pPr>
        <w:numPr>
          <w:ilvl w:val="0"/>
          <w:numId w:val="77"/>
        </w:numPr>
        <w:tabs>
          <w:tab w:val="left" w:pos="1080"/>
        </w:tabs>
        <w:spacing w:after="60"/>
        <w:ind w:left="1440"/>
      </w:pPr>
      <w:r w:rsidRPr="0053647A">
        <w:rPr>
          <w:rFonts w:eastAsia="Times New Roman" w:cs="Tahoma"/>
          <w:szCs w:val="20"/>
        </w:rPr>
        <w:t>Создание Документа с определением архитектуры, в котором описывается применение и</w:t>
      </w:r>
      <w:r w:rsidR="00987212">
        <w:rPr>
          <w:rFonts w:eastAsia="Times New Roman" w:cs="Tahoma"/>
          <w:szCs w:val="20"/>
        </w:rPr>
        <w:t> </w:t>
      </w:r>
      <w:r w:rsidRPr="0053647A">
        <w:rPr>
          <w:rFonts w:eastAsia="Times New Roman" w:cs="Tahoma"/>
          <w:szCs w:val="20"/>
        </w:rPr>
        <w:t>функциональная технологическая архитектура, а также технические требования, обеспечивающие выполнение рекомендаций.</w:t>
      </w:r>
    </w:p>
    <w:p w:rsidR="00DD7F8E" w:rsidRPr="0053647A" w:rsidRDefault="00DD7F8E" w:rsidP="00B83FD3">
      <w:pPr>
        <w:numPr>
          <w:ilvl w:val="0"/>
          <w:numId w:val="77"/>
        </w:numPr>
        <w:tabs>
          <w:tab w:val="left" w:pos="1080"/>
        </w:tabs>
        <w:spacing w:after="60"/>
        <w:ind w:left="1440"/>
      </w:pPr>
      <w:r w:rsidRPr="0053647A">
        <w:rPr>
          <w:rFonts w:eastAsia="Times New Roman" w:cs="Tahoma"/>
          <w:szCs w:val="20"/>
        </w:rPr>
        <w:t>Создание Плана оценки, в котором описываются показатели для оценки хода выполнения в</w:t>
      </w:r>
      <w:r w:rsidR="00987212">
        <w:rPr>
          <w:rFonts w:eastAsia="Times New Roman" w:cs="Tahoma"/>
          <w:szCs w:val="20"/>
        </w:rPr>
        <w:t> </w:t>
      </w:r>
      <w:r w:rsidRPr="0053647A">
        <w:rPr>
          <w:rFonts w:eastAsia="Times New Roman" w:cs="Tahoma"/>
          <w:szCs w:val="20"/>
        </w:rPr>
        <w:t>соответствии с бизнес-целями, требованиями к отчетности и срокам.</w:t>
      </w:r>
    </w:p>
    <w:p w:rsidR="00DD7F8E" w:rsidRPr="0053647A" w:rsidRDefault="00DD7F8E" w:rsidP="00B83FD3">
      <w:pPr>
        <w:numPr>
          <w:ilvl w:val="0"/>
          <w:numId w:val="77"/>
        </w:numPr>
        <w:spacing w:after="60"/>
        <w:ind w:left="1440"/>
      </w:pPr>
      <w:r w:rsidRPr="0053647A">
        <w:rPr>
          <w:rFonts w:eastAsia="Times New Roman" w:cs="Tahoma"/>
          <w:szCs w:val="20"/>
        </w:rPr>
        <w:t>Адаптация Рекомендаций Microsoft по контролю и управлению, внедрению и оценке к среде Клиента.</w:t>
      </w:r>
    </w:p>
    <w:p w:rsidR="00DD7F8E" w:rsidRPr="0053647A" w:rsidRDefault="00DD7F8E" w:rsidP="00B83FD3">
      <w:pPr>
        <w:numPr>
          <w:ilvl w:val="0"/>
          <w:numId w:val="77"/>
        </w:numPr>
        <w:spacing w:after="60"/>
        <w:ind w:left="1440"/>
      </w:pPr>
      <w:r w:rsidRPr="0053647A">
        <w:rPr>
          <w:rFonts w:eastAsia="Times New Roman" w:cs="Tahoma"/>
          <w:szCs w:val="20"/>
        </w:rPr>
        <w:t>Работа с руководителями Клиента по установлению руководства программой</w:t>
      </w:r>
      <w:r w:rsidRPr="0053647A">
        <w:rPr>
          <w:rFonts w:eastAsia="Arial" w:cs="Tahoma"/>
          <w:szCs w:val="18"/>
        </w:rPr>
        <w:t>.</w:t>
      </w:r>
    </w:p>
    <w:p w:rsidR="00415DDA" w:rsidRPr="0053647A" w:rsidDel="00954C6A" w:rsidRDefault="00415DDA" w:rsidP="00B83FD3">
      <w:pPr>
        <w:numPr>
          <w:ilvl w:val="0"/>
          <w:numId w:val="77"/>
        </w:numPr>
        <w:ind w:left="1440"/>
      </w:pPr>
      <w:r w:rsidRPr="0053647A">
        <w:rPr>
          <w:rFonts w:eastAsia="Times New Roman" w:cs="Tahoma"/>
          <w:szCs w:val="20"/>
        </w:rPr>
        <w:t>Регулярная проверка продвижения Клиента в соответствии с таблицей бизнес-целей.</w:t>
      </w:r>
    </w:p>
    <w:p w:rsidR="00CA52FE" w:rsidRPr="0053647A" w:rsidRDefault="00CA52FE" w:rsidP="00B83FD3"/>
    <w:p w:rsidR="00DD7F8E" w:rsidRPr="0053647A" w:rsidRDefault="00DD7F8E" w:rsidP="00B83FD3">
      <w:r w:rsidRPr="0053647A">
        <w:rPr>
          <w:rFonts w:eastAsia="Arial" w:cs="Arial"/>
          <w:b/>
          <w:sz w:val="24"/>
          <w:szCs w:val="18"/>
        </w:rPr>
        <w:t>Преимущества программы</w:t>
      </w:r>
    </w:p>
    <w:p w:rsidR="00DD7F8E" w:rsidRPr="0053647A" w:rsidRDefault="00DD7F8E" w:rsidP="00B83FD3"/>
    <w:p w:rsidR="00DD7F8E" w:rsidRPr="0053647A" w:rsidRDefault="00DD7F8E" w:rsidP="00B83FD3">
      <w:r w:rsidRPr="0053647A">
        <w:rPr>
          <w:rFonts w:eastAsia="Arial" w:cs="Arial"/>
          <w:szCs w:val="18"/>
        </w:rPr>
        <w:t>В рамках программы д</w:t>
      </w:r>
      <w:r w:rsidR="004B10E0">
        <w:rPr>
          <w:rFonts w:eastAsia="Arial" w:cs="Arial"/>
          <w:szCs w:val="18"/>
        </w:rPr>
        <w:t>оступны следующие преимущества.</w:t>
      </w:r>
    </w:p>
    <w:p w:rsidR="00DD7F8E" w:rsidRPr="0053647A" w:rsidRDefault="00DD7F8E" w:rsidP="00B83FD3">
      <w:pPr>
        <w:spacing w:after="60"/>
      </w:pPr>
    </w:p>
    <w:p w:rsidR="00E77F1E" w:rsidRPr="0053647A" w:rsidRDefault="00E77F1E" w:rsidP="00B83FD3">
      <w:pPr>
        <w:spacing w:after="60"/>
      </w:pPr>
      <w:r w:rsidRPr="0053647A">
        <w:rPr>
          <w:b/>
          <w:szCs w:val="18"/>
        </w:rPr>
        <w:t>Сеть Enterprise Strategy</w:t>
      </w:r>
    </w:p>
    <w:p w:rsidR="00C151FB" w:rsidRPr="0053647A" w:rsidRDefault="00C151FB" w:rsidP="00B83FD3">
      <w:r w:rsidRPr="0053647A">
        <w:rPr>
          <w:szCs w:val="18"/>
        </w:rPr>
        <w:t>Программа Enterprise Strategy включает тесную связь с научно-исследовательскими и конструкторскими командами Microsoft и специалистами в данной области из отделов обслуживания Microsoft. Специалисты по</w:t>
      </w:r>
      <w:r w:rsidR="00987212">
        <w:rPr>
          <w:szCs w:val="18"/>
        </w:rPr>
        <w:t> </w:t>
      </w:r>
      <w:r w:rsidRPr="0053647A">
        <w:rPr>
          <w:szCs w:val="18"/>
        </w:rPr>
        <w:t>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 Microsoft</w:t>
      </w:r>
      <w:r w:rsidR="002F63AC" w:rsidRPr="0053647A">
        <w:rPr>
          <w:szCs w:val="18"/>
        </w:rPr>
        <w:t> </w:t>
      </w:r>
      <w:r w:rsidRPr="0053647A">
        <w:rPr>
          <w:szCs w:val="18"/>
        </w:rPr>
        <w:t>и образцы архитектуры. В библиотеку Microsoft Enterprise Strategy входят рекомендации, основанные на передовом опыте, и связанные материалы и инструменты. Библиотека призвана повысить эффективность Проекта Enterprise Strategy для клиента.</w:t>
      </w:r>
    </w:p>
    <w:p w:rsidR="001C1727" w:rsidRPr="0053647A" w:rsidRDefault="001C1727" w:rsidP="00B83FD3"/>
    <w:p w:rsidR="00E77F1E" w:rsidRPr="0053647A" w:rsidRDefault="00C151FB" w:rsidP="00B83FD3">
      <w:pPr>
        <w:spacing w:after="60"/>
      </w:pPr>
      <w:r w:rsidRPr="0053647A">
        <w:rPr>
          <w:b/>
          <w:szCs w:val="18"/>
        </w:rPr>
        <w:t>Библиотека Enterprise Strategy</w:t>
      </w:r>
    </w:p>
    <w:p w:rsidR="00C151FB" w:rsidRPr="00987212" w:rsidRDefault="00C151FB" w:rsidP="00B83FD3">
      <w:pPr>
        <w:rPr>
          <w:spacing w:val="-2"/>
        </w:rPr>
      </w:pPr>
      <w:r w:rsidRPr="00987212">
        <w:rPr>
          <w:spacing w:val="-2"/>
          <w:szCs w:val="18"/>
        </w:rPr>
        <w:t xml:space="preserve">Программа Enterprise Strategy включает </w:t>
      </w:r>
      <w:r w:rsidRPr="00987212">
        <w:rPr>
          <w:rFonts w:eastAsia="Arial" w:cs="Arial"/>
          <w:spacing w:val="-2"/>
          <w:szCs w:val="18"/>
        </w:rPr>
        <w:t>богатую коллекцию материалов, в том числе инструменты Industry Insight и Benchmark, а также образы моделей и способов Enterprise Architecture и Technology Architecture. В</w:t>
      </w:r>
      <w:r w:rsidR="002F63AC" w:rsidRPr="00987212">
        <w:rPr>
          <w:rFonts w:eastAsia="Arial" w:cs="Arial"/>
          <w:spacing w:val="-2"/>
          <w:szCs w:val="18"/>
        </w:rPr>
        <w:t> </w:t>
      </w:r>
      <w:r w:rsidRPr="00987212">
        <w:rPr>
          <w:rFonts w:eastAsia="Arial" w:cs="Arial"/>
          <w:spacing w:val="-2"/>
          <w:szCs w:val="18"/>
        </w:rPr>
        <w:t>зависимости от потребностей Клиента Специалист по архитектуре предприятия использует соответствующий набор материалов и инструментов.</w:t>
      </w:r>
    </w:p>
    <w:p w:rsidR="00C151FB" w:rsidRPr="0053647A" w:rsidRDefault="00C151FB" w:rsidP="00B83FD3"/>
    <w:p w:rsidR="00E77F1E" w:rsidRPr="0053647A" w:rsidRDefault="00E77F1E" w:rsidP="00B83FD3">
      <w:pPr>
        <w:spacing w:after="60"/>
      </w:pPr>
      <w:r w:rsidRPr="0053647A">
        <w:rPr>
          <w:b/>
          <w:szCs w:val="18"/>
        </w:rPr>
        <w:t>С</w:t>
      </w:r>
      <w:r w:rsidR="00987212">
        <w:rPr>
          <w:b/>
          <w:szCs w:val="18"/>
        </w:rPr>
        <w:t>еминары по проведению программы</w:t>
      </w:r>
    </w:p>
    <w:p w:rsidR="00DD7F8E" w:rsidRPr="0053647A" w:rsidRDefault="00DD7F8E" w:rsidP="00B83FD3">
      <w:r w:rsidRPr="0053647A">
        <w:rPr>
          <w:rFonts w:eastAsia="Arial" w:cs="Arial"/>
        </w:rPr>
        <w:t>Эти семинары для руководителей длятся один день и обычно проводятся в региональных офисах Microsoft в</w:t>
      </w:r>
      <w:r w:rsidR="00987212">
        <w:rPr>
          <w:rFonts w:eastAsia="Arial" w:cs="Arial"/>
        </w:rPr>
        <w:t> </w:t>
      </w:r>
      <w:r w:rsidRPr="0053647A">
        <w:rPr>
          <w:rFonts w:eastAsia="Arial" w:cs="Arial"/>
        </w:rPr>
        <w:t>местном дочернем подразделении. Они предназначены специально для менеджеров и ИТ-руководителей Клиента и помогают понять значение новых технологий и отраслевых инноваций для их бизнеса.</w:t>
      </w:r>
      <w:r w:rsidR="00B83FD3" w:rsidRPr="0053647A">
        <w:rPr>
          <w:rFonts w:eastAsia="Arial" w:cs="Arial"/>
        </w:rPr>
        <w:t xml:space="preserve"> </w:t>
      </w:r>
      <w:r w:rsidRPr="0053647A">
        <w:rPr>
          <w:rFonts w:eastAsia="Arial" w:cs="Arial"/>
        </w:rPr>
        <w:t>Клиент самостоятельно оплачивает посещение таких семинаров.</w:t>
      </w:r>
    </w:p>
    <w:p w:rsidR="00DD7F8E" w:rsidRPr="0053647A" w:rsidRDefault="00DD7F8E" w:rsidP="00B83FD3"/>
    <w:p w:rsidR="00E77F1E" w:rsidRPr="0053647A" w:rsidRDefault="00E77F1E" w:rsidP="00B83FD3">
      <w:pPr>
        <w:spacing w:after="60"/>
      </w:pPr>
      <w:r w:rsidRPr="0053647A">
        <w:rPr>
          <w:b/>
          <w:szCs w:val="18"/>
        </w:rPr>
        <w:t>Совещания по стратегическим вопросам</w:t>
      </w:r>
    </w:p>
    <w:p w:rsidR="00DD7F8E" w:rsidRPr="0053647A" w:rsidRDefault="00DD7F8E" w:rsidP="004B10E0">
      <w:pPr>
        <w:spacing w:after="60"/>
      </w:pPr>
      <w:r w:rsidRPr="0053647A">
        <w:rPr>
          <w:rFonts w:eastAsia="Arial" w:cs="Arial"/>
        </w:rPr>
        <w:t>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Microsoft по</w:t>
      </w:r>
      <w:r w:rsidR="004B10E0">
        <w:rPr>
          <w:rFonts w:eastAsia="Arial" w:cs="Arial"/>
        </w:rPr>
        <w:t> </w:t>
      </w:r>
      <w:r w:rsidRPr="0053647A">
        <w:rPr>
          <w:rFonts w:eastAsia="Arial" w:cs="Arial"/>
        </w:rPr>
        <w:t>стратегическим вопросам.</w:t>
      </w:r>
      <w:r w:rsidR="00B83FD3" w:rsidRPr="0053647A">
        <w:rPr>
          <w:rFonts w:eastAsia="Arial" w:cs="Arial"/>
        </w:rPr>
        <w:t xml:space="preserve"> </w:t>
      </w:r>
      <w:r w:rsidRPr="0053647A">
        <w:rPr>
          <w:rFonts w:eastAsia="Arial" w:cs="Arial"/>
        </w:rPr>
        <w:t>Клиенты также могут просмотреть Совещания по стратегическим вопросам, записанные ранее.</w:t>
      </w:r>
    </w:p>
    <w:p w:rsidR="00DD7F8E" w:rsidRPr="0053647A" w:rsidRDefault="00DD7F8E" w:rsidP="00B83FD3"/>
    <w:p w:rsidR="009B78AB" w:rsidRPr="0053647A" w:rsidRDefault="009B78AB" w:rsidP="00B83FD3">
      <w:pPr>
        <w:spacing w:after="60"/>
      </w:pPr>
      <w:r w:rsidRPr="0053647A">
        <w:rPr>
          <w:rFonts w:eastAsia="Arial" w:cs="Arial"/>
          <w:b/>
        </w:rPr>
        <w:t>Форум Enterprise Strategy</w:t>
      </w:r>
    </w:p>
    <w:p w:rsidR="009B78AB" w:rsidRPr="0053647A" w:rsidRDefault="009B78AB" w:rsidP="00B83FD3">
      <w:pPr>
        <w:spacing w:after="60"/>
      </w:pPr>
      <w:r w:rsidRPr="0053647A">
        <w:rPr>
          <w:rFonts w:eastAsia="Arial" w:cs="Arial"/>
        </w:rPr>
        <w:t>Конференция только по приглашениям для Главных архитекторов и руководителей, предлагается исключительно клиентам Программы Enterprise Strategy во всем мире. Этот форум дает Главным архитекторам возможность встретиться со своими коллегами и руководителями Microsoft и обсудить некоторые вопросы, с</w:t>
      </w:r>
      <w:r w:rsidR="002F63AC" w:rsidRPr="0053647A">
        <w:rPr>
          <w:rFonts w:eastAsia="Arial" w:cs="Arial"/>
        </w:rPr>
        <w:t> </w:t>
      </w:r>
      <w:r w:rsidRPr="0053647A">
        <w:rPr>
          <w:rFonts w:eastAsia="Arial" w:cs="Arial"/>
        </w:rPr>
        <w:t>которыми сталкиваются крупнейшие клиенты, и способы их решения.</w:t>
      </w:r>
      <w:r w:rsidR="00B83FD3" w:rsidRPr="0053647A">
        <w:rPr>
          <w:rFonts w:eastAsia="Arial" w:cs="Arial"/>
        </w:rPr>
        <w:t xml:space="preserve"> </w:t>
      </w:r>
      <w:r w:rsidRPr="0053647A">
        <w:rPr>
          <w:rFonts w:eastAsia="Arial" w:cs="Arial"/>
        </w:rPr>
        <w:t>Клиент самостоятельно оплачивает посещение таких форумов.</w:t>
      </w:r>
    </w:p>
    <w:p w:rsidR="00C151FB" w:rsidRPr="0053647A" w:rsidRDefault="00C151FB" w:rsidP="00B83FD3"/>
    <w:p w:rsidR="002F63AC" w:rsidRPr="0053647A" w:rsidRDefault="002F63AC" w:rsidP="00B83FD3"/>
    <w:p w:rsidR="002F63AC" w:rsidRPr="0053647A" w:rsidRDefault="002F63AC" w:rsidP="00B83FD3"/>
    <w:p w:rsidR="00E77F1E" w:rsidRPr="0053647A" w:rsidRDefault="00C151FB" w:rsidP="00B83FD3">
      <w:pPr>
        <w:spacing w:after="60"/>
      </w:pPr>
      <w:r w:rsidRPr="0053647A">
        <w:rPr>
          <w:rFonts w:cs="Tahoma"/>
          <w:b/>
          <w:bCs/>
          <w:color w:val="000000"/>
          <w:szCs w:val="18"/>
        </w:rPr>
        <w:lastRenderedPageBreak/>
        <w:t>Дополнительный объем Enterprise Strategy</w:t>
      </w:r>
    </w:p>
    <w:p w:rsidR="00C151FB" w:rsidRPr="0053647A" w:rsidRDefault="00C151FB" w:rsidP="00B83FD3">
      <w:r w:rsidRPr="0053647A">
        <w:rPr>
          <w:rFonts w:cs="Tahoma"/>
          <w:color w:val="000000"/>
          <w:szCs w:val="18"/>
        </w:rPr>
        <w:t>Клиент может приобрести пакеты по 200 часов консультационных ресурсов Microsoft Enterprise Service, чтобы</w:t>
      </w:r>
      <w:r w:rsidR="00987212">
        <w:rPr>
          <w:rFonts w:cs="Tahoma"/>
          <w:color w:val="000000"/>
          <w:szCs w:val="18"/>
        </w:rPr>
        <w:t> </w:t>
      </w:r>
      <w:r w:rsidRPr="0053647A">
        <w:rPr>
          <w:rFonts w:cs="Tahoma"/>
          <w:color w:val="000000"/>
          <w:szCs w:val="18"/>
        </w:rPr>
        <w:t>ускорить реализацию Проектов Enterprise Strategy или заполнить пробелы между мероприятиями. Дополнительный объем Enterprise Strategy доступен Клиентам, которые приобрели Enterprise Strategy Connect, Enterprise Strategy Foundation или Enterprise Strategy Portfolio через корпоративное лицензирование Microsoft или стандартные контракты на обслуживание.</w:t>
      </w:r>
    </w:p>
    <w:p w:rsidR="00DD7F8E" w:rsidRPr="0053647A" w:rsidRDefault="00DD7F8E" w:rsidP="00B83FD3"/>
    <w:bookmarkEnd w:id="924"/>
    <w:bookmarkEnd w:id="925"/>
    <w:p w:rsidR="00DD7F8E" w:rsidRPr="0053647A" w:rsidRDefault="00DD7F8E" w:rsidP="00B83FD3">
      <w:r w:rsidRPr="0053647A">
        <w:rPr>
          <w:b/>
          <w:sz w:val="24"/>
          <w:szCs w:val="18"/>
        </w:rPr>
        <w:t>Услуги, не входящие в предложение</w:t>
      </w:r>
    </w:p>
    <w:p w:rsidR="00DD7F8E" w:rsidRPr="0053647A" w:rsidRDefault="00DD7F8E" w:rsidP="00B83FD3"/>
    <w:p w:rsidR="00DD7F8E" w:rsidRPr="0053647A" w:rsidRDefault="00DD7F8E" w:rsidP="00B83FD3">
      <w:pPr>
        <w:rPr>
          <w:szCs w:val="18"/>
        </w:rPr>
      </w:pPr>
      <w:r w:rsidRPr="0053647A">
        <w:rPr>
          <w:szCs w:val="18"/>
        </w:rPr>
        <w:t>Программа Enterprise Strategy состоит исключительно из консультаций и инструкций, касающихся принятия технологий Microsoft Клиентом.</w:t>
      </w:r>
      <w:r w:rsidR="00B83FD3" w:rsidRPr="0053647A">
        <w:rPr>
          <w:szCs w:val="18"/>
        </w:rPr>
        <w:t xml:space="preserve"> </w:t>
      </w:r>
      <w:r w:rsidRPr="0053647A">
        <w:rPr>
          <w:szCs w:val="18"/>
        </w:rPr>
        <w:t>Клиент самостоятельно решает, следовать ли советам, инструкциям и рекомендациям Microsoft.</w:t>
      </w:r>
      <w:r w:rsidR="00B83FD3" w:rsidRPr="0053647A">
        <w:rPr>
          <w:szCs w:val="18"/>
        </w:rPr>
        <w:t xml:space="preserve"> </w:t>
      </w:r>
      <w:r w:rsidRPr="0053647A">
        <w:rPr>
          <w:szCs w:val="18"/>
        </w:rP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B83FD3" w:rsidRPr="0053647A">
        <w:rPr>
          <w:szCs w:val="18"/>
        </w:rPr>
        <w:t xml:space="preserve"> </w:t>
      </w:r>
      <w:r w:rsidRPr="0053647A">
        <w:rPr>
          <w:szCs w:val="18"/>
        </w:rPr>
        <w:t>Лицензии на продукты не включены.</w:t>
      </w:r>
      <w:r w:rsidR="00B83FD3" w:rsidRPr="0053647A">
        <w:rPr>
          <w:szCs w:val="18"/>
        </w:rPr>
        <w:t xml:space="preserve"> </w:t>
      </w:r>
      <w:r w:rsidRPr="0053647A">
        <w:rPr>
          <w:szCs w:val="18"/>
        </w:rPr>
        <w:t>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Microsoft, либо технических или архитектурных консультаций, выходящих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rsidR="00DD7F8E" w:rsidRPr="0053647A" w:rsidRDefault="00DD7F8E" w:rsidP="00B83FD3"/>
    <w:p w:rsidR="00DD7F8E" w:rsidRPr="0053647A" w:rsidRDefault="00DD7F8E" w:rsidP="00B83FD3">
      <w:r w:rsidRPr="0053647A">
        <w:rPr>
          <w:b/>
          <w:sz w:val="24"/>
          <w:szCs w:val="18"/>
        </w:rPr>
        <w:t>Ответственность Клиента</w:t>
      </w:r>
    </w:p>
    <w:p w:rsidR="00DD7F8E" w:rsidRPr="0053647A" w:rsidRDefault="00DD7F8E" w:rsidP="00B83FD3"/>
    <w:p w:rsidR="00DD7F8E" w:rsidRPr="0053647A" w:rsidRDefault="00DD7F8E" w:rsidP="00B83FD3">
      <w:r w:rsidRPr="0053647A">
        <w:rPr>
          <w:szCs w:val="18"/>
        </w:rPr>
        <w:t>Успех Программы Enterprise Strategy и выполнения нами своих обязательств зависит от степени участия Клиента в этой программе, включая, помимо прочего:</w:t>
      </w:r>
    </w:p>
    <w:p w:rsidR="00DD7F8E" w:rsidRPr="0053647A" w:rsidRDefault="00DD7F8E" w:rsidP="00B83FD3"/>
    <w:p w:rsidR="00DD7F8E" w:rsidRPr="0053647A" w:rsidRDefault="00DD7F8E" w:rsidP="00B83FD3">
      <w:pPr>
        <w:numPr>
          <w:ilvl w:val="0"/>
          <w:numId w:val="78"/>
        </w:numPr>
        <w:tabs>
          <w:tab w:val="left" w:pos="1440"/>
        </w:tabs>
        <w:spacing w:after="60"/>
        <w:ind w:left="1440"/>
      </w:pPr>
      <w:r w:rsidRPr="0053647A">
        <w:rPr>
          <w:color w:val="000000"/>
          <w:szCs w:val="18"/>
        </w:rPr>
        <w:t>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w:t>
      </w:r>
    </w:p>
    <w:p w:rsidR="00DD7F8E" w:rsidRPr="0053647A" w:rsidRDefault="00DD7F8E" w:rsidP="00B83FD3">
      <w:pPr>
        <w:numPr>
          <w:ilvl w:val="0"/>
          <w:numId w:val="78"/>
        </w:numPr>
        <w:tabs>
          <w:tab w:val="left" w:pos="1440"/>
        </w:tabs>
        <w:spacing w:after="60"/>
        <w:ind w:left="1440"/>
      </w:pPr>
      <w:r w:rsidRPr="0053647A">
        <w:rPr>
          <w:color w:val="000000"/>
          <w:szCs w:val="18"/>
        </w:rPr>
        <w:t>своевременное предоставление Клиентом точных и полных сведений;</w:t>
      </w:r>
    </w:p>
    <w:p w:rsidR="00DD7F8E" w:rsidRPr="0053647A" w:rsidRDefault="00DD7F8E" w:rsidP="00B83FD3">
      <w:pPr>
        <w:numPr>
          <w:ilvl w:val="0"/>
          <w:numId w:val="78"/>
        </w:numPr>
        <w:tabs>
          <w:tab w:val="left" w:pos="1440"/>
        </w:tabs>
        <w:spacing w:after="60"/>
        <w:ind w:left="1440"/>
      </w:pPr>
      <w:r w:rsidRPr="0053647A">
        <w:rPr>
          <w:color w:val="000000"/>
          <w:szCs w:val="18"/>
        </w:rPr>
        <w:t>доступ к сведениям об организации Клиента;</w:t>
      </w:r>
    </w:p>
    <w:p w:rsidR="00DD7F8E" w:rsidRPr="0053647A" w:rsidRDefault="00DD7F8E" w:rsidP="00B83FD3">
      <w:pPr>
        <w:numPr>
          <w:ilvl w:val="0"/>
          <w:numId w:val="78"/>
        </w:numPr>
        <w:tabs>
          <w:tab w:val="left" w:pos="1440"/>
        </w:tabs>
        <w:spacing w:after="60"/>
        <w:ind w:left="1440"/>
      </w:pPr>
      <w:r w:rsidRPr="0053647A">
        <w:rPr>
          <w:color w:val="000000"/>
          <w:szCs w:val="18"/>
        </w:rPr>
        <w:t>своевременное и эффективное выполнение Клиентом определенных обязанностей; и</w:t>
      </w:r>
    </w:p>
    <w:p w:rsidR="00DD7F8E" w:rsidRPr="0053647A" w:rsidRDefault="00DD7F8E" w:rsidP="00B83FD3">
      <w:pPr>
        <w:numPr>
          <w:ilvl w:val="0"/>
          <w:numId w:val="78"/>
        </w:numPr>
        <w:tabs>
          <w:tab w:val="left" w:pos="1440"/>
        </w:tabs>
        <w:spacing w:after="60"/>
        <w:ind w:left="1440"/>
      </w:pPr>
      <w:r w:rsidRPr="0053647A">
        <w:rPr>
          <w:color w:val="000000"/>
          <w:szCs w:val="18"/>
        </w:rPr>
        <w:t>своевременные решения и утверждения, принимаемых руководством Клиента.</w:t>
      </w:r>
      <w:r w:rsidR="00B83FD3" w:rsidRPr="0053647A">
        <w:rPr>
          <w:color w:val="000000"/>
          <w:szCs w:val="18"/>
        </w:rPr>
        <w:t xml:space="preserve"> </w:t>
      </w:r>
    </w:p>
    <w:p w:rsidR="0064651F" w:rsidRPr="0053647A" w:rsidRDefault="0064651F" w:rsidP="00B83FD3">
      <w:bookmarkStart w:id="926" w:name="_Toc288760404"/>
    </w:p>
    <w:p w:rsidR="00DD7F8E" w:rsidRPr="0053647A" w:rsidRDefault="00DD7F8E" w:rsidP="00B83FD3">
      <w:r w:rsidRPr="0053647A">
        <w:rPr>
          <w:b/>
          <w:sz w:val="24"/>
          <w:szCs w:val="18"/>
        </w:rPr>
        <w:t>Дополнительные условия оказания услуг</w:t>
      </w:r>
    </w:p>
    <w:p w:rsidR="00DD7F8E" w:rsidRPr="0053647A" w:rsidRDefault="00DD7F8E" w:rsidP="00B83FD3"/>
    <w:p w:rsidR="00DD7F8E" w:rsidRPr="0053647A" w:rsidRDefault="00DB2D1E" w:rsidP="00B83FD3">
      <w:pPr>
        <w:spacing w:after="60"/>
      </w:pPr>
      <w:bookmarkStart w:id="927" w:name="_Toc317591257"/>
      <w:bookmarkStart w:id="928" w:name="_Toc336338248"/>
      <w:bookmarkStart w:id="929" w:name="_Toc368309709"/>
      <w:r w:rsidRPr="0053647A">
        <w:rPr>
          <w:rStyle w:val="Heading2Char"/>
          <w:rFonts w:ascii="Tahoma" w:hAnsi="Tahoma"/>
          <w:sz w:val="20"/>
          <w:szCs w:val="20"/>
        </w:rPr>
        <w:t>Использование, собственность и лицензионные права</w:t>
      </w:r>
      <w:bookmarkEnd w:id="926"/>
      <w:bookmarkEnd w:id="927"/>
      <w:bookmarkEnd w:id="928"/>
      <w:bookmarkEnd w:id="929"/>
    </w:p>
    <w:p w:rsidR="00DB2D1E" w:rsidRPr="00987212" w:rsidRDefault="00DB2D1E" w:rsidP="00B83FD3">
      <w:pPr>
        <w:pStyle w:val="normal1"/>
        <w:rPr>
          <w:sz w:val="18"/>
          <w:szCs w:val="18"/>
        </w:rPr>
      </w:pPr>
      <w:r w:rsidRPr="00987212">
        <w:rPr>
          <w:rFonts w:ascii="Tahoma" w:hAnsi="Tahoma" w:cs="Tahoma"/>
          <w:b/>
          <w:bCs/>
          <w:color w:val="000000"/>
          <w:sz w:val="18"/>
          <w:szCs w:val="18"/>
        </w:rPr>
        <w:t>Исправления.</w:t>
      </w:r>
      <w:r w:rsidR="00B83FD3" w:rsidRPr="00987212">
        <w:rPr>
          <w:rFonts w:ascii="Tahoma" w:hAnsi="Tahoma" w:cs="Tahoma"/>
          <w:b/>
          <w:bCs/>
          <w:color w:val="000000"/>
          <w:sz w:val="18"/>
          <w:szCs w:val="18"/>
        </w:rPr>
        <w:t xml:space="preserve"> </w:t>
      </w:r>
      <w:r w:rsidRPr="00987212">
        <w:rPr>
          <w:rFonts w:ascii="Tahoma" w:hAnsi="Tahoma" w:cs="Tahoma"/>
          <w:bCs/>
          <w:color w:val="000000"/>
          <w:sz w:val="18"/>
          <w:szCs w:val="18"/>
        </w:rPr>
        <w:t>Если в рамках оказания Услуг Microsoft предоставляет Клиенту Исправления, они</w:t>
      </w:r>
      <w:r w:rsidRPr="00987212">
        <w:rPr>
          <w:rFonts w:ascii="Tahoma" w:hAnsi="Tahoma" w:cs="Tahoma"/>
          <w:b/>
          <w:bCs/>
          <w:color w:val="000000"/>
          <w:sz w:val="18"/>
          <w:szCs w:val="18"/>
        </w:rPr>
        <w:t xml:space="preserve"> </w:t>
      </w:r>
      <w:r w:rsidRPr="00987212">
        <w:rPr>
          <w:rFonts w:ascii="Tahoma" w:hAnsi="Tahoma" w:cs="Tahoma"/>
          <w:color w:val="000000"/>
          <w:sz w:val="18"/>
          <w:szCs w:val="18"/>
        </w:rPr>
        <w:t>лицензируются в соответствии с условиями лицензии, применимой к Продукту, к которому относятся такие Исправления.</w:t>
      </w:r>
      <w:r w:rsidR="00B83FD3" w:rsidRPr="00987212">
        <w:rPr>
          <w:rFonts w:ascii="Tahoma" w:hAnsi="Tahoma" w:cs="Tahoma"/>
          <w:color w:val="000000"/>
          <w:sz w:val="18"/>
          <w:szCs w:val="18"/>
        </w:rPr>
        <w:t xml:space="preserve"> </w:t>
      </w:r>
      <w:r w:rsidRPr="00987212">
        <w:rPr>
          <w:rFonts w:ascii="Tahoma" w:hAnsi="Tahoma" w:cs="Tahoma"/>
          <w:color w:val="000000"/>
          <w:sz w:val="18"/>
          <w:szCs w:val="18"/>
        </w:rPr>
        <w:t>Если Исправления предоставляются не для определенного Продукта, к ним применяются любые другие условия, предоставляемые Microsoft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B83FD3" w:rsidRPr="00987212">
        <w:rPr>
          <w:rFonts w:ascii="Tahoma" w:hAnsi="Tahoma" w:cs="Tahoma"/>
          <w:color w:val="000000"/>
          <w:sz w:val="18"/>
          <w:szCs w:val="18"/>
        </w:rPr>
        <w:t xml:space="preserve"> </w:t>
      </w:r>
      <w:r w:rsidRPr="00987212">
        <w:rPr>
          <w:rFonts w:ascii="Tahoma" w:hAnsi="Tahoma" w:cs="Tahoma"/>
          <w:color w:val="000000"/>
          <w:sz w:val="18"/>
          <w:szCs w:val="18"/>
        </w:rPr>
        <w:t>Клиент не имеет права модифицировать, изменять имя файла или объединять какие-либо Исправления с компьютерным кодом, производимым не Microsoft.</w:t>
      </w:r>
    </w:p>
    <w:p w:rsidR="003F47CB" w:rsidRPr="00987212" w:rsidRDefault="003F47CB" w:rsidP="00B83FD3">
      <w:pPr>
        <w:pStyle w:val="normal1"/>
        <w:rPr>
          <w:sz w:val="18"/>
          <w:szCs w:val="18"/>
        </w:rPr>
      </w:pPr>
    </w:p>
    <w:p w:rsidR="00DB2D1E" w:rsidRPr="00987212" w:rsidRDefault="00DB2D1E" w:rsidP="004B10E0">
      <w:pPr>
        <w:pStyle w:val="normal1"/>
        <w:rPr>
          <w:spacing w:val="-2"/>
          <w:sz w:val="18"/>
          <w:szCs w:val="18"/>
        </w:rPr>
      </w:pPr>
      <w:r w:rsidRPr="00987212">
        <w:rPr>
          <w:rFonts w:ascii="Tahoma" w:hAnsi="Tahoma" w:cs="Tahoma"/>
          <w:b/>
          <w:bCs/>
          <w:color w:val="000000"/>
          <w:spacing w:val="-2"/>
          <w:sz w:val="18"/>
          <w:szCs w:val="18"/>
        </w:rPr>
        <w:t>Предшествующие разработки.</w:t>
      </w:r>
      <w:r w:rsidR="00B83FD3" w:rsidRPr="00987212">
        <w:rPr>
          <w:rFonts w:ascii="Tahoma" w:hAnsi="Tahoma" w:cs="Tahoma"/>
          <w:color w:val="000000"/>
          <w:spacing w:val="-2"/>
          <w:sz w:val="18"/>
          <w:szCs w:val="18"/>
        </w:rPr>
        <w:t xml:space="preserve"> </w:t>
      </w:r>
      <w:r w:rsidRPr="00987212">
        <w:rPr>
          <w:rFonts w:ascii="Tahoma" w:hAnsi="Tahoma" w:cs="Tahoma"/>
          <w:color w:val="000000"/>
          <w:spacing w:val="-2"/>
          <w:sz w:val="18"/>
          <w:szCs w:val="18"/>
        </w:rPr>
        <w:t>Все права на любые компьютерные коды или письменные материалы, не</w:t>
      </w:r>
      <w:r w:rsidR="004B10E0">
        <w:rPr>
          <w:rFonts w:ascii="Tahoma" w:hAnsi="Tahoma" w:cs="Tahoma"/>
          <w:color w:val="000000"/>
          <w:spacing w:val="-2"/>
          <w:sz w:val="18"/>
          <w:szCs w:val="18"/>
        </w:rPr>
        <w:t> </w:t>
      </w:r>
      <w:r w:rsidRPr="00987212">
        <w:rPr>
          <w:rFonts w:ascii="Tahoma" w:hAnsi="Tahoma" w:cs="Tahoma"/>
          <w:color w:val="000000"/>
          <w:spacing w:val="-2"/>
          <w:sz w:val="18"/>
          <w:szCs w:val="18"/>
        </w:rPr>
        <w:t>содержащие кода, разработанные или другим образом полученные сторонами или их Аффилированными лицами</w:t>
      </w:r>
      <w:r w:rsidR="00987212" w:rsidRPr="00987212">
        <w:rPr>
          <w:rFonts w:ascii="Tahoma" w:hAnsi="Tahoma" w:cs="Tahoma"/>
          <w:color w:val="000000"/>
          <w:spacing w:val="-2"/>
          <w:sz w:val="18"/>
          <w:szCs w:val="18"/>
        </w:rPr>
        <w:t> </w:t>
      </w:r>
      <w:r w:rsidRPr="00987212">
        <w:rPr>
          <w:rFonts w:ascii="Tahoma" w:hAnsi="Tahoma" w:cs="Tahoma"/>
          <w:color w:val="000000"/>
          <w:spacing w:val="-2"/>
          <w:sz w:val="18"/>
          <w:szCs w:val="18"/>
        </w:rPr>
        <w:t>независимо от настоящего соглашения («Предшествующие разработки»), останутся исключительной собственностью стороны, которая их предоставляет.</w:t>
      </w:r>
      <w:r w:rsidR="00B83FD3" w:rsidRPr="00987212">
        <w:rPr>
          <w:rFonts w:ascii="Tahoma" w:hAnsi="Tahoma" w:cs="Tahoma"/>
          <w:color w:val="000000"/>
          <w:spacing w:val="-2"/>
          <w:sz w:val="18"/>
          <w:szCs w:val="18"/>
        </w:rPr>
        <w:t xml:space="preserve"> </w:t>
      </w:r>
      <w:r w:rsidRPr="00987212">
        <w:rPr>
          <w:rFonts w:ascii="Tahoma" w:hAnsi="Tahoma" w:cs="Tahoma"/>
          <w:color w:val="000000"/>
          <w:spacing w:val="-2"/>
          <w:sz w:val="18"/>
          <w:szCs w:val="18"/>
        </w:rP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DB2D1E" w:rsidRPr="00987212" w:rsidRDefault="00DB2D1E" w:rsidP="00B83FD3">
      <w:pPr>
        <w:pStyle w:val="normal1"/>
        <w:rPr>
          <w:sz w:val="18"/>
          <w:szCs w:val="18"/>
        </w:rPr>
      </w:pPr>
      <w:r w:rsidRPr="00987212">
        <w:rPr>
          <w:rFonts w:ascii="Tahoma" w:hAnsi="Tahoma" w:cs="Tahoma"/>
          <w:color w:val="000000"/>
          <w:sz w:val="18"/>
          <w:szCs w:val="18"/>
        </w:rP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rsidR="00DB2D1E" w:rsidRPr="00987212" w:rsidRDefault="00DB2D1E" w:rsidP="00B83FD3">
      <w:pPr>
        <w:pStyle w:val="normal1"/>
        <w:rPr>
          <w:sz w:val="18"/>
          <w:szCs w:val="18"/>
        </w:rPr>
      </w:pPr>
      <w:r w:rsidRPr="00987212">
        <w:rPr>
          <w:rFonts w:ascii="Tahoma" w:hAnsi="Tahoma" w:cs="Tahoma"/>
          <w:b/>
          <w:bCs/>
          <w:color w:val="000000"/>
          <w:sz w:val="18"/>
          <w:szCs w:val="18"/>
        </w:rPr>
        <w:lastRenderedPageBreak/>
        <w:t>Разработки</w:t>
      </w:r>
      <w:r w:rsidRPr="0024313A">
        <w:rPr>
          <w:rFonts w:ascii="Tahoma" w:hAnsi="Tahoma" w:cs="Tahoma"/>
          <w:b/>
          <w:bCs/>
          <w:color w:val="000000"/>
          <w:sz w:val="18"/>
          <w:szCs w:val="18"/>
        </w:rPr>
        <w:t>.</w:t>
      </w:r>
      <w:r w:rsidR="00B83FD3" w:rsidRPr="00987212">
        <w:rPr>
          <w:rFonts w:ascii="Tahoma" w:hAnsi="Tahoma" w:cs="Tahoma"/>
          <w:color w:val="000000"/>
          <w:sz w:val="18"/>
          <w:szCs w:val="18"/>
        </w:rPr>
        <w:t xml:space="preserve"> </w:t>
      </w:r>
      <w:r w:rsidRPr="00987212">
        <w:rPr>
          <w:rFonts w:ascii="Tahoma" w:hAnsi="Tahoma" w:cs="Tahoma"/>
          <w:color w:val="000000"/>
          <w:sz w:val="18"/>
          <w:szCs w:val="18"/>
        </w:rP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w:t>
      </w:r>
      <w:r w:rsidR="00987212">
        <w:rPr>
          <w:rFonts w:ascii="Tahoma" w:hAnsi="Tahoma" w:cs="Tahoma"/>
          <w:color w:val="000000"/>
          <w:sz w:val="18"/>
          <w:szCs w:val="18"/>
        </w:rPr>
        <w:t> </w:t>
      </w:r>
      <w:r w:rsidRPr="00987212">
        <w:rPr>
          <w:rFonts w:ascii="Tahoma" w:hAnsi="Tahoma" w:cs="Tahoma"/>
          <w:color w:val="000000"/>
          <w:sz w:val="18"/>
          <w:szCs w:val="18"/>
        </w:rPr>
        <w:t>в</w:t>
      </w:r>
      <w:r w:rsidR="00987212">
        <w:rPr>
          <w:rFonts w:ascii="Tahoma" w:hAnsi="Tahoma" w:cs="Tahoma"/>
          <w:color w:val="000000"/>
          <w:sz w:val="18"/>
          <w:szCs w:val="18"/>
        </w:rPr>
        <w:t> </w:t>
      </w:r>
      <w:r w:rsidRPr="00987212">
        <w:rPr>
          <w:rFonts w:ascii="Tahoma" w:hAnsi="Tahoma" w:cs="Tahoma"/>
          <w:color w:val="000000"/>
          <w:sz w:val="18"/>
          <w:szCs w:val="18"/>
        </w:rPr>
        <w:t>сотрудничестве с Клиентом и оставленные Клиенту по завершении срока действия обязательств по</w:t>
      </w:r>
      <w:r w:rsidR="00987212">
        <w:rPr>
          <w:rFonts w:ascii="Tahoma" w:hAnsi="Tahoma" w:cs="Tahoma"/>
          <w:color w:val="000000"/>
          <w:sz w:val="18"/>
          <w:szCs w:val="18"/>
        </w:rPr>
        <w:t> </w:t>
      </w:r>
      <w:r w:rsidRPr="00987212">
        <w:rPr>
          <w:rFonts w:ascii="Tahoma" w:hAnsi="Tahoma" w:cs="Tahoma"/>
          <w:color w:val="000000"/>
          <w:sz w:val="18"/>
          <w:szCs w:val="18"/>
        </w:rPr>
        <w:t>предоставлению Услуг («Разработки»).</w:t>
      </w:r>
      <w:r w:rsidR="00B83FD3" w:rsidRPr="00987212">
        <w:rPr>
          <w:rFonts w:ascii="Tahoma" w:hAnsi="Tahoma" w:cs="Tahoma"/>
          <w:color w:val="000000"/>
          <w:sz w:val="18"/>
          <w:szCs w:val="18"/>
        </w:rPr>
        <w:t xml:space="preserve"> </w:t>
      </w:r>
      <w:r w:rsidRPr="00987212">
        <w:rPr>
          <w:rFonts w:ascii="Tahoma" w:hAnsi="Tahoma" w:cs="Tahoma"/>
          <w:color w:val="000000"/>
          <w:sz w:val="18"/>
          <w:szCs w:val="18"/>
        </w:rPr>
        <w:t>Каждая сторона является единоличным владельцем всех модификаций, созданных такой стороной на основе Разработок.</w:t>
      </w:r>
      <w:r w:rsidR="00B83FD3" w:rsidRPr="00987212">
        <w:rPr>
          <w:rFonts w:ascii="Tahoma" w:hAnsi="Tahoma" w:cs="Tahoma"/>
          <w:color w:val="000000"/>
          <w:sz w:val="18"/>
          <w:szCs w:val="18"/>
        </w:rPr>
        <w:t xml:space="preserve"> </w:t>
      </w:r>
      <w:r w:rsidRPr="00987212">
        <w:rPr>
          <w:rFonts w:ascii="Tahoma" w:hAnsi="Tahoma" w:cs="Tahoma"/>
          <w:color w:val="000000"/>
          <w:sz w:val="18"/>
          <w:szCs w:val="18"/>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3F47CB" w:rsidRPr="00987212" w:rsidRDefault="003F47CB" w:rsidP="00B83FD3">
      <w:pPr>
        <w:pStyle w:val="normal1"/>
        <w:rPr>
          <w:sz w:val="18"/>
          <w:szCs w:val="18"/>
        </w:rPr>
      </w:pPr>
    </w:p>
    <w:p w:rsidR="00222641" w:rsidRPr="00987212" w:rsidRDefault="00222641" w:rsidP="00B83FD3">
      <w:pPr>
        <w:rPr>
          <w:spacing w:val="-2"/>
          <w:szCs w:val="18"/>
        </w:rPr>
      </w:pPr>
      <w:r w:rsidRPr="00987212">
        <w:rPr>
          <w:rFonts w:eastAsia="Calibri" w:cs="Tahoma"/>
          <w:b/>
          <w:bCs/>
          <w:color w:val="000000"/>
          <w:spacing w:val="-2"/>
          <w:szCs w:val="18"/>
        </w:rPr>
        <w:t>Материалы.</w:t>
      </w:r>
      <w:r w:rsidR="00B83FD3" w:rsidRPr="0024313A">
        <w:rPr>
          <w:rFonts w:eastAsia="Calibri" w:cs="Tahoma"/>
          <w:color w:val="000000"/>
          <w:spacing w:val="-2"/>
          <w:szCs w:val="18"/>
        </w:rPr>
        <w:t xml:space="preserve"> </w:t>
      </w:r>
      <w:r w:rsidRPr="00987212">
        <w:rPr>
          <w:rFonts w:eastAsia="Calibri" w:cs="Tahoma"/>
          <w:bCs/>
          <w:color w:val="000000"/>
          <w:spacing w:val="-2"/>
          <w:szCs w:val="18"/>
        </w:rPr>
        <w:t>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Windows Azure («Материалы»), принадлежат Нам за исключением случаев, когда такие Материалы являются Предшествующей разработкой клиента.</w:t>
      </w:r>
      <w:r w:rsidR="00B83FD3" w:rsidRPr="00987212">
        <w:rPr>
          <w:rFonts w:eastAsia="Calibri" w:cs="Tahoma"/>
          <w:bCs/>
          <w:color w:val="000000"/>
          <w:spacing w:val="-2"/>
          <w:szCs w:val="18"/>
        </w:rPr>
        <w:t xml:space="preserve"> </w:t>
      </w:r>
      <w:r w:rsidRPr="00987212">
        <w:rPr>
          <w:rFonts w:eastAsia="Calibri" w:cs="Tahoma"/>
          <w:bCs/>
          <w:color w:val="000000"/>
          <w:spacing w:val="-2"/>
          <w:szCs w:val="18"/>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w:t>
      </w:r>
      <w:r w:rsidR="00987212">
        <w:rPr>
          <w:rFonts w:eastAsia="Calibri" w:cs="Tahoma"/>
          <w:bCs/>
          <w:color w:val="000000"/>
          <w:spacing w:val="-2"/>
          <w:szCs w:val="18"/>
        </w:rPr>
        <w:t> </w:t>
      </w:r>
      <w:r w:rsidRPr="00987212">
        <w:rPr>
          <w:rFonts w:eastAsia="Calibri" w:cs="Tahoma"/>
          <w:bCs/>
          <w:color w:val="000000"/>
          <w:spacing w:val="-2"/>
          <w:szCs w:val="18"/>
        </w:rPr>
        <w:t>их</w:t>
      </w:r>
      <w:r w:rsidR="00987212">
        <w:rPr>
          <w:rFonts w:eastAsia="Calibri" w:cs="Tahoma"/>
          <w:bCs/>
          <w:color w:val="000000"/>
          <w:spacing w:val="-2"/>
          <w:szCs w:val="18"/>
        </w:rPr>
        <w:t> </w:t>
      </w:r>
      <w:r w:rsidRPr="00987212">
        <w:rPr>
          <w:rFonts w:eastAsia="Calibri" w:cs="Tahoma"/>
          <w:bCs/>
          <w:color w:val="000000"/>
          <w:spacing w:val="-2"/>
          <w:szCs w:val="18"/>
        </w:rPr>
        <w:t>внутренней деловой деятельности и без каких-либо обязательств по учету или выплате лицензионных отчислений.</w:t>
      </w:r>
      <w:r w:rsidR="00B83FD3" w:rsidRPr="00987212">
        <w:rPr>
          <w:rFonts w:eastAsia="Calibri" w:cs="Tahoma"/>
          <w:bCs/>
          <w:color w:val="000000"/>
          <w:spacing w:val="-2"/>
          <w:szCs w:val="18"/>
        </w:rPr>
        <w:t xml:space="preserve"> </w:t>
      </w:r>
      <w:r w:rsidRPr="00987212">
        <w:rPr>
          <w:rFonts w:eastAsia="Calibri" w:cs="Tahoma"/>
          <w:bCs/>
          <w:color w:val="000000"/>
          <w:spacing w:val="-2"/>
          <w:szCs w:val="18"/>
        </w:rPr>
        <w:t>Клиенты могут сублицензировать предоставленные здесь права своим Аффилированным лицам.</w:t>
      </w:r>
      <w:r w:rsidR="00B83FD3" w:rsidRPr="00987212">
        <w:rPr>
          <w:rFonts w:eastAsia="Calibri" w:cs="Tahoma"/>
          <w:bCs/>
          <w:color w:val="000000"/>
          <w:spacing w:val="-2"/>
          <w:szCs w:val="18"/>
        </w:rPr>
        <w:t xml:space="preserve"> </w:t>
      </w:r>
      <w:r w:rsidRPr="00987212">
        <w:rPr>
          <w:rFonts w:eastAsia="Calibri" w:cs="Tahoma"/>
          <w:bCs/>
          <w:color w:val="000000"/>
          <w:spacing w:val="-2"/>
          <w:szCs w:val="18"/>
        </w:rPr>
        <w:t>Все</w:t>
      </w:r>
      <w:r w:rsidR="00987212">
        <w:rPr>
          <w:rFonts w:eastAsia="Calibri" w:cs="Tahoma"/>
          <w:bCs/>
          <w:color w:val="000000"/>
          <w:spacing w:val="-2"/>
          <w:szCs w:val="18"/>
        </w:rPr>
        <w:t> </w:t>
      </w:r>
      <w:r w:rsidRPr="00987212">
        <w:rPr>
          <w:rFonts w:eastAsia="Calibri" w:cs="Tahoma"/>
          <w:bCs/>
          <w:color w:val="000000"/>
          <w:spacing w:val="-2"/>
          <w:szCs w:val="18"/>
        </w:rPr>
        <w:t>права, явно не предоставленные, сохраняются.</w:t>
      </w:r>
    </w:p>
    <w:p w:rsidR="003F47CB" w:rsidRPr="00987212" w:rsidRDefault="003F47CB" w:rsidP="00B83FD3">
      <w:pPr>
        <w:rPr>
          <w:szCs w:val="18"/>
        </w:rPr>
      </w:pPr>
    </w:p>
    <w:p w:rsidR="00B53C3C" w:rsidRPr="00987212" w:rsidRDefault="00B53C3C" w:rsidP="00B83FD3">
      <w:pPr>
        <w:rPr>
          <w:szCs w:val="18"/>
        </w:rPr>
      </w:pPr>
      <w:r w:rsidRPr="00987212">
        <w:rPr>
          <w:rFonts w:eastAsia="Calibri" w:cs="Tahoma"/>
          <w:b/>
          <w:bCs/>
          <w:color w:val="000000"/>
          <w:szCs w:val="18"/>
        </w:rPr>
        <w:t>Образец кода.</w:t>
      </w:r>
      <w:r w:rsidR="00B83FD3" w:rsidRPr="0024313A">
        <w:rPr>
          <w:rFonts w:eastAsia="Calibri" w:cs="Tahoma"/>
          <w:color w:val="000000"/>
          <w:szCs w:val="18"/>
        </w:rPr>
        <w:t xml:space="preserve"> </w:t>
      </w:r>
      <w:r w:rsidRPr="00987212">
        <w:rPr>
          <w:rFonts w:eastAsia="Calibri" w:cs="Tahoma"/>
          <w:bCs/>
          <w:color w:val="000000"/>
          <w:szCs w:val="18"/>
        </w:rPr>
        <w:t>Microsoft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w:t>
      </w:r>
      <w:r w:rsidR="002F63AC" w:rsidRPr="00987212">
        <w:rPr>
          <w:rFonts w:eastAsia="Calibri" w:cs="Tahoma"/>
          <w:bCs/>
          <w:color w:val="000000"/>
          <w:szCs w:val="18"/>
        </w:rPr>
        <w:t> </w:t>
      </w:r>
      <w:r w:rsidRPr="00987212">
        <w:rPr>
          <w:rFonts w:eastAsia="Calibri" w:cs="Tahoma"/>
          <w:bCs/>
          <w:color w:val="000000"/>
          <w:szCs w:val="18"/>
        </w:rPr>
        <w:t>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w:t>
      </w:r>
      <w:r w:rsidR="002F63AC" w:rsidRPr="00987212">
        <w:rPr>
          <w:rFonts w:eastAsia="Calibri" w:cs="Tahoma"/>
          <w:bCs/>
          <w:color w:val="000000"/>
          <w:szCs w:val="18"/>
        </w:rPr>
        <w:t> </w:t>
      </w:r>
      <w:r w:rsidRPr="00987212">
        <w:rPr>
          <w:rFonts w:eastAsia="Calibri" w:cs="Tahoma"/>
          <w:bCs/>
          <w:color w:val="000000"/>
          <w:szCs w:val="18"/>
        </w:rPr>
        <w:t>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w:t>
      </w:r>
      <w:r w:rsidR="004B10E0">
        <w:rPr>
          <w:rFonts w:eastAsia="Calibri" w:cs="Tahoma"/>
          <w:bCs/>
          <w:color w:val="000000"/>
          <w:szCs w:val="18"/>
        </w:rPr>
        <w:t xml:space="preserve"> распространением Образца кода.</w:t>
      </w:r>
    </w:p>
    <w:p w:rsidR="003F47CB" w:rsidRPr="00987212" w:rsidRDefault="003F47CB" w:rsidP="00B83FD3">
      <w:pPr>
        <w:rPr>
          <w:szCs w:val="18"/>
        </w:rPr>
      </w:pPr>
    </w:p>
    <w:p w:rsidR="00DB2D1E" w:rsidRPr="00987212" w:rsidRDefault="00DB2D1E" w:rsidP="00B83FD3">
      <w:pPr>
        <w:pStyle w:val="normal1"/>
        <w:rPr>
          <w:sz w:val="18"/>
          <w:szCs w:val="18"/>
        </w:rPr>
      </w:pPr>
      <w:r w:rsidRPr="00987212">
        <w:rPr>
          <w:rFonts w:ascii="Tahoma" w:hAnsi="Tahoma" w:cs="Tahoma"/>
          <w:b/>
          <w:bCs/>
          <w:color w:val="000000"/>
          <w:sz w:val="18"/>
          <w:szCs w:val="18"/>
        </w:rPr>
        <w:t>Ограничения для Лицензии на открытый исходный код</w:t>
      </w:r>
      <w:r w:rsidRPr="0024313A">
        <w:rPr>
          <w:rFonts w:ascii="Tahoma" w:hAnsi="Tahoma" w:cs="Tahoma"/>
          <w:b/>
          <w:bCs/>
          <w:color w:val="000000"/>
          <w:sz w:val="18"/>
          <w:szCs w:val="18"/>
        </w:rPr>
        <w:t>.</w:t>
      </w:r>
      <w:r w:rsidR="00B83FD3" w:rsidRPr="00987212">
        <w:rPr>
          <w:rFonts w:ascii="Tahoma" w:hAnsi="Tahoma" w:cs="Tahoma"/>
          <w:color w:val="000000"/>
          <w:sz w:val="18"/>
          <w:szCs w:val="18"/>
        </w:rPr>
        <w:t xml:space="preserve"> </w:t>
      </w:r>
      <w:r w:rsidRPr="00987212">
        <w:rPr>
          <w:rFonts w:ascii="Tahoma" w:hAnsi="Tahoma" w:cs="Tahoma"/>
          <w:color w:val="000000"/>
          <w:sz w:val="18"/>
          <w:szCs w:val="18"/>
        </w:rP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B83FD3" w:rsidRPr="00987212">
        <w:rPr>
          <w:rFonts w:ascii="Tahoma" w:hAnsi="Tahoma" w:cs="Tahoma"/>
          <w:color w:val="000000"/>
          <w:sz w:val="18"/>
          <w:szCs w:val="18"/>
        </w:rPr>
        <w:t xml:space="preserve"> </w:t>
      </w:r>
      <w:r w:rsidRPr="00987212">
        <w:rPr>
          <w:rFonts w:ascii="Tahoma" w:hAnsi="Tahoma" w:cs="Tahoma"/>
          <w:color w:val="000000"/>
          <w:sz w:val="18"/>
          <w:szCs w:val="18"/>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3F47CB" w:rsidRPr="00987212" w:rsidRDefault="003F47CB" w:rsidP="00B83FD3">
      <w:pPr>
        <w:pStyle w:val="normal1"/>
        <w:rPr>
          <w:sz w:val="18"/>
          <w:szCs w:val="18"/>
        </w:rPr>
      </w:pPr>
    </w:p>
    <w:p w:rsidR="00DB2D1E" w:rsidRPr="00987212" w:rsidRDefault="00DB2D1E" w:rsidP="00B83FD3">
      <w:pPr>
        <w:pStyle w:val="normal1"/>
        <w:rPr>
          <w:sz w:val="18"/>
          <w:szCs w:val="18"/>
        </w:rPr>
      </w:pPr>
      <w:r w:rsidRPr="00987212">
        <w:rPr>
          <w:rFonts w:ascii="Tahoma" w:hAnsi="Tahoma" w:cs="Tahoma"/>
          <w:b/>
          <w:bCs/>
          <w:color w:val="000000"/>
          <w:sz w:val="18"/>
          <w:szCs w:val="18"/>
        </w:rPr>
        <w:t>Права Аффилированных лиц.</w:t>
      </w:r>
      <w:r w:rsidR="00B83FD3" w:rsidRPr="00987212">
        <w:rPr>
          <w:rFonts w:ascii="Tahoma" w:hAnsi="Tahoma" w:cs="Tahoma"/>
          <w:color w:val="000000"/>
          <w:sz w:val="18"/>
          <w:szCs w:val="18"/>
        </w:rPr>
        <w:t xml:space="preserve"> </w:t>
      </w:r>
      <w:r w:rsidRPr="00987212">
        <w:rPr>
          <w:rFonts w:ascii="Tahoma" w:hAnsi="Tahoma" w:cs="Tahoma"/>
          <w:color w:val="000000"/>
          <w:sz w:val="18"/>
          <w:szCs w:val="18"/>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987212" w:rsidRPr="00987212">
        <w:rPr>
          <w:rFonts w:cs="Tahoma"/>
          <w:bCs/>
          <w:color w:val="000000"/>
          <w:spacing w:val="-2"/>
          <w:sz w:val="18"/>
          <w:szCs w:val="18"/>
        </w:rPr>
        <w:t> </w:t>
      </w:r>
      <w:r w:rsidRPr="00987212">
        <w:rPr>
          <w:rFonts w:ascii="Tahoma" w:hAnsi="Tahoma" w:cs="Tahoma"/>
          <w:color w:val="000000"/>
          <w:sz w:val="18"/>
          <w:szCs w:val="18"/>
        </w:rPr>
        <w:t>в</w:t>
      </w:r>
      <w:r w:rsidR="00987212" w:rsidRPr="00987212">
        <w:rPr>
          <w:rFonts w:cs="Tahoma"/>
          <w:bCs/>
          <w:color w:val="000000"/>
          <w:spacing w:val="-2"/>
          <w:sz w:val="18"/>
          <w:szCs w:val="18"/>
        </w:rPr>
        <w:t> </w:t>
      </w:r>
      <w:r w:rsidRPr="00987212">
        <w:rPr>
          <w:rFonts w:ascii="Tahoma" w:hAnsi="Tahoma" w:cs="Tahoma"/>
          <w:color w:val="000000"/>
          <w:sz w:val="18"/>
          <w:szCs w:val="18"/>
        </w:rPr>
        <w:t>соответствии с условиями лицензии, содержащимся в настоящем соглашении.</w:t>
      </w:r>
    </w:p>
    <w:p w:rsidR="001C1727" w:rsidRPr="00987212" w:rsidRDefault="001C1727" w:rsidP="00B83FD3">
      <w:pPr>
        <w:rPr>
          <w:szCs w:val="18"/>
        </w:rPr>
      </w:pPr>
    </w:p>
    <w:p w:rsidR="00DB2D1E" w:rsidRPr="00987212" w:rsidRDefault="00DB2D1E" w:rsidP="00B83FD3">
      <w:pPr>
        <w:rPr>
          <w:szCs w:val="18"/>
        </w:rPr>
      </w:pPr>
      <w:r w:rsidRPr="00987212">
        <w:rPr>
          <w:rFonts w:cs="Tahoma"/>
          <w:b/>
          <w:bCs/>
          <w:color w:val="000000"/>
          <w:szCs w:val="18"/>
        </w:rPr>
        <w:t>Сохранение прав.</w:t>
      </w:r>
      <w:r w:rsidR="00B83FD3" w:rsidRPr="00987212">
        <w:rPr>
          <w:rFonts w:cs="Tahoma"/>
          <w:color w:val="000000"/>
          <w:szCs w:val="18"/>
        </w:rPr>
        <w:t xml:space="preserve"> </w:t>
      </w:r>
      <w:r w:rsidRPr="00987212">
        <w:rPr>
          <w:rFonts w:cs="Tahoma"/>
          <w:color w:val="000000"/>
          <w:szCs w:val="18"/>
        </w:rPr>
        <w:t>Все прямо не предоставленные права сохраняются.</w:t>
      </w:r>
    </w:p>
    <w:p w:rsidR="00DB2D1E" w:rsidRPr="00987212" w:rsidRDefault="00DB2D1E" w:rsidP="00B83FD3">
      <w:pPr>
        <w:rPr>
          <w:szCs w:val="18"/>
        </w:rPr>
      </w:pPr>
    </w:p>
    <w:p w:rsidR="00DD7F8E" w:rsidRPr="00987212" w:rsidRDefault="00DD7F8E" w:rsidP="00B83FD3">
      <w:pPr>
        <w:spacing w:after="60"/>
        <w:rPr>
          <w:szCs w:val="18"/>
        </w:rPr>
      </w:pPr>
      <w:r w:rsidRPr="00987212">
        <w:rPr>
          <w:b/>
          <w:szCs w:val="18"/>
        </w:rPr>
        <w:t>Гарантии, заявления об отказе и ограничение ответственности</w:t>
      </w:r>
    </w:p>
    <w:p w:rsidR="00DD7F8E" w:rsidRPr="00987212" w:rsidRDefault="00DD7F8E" w:rsidP="00B83FD3">
      <w:pPr>
        <w:ind w:left="360"/>
        <w:rPr>
          <w:szCs w:val="18"/>
        </w:rPr>
      </w:pPr>
      <w:r w:rsidRPr="00987212">
        <w:rPr>
          <w:rFonts w:cs="Tahoma"/>
          <w:b/>
          <w:color w:val="000000"/>
          <w:szCs w:val="18"/>
        </w:rPr>
        <w:t>Гарантия для Услуг</w:t>
      </w:r>
      <w:r w:rsidRPr="00987212">
        <w:rPr>
          <w:rFonts w:cs="Tahoma"/>
          <w:color w:val="000000"/>
          <w:szCs w:val="18"/>
        </w:rPr>
        <w:t>.</w:t>
      </w:r>
      <w:r w:rsidR="00B83FD3" w:rsidRPr="00987212">
        <w:rPr>
          <w:rFonts w:cs="Tahoma"/>
          <w:color w:val="000000"/>
          <w:szCs w:val="18"/>
        </w:rPr>
        <w:t xml:space="preserve"> </w:t>
      </w:r>
      <w:r w:rsidRPr="00987212">
        <w:rPr>
          <w:rFonts w:cs="Tahoma"/>
          <w:color w:val="000000"/>
          <w:szCs w:val="18"/>
        </w:rPr>
        <w:t>Microsoft гарантирует, что оказание всех Услуг будет осуществляться на высоком профессиональном уровне.</w:t>
      </w:r>
    </w:p>
    <w:p w:rsidR="00DD7F8E" w:rsidRPr="00987212" w:rsidRDefault="00DD7F8E" w:rsidP="00B83FD3">
      <w:pPr>
        <w:ind w:left="360"/>
        <w:rPr>
          <w:szCs w:val="18"/>
        </w:rPr>
      </w:pPr>
    </w:p>
    <w:p w:rsidR="00DD7F8E" w:rsidRPr="00987212" w:rsidRDefault="00DD7F8E" w:rsidP="004B10E0">
      <w:pPr>
        <w:ind w:left="360"/>
        <w:rPr>
          <w:szCs w:val="18"/>
        </w:rPr>
      </w:pPr>
      <w:r w:rsidRPr="00987212">
        <w:rPr>
          <w:b/>
          <w:szCs w:val="18"/>
        </w:rPr>
        <w:t>ОТСУТСТВИЕ ДРУГИХ ГАРАНТИЙ</w:t>
      </w:r>
      <w:r w:rsidRPr="0037063A">
        <w:rPr>
          <w:b/>
          <w:iCs/>
          <w:szCs w:val="18"/>
        </w:rPr>
        <w:t>.</w:t>
      </w:r>
      <w:r w:rsidR="00B83FD3" w:rsidRPr="00987212">
        <w:rPr>
          <w:szCs w:val="18"/>
        </w:rPr>
        <w:t xml:space="preserve"> </w:t>
      </w:r>
      <w:r w:rsidRPr="00987212">
        <w:rPr>
          <w:szCs w:val="18"/>
        </w:rPr>
        <w:t>В СТЕПЕНИ, ДОПУСТИМОЙ ПРИМЕНИМЫМ ПРАВОМ, MICROSOFT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B83FD3" w:rsidRPr="00987212">
        <w:rPr>
          <w:szCs w:val="18"/>
        </w:rPr>
        <w:t xml:space="preserve"> </w:t>
      </w:r>
      <w:r w:rsidRPr="00987212">
        <w:rPr>
          <w:szCs w:val="18"/>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B83FD3" w:rsidRPr="00987212">
        <w:rPr>
          <w:szCs w:val="18"/>
        </w:rPr>
        <w:t xml:space="preserve"> </w:t>
      </w:r>
      <w:r w:rsidRPr="00987212">
        <w:rPr>
          <w:szCs w:val="18"/>
        </w:rPr>
        <w:t>КОНКРЕТНОЙ ЦЕЛИ В ОТНОШЕНИИ ЛЮБЫХ СОВЕТОВ, РЕКОМЕНДАЦИЙ, ИСПРАВЛЕНИЙ, РЕЗУЛЬТАТОВ РАБОТ И СВЯЗАННЫХ МАТЕРИАЛОВ, ПРЕДОСТАВЛЕННЫХ MICROSOFT И</w:t>
      </w:r>
      <w:r w:rsidR="004B10E0">
        <w:rPr>
          <w:szCs w:val="18"/>
        </w:rPr>
        <w:t> </w:t>
      </w:r>
      <w:r w:rsidRPr="00987212">
        <w:rPr>
          <w:szCs w:val="18"/>
        </w:rPr>
        <w:t>ЕЕ</w:t>
      </w:r>
      <w:r w:rsidR="004B10E0">
        <w:rPr>
          <w:szCs w:val="18"/>
        </w:rPr>
        <w:t> </w:t>
      </w:r>
      <w:r w:rsidRPr="00987212">
        <w:rPr>
          <w:szCs w:val="18"/>
        </w:rPr>
        <w:t>АФФИЛИРОВАННЫМИ ЛИЦАМИ, ПОСТАВЩИКАМИ И ПОДРЯДЧИКАМИ В РАМКАХ ОКАЗАНИЯ УСЛУГ.</w:t>
      </w:r>
    </w:p>
    <w:p w:rsidR="00DD7F8E" w:rsidRPr="00987212" w:rsidRDefault="00DD7F8E" w:rsidP="00B83FD3">
      <w:pPr>
        <w:ind w:left="360"/>
        <w:rPr>
          <w:spacing w:val="-4"/>
        </w:rPr>
      </w:pPr>
      <w:r w:rsidRPr="00987212">
        <w:rPr>
          <w:b/>
          <w:spacing w:val="-4"/>
          <w:szCs w:val="18"/>
        </w:rPr>
        <w:lastRenderedPageBreak/>
        <w:t>Ограничение ответственности</w:t>
      </w:r>
      <w:r w:rsidRPr="00987212">
        <w:rPr>
          <w:spacing w:val="-4"/>
          <w:szCs w:val="18"/>
        </w:rPr>
        <w:t>.</w:t>
      </w:r>
      <w:r w:rsidR="00B83FD3" w:rsidRPr="00987212">
        <w:rPr>
          <w:spacing w:val="-4"/>
          <w:szCs w:val="18"/>
        </w:rPr>
        <w:t xml:space="preserve"> </w:t>
      </w:r>
      <w:r w:rsidRPr="00987212">
        <w:rPr>
          <w:spacing w:val="-4"/>
          <w:szCs w:val="18"/>
        </w:rPr>
        <w:t>В степени, максимально допустимой применимым правом, ответственность Microsoft по прямым убыткам ограничивается суммой, уплаченной Клиентом за Услуги, в</w:t>
      </w:r>
      <w:r w:rsidR="002F63AC" w:rsidRPr="00987212">
        <w:rPr>
          <w:spacing w:val="-4"/>
          <w:szCs w:val="18"/>
        </w:rPr>
        <w:t> </w:t>
      </w:r>
      <w:r w:rsidRPr="00987212">
        <w:rPr>
          <w:spacing w:val="-4"/>
          <w:szCs w:val="18"/>
        </w:rPr>
        <w:t>связи с которыми возникла эта ответственность, в течение 12 месяцев, предшествующих подаче требования.</w:t>
      </w:r>
    </w:p>
    <w:p w:rsidR="00DD7F8E" w:rsidRPr="0053647A" w:rsidRDefault="00DD7F8E" w:rsidP="00B83FD3">
      <w:pPr>
        <w:ind w:left="360"/>
      </w:pPr>
    </w:p>
    <w:p w:rsidR="00DD7F8E" w:rsidRPr="0053647A" w:rsidRDefault="002F63AC" w:rsidP="00B83FD3">
      <w:pPr>
        <w:ind w:left="360"/>
      </w:pPr>
      <w:r w:rsidRPr="0053647A">
        <w:rPr>
          <w:b/>
          <w:szCs w:val="18"/>
        </w:rPr>
        <w:t>ОТСУТСТВИЕ ОТВЕТСТВЕННОСТИ ЗА ОПРЕДЕЛЕННЫЕ ВИДЫ УБЫТКОВ И УЩЕРБ</w:t>
      </w:r>
      <w:r w:rsidRPr="0037063A">
        <w:rPr>
          <w:b/>
          <w:szCs w:val="18"/>
        </w:rPr>
        <w:t>А.</w:t>
      </w:r>
      <w:r w:rsidRPr="0053647A">
        <w:rPr>
          <w:szCs w:val="18"/>
        </w:rPr>
        <w:t xml:space="preserve"> 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 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w:t>
      </w:r>
      <w:r w:rsidR="00987212">
        <w:rPr>
          <w:szCs w:val="18"/>
        </w:rPr>
        <w:t> </w:t>
      </w:r>
      <w:r w:rsidRPr="0053647A">
        <w:rPr>
          <w:szCs w:val="18"/>
        </w:rPr>
        <w:t>СЛУЧАЕ НАРУШЕНИЯ ПРАВ НА ИНТЕЛЛЕКТУАЛЬНУЮ СОБСТВЕННОСТЬ ДРУГОЙ СТОРОНЫ.</w:t>
      </w:r>
    </w:p>
    <w:p w:rsidR="00DD7F8E" w:rsidRPr="0053647A" w:rsidRDefault="00DD7F8E" w:rsidP="00B83FD3">
      <w:pPr>
        <w:ind w:left="360" w:hanging="360"/>
        <w:jc w:val="both"/>
      </w:pPr>
    </w:p>
    <w:p w:rsidR="00DD7F8E" w:rsidRPr="0053647A" w:rsidRDefault="00DD7F8E" w:rsidP="00B83FD3">
      <w:pPr>
        <w:ind w:left="360"/>
      </w:pPr>
      <w:r w:rsidRPr="0053647A">
        <w:rPr>
          <w:b/>
          <w:szCs w:val="18"/>
        </w:rPr>
        <w:t>Сфера применения</w:t>
      </w:r>
      <w:r w:rsidRPr="0037063A">
        <w:rPr>
          <w:b/>
          <w:bCs/>
          <w:szCs w:val="18"/>
        </w:rPr>
        <w:t>.</w:t>
      </w:r>
      <w:r w:rsidR="00B83FD3" w:rsidRPr="0053647A">
        <w:rPr>
          <w:szCs w:val="18"/>
        </w:rPr>
        <w:t xml:space="preserve"> </w:t>
      </w:r>
      <w:r w:rsidRPr="0053647A">
        <w:rPr>
          <w:szCs w:val="18"/>
        </w:rPr>
        <w:t>За исключением случаев, явно указанных в данном документе, изложенные в</w:t>
      </w:r>
      <w:r w:rsidR="00987212">
        <w:rPr>
          <w:szCs w:val="18"/>
        </w:rPr>
        <w:t> </w:t>
      </w:r>
      <w:r w:rsidRPr="0053647A">
        <w:rPr>
          <w:szCs w:val="18"/>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53647A" w:rsidRDefault="00023FE7" w:rsidP="00B83FD3">
      <w:pPr>
        <w:tabs>
          <w:tab w:val="left" w:pos="2936"/>
        </w:tabs>
      </w:pPr>
    </w:p>
    <w:p w:rsidR="000F4095" w:rsidRPr="0053647A" w:rsidRDefault="000F4095" w:rsidP="00B83FD3">
      <w:r w:rsidRPr="0053647A">
        <w:rPr>
          <w:b/>
          <w:sz w:val="24"/>
          <w:szCs w:val="24"/>
        </w:rPr>
        <w:t>Предложения поддержки Microsoft Dynamics CRM Online</w:t>
      </w:r>
    </w:p>
    <w:p w:rsidR="000F4095" w:rsidRPr="0053647A" w:rsidRDefault="000F4095" w:rsidP="00B83FD3"/>
    <w:p w:rsidR="000F4095" w:rsidRPr="0053647A" w:rsidRDefault="000F4095" w:rsidP="00E50BFD">
      <w:pPr>
        <w:jc w:val="both"/>
      </w:pPr>
      <w:r w:rsidRPr="0053647A">
        <w:rPr>
          <w:rFonts w:cs="Arial"/>
          <w:color w:val="000000"/>
          <w:szCs w:val="18"/>
        </w:rPr>
        <w:t>Если ниже не указывается иное, то Услуги поддержки Microsoft Dynamics CRM Online доступны для</w:t>
      </w:r>
      <w:r w:rsidR="00E50BFD">
        <w:rPr>
          <w:rFonts w:cs="Arial"/>
          <w:color w:val="000000"/>
          <w:szCs w:val="18"/>
        </w:rPr>
        <w:t> </w:t>
      </w:r>
      <w:r w:rsidRPr="0053647A">
        <w:rPr>
          <w:rFonts w:cs="Arial"/>
          <w:color w:val="000000"/>
          <w:szCs w:val="18"/>
        </w:rPr>
        <w:t>Microsoft</w:t>
      </w:r>
      <w:r w:rsidR="002F63AC" w:rsidRPr="0053647A">
        <w:rPr>
          <w:rFonts w:cs="Arial"/>
          <w:color w:val="000000"/>
          <w:szCs w:val="18"/>
        </w:rPr>
        <w:t> </w:t>
      </w:r>
      <w:r w:rsidR="004B10E0">
        <w:rPr>
          <w:rFonts w:cs="Arial"/>
          <w:color w:val="000000"/>
          <w:szCs w:val="18"/>
        </w:rPr>
        <w:t>Dynamics CRM Online.</w:t>
      </w:r>
    </w:p>
    <w:p w:rsidR="000F4095" w:rsidRPr="0053647A" w:rsidRDefault="000F4095" w:rsidP="00B83FD3">
      <w:pPr>
        <w:tabs>
          <w:tab w:val="left" w:pos="360"/>
        </w:tabs>
        <w:jc w:val="both"/>
      </w:pPr>
    </w:p>
    <w:p w:rsidR="000F4095" w:rsidRPr="0053647A" w:rsidRDefault="000F4095" w:rsidP="00B83FD3">
      <w:pPr>
        <w:tabs>
          <w:tab w:val="left" w:pos="360"/>
        </w:tabs>
        <w:jc w:val="both"/>
      </w:pPr>
      <w:r w:rsidRPr="0053647A">
        <w:rPr>
          <w:rFonts w:cs="Arial"/>
          <w:szCs w:val="18"/>
        </w:rPr>
        <w:t xml:space="preserve">Услуги предоставляются Группой поддержки Microsoft </w:t>
      </w:r>
      <w:r w:rsidRPr="0053647A">
        <w:rPr>
          <w:rFonts w:cs="Arial"/>
          <w:color w:val="000000"/>
          <w:szCs w:val="18"/>
        </w:rPr>
        <w:t>Dynamics CRM Online</w:t>
      </w:r>
      <w:r w:rsidRPr="0053647A">
        <w:rPr>
          <w:rFonts w:cs="Arial"/>
          <w:szCs w:val="18"/>
        </w:rPr>
        <w:t xml:space="preserve">, состоящей из специалистов по Microsoft </w:t>
      </w:r>
      <w:r w:rsidRPr="0053647A">
        <w:rPr>
          <w:rFonts w:cs="Arial"/>
          <w:color w:val="000000"/>
          <w:szCs w:val="18"/>
        </w:rPr>
        <w:t>Dynamics CRM Online</w:t>
      </w:r>
      <w:r w:rsidRPr="0053647A">
        <w:rPr>
          <w:rFonts w:cs="Arial"/>
          <w:szCs w:val="18"/>
        </w:rPr>
        <w:t>, отвечающих на запросы клиентов о поддержке</w:t>
      </w:r>
      <w:r w:rsidR="004B10E0">
        <w:rPr>
          <w:rFonts w:cs="Arial"/>
          <w:snapToGrid w:val="0"/>
          <w:szCs w:val="18"/>
        </w:rPr>
        <w:t>.</w:t>
      </w:r>
    </w:p>
    <w:p w:rsidR="000F4095" w:rsidRPr="0053647A" w:rsidRDefault="000F4095" w:rsidP="00B83FD3">
      <w:pPr>
        <w:tabs>
          <w:tab w:val="left" w:pos="360"/>
        </w:tabs>
        <w:jc w:val="both"/>
      </w:pPr>
    </w:p>
    <w:p w:rsidR="000F4095" w:rsidRPr="0053647A" w:rsidRDefault="000F4095" w:rsidP="004B10E0">
      <w:pPr>
        <w:tabs>
          <w:tab w:val="left" w:pos="360"/>
        </w:tabs>
        <w:jc w:val="both"/>
      </w:pPr>
      <w:r w:rsidRPr="0053647A">
        <w:rPr>
          <w:rFonts w:cs="Arial"/>
          <w:szCs w:val="18"/>
        </w:rPr>
        <w:t>«Инцидент» означает обработанный запрос на устранение неполадок по Одному вопросу в области технической поддержки.</w:t>
      </w:r>
      <w:r w:rsidR="00B83FD3" w:rsidRPr="0053647A">
        <w:rPr>
          <w:rFonts w:cs="Arial"/>
          <w:szCs w:val="18"/>
        </w:rPr>
        <w:t xml:space="preserve"> </w:t>
      </w:r>
      <w:r w:rsidRPr="0053647A">
        <w:rPr>
          <w:rFonts w:cs="Arial"/>
          <w:szCs w:val="18"/>
        </w:rPr>
        <w:t>«Один вопрос в области технической поддержки» — это проблема, которую нельзя разделить на несколько вопросов.</w:t>
      </w:r>
      <w:r w:rsidR="00B83FD3" w:rsidRPr="0053647A">
        <w:rPr>
          <w:rFonts w:cs="Arial"/>
          <w:szCs w:val="18"/>
        </w:rPr>
        <w:t xml:space="preserve"> </w:t>
      </w:r>
      <w:r w:rsidRPr="0053647A">
        <w:rPr>
          <w:rFonts w:cs="Arial"/>
          <w:szCs w:val="18"/>
        </w:rPr>
        <w:t>Если проблема состоит из нескольких отдельных вопросов, каждый из них считается отдельным Инцидентом.</w:t>
      </w:r>
      <w:r w:rsidR="00B83FD3" w:rsidRPr="0053647A">
        <w:rPr>
          <w:rFonts w:cs="Arial"/>
          <w:szCs w:val="18"/>
        </w:rPr>
        <w:t xml:space="preserve"> </w:t>
      </w:r>
      <w:r w:rsidRPr="0053647A">
        <w:rPr>
          <w:rFonts w:cs="Arial"/>
          <w:szCs w:val="18"/>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B83FD3" w:rsidRPr="0053647A">
        <w:rPr>
          <w:rFonts w:cs="Arial"/>
          <w:szCs w:val="18"/>
        </w:rPr>
        <w:t xml:space="preserve"> </w:t>
      </w:r>
      <w:r w:rsidRPr="0053647A">
        <w:rPr>
          <w:rFonts w:cs="Arial"/>
          <w:szCs w:val="18"/>
        </w:rPr>
        <w:t>Об</w:t>
      </w:r>
      <w:r w:rsidR="004B10E0">
        <w:rPr>
          <w:rFonts w:cs="Arial"/>
          <w:szCs w:val="18"/>
        </w:rPr>
        <w:t> </w:t>
      </w:r>
      <w:r w:rsidRPr="0053647A">
        <w:rPr>
          <w:rFonts w:cs="Arial"/>
          <w:szCs w:val="18"/>
        </w:rPr>
        <w:t xml:space="preserve">инциденте можно сообщать, подав соответствующее уведомление на веб-сайт поддержки по адресу </w:t>
      </w:r>
      <w:r w:rsidRPr="0053647A">
        <w:t>https://portal.microsoftonline.com/</w:t>
      </w:r>
    </w:p>
    <w:p w:rsidR="000F4095" w:rsidRPr="0053647A" w:rsidRDefault="000F4095" w:rsidP="00B83FD3">
      <w:pPr>
        <w:tabs>
          <w:tab w:val="left" w:pos="360"/>
        </w:tabs>
        <w:jc w:val="both"/>
      </w:pPr>
    </w:p>
    <w:p w:rsidR="000F4095" w:rsidRPr="0053647A" w:rsidRDefault="000F4095" w:rsidP="00E50BFD">
      <w:pPr>
        <w:tabs>
          <w:tab w:val="left" w:pos="360"/>
        </w:tabs>
        <w:jc w:val="both"/>
      </w:pPr>
      <w:r w:rsidRPr="0053647A">
        <w:rPr>
          <w:rFonts w:cs="Arial"/>
          <w:szCs w:val="18"/>
        </w:rPr>
        <w:t>Услуги будут предоставляться на английском языке, если иное не согласовано между клиентом и Microsoft в</w:t>
      </w:r>
      <w:r w:rsidR="00E50BFD">
        <w:rPr>
          <w:rFonts w:cs="Arial"/>
          <w:szCs w:val="18"/>
        </w:rPr>
        <w:t> </w:t>
      </w:r>
      <w:r w:rsidRPr="0053647A">
        <w:rPr>
          <w:rFonts w:cs="Arial"/>
          <w:szCs w:val="18"/>
        </w:rPr>
        <w:t xml:space="preserve">письменном виде. Дополнительные услуги, включая услуги технической поддержки, могут быть доступны для Microsoft </w:t>
      </w:r>
      <w:r w:rsidRPr="0053647A">
        <w:rPr>
          <w:rFonts w:cs="Arial"/>
          <w:color w:val="000000"/>
          <w:szCs w:val="18"/>
        </w:rPr>
        <w:t>Dynamics CRM Online</w:t>
      </w:r>
      <w:r w:rsidRPr="0053647A">
        <w:rPr>
          <w:rFonts w:cs="Arial"/>
          <w:szCs w:val="18"/>
        </w:rPr>
        <w:t xml:space="preserve"> в соответствии с отдельным соглашением, заключенным между двумя сторонами.</w:t>
      </w:r>
      <w:r w:rsidR="00B83FD3" w:rsidRPr="0053647A">
        <w:rPr>
          <w:rFonts w:cs="Arial"/>
          <w:szCs w:val="18"/>
        </w:rPr>
        <w:t xml:space="preserve"> </w:t>
      </w:r>
      <w:r w:rsidRPr="0053647A">
        <w:rPr>
          <w:rFonts w:cs="Arial"/>
          <w:szCs w:val="18"/>
        </w:rPr>
        <w:t>Такие дополнительные услуги регулируются условиями этого отдельного соглашения.</w:t>
      </w:r>
    </w:p>
    <w:p w:rsidR="000F4095" w:rsidRPr="0053647A" w:rsidRDefault="000F4095" w:rsidP="00B83FD3">
      <w:pPr>
        <w:jc w:val="both"/>
      </w:pPr>
    </w:p>
    <w:p w:rsidR="000F4095" w:rsidRPr="0053647A" w:rsidRDefault="000F4095" w:rsidP="00B83FD3">
      <w:pPr>
        <w:widowControl w:val="0"/>
        <w:tabs>
          <w:tab w:val="left" w:pos="720"/>
          <w:tab w:val="left" w:pos="1170"/>
        </w:tabs>
      </w:pPr>
      <w:r w:rsidRPr="0053647A">
        <w:rPr>
          <w:rFonts w:cs="Arial"/>
          <w:b/>
          <w:bCs/>
          <w:sz w:val="24"/>
          <w:szCs w:val="18"/>
        </w:rPr>
        <w:t>Профессиональная прямая поддержка для Microsoft Dynamics CRM Online</w:t>
      </w:r>
    </w:p>
    <w:p w:rsidR="000F4095" w:rsidRPr="0053647A" w:rsidRDefault="000F4095" w:rsidP="00B83FD3">
      <w:pPr>
        <w:tabs>
          <w:tab w:val="left" w:pos="360"/>
        </w:tabs>
        <w:jc w:val="both"/>
      </w:pPr>
    </w:p>
    <w:p w:rsidR="000F4095" w:rsidRPr="0053647A" w:rsidRDefault="000F4095" w:rsidP="00B83FD3">
      <w:pPr>
        <w:tabs>
          <w:tab w:val="left" w:pos="360"/>
        </w:tabs>
      </w:pPr>
      <w:r w:rsidRPr="0053647A">
        <w:rPr>
          <w:rFonts w:cs="Arial"/>
          <w:i/>
          <w:color w:val="000000"/>
          <w:szCs w:val="18"/>
        </w:rPr>
        <w:t>Ограниченная доступность на рынке</w:t>
      </w:r>
      <w:r w:rsidRPr="0053647A">
        <w:rPr>
          <w:rFonts w:cs="Arial"/>
          <w:color w:val="000000"/>
          <w:szCs w:val="18"/>
        </w:rPr>
        <w:t>. Услуги профессиональной прямой поддержки для служб Microsoft Dynamics CRM Online, упомянутых ниже, оказываются исключительно на английском языке и только в ограниченном ряде стран (http://www.microsoft.com/dynamics/customer/en-us/service-plans.aspx)</w:t>
      </w:r>
      <w:r w:rsidRPr="0053647A">
        <w:rPr>
          <w:rFonts w:cs="Arial"/>
          <w:szCs w:val="18"/>
        </w:rPr>
        <w:t>.</w:t>
      </w:r>
    </w:p>
    <w:p w:rsidR="000F4095" w:rsidRPr="0053647A" w:rsidRDefault="000F4095" w:rsidP="00B83FD3">
      <w:pPr>
        <w:tabs>
          <w:tab w:val="left" w:pos="360"/>
        </w:tabs>
        <w:jc w:val="both"/>
      </w:pPr>
    </w:p>
    <w:p w:rsidR="000F4095" w:rsidRDefault="000F4095" w:rsidP="00B83FD3">
      <w:pPr>
        <w:tabs>
          <w:tab w:val="left" w:pos="360"/>
        </w:tabs>
        <w:jc w:val="both"/>
        <w:rPr>
          <w:rFonts w:cs="Arial"/>
          <w:color w:val="000000"/>
          <w:szCs w:val="18"/>
        </w:rPr>
      </w:pPr>
      <w:r w:rsidRPr="0053647A">
        <w:rPr>
          <w:rFonts w:cs="Arial"/>
          <w:color w:val="000000"/>
          <w:szCs w:val="18"/>
        </w:rPr>
        <w:t>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B83FD3" w:rsidRPr="0053647A">
        <w:rPr>
          <w:rFonts w:cs="Arial"/>
          <w:color w:val="000000"/>
          <w:szCs w:val="18"/>
        </w:rPr>
        <w:t xml:space="preserve"> </w:t>
      </w:r>
      <w:r w:rsidRPr="0053647A">
        <w:rPr>
          <w:rFonts w:cs="Arial"/>
          <w:color w:val="000000"/>
          <w:szCs w:val="18"/>
        </w:rPr>
        <w:t>Уровни обслуживания Microsoft зависят от степени важности инцидента; предполагаемое время ответа указано в следующей таблице.</w:t>
      </w:r>
      <w:r w:rsidR="00B83FD3" w:rsidRPr="0053647A">
        <w:rPr>
          <w:rFonts w:cs="Arial"/>
          <w:color w:val="000000"/>
          <w:szCs w:val="18"/>
        </w:rPr>
        <w:t xml:space="preserve"> </w:t>
      </w:r>
      <w:r w:rsidRPr="0053647A">
        <w:rPr>
          <w:rFonts w:cs="Arial"/>
          <w:color w:val="000000"/>
          <w:szCs w:val="18"/>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987212" w:rsidRPr="0053647A" w:rsidRDefault="00987212" w:rsidP="00B83FD3">
      <w:pPr>
        <w:tabs>
          <w:tab w:val="left" w:pos="360"/>
        </w:tabs>
        <w:jc w:val="both"/>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53647A" w:rsidTr="00343766">
        <w:tc>
          <w:tcPr>
            <w:tcW w:w="1347" w:type="dxa"/>
            <w:shd w:val="clear" w:color="auto" w:fill="FABF8F"/>
          </w:tcPr>
          <w:p w:rsidR="000F4095" w:rsidRPr="0053647A" w:rsidRDefault="000F4095" w:rsidP="00B83FD3">
            <w:pPr>
              <w:jc w:val="center"/>
              <w:rPr>
                <w:rFonts w:cs="Tahoma"/>
                <w:b/>
                <w:bCs/>
                <w:color w:val="000000"/>
                <w:sz w:val="20"/>
                <w:szCs w:val="18"/>
              </w:rPr>
            </w:pPr>
            <w:r w:rsidRPr="0053647A">
              <w:rPr>
                <w:rFonts w:cs="Tahoma"/>
                <w:b/>
                <w:bCs/>
                <w:color w:val="000000"/>
                <w:sz w:val="20"/>
                <w:szCs w:val="18"/>
              </w:rPr>
              <w:lastRenderedPageBreak/>
              <w:t>Степень важности</w:t>
            </w:r>
          </w:p>
        </w:tc>
        <w:tc>
          <w:tcPr>
            <w:tcW w:w="1800" w:type="dxa"/>
            <w:shd w:val="clear" w:color="auto" w:fill="FABF8F"/>
          </w:tcPr>
          <w:p w:rsidR="000F4095" w:rsidRPr="0053647A" w:rsidRDefault="000F4095" w:rsidP="00B83FD3">
            <w:pPr>
              <w:jc w:val="center"/>
              <w:rPr>
                <w:rFonts w:cs="Tahoma"/>
                <w:b/>
                <w:bCs/>
                <w:color w:val="000000"/>
                <w:sz w:val="20"/>
                <w:szCs w:val="18"/>
              </w:rPr>
            </w:pPr>
            <w:r w:rsidRPr="0053647A">
              <w:rPr>
                <w:rFonts w:cs="Tahoma"/>
                <w:b/>
                <w:bCs/>
                <w:color w:val="000000"/>
                <w:sz w:val="20"/>
                <w:szCs w:val="18"/>
              </w:rPr>
              <w:t>Контактное лицо</w:t>
            </w:r>
          </w:p>
        </w:tc>
        <w:tc>
          <w:tcPr>
            <w:tcW w:w="3079" w:type="dxa"/>
            <w:shd w:val="clear" w:color="auto" w:fill="FABF8F"/>
          </w:tcPr>
          <w:p w:rsidR="000F4095" w:rsidRPr="0053647A" w:rsidRDefault="000F4095" w:rsidP="00B83FD3">
            <w:pPr>
              <w:jc w:val="center"/>
              <w:rPr>
                <w:rFonts w:cs="Tahoma"/>
                <w:b/>
                <w:bCs/>
                <w:color w:val="000000"/>
                <w:sz w:val="20"/>
                <w:szCs w:val="18"/>
              </w:rPr>
            </w:pPr>
            <w:r w:rsidRPr="0053647A">
              <w:rPr>
                <w:rFonts w:cs="Tahoma"/>
                <w:b/>
                <w:bCs/>
                <w:color w:val="000000"/>
                <w:sz w:val="20"/>
                <w:szCs w:val="18"/>
              </w:rPr>
              <w:t>Ситуация клиента</w:t>
            </w:r>
          </w:p>
        </w:tc>
        <w:tc>
          <w:tcPr>
            <w:tcW w:w="3314" w:type="dxa"/>
            <w:shd w:val="clear" w:color="auto" w:fill="FABF8F"/>
          </w:tcPr>
          <w:p w:rsidR="000F4095" w:rsidRPr="0053647A" w:rsidRDefault="000F4095" w:rsidP="00B83FD3">
            <w:pPr>
              <w:jc w:val="center"/>
              <w:rPr>
                <w:rFonts w:cs="Tahoma"/>
                <w:b/>
                <w:bCs/>
                <w:color w:val="000000"/>
                <w:sz w:val="20"/>
                <w:szCs w:val="18"/>
              </w:rPr>
            </w:pPr>
            <w:r w:rsidRPr="0053647A">
              <w:rPr>
                <w:rFonts w:cs="Tahoma"/>
                <w:b/>
                <w:bCs/>
                <w:color w:val="000000"/>
                <w:sz w:val="20"/>
                <w:szCs w:val="18"/>
              </w:rPr>
              <w:t>Предполагаемые действия со стороны Microsoft</w:t>
            </w:r>
          </w:p>
        </w:tc>
      </w:tr>
      <w:tr w:rsidR="000F4095" w:rsidRPr="0053647A" w:rsidTr="00343766">
        <w:tc>
          <w:tcPr>
            <w:tcW w:w="1347" w:type="dxa"/>
          </w:tcPr>
          <w:p w:rsidR="000F4095" w:rsidRPr="0053647A" w:rsidRDefault="000F4095" w:rsidP="00B83FD3">
            <w:pPr>
              <w:spacing w:after="60" w:line="240" w:lineRule="atLeast"/>
              <w:jc w:val="center"/>
              <w:rPr>
                <w:rFonts w:ascii="SegoeBook" w:hAnsi="SegoeBook"/>
                <w:szCs w:val="18"/>
              </w:rPr>
            </w:pPr>
            <w:r w:rsidRPr="0053647A">
              <w:rPr>
                <w:rFonts w:ascii="SegoeBook" w:hAnsi="SegoeBook"/>
                <w:szCs w:val="18"/>
              </w:rPr>
              <w:t>A</w:t>
            </w:r>
          </w:p>
        </w:tc>
        <w:tc>
          <w:tcPr>
            <w:tcW w:w="1800" w:type="dxa"/>
          </w:tcPr>
          <w:p w:rsidR="000F4095" w:rsidRPr="0053647A" w:rsidRDefault="000F4095" w:rsidP="00B83FD3">
            <w:pPr>
              <w:spacing w:after="60" w:line="240" w:lineRule="atLeast"/>
              <w:jc w:val="center"/>
              <w:rPr>
                <w:rFonts w:ascii="SegoeBook" w:hAnsi="SegoeBook"/>
                <w:szCs w:val="18"/>
              </w:rPr>
            </w:pPr>
            <w:r w:rsidRPr="0053647A">
              <w:rPr>
                <w:rFonts w:ascii="SegoeBook" w:hAnsi="SegoeBook"/>
                <w:szCs w:val="18"/>
              </w:rPr>
              <w:t>Запрос по Интернету</w:t>
            </w:r>
          </w:p>
        </w:tc>
        <w:tc>
          <w:tcPr>
            <w:tcW w:w="3079" w:type="dxa"/>
          </w:tcPr>
          <w:p w:rsidR="000F4095" w:rsidRPr="0053647A" w:rsidRDefault="000F4095" w:rsidP="00B83FD3">
            <w:pPr>
              <w:spacing w:after="60" w:line="240" w:lineRule="atLeast"/>
            </w:pPr>
            <w:r w:rsidRPr="0053647A">
              <w:rPr>
                <w:rFonts w:ascii="SegoeBook" w:hAnsi="SegoeBook"/>
                <w:szCs w:val="18"/>
              </w:rPr>
              <w:t>Критические последствия для деятельности предприятия:</w:t>
            </w:r>
          </w:p>
          <w:p w:rsidR="000F4095" w:rsidRPr="0053647A" w:rsidRDefault="000F4095" w:rsidP="00B83FD3">
            <w:pPr>
              <w:spacing w:after="60" w:line="240" w:lineRule="atLeast"/>
            </w:pPr>
            <w:r w:rsidRPr="0053647A">
              <w:rPr>
                <w:rFonts w:ascii="SegoeBook" w:hAnsi="SegoeBook"/>
                <w:szCs w:val="18"/>
              </w:rPr>
              <w:t>серьезные нарушения или значительное снижение качества услуг (выход из строя приложения)</w:t>
            </w:r>
          </w:p>
          <w:p w:rsidR="000F4095" w:rsidRPr="0053647A" w:rsidRDefault="000F4095" w:rsidP="00B83FD3">
            <w:pPr>
              <w:spacing w:after="60" w:line="240" w:lineRule="atLeast"/>
              <w:rPr>
                <w:rFonts w:ascii="SegoeBook" w:hAnsi="SegoeBook"/>
                <w:szCs w:val="18"/>
              </w:rPr>
            </w:pPr>
            <w:r w:rsidRPr="0053647A">
              <w:rPr>
                <w:rFonts w:ascii="SegoeBook" w:hAnsi="SegoeBook"/>
                <w:szCs w:val="18"/>
              </w:rPr>
              <w:t>Действия необходимо предпринять в течение 1 часа</w:t>
            </w:r>
          </w:p>
        </w:tc>
        <w:tc>
          <w:tcPr>
            <w:tcW w:w="3314" w:type="dxa"/>
          </w:tcPr>
          <w:p w:rsidR="000F4095" w:rsidRPr="0053647A" w:rsidRDefault="000F4095" w:rsidP="00B83FD3">
            <w:pPr>
              <w:spacing w:after="60" w:line="240" w:lineRule="atLeast"/>
            </w:pPr>
            <w:r w:rsidRPr="0053647A">
              <w:rPr>
                <w:rFonts w:ascii="SegoeBook" w:hAnsi="SegoeBook"/>
                <w:szCs w:val="18"/>
              </w:rPr>
              <w:t>Первый ответ в течение 1 часа или быстрее, круглосуточно</w:t>
            </w:r>
          </w:p>
          <w:p w:rsidR="000F4095" w:rsidRPr="0053647A" w:rsidRDefault="000F4095" w:rsidP="00B83FD3">
            <w:pPr>
              <w:spacing w:after="60" w:line="240" w:lineRule="atLeast"/>
              <w:rPr>
                <w:rFonts w:ascii="SegoeBook" w:hAnsi="SegoeBook"/>
                <w:szCs w:val="18"/>
              </w:rPr>
            </w:pPr>
          </w:p>
        </w:tc>
      </w:tr>
      <w:tr w:rsidR="000F4095" w:rsidRPr="0053647A" w:rsidTr="00343766">
        <w:tc>
          <w:tcPr>
            <w:tcW w:w="1347" w:type="dxa"/>
          </w:tcPr>
          <w:p w:rsidR="000F4095" w:rsidRPr="0053647A" w:rsidRDefault="000F4095" w:rsidP="00B83FD3">
            <w:pPr>
              <w:spacing w:after="60" w:line="240" w:lineRule="atLeast"/>
              <w:jc w:val="center"/>
              <w:rPr>
                <w:rFonts w:ascii="SegoeBook" w:hAnsi="SegoeBook"/>
                <w:szCs w:val="18"/>
              </w:rPr>
            </w:pPr>
            <w:r w:rsidRPr="0053647A">
              <w:rPr>
                <w:rFonts w:ascii="SegoeBook" w:hAnsi="SegoeBook"/>
                <w:szCs w:val="18"/>
              </w:rPr>
              <w:t>B</w:t>
            </w:r>
          </w:p>
        </w:tc>
        <w:tc>
          <w:tcPr>
            <w:tcW w:w="1800" w:type="dxa"/>
          </w:tcPr>
          <w:p w:rsidR="000F4095" w:rsidRPr="0053647A" w:rsidRDefault="000F4095" w:rsidP="00B83FD3">
            <w:pPr>
              <w:spacing w:after="60" w:line="240" w:lineRule="atLeast"/>
              <w:jc w:val="center"/>
              <w:rPr>
                <w:rFonts w:ascii="SegoeBook" w:hAnsi="SegoeBook"/>
                <w:szCs w:val="18"/>
              </w:rPr>
            </w:pPr>
            <w:r w:rsidRPr="0053647A">
              <w:rPr>
                <w:rFonts w:ascii="SegoeBook" w:hAnsi="SegoeBook"/>
                <w:szCs w:val="18"/>
              </w:rPr>
              <w:t>Запрос по Интернету</w:t>
            </w:r>
          </w:p>
        </w:tc>
        <w:tc>
          <w:tcPr>
            <w:tcW w:w="3079" w:type="dxa"/>
          </w:tcPr>
          <w:p w:rsidR="000F4095" w:rsidRPr="0053647A" w:rsidRDefault="000F4095" w:rsidP="00B83FD3">
            <w:pPr>
              <w:spacing w:after="60" w:line="240" w:lineRule="atLeast"/>
            </w:pPr>
            <w:r w:rsidRPr="0053647A">
              <w:rPr>
                <w:rFonts w:ascii="SegoeBook" w:hAnsi="SegoeBook"/>
                <w:szCs w:val="18"/>
              </w:rPr>
              <w:t xml:space="preserve">Умеренные последствия для деятельности предприятия: </w:t>
            </w:r>
          </w:p>
          <w:p w:rsidR="000F4095" w:rsidRPr="0053647A" w:rsidRDefault="000F4095" w:rsidP="00B83FD3">
            <w:pPr>
              <w:spacing w:line="240" w:lineRule="atLeast"/>
            </w:pPr>
            <w:r w:rsidRPr="0053647A">
              <w:rPr>
                <w:rFonts w:ascii="SegoeBook" w:hAnsi="SegoeBook"/>
                <w:szCs w:val="18"/>
              </w:rPr>
              <w:t>средние нарушения или снижение качества услуг, что не мешает дальнейшей рабочей деятельности.</w:t>
            </w:r>
          </w:p>
          <w:p w:rsidR="000F4095" w:rsidRPr="0053647A" w:rsidRDefault="000F4095" w:rsidP="00B83FD3">
            <w:pPr>
              <w:spacing w:after="60" w:line="240" w:lineRule="atLeast"/>
              <w:rPr>
                <w:rFonts w:ascii="SegoeBook" w:hAnsi="SegoeBook"/>
                <w:szCs w:val="18"/>
              </w:rPr>
            </w:pPr>
            <w:r w:rsidRPr="0053647A">
              <w:rPr>
                <w:rFonts w:ascii="SegoeBook" w:hAnsi="SegoeBook"/>
                <w:szCs w:val="18"/>
              </w:rPr>
              <w:t>Действия необходимо предпринять в течение 2 часов</w:t>
            </w:r>
          </w:p>
        </w:tc>
        <w:tc>
          <w:tcPr>
            <w:tcW w:w="3314" w:type="dxa"/>
          </w:tcPr>
          <w:p w:rsidR="000F4095" w:rsidRPr="0053647A" w:rsidRDefault="000F4095" w:rsidP="00B83FD3">
            <w:pPr>
              <w:spacing w:line="240" w:lineRule="atLeast"/>
            </w:pPr>
            <w:r w:rsidRPr="0053647A">
              <w:rPr>
                <w:rFonts w:ascii="SegoeBook" w:hAnsi="SegoeBook"/>
                <w:szCs w:val="18"/>
              </w:rPr>
              <w:t>Первый ответ в течение 2 часов или быстрее, круглосуточно</w:t>
            </w:r>
          </w:p>
          <w:p w:rsidR="000F4095" w:rsidRPr="0053647A" w:rsidRDefault="000F4095" w:rsidP="00B83FD3">
            <w:pPr>
              <w:spacing w:after="60" w:line="240" w:lineRule="atLeast"/>
              <w:rPr>
                <w:rFonts w:ascii="SegoeBook" w:hAnsi="SegoeBook"/>
                <w:szCs w:val="18"/>
              </w:rPr>
            </w:pPr>
          </w:p>
        </w:tc>
      </w:tr>
      <w:tr w:rsidR="000F4095" w:rsidRPr="0053647A" w:rsidTr="00343766">
        <w:tc>
          <w:tcPr>
            <w:tcW w:w="1347" w:type="dxa"/>
          </w:tcPr>
          <w:p w:rsidR="000F4095" w:rsidRPr="0053647A" w:rsidRDefault="000F4095" w:rsidP="00B83FD3">
            <w:pPr>
              <w:spacing w:after="60" w:line="240" w:lineRule="atLeast"/>
              <w:jc w:val="center"/>
              <w:rPr>
                <w:rFonts w:ascii="SegoeBook" w:hAnsi="SegoeBook"/>
                <w:szCs w:val="18"/>
              </w:rPr>
            </w:pPr>
            <w:r w:rsidRPr="0053647A">
              <w:rPr>
                <w:rFonts w:ascii="SegoeBook" w:hAnsi="SegoeBook"/>
                <w:szCs w:val="18"/>
              </w:rPr>
              <w:t>C</w:t>
            </w:r>
          </w:p>
        </w:tc>
        <w:tc>
          <w:tcPr>
            <w:tcW w:w="1800" w:type="dxa"/>
          </w:tcPr>
          <w:p w:rsidR="000F4095" w:rsidRPr="0053647A" w:rsidRDefault="000F4095" w:rsidP="00B83FD3">
            <w:pPr>
              <w:spacing w:after="60" w:line="240" w:lineRule="atLeast"/>
              <w:jc w:val="center"/>
              <w:rPr>
                <w:rFonts w:ascii="SegoeBook" w:hAnsi="SegoeBook"/>
                <w:szCs w:val="18"/>
              </w:rPr>
            </w:pPr>
            <w:r w:rsidRPr="0053647A">
              <w:rPr>
                <w:rFonts w:ascii="SegoeBook" w:hAnsi="SegoeBook"/>
                <w:szCs w:val="18"/>
              </w:rPr>
              <w:t>Запрос по Интернету</w:t>
            </w:r>
          </w:p>
        </w:tc>
        <w:tc>
          <w:tcPr>
            <w:tcW w:w="3079" w:type="dxa"/>
          </w:tcPr>
          <w:p w:rsidR="000F4095" w:rsidRPr="0053647A" w:rsidRDefault="000F4095" w:rsidP="00B83FD3">
            <w:r w:rsidRPr="0053647A">
              <w:rPr>
                <w:rFonts w:ascii="SegoeBook" w:hAnsi="SegoeBook"/>
                <w:szCs w:val="18"/>
              </w:rPr>
              <w:t>Минимальные последствия для деятельности предприятия:</w:t>
            </w:r>
          </w:p>
          <w:p w:rsidR="000F4095" w:rsidRPr="0053647A" w:rsidRDefault="000F4095" w:rsidP="00B83FD3">
            <w:r w:rsidRPr="0053647A">
              <w:rPr>
                <w:rFonts w:ascii="SegoeBook" w:hAnsi="SegoeBook"/>
                <w:szCs w:val="18"/>
              </w:rPr>
              <w:t>качество услуг по существу не изменилось, или наблюдаются незначительные изменения.</w:t>
            </w:r>
          </w:p>
          <w:p w:rsidR="000F4095" w:rsidRPr="0053647A" w:rsidRDefault="000F4095" w:rsidP="00B83FD3">
            <w:pPr>
              <w:spacing w:after="60" w:line="240" w:lineRule="atLeast"/>
              <w:rPr>
                <w:rFonts w:ascii="SegoeBook" w:hAnsi="SegoeBook"/>
                <w:szCs w:val="18"/>
              </w:rPr>
            </w:pPr>
            <w:r w:rsidRPr="0053647A">
              <w:rPr>
                <w:rFonts w:ascii="SegoeBook" w:hAnsi="SegoeBook"/>
                <w:szCs w:val="18"/>
              </w:rPr>
              <w:t>Действия необходимо предпринять в течение 4 часов</w:t>
            </w:r>
          </w:p>
        </w:tc>
        <w:tc>
          <w:tcPr>
            <w:tcW w:w="3314" w:type="dxa"/>
          </w:tcPr>
          <w:p w:rsidR="000F4095" w:rsidRPr="0053647A" w:rsidRDefault="000F4095" w:rsidP="00B83FD3">
            <w:r w:rsidRPr="0053647A">
              <w:rPr>
                <w:rFonts w:ascii="SegoeBook" w:hAnsi="SegoeBook"/>
                <w:szCs w:val="18"/>
              </w:rPr>
              <w:t>Первый ответ в течение 4 часов или более короткого периода</w:t>
            </w:r>
          </w:p>
          <w:p w:rsidR="000F4095" w:rsidRPr="0053647A" w:rsidRDefault="000F4095" w:rsidP="00B83FD3">
            <w:pPr>
              <w:spacing w:line="240" w:lineRule="atLeast"/>
              <w:rPr>
                <w:rFonts w:ascii="SegoeBook" w:hAnsi="SegoeBook"/>
                <w:szCs w:val="18"/>
              </w:rPr>
            </w:pPr>
          </w:p>
        </w:tc>
      </w:tr>
    </w:tbl>
    <w:p w:rsidR="000F4095" w:rsidRPr="0053647A" w:rsidRDefault="000F4095" w:rsidP="00B83FD3"/>
    <w:p w:rsidR="000F4095" w:rsidRPr="0053647A" w:rsidRDefault="000F4095" w:rsidP="00B83FD3"/>
    <w:p w:rsidR="000F4095" w:rsidRPr="0053647A" w:rsidRDefault="000F4095" w:rsidP="00B83FD3">
      <w:r w:rsidRPr="0053647A">
        <w:rPr>
          <w:b/>
          <w:szCs w:val="24"/>
        </w:rPr>
        <w:t>Эти услуги предназначены только для инцидентов технической поддержки.</w:t>
      </w:r>
    </w:p>
    <w:p w:rsidR="000F4095" w:rsidRPr="0053647A" w:rsidRDefault="000F4095" w:rsidP="00B83FD3"/>
    <w:p w:rsidR="000F4095" w:rsidRPr="0053647A" w:rsidRDefault="000F4095" w:rsidP="00B83FD3">
      <w:r w:rsidRPr="0053647A">
        <w:rPr>
          <w:b/>
          <w:sz w:val="24"/>
          <w:szCs w:val="18"/>
        </w:rPr>
        <w:t>Дополнительные условия оказания услуг</w:t>
      </w:r>
    </w:p>
    <w:p w:rsidR="000F4095" w:rsidRPr="0053647A" w:rsidRDefault="000F4095" w:rsidP="00B83FD3"/>
    <w:p w:rsidR="000F4095" w:rsidRPr="0053647A" w:rsidRDefault="000F4095" w:rsidP="00B83FD3">
      <w:pPr>
        <w:spacing w:after="60"/>
      </w:pPr>
      <w:bookmarkStart w:id="930" w:name="_Toc357763632"/>
      <w:r w:rsidRPr="0053647A">
        <w:rPr>
          <w:b/>
          <w:sz w:val="20"/>
          <w:szCs w:val="20"/>
        </w:rPr>
        <w:t>Использование, собственность и лицензионные права</w:t>
      </w:r>
      <w:bookmarkEnd w:id="930"/>
    </w:p>
    <w:p w:rsidR="000F4095" w:rsidRPr="0053647A" w:rsidRDefault="000F4095" w:rsidP="00B83FD3">
      <w:r w:rsidRPr="0053647A">
        <w:rPr>
          <w:rFonts w:eastAsia="Calibri" w:cs="Tahoma"/>
          <w:b/>
          <w:bCs/>
          <w:color w:val="000000"/>
          <w:szCs w:val="18"/>
        </w:rPr>
        <w:t>Исправления.</w:t>
      </w:r>
      <w:r w:rsidR="00B83FD3" w:rsidRPr="0053647A">
        <w:rPr>
          <w:rFonts w:eastAsia="Calibri" w:cs="Tahoma"/>
          <w:b/>
          <w:bCs/>
          <w:color w:val="000000"/>
          <w:szCs w:val="18"/>
        </w:rPr>
        <w:t xml:space="preserve"> </w:t>
      </w:r>
      <w:r w:rsidRPr="0053647A">
        <w:rPr>
          <w:rFonts w:eastAsia="Calibri" w:cs="Tahoma"/>
          <w:bCs/>
          <w:color w:val="000000"/>
          <w:szCs w:val="18"/>
        </w:rPr>
        <w:t>Если в рамках оказания Услуг Microsoft предоставляет Клиенту Исправления, они</w:t>
      </w:r>
      <w:r w:rsidRPr="0053647A">
        <w:rPr>
          <w:rFonts w:eastAsia="Calibri" w:cs="Tahoma"/>
          <w:b/>
          <w:bCs/>
          <w:color w:val="000000"/>
          <w:szCs w:val="18"/>
        </w:rPr>
        <w:t xml:space="preserve"> </w:t>
      </w:r>
      <w:r w:rsidRPr="0053647A">
        <w:rPr>
          <w:rFonts w:eastAsia="Calibri" w:cs="Tahoma"/>
          <w:color w:val="000000"/>
          <w:szCs w:val="18"/>
        </w:rPr>
        <w:t>лицензируются в соответствии с условиями лицензии, применимой к Продукту, к которому относятся такие Исправления.</w:t>
      </w:r>
      <w:r w:rsidR="00B83FD3" w:rsidRPr="0053647A">
        <w:rPr>
          <w:rFonts w:eastAsia="Calibri" w:cs="Tahoma"/>
          <w:color w:val="000000"/>
          <w:szCs w:val="18"/>
        </w:rPr>
        <w:t xml:space="preserve"> </w:t>
      </w:r>
      <w:r w:rsidRPr="0053647A">
        <w:rPr>
          <w:rFonts w:eastAsia="Calibri" w:cs="Tahoma"/>
          <w:color w:val="000000"/>
          <w:szCs w:val="18"/>
        </w:rPr>
        <w:t>Если Исправления предоставляются не для определенного Продукта, к ним применяются любые другие условия, предоставляемые Microsoft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B83FD3" w:rsidRPr="0053647A">
        <w:rPr>
          <w:rFonts w:eastAsia="Calibri" w:cs="Tahoma"/>
          <w:color w:val="000000"/>
          <w:szCs w:val="18"/>
        </w:rPr>
        <w:t xml:space="preserve"> </w:t>
      </w:r>
      <w:r w:rsidRPr="0053647A">
        <w:rPr>
          <w:rFonts w:eastAsia="Calibri" w:cs="Tahoma"/>
          <w:color w:val="000000"/>
          <w:szCs w:val="18"/>
        </w:rPr>
        <w:t>Клиент не имеет права модифицировать, изменять имя файла или объединять какие-либо Исправления с компьютерным кодом, производимым не Microsoft.</w:t>
      </w:r>
    </w:p>
    <w:p w:rsidR="000F4095" w:rsidRPr="0053647A" w:rsidRDefault="000F4095" w:rsidP="00B83FD3"/>
    <w:p w:rsidR="000F4095" w:rsidRPr="0053647A" w:rsidRDefault="000F4095" w:rsidP="004B10E0">
      <w:pPr>
        <w:rPr>
          <w:spacing w:val="-2"/>
        </w:rPr>
      </w:pPr>
      <w:r w:rsidRPr="0053647A">
        <w:rPr>
          <w:rFonts w:eastAsia="Calibri" w:cs="Tahoma"/>
          <w:b/>
          <w:bCs/>
          <w:color w:val="000000"/>
          <w:spacing w:val="-2"/>
          <w:szCs w:val="18"/>
        </w:rPr>
        <w:t>Предшествующие разработки.</w:t>
      </w:r>
      <w:r w:rsidR="00B83FD3" w:rsidRPr="0053647A">
        <w:rPr>
          <w:rFonts w:eastAsia="Calibri" w:cs="Tahoma"/>
          <w:color w:val="000000"/>
          <w:spacing w:val="-2"/>
          <w:szCs w:val="18"/>
        </w:rPr>
        <w:t xml:space="preserve"> </w:t>
      </w:r>
      <w:r w:rsidRPr="0053647A">
        <w:rPr>
          <w:rFonts w:eastAsia="Calibri" w:cs="Tahoma"/>
          <w:color w:val="000000"/>
          <w:spacing w:val="-2"/>
          <w:szCs w:val="18"/>
        </w:rPr>
        <w:t>Все права на любые компьютерные коды или письменные материалы, не</w:t>
      </w:r>
      <w:r w:rsidR="004B10E0">
        <w:rPr>
          <w:rFonts w:eastAsia="Calibri" w:cs="Tahoma"/>
          <w:color w:val="000000"/>
          <w:spacing w:val="-2"/>
          <w:szCs w:val="18"/>
        </w:rPr>
        <w:t> </w:t>
      </w:r>
      <w:r w:rsidRPr="0053647A">
        <w:rPr>
          <w:rFonts w:eastAsia="Calibri" w:cs="Tahoma"/>
          <w:color w:val="000000"/>
          <w:spacing w:val="-2"/>
          <w:szCs w:val="18"/>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B83FD3" w:rsidRPr="0053647A">
        <w:rPr>
          <w:rFonts w:eastAsia="Calibri" w:cs="Tahoma"/>
          <w:color w:val="000000"/>
          <w:spacing w:val="-2"/>
          <w:szCs w:val="18"/>
        </w:rPr>
        <w:t xml:space="preserve"> </w:t>
      </w:r>
      <w:r w:rsidRPr="0053647A">
        <w:rPr>
          <w:rFonts w:eastAsia="Calibri" w:cs="Tahoma"/>
          <w:color w:val="000000"/>
          <w:spacing w:val="-2"/>
          <w:szCs w:val="18"/>
        </w:rP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0F4095" w:rsidRPr="0053647A" w:rsidRDefault="000F4095" w:rsidP="00B83FD3">
      <w:r w:rsidRPr="0053647A">
        <w:rPr>
          <w:rFonts w:eastAsia="Calibri" w:cs="Tahoma"/>
          <w:color w:val="000000"/>
          <w:szCs w:val="18"/>
        </w:rP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rsidR="000F4095" w:rsidRPr="0053647A" w:rsidRDefault="000F4095" w:rsidP="00B83FD3"/>
    <w:p w:rsidR="000F4095" w:rsidRPr="00987212" w:rsidRDefault="000F4095" w:rsidP="00B83FD3">
      <w:pPr>
        <w:rPr>
          <w:spacing w:val="-2"/>
        </w:rPr>
      </w:pPr>
      <w:r w:rsidRPr="00987212">
        <w:rPr>
          <w:rFonts w:eastAsia="Calibri" w:cs="Tahoma"/>
          <w:b/>
          <w:bCs/>
          <w:color w:val="000000"/>
          <w:spacing w:val="-2"/>
          <w:szCs w:val="18"/>
        </w:rPr>
        <w:lastRenderedPageBreak/>
        <w:t>Разработки</w:t>
      </w:r>
      <w:r w:rsidRPr="00987212">
        <w:rPr>
          <w:rFonts w:eastAsia="Calibri" w:cs="Tahoma"/>
          <w:b/>
          <w:color w:val="000000"/>
          <w:spacing w:val="-2"/>
          <w:szCs w:val="18"/>
        </w:rPr>
        <w:t>.</w:t>
      </w:r>
      <w:r w:rsidR="00B83FD3" w:rsidRPr="00987212">
        <w:rPr>
          <w:rFonts w:eastAsia="Calibri" w:cs="Tahoma"/>
          <w:color w:val="000000"/>
          <w:spacing w:val="-2"/>
          <w:szCs w:val="18"/>
        </w:rPr>
        <w:t xml:space="preserve"> </w:t>
      </w:r>
      <w:r w:rsidRPr="00987212">
        <w:rPr>
          <w:rFonts w:eastAsia="Calibri" w:cs="Tahoma"/>
          <w:color w:val="000000"/>
          <w:spacing w:val="-2"/>
          <w:szCs w:val="18"/>
        </w:rP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w:t>
      </w:r>
      <w:r w:rsidR="002F63AC" w:rsidRPr="00987212">
        <w:rPr>
          <w:rFonts w:eastAsia="Calibri" w:cs="Tahoma"/>
          <w:color w:val="000000"/>
          <w:spacing w:val="-2"/>
          <w:szCs w:val="18"/>
        </w:rPr>
        <w:t> </w:t>
      </w:r>
      <w:r w:rsidRPr="00987212">
        <w:rPr>
          <w:rFonts w:eastAsia="Calibri" w:cs="Tahoma"/>
          <w:color w:val="000000"/>
          <w:spacing w:val="-2"/>
          <w:szCs w:val="18"/>
        </w:rPr>
        <w:t>Продуктов, Исправлений и Предшествующих разработок), разработанные Microsoft самостоятельно или в сотрудничестве с</w:t>
      </w:r>
      <w:r w:rsidR="00987212">
        <w:rPr>
          <w:rFonts w:eastAsia="Calibri" w:cs="Tahoma"/>
          <w:color w:val="000000"/>
          <w:spacing w:val="-2"/>
          <w:szCs w:val="18"/>
        </w:rPr>
        <w:t> </w:t>
      </w:r>
      <w:r w:rsidRPr="00987212">
        <w:rPr>
          <w:rFonts w:eastAsia="Calibri" w:cs="Tahoma"/>
          <w:color w:val="000000"/>
          <w:spacing w:val="-2"/>
          <w:szCs w:val="18"/>
        </w:rPr>
        <w:t>Клиентом и оставленные Клиенту по завершении срока действия обязательств по предоставлению Услуг («Разработки»).</w:t>
      </w:r>
      <w:r w:rsidR="00B83FD3" w:rsidRPr="00987212">
        <w:rPr>
          <w:rFonts w:eastAsia="Calibri" w:cs="Tahoma"/>
          <w:color w:val="000000"/>
          <w:spacing w:val="-2"/>
          <w:szCs w:val="18"/>
        </w:rPr>
        <w:t xml:space="preserve"> </w:t>
      </w:r>
      <w:r w:rsidRPr="00987212">
        <w:rPr>
          <w:rFonts w:eastAsia="Calibri" w:cs="Tahoma"/>
          <w:color w:val="000000"/>
          <w:spacing w:val="-2"/>
          <w:szCs w:val="18"/>
        </w:rPr>
        <w:t>Каждая сторона является единоличным владельцем всех модификаций, созданных такой стороной на основе Разработок.</w:t>
      </w:r>
      <w:r w:rsidR="00B83FD3" w:rsidRPr="00987212">
        <w:rPr>
          <w:rFonts w:eastAsia="Calibri" w:cs="Tahoma"/>
          <w:color w:val="000000"/>
          <w:spacing w:val="-2"/>
          <w:szCs w:val="18"/>
        </w:rPr>
        <w:t xml:space="preserve"> </w:t>
      </w:r>
      <w:r w:rsidRPr="00987212">
        <w:rPr>
          <w:rFonts w:eastAsia="Calibri" w:cs="Tahoma"/>
          <w:color w:val="000000"/>
          <w:spacing w:val="-2"/>
          <w:szCs w:val="18"/>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0F4095" w:rsidRPr="0053647A" w:rsidRDefault="000F4095" w:rsidP="00B83FD3"/>
    <w:p w:rsidR="000F4095" w:rsidRPr="0053647A" w:rsidRDefault="000F4095" w:rsidP="00B83FD3">
      <w:r w:rsidRPr="0053647A">
        <w:rPr>
          <w:rFonts w:eastAsia="Calibri" w:cs="Tahoma"/>
          <w:b/>
          <w:bCs/>
          <w:color w:val="000000"/>
          <w:szCs w:val="18"/>
        </w:rPr>
        <w:t>Материалы.</w:t>
      </w:r>
      <w:r w:rsidR="00B83FD3" w:rsidRPr="0053647A">
        <w:rPr>
          <w:rFonts w:eastAsia="Calibri" w:cs="Tahoma"/>
          <w:b/>
          <w:bCs/>
          <w:color w:val="000000"/>
          <w:szCs w:val="18"/>
        </w:rPr>
        <w:t xml:space="preserve"> </w:t>
      </w:r>
      <w:r w:rsidRPr="0053647A">
        <w:rPr>
          <w:rFonts w:eastAsia="Calibri" w:cs="Tahoma"/>
          <w:bCs/>
          <w:color w:val="000000"/>
          <w:szCs w:val="18"/>
        </w:rPr>
        <w:t>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Microsoft Dynamics CRM Online («Материалы»), принадлежат Нам за исключением случаев, когда такие Материалы являются Предшествующей разработкой клиента.</w:t>
      </w:r>
      <w:r w:rsidR="00B83FD3" w:rsidRPr="0053647A">
        <w:rPr>
          <w:rFonts w:eastAsia="Calibri" w:cs="Tahoma"/>
          <w:bCs/>
          <w:color w:val="000000"/>
          <w:szCs w:val="18"/>
        </w:rPr>
        <w:t xml:space="preserve"> </w:t>
      </w:r>
      <w:r w:rsidRPr="0053647A">
        <w:rPr>
          <w:rFonts w:eastAsia="Calibri" w:cs="Tahoma"/>
          <w:bCs/>
          <w:color w:val="000000"/>
          <w:szCs w:val="18"/>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B83FD3" w:rsidRPr="0053647A">
        <w:rPr>
          <w:rFonts w:eastAsia="Calibri" w:cs="Tahoma"/>
          <w:bCs/>
          <w:color w:val="000000"/>
          <w:szCs w:val="18"/>
        </w:rPr>
        <w:t xml:space="preserve"> </w:t>
      </w:r>
      <w:r w:rsidRPr="0053647A">
        <w:rPr>
          <w:rFonts w:eastAsia="Calibri" w:cs="Tahoma"/>
          <w:bCs/>
          <w:color w:val="000000"/>
          <w:szCs w:val="18"/>
        </w:rPr>
        <w:t>Клиенты могут сублицензировать предоставленные здесь права своим Аффилированным лицам.</w:t>
      </w:r>
      <w:r w:rsidR="00B83FD3" w:rsidRPr="0053647A">
        <w:rPr>
          <w:rFonts w:eastAsia="Calibri" w:cs="Tahoma"/>
          <w:bCs/>
          <w:color w:val="000000"/>
          <w:szCs w:val="18"/>
        </w:rPr>
        <w:t xml:space="preserve"> </w:t>
      </w:r>
      <w:r w:rsidRPr="0053647A">
        <w:rPr>
          <w:rFonts w:eastAsia="Calibri" w:cs="Tahoma"/>
          <w:bCs/>
          <w:color w:val="000000"/>
          <w:szCs w:val="18"/>
        </w:rPr>
        <w:t>Все права, явно не предоставленные, сохраняются.</w:t>
      </w:r>
    </w:p>
    <w:p w:rsidR="000F4095" w:rsidRPr="0053647A" w:rsidRDefault="000F4095" w:rsidP="00B83FD3"/>
    <w:p w:rsidR="000F4095" w:rsidRPr="00987212" w:rsidRDefault="000F4095" w:rsidP="00B83FD3">
      <w:pPr>
        <w:rPr>
          <w:spacing w:val="-2"/>
        </w:rPr>
      </w:pPr>
      <w:r w:rsidRPr="00987212">
        <w:rPr>
          <w:rFonts w:eastAsia="Calibri" w:cs="Tahoma"/>
          <w:b/>
          <w:bCs/>
          <w:color w:val="000000"/>
          <w:spacing w:val="-2"/>
          <w:szCs w:val="18"/>
        </w:rPr>
        <w:t>Образец кода.</w:t>
      </w:r>
      <w:r w:rsidR="00B83FD3" w:rsidRPr="00987212">
        <w:rPr>
          <w:rFonts w:eastAsia="Calibri" w:cs="Tahoma"/>
          <w:b/>
          <w:bCs/>
          <w:color w:val="000000"/>
          <w:spacing w:val="-2"/>
          <w:szCs w:val="18"/>
        </w:rPr>
        <w:t xml:space="preserve"> </w:t>
      </w:r>
      <w:r w:rsidRPr="00987212">
        <w:rPr>
          <w:rFonts w:eastAsia="Calibri" w:cs="Tahoma"/>
          <w:bCs/>
          <w:color w:val="000000"/>
          <w:spacing w:val="-2"/>
          <w:szCs w:val="18"/>
        </w:rPr>
        <w:t>Microsoft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w:t>
      </w:r>
      <w:r w:rsidR="002F63AC" w:rsidRPr="00987212">
        <w:rPr>
          <w:rFonts w:eastAsia="Calibri" w:cs="Tahoma"/>
          <w:bCs/>
          <w:color w:val="000000"/>
          <w:spacing w:val="-2"/>
          <w:szCs w:val="18"/>
        </w:rPr>
        <w:t> </w:t>
      </w:r>
      <w:r w:rsidRPr="00987212">
        <w:rPr>
          <w:rFonts w:eastAsia="Calibri" w:cs="Tahoma"/>
          <w:bCs/>
          <w:color w:val="000000"/>
          <w:spacing w:val="-2"/>
          <w:szCs w:val="18"/>
        </w:rPr>
        <w:t>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w:t>
      </w:r>
      <w:r w:rsidR="00EF1B93">
        <w:rPr>
          <w:rFonts w:eastAsia="Calibri" w:cs="Tahoma"/>
          <w:bCs/>
          <w:color w:val="000000"/>
          <w:spacing w:val="-2"/>
          <w:szCs w:val="18"/>
        </w:rPr>
        <w:t xml:space="preserve"> распространением Образца кода.</w:t>
      </w:r>
    </w:p>
    <w:p w:rsidR="000F4095" w:rsidRPr="0053647A" w:rsidRDefault="000F4095" w:rsidP="00B83FD3"/>
    <w:p w:rsidR="000F4095" w:rsidRPr="0053647A" w:rsidRDefault="000F4095" w:rsidP="00B83FD3">
      <w:r w:rsidRPr="0053647A">
        <w:rPr>
          <w:rFonts w:eastAsia="Calibri" w:cs="Tahoma"/>
          <w:b/>
          <w:bCs/>
          <w:color w:val="000000"/>
          <w:szCs w:val="18"/>
        </w:rPr>
        <w:t>Ограничения для Лицензии на открытый исходный код</w:t>
      </w:r>
      <w:r w:rsidRPr="0053647A">
        <w:rPr>
          <w:rFonts w:eastAsia="Calibri" w:cs="Tahoma"/>
          <w:b/>
          <w:color w:val="000000"/>
          <w:szCs w:val="18"/>
        </w:rPr>
        <w:t>.</w:t>
      </w:r>
      <w:r w:rsidR="00B83FD3" w:rsidRPr="0053647A">
        <w:rPr>
          <w:rFonts w:eastAsia="Calibri" w:cs="Tahoma"/>
          <w:color w:val="000000"/>
          <w:szCs w:val="18"/>
        </w:rPr>
        <w:t xml:space="preserve"> </w:t>
      </w:r>
      <w:r w:rsidRPr="0053647A">
        <w:rPr>
          <w:rFonts w:eastAsia="Calibri" w:cs="Tahoma"/>
          <w:color w:val="000000"/>
          <w:szCs w:val="18"/>
        </w:rP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B83FD3" w:rsidRPr="0053647A">
        <w:rPr>
          <w:rFonts w:eastAsia="Calibri" w:cs="Tahoma"/>
          <w:color w:val="000000"/>
          <w:szCs w:val="18"/>
        </w:rPr>
        <w:t xml:space="preserve"> </w:t>
      </w:r>
      <w:r w:rsidRPr="0053647A">
        <w:rPr>
          <w:rFonts w:eastAsia="Calibri" w:cs="Tahoma"/>
          <w:color w:val="000000"/>
          <w:szCs w:val="18"/>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0F4095" w:rsidRPr="0053647A" w:rsidRDefault="000F4095" w:rsidP="00B83FD3"/>
    <w:p w:rsidR="000F4095" w:rsidRPr="0053647A" w:rsidRDefault="000F4095" w:rsidP="00E50BFD">
      <w:r w:rsidRPr="0053647A">
        <w:rPr>
          <w:rFonts w:eastAsia="Calibri" w:cs="Tahoma"/>
          <w:b/>
          <w:bCs/>
          <w:color w:val="000000"/>
          <w:szCs w:val="18"/>
        </w:rPr>
        <w:t>Права Аффилированных лиц.</w:t>
      </w:r>
      <w:r w:rsidR="00B83FD3" w:rsidRPr="0053647A">
        <w:rPr>
          <w:rFonts w:eastAsia="Calibri" w:cs="Tahoma"/>
          <w:color w:val="000000"/>
          <w:szCs w:val="18"/>
        </w:rPr>
        <w:t xml:space="preserve"> </w:t>
      </w:r>
      <w:r w:rsidRPr="0053647A">
        <w:rPr>
          <w:rFonts w:eastAsia="Calibri" w:cs="Tahoma"/>
          <w:color w:val="000000"/>
          <w:szCs w:val="18"/>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E50BFD">
        <w:rPr>
          <w:rFonts w:eastAsia="Calibri" w:cs="Tahoma"/>
          <w:color w:val="000000"/>
          <w:szCs w:val="18"/>
        </w:rPr>
        <w:t> </w:t>
      </w:r>
      <w:r w:rsidRPr="0053647A">
        <w:rPr>
          <w:rFonts w:eastAsia="Calibri" w:cs="Tahoma"/>
          <w:color w:val="000000"/>
          <w:szCs w:val="18"/>
        </w:rPr>
        <w:t>в</w:t>
      </w:r>
      <w:r w:rsidR="00987212">
        <w:rPr>
          <w:rFonts w:eastAsia="Calibri" w:cs="Tahoma"/>
          <w:color w:val="000000"/>
          <w:szCs w:val="18"/>
        </w:rPr>
        <w:t> </w:t>
      </w:r>
      <w:r w:rsidRPr="0053647A">
        <w:rPr>
          <w:rFonts w:eastAsia="Calibri" w:cs="Tahoma"/>
          <w:color w:val="000000"/>
          <w:szCs w:val="18"/>
        </w:rPr>
        <w:t>соответствии с условиями лицензии, содержащимся в настоящем соглашении.</w:t>
      </w:r>
    </w:p>
    <w:p w:rsidR="000F4095" w:rsidRPr="0053647A" w:rsidRDefault="000F4095" w:rsidP="00B83FD3"/>
    <w:p w:rsidR="000F4095" w:rsidRPr="0053647A" w:rsidRDefault="000F4095" w:rsidP="00B83FD3">
      <w:r w:rsidRPr="0053647A">
        <w:rPr>
          <w:rFonts w:cs="Tahoma"/>
          <w:b/>
          <w:bCs/>
          <w:color w:val="000000"/>
          <w:szCs w:val="18"/>
        </w:rPr>
        <w:t>Сохранение прав.</w:t>
      </w:r>
      <w:r w:rsidR="00B83FD3" w:rsidRPr="0053647A">
        <w:rPr>
          <w:rFonts w:cs="Tahoma"/>
          <w:color w:val="000000"/>
          <w:szCs w:val="18"/>
        </w:rPr>
        <w:t xml:space="preserve"> </w:t>
      </w:r>
      <w:r w:rsidRPr="0053647A">
        <w:rPr>
          <w:rFonts w:cs="Tahoma"/>
          <w:color w:val="000000"/>
          <w:szCs w:val="18"/>
        </w:rPr>
        <w:t>Все прямо не предоставленные права сохраняются.</w:t>
      </w:r>
    </w:p>
    <w:p w:rsidR="000F4095" w:rsidRPr="0053647A" w:rsidRDefault="000F4095" w:rsidP="00B83FD3"/>
    <w:p w:rsidR="000F4095" w:rsidRPr="0053647A" w:rsidRDefault="000F4095" w:rsidP="00B83FD3">
      <w:pPr>
        <w:spacing w:after="60"/>
      </w:pPr>
      <w:r w:rsidRPr="0053647A">
        <w:rPr>
          <w:b/>
          <w:szCs w:val="18"/>
        </w:rPr>
        <w:t>Гарантии, заявления об отказе и ограничение ответственности</w:t>
      </w:r>
    </w:p>
    <w:p w:rsidR="000F4095" w:rsidRPr="0053647A" w:rsidRDefault="000F4095" w:rsidP="00B83FD3">
      <w:pPr>
        <w:ind w:left="360"/>
      </w:pPr>
      <w:r w:rsidRPr="0053647A">
        <w:rPr>
          <w:rFonts w:cs="Tahoma"/>
          <w:b/>
          <w:color w:val="000000"/>
          <w:szCs w:val="18"/>
        </w:rPr>
        <w:t>Гарантия для Услуг.</w:t>
      </w:r>
      <w:r w:rsidR="00B83FD3" w:rsidRPr="0053647A">
        <w:rPr>
          <w:rFonts w:cs="Tahoma"/>
          <w:color w:val="000000"/>
          <w:szCs w:val="18"/>
        </w:rPr>
        <w:t xml:space="preserve"> </w:t>
      </w:r>
      <w:r w:rsidRPr="0053647A">
        <w:rPr>
          <w:rFonts w:cs="Tahoma"/>
          <w:color w:val="000000"/>
          <w:szCs w:val="18"/>
        </w:rPr>
        <w:t>Microsoft гарантирует, что оказание всех Услуг будет осуществляться на высоком профессиональном уровне.</w:t>
      </w:r>
    </w:p>
    <w:p w:rsidR="000F4095" w:rsidRPr="0053647A" w:rsidRDefault="000F4095" w:rsidP="00B83FD3">
      <w:pPr>
        <w:ind w:left="360"/>
      </w:pPr>
    </w:p>
    <w:p w:rsidR="000F4095" w:rsidRPr="0053647A" w:rsidRDefault="000F4095" w:rsidP="00B83FD3">
      <w:pPr>
        <w:ind w:left="360"/>
      </w:pPr>
      <w:r w:rsidRPr="0053647A">
        <w:rPr>
          <w:b/>
          <w:szCs w:val="18"/>
        </w:rPr>
        <w:t>ОТСУТСТВИЕ ДРУГИХ ГАРАНТИЙ</w:t>
      </w:r>
      <w:r w:rsidRPr="00987212">
        <w:rPr>
          <w:b/>
          <w:szCs w:val="18"/>
        </w:rPr>
        <w:t>.</w:t>
      </w:r>
      <w:r w:rsidR="00B83FD3" w:rsidRPr="0053647A">
        <w:rPr>
          <w:szCs w:val="18"/>
        </w:rPr>
        <w:t xml:space="preserve"> </w:t>
      </w:r>
      <w:r w:rsidRPr="0053647A">
        <w:rPr>
          <w:szCs w:val="18"/>
        </w:rPr>
        <w:t>В СТЕПЕНИ, ДОПУСТИМОЙ ПРИМЕНИМЫМ ПРАВОМ, MICROSOFT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B83FD3" w:rsidRPr="0053647A">
        <w:rPr>
          <w:szCs w:val="18"/>
        </w:rPr>
        <w:t xml:space="preserve"> </w:t>
      </w:r>
      <w:r w:rsidRPr="0053647A">
        <w:rPr>
          <w:szCs w:val="18"/>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B83FD3" w:rsidRPr="0053647A">
        <w:rPr>
          <w:szCs w:val="18"/>
        </w:rPr>
        <w:t xml:space="preserve"> </w:t>
      </w:r>
      <w:r w:rsidRPr="0053647A">
        <w:rPr>
          <w:szCs w:val="18"/>
        </w:rPr>
        <w:t>КОНКРЕТНОЙ ЦЕЛИ В ОТНОШЕНИИ ЛЮБЫХ СОВЕТОВ, РЕКОМЕНДАЦИЙ, ИСПРАВЛЕНИЙ, РЕЗУЛЬТАТОВ РАБОТ И СВЯЗАННЫХ МАТЕРИАЛОВ, ПРЕДОСТАВЛЕННЫХ MICROSOFT И</w:t>
      </w:r>
      <w:r w:rsidR="00987212">
        <w:rPr>
          <w:szCs w:val="18"/>
        </w:rPr>
        <w:t> </w:t>
      </w:r>
      <w:r w:rsidRPr="0053647A">
        <w:rPr>
          <w:szCs w:val="18"/>
        </w:rPr>
        <w:t>ЕЕ</w:t>
      </w:r>
      <w:r w:rsidR="00987212">
        <w:rPr>
          <w:szCs w:val="18"/>
        </w:rPr>
        <w:t> </w:t>
      </w:r>
      <w:r w:rsidRPr="0053647A">
        <w:rPr>
          <w:szCs w:val="18"/>
        </w:rPr>
        <w:t>АФФИЛИРОВАННЫМИ ЛИЦАМИ, ПОСТАВЩИКАМИ И ПОДРЯДЧИКАМИ В РАМКАХ ОКАЗАНИЯ УСЛУГ.</w:t>
      </w:r>
      <w:r w:rsidR="00B83FD3" w:rsidRPr="0053647A">
        <w:rPr>
          <w:szCs w:val="18"/>
        </w:rPr>
        <w:t xml:space="preserve"> </w:t>
      </w:r>
    </w:p>
    <w:p w:rsidR="000F4095" w:rsidRPr="0053647A" w:rsidRDefault="000F4095" w:rsidP="00B83FD3">
      <w:pPr>
        <w:ind w:left="360"/>
      </w:pPr>
      <w:r w:rsidRPr="0053647A">
        <w:rPr>
          <w:b/>
          <w:szCs w:val="18"/>
        </w:rPr>
        <w:lastRenderedPageBreak/>
        <w:t>Ограничение ответственности.</w:t>
      </w:r>
      <w:r w:rsidR="00B83FD3" w:rsidRPr="0053647A">
        <w:rPr>
          <w:b/>
          <w:szCs w:val="18"/>
        </w:rPr>
        <w:t xml:space="preserve"> </w:t>
      </w:r>
      <w:r w:rsidRPr="0053647A">
        <w:rPr>
          <w:szCs w:val="18"/>
        </w:rPr>
        <w:t>В степени, максимально допустимой применимым правом, ответственность Microsoft по прямым убыткам ограничивается суммой, уплаченной Клиентом за Услуги, в</w:t>
      </w:r>
      <w:r w:rsidR="00987212">
        <w:rPr>
          <w:szCs w:val="18"/>
        </w:rPr>
        <w:t> </w:t>
      </w:r>
      <w:r w:rsidRPr="0053647A">
        <w:rPr>
          <w:szCs w:val="18"/>
        </w:rPr>
        <w:t>связи с которыми возникла эта ответственность, в течение 12 месяцев, предшествующих подаче требования.</w:t>
      </w:r>
      <w:r w:rsidR="00B83FD3" w:rsidRPr="0053647A">
        <w:rPr>
          <w:szCs w:val="18"/>
        </w:rPr>
        <w:t xml:space="preserve"> </w:t>
      </w:r>
    </w:p>
    <w:p w:rsidR="000F4095" w:rsidRPr="0053647A" w:rsidRDefault="000F4095" w:rsidP="00B83FD3">
      <w:pPr>
        <w:ind w:left="360"/>
      </w:pPr>
    </w:p>
    <w:p w:rsidR="000F4095" w:rsidRPr="0053647A" w:rsidRDefault="000F4095" w:rsidP="00B83FD3">
      <w:pPr>
        <w:ind w:left="360"/>
      </w:pPr>
      <w:r w:rsidRPr="0053647A">
        <w:rPr>
          <w:b/>
          <w:szCs w:val="18"/>
        </w:rPr>
        <w:t>ОТСУТСТВИЕ ОТВЕТСТВЕННОСТИ ЗА ОПРЕДЕЛЕННЫЕ ВИДЫ УБЫТКОВ И УЩЕРБА.</w:t>
      </w:r>
      <w:r w:rsidR="00B83FD3" w:rsidRPr="0053647A">
        <w:rPr>
          <w:szCs w:val="18"/>
        </w:rPr>
        <w:t xml:space="preserve"> </w:t>
      </w:r>
      <w:r w:rsidRPr="0053647A">
        <w:rPr>
          <w:szCs w:val="18"/>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B83FD3" w:rsidRPr="0053647A">
        <w:rPr>
          <w:szCs w:val="18"/>
        </w:rPr>
        <w:t xml:space="preserve"> </w:t>
      </w:r>
      <w:r w:rsidRPr="0053647A">
        <w:rPr>
          <w:szCs w:val="18"/>
        </w:rPr>
        <w:t>НАСТОЯЩЕЕ ПОЛОЖЕНИЕ ОБ ИСКЛЮЧЕНИИ ОТВЕТСТВЕННОСТИ НЕ ПРИМЕНЯЕТСЯ В</w:t>
      </w:r>
      <w:r w:rsidR="00987212">
        <w:rPr>
          <w:szCs w:val="18"/>
        </w:rPr>
        <w:t> </w:t>
      </w:r>
      <w:r w:rsidRPr="0053647A">
        <w:rPr>
          <w:szCs w:val="18"/>
        </w:rPr>
        <w:t>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0F4095" w:rsidRPr="0053647A" w:rsidRDefault="000F4095" w:rsidP="00B83FD3">
      <w:pPr>
        <w:ind w:left="360" w:hanging="360"/>
        <w:jc w:val="both"/>
      </w:pPr>
    </w:p>
    <w:p w:rsidR="000F4095" w:rsidRPr="00987212" w:rsidRDefault="000F4095" w:rsidP="00B83FD3">
      <w:pPr>
        <w:ind w:left="360"/>
        <w:rPr>
          <w:spacing w:val="-4"/>
        </w:rPr>
      </w:pPr>
      <w:r w:rsidRPr="00987212">
        <w:rPr>
          <w:b/>
          <w:spacing w:val="-4"/>
          <w:szCs w:val="18"/>
        </w:rPr>
        <w:t>Сфера применения.</w:t>
      </w:r>
      <w:r w:rsidR="00B83FD3" w:rsidRPr="00987212">
        <w:rPr>
          <w:spacing w:val="-4"/>
          <w:szCs w:val="18"/>
        </w:rPr>
        <w:t xml:space="preserve"> </w:t>
      </w:r>
      <w:r w:rsidRPr="00987212">
        <w:rPr>
          <w:spacing w:val="-4"/>
          <w:szCs w:val="18"/>
        </w:rPr>
        <w:t>За исключением случаев, явно указанных в данном документе, изложенные в 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53647A" w:rsidRDefault="00023FE7" w:rsidP="00B83FD3">
      <w:r w:rsidRPr="0053647A">
        <w:br w:type="page"/>
      </w:r>
    </w:p>
    <w:p w:rsidR="008A1637" w:rsidRPr="00172754" w:rsidRDefault="008A1637" w:rsidP="008D5D59">
      <w:pPr>
        <w:pStyle w:val="Heading1"/>
      </w:pPr>
      <w:bookmarkStart w:id="931" w:name="_Toc336338249"/>
      <w:bookmarkStart w:id="932" w:name="_Toc368309710"/>
      <w:r w:rsidRPr="00172754">
        <w:lastRenderedPageBreak/>
        <w:t>РАЗДЕЛ 9. ДОПОЛНИТЕЛЬНЫЕ УСЛОВИЯ</w:t>
      </w:r>
      <w:bookmarkEnd w:id="931"/>
      <w:bookmarkEnd w:id="932"/>
    </w:p>
    <w:p w:rsidR="008A1637" w:rsidRPr="00172754" w:rsidRDefault="008A1637" w:rsidP="008D5D59">
      <w:pPr>
        <w:pStyle w:val="Heading1"/>
        <w:rPr>
          <w:sz w:val="20"/>
          <w:szCs w:val="20"/>
        </w:rPr>
      </w:pPr>
      <w:r w:rsidRPr="0053647A">
        <w:t xml:space="preserve"> </w:t>
      </w:r>
    </w:p>
    <w:p w:rsidR="00272E31" w:rsidRPr="0053647A" w:rsidRDefault="008A1637" w:rsidP="00F74C31">
      <w:pPr>
        <w:pStyle w:val="Heading3"/>
        <w:ind w:right="180"/>
        <w:rPr>
          <w:rFonts w:ascii="Tahoma" w:hAnsi="Tahoma"/>
          <w:b w:val="0"/>
          <w:sz w:val="18"/>
        </w:rPr>
      </w:pPr>
      <w:bookmarkStart w:id="933" w:name="_Toc323159781"/>
      <w:bookmarkStart w:id="934" w:name="_Toc336338250"/>
      <w:bookmarkStart w:id="935" w:name="_Toc368309711"/>
      <w:r w:rsidRPr="0053647A">
        <w:rPr>
          <w:rFonts w:ascii="Tahoma" w:eastAsia="Times New Roman" w:hAnsi="Tahoma" w:cs="Tahoma"/>
          <w:color w:val="000000"/>
          <w:sz w:val="24"/>
          <w:szCs w:val="22"/>
        </w:rPr>
        <w:t>Клиентские лицензии (CAL) и клиентские лицензии на управление (ML)</w:t>
      </w:r>
      <w:bookmarkEnd w:id="933"/>
      <w:bookmarkEnd w:id="934"/>
      <w:bookmarkEnd w:id="935"/>
    </w:p>
    <w:p w:rsidR="0073380D" w:rsidRPr="0053647A" w:rsidRDefault="0073380D" w:rsidP="00B83FD3">
      <w:pPr>
        <w:pStyle w:val="AppendixFlushBulletedList"/>
        <w:tabs>
          <w:tab w:val="clear" w:pos="360"/>
        </w:tabs>
        <w:ind w:left="720" w:right="720" w:firstLine="0"/>
        <w:rPr>
          <w:rFonts w:ascii="Tahoma" w:hAnsi="Tahoma"/>
          <w:sz w:val="18"/>
        </w:rPr>
      </w:pPr>
    </w:p>
    <w:p w:rsidR="0073380D" w:rsidRPr="0053647A" w:rsidRDefault="008A1637" w:rsidP="00B83FD3">
      <w:pPr>
        <w:pStyle w:val="AppendixFlushBulletedList"/>
        <w:numPr>
          <w:ilvl w:val="0"/>
          <w:numId w:val="79"/>
        </w:numPr>
        <w:ind w:left="1440" w:right="720"/>
        <w:rPr>
          <w:rFonts w:ascii="Tahoma" w:hAnsi="Tahoma"/>
          <w:sz w:val="18"/>
        </w:rPr>
      </w:pPr>
      <w:r w:rsidRPr="0053647A">
        <w:rPr>
          <w:rFonts w:ascii="Tahoma" w:hAnsi="Tahoma" w:cs="Tahoma"/>
          <w:b/>
          <w:bCs/>
          <w:color w:val="000000"/>
          <w:sz w:val="18"/>
          <w:szCs w:val="18"/>
        </w:rPr>
        <w:t>Переход с пользовательских лицензий CAL на лицензии CAL «на устройство» и наоборот</w:t>
      </w:r>
    </w:p>
    <w:p w:rsidR="0073380D" w:rsidRPr="00987212" w:rsidRDefault="008A1637" w:rsidP="0053647A">
      <w:pPr>
        <w:pStyle w:val="AppendixBodyText"/>
        <w:numPr>
          <w:ilvl w:val="0"/>
          <w:numId w:val="80"/>
        </w:numPr>
        <w:spacing w:afterLines="60" w:after="144"/>
        <w:ind w:left="1800" w:right="720"/>
        <w:rPr>
          <w:rFonts w:ascii="Tahoma" w:hAnsi="Tahoma"/>
          <w:spacing w:val="-4"/>
          <w:sz w:val="18"/>
        </w:rPr>
      </w:pPr>
      <w:r w:rsidRPr="00987212">
        <w:rPr>
          <w:rFonts w:ascii="Tahoma" w:hAnsi="Tahoma" w:cs="Tahoma"/>
          <w:color w:val="000000"/>
          <w:spacing w:val="-4"/>
          <w:sz w:val="18"/>
          <w:szCs w:val="18"/>
        </w:rPr>
        <w:t>Клиенты, у которых имеется действующее покрытие Software Assurance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Software Assurance.</w:t>
      </w:r>
      <w:r w:rsidR="00B83FD3" w:rsidRPr="00987212">
        <w:rPr>
          <w:rFonts w:ascii="Tahoma" w:hAnsi="Tahoma" w:cs="Tahoma"/>
          <w:color w:val="000000"/>
          <w:spacing w:val="-4"/>
          <w:sz w:val="18"/>
          <w:szCs w:val="18"/>
        </w:rPr>
        <w:t xml:space="preserve"> </w:t>
      </w:r>
      <w:r w:rsidRPr="00987212">
        <w:rPr>
          <w:rFonts w:ascii="Tahoma" w:hAnsi="Tahoma" w:cs="Tahoma"/>
          <w:color w:val="000000"/>
          <w:spacing w:val="-4"/>
          <w:sz w:val="18"/>
          <w:szCs w:val="18"/>
        </w:rPr>
        <w:t>При таком переходе выпуск клиентской лицензии не изменяется (например, выпуск Standard не изменяется на Enterprise). Для получения сведений о переходе для конкретных продуктов см. Примечания о продуктах.</w:t>
      </w:r>
    </w:p>
    <w:p w:rsidR="0073380D" w:rsidRPr="0053647A" w:rsidRDefault="008A1637" w:rsidP="00B83FD3">
      <w:pPr>
        <w:pStyle w:val="AppendixFlushBulletedList"/>
        <w:numPr>
          <w:ilvl w:val="0"/>
          <w:numId w:val="79"/>
        </w:numPr>
        <w:ind w:left="1440" w:right="720"/>
        <w:rPr>
          <w:rFonts w:ascii="Tahoma" w:hAnsi="Tahoma"/>
          <w:sz w:val="18"/>
        </w:rPr>
      </w:pPr>
      <w:r w:rsidRPr="0053647A">
        <w:rPr>
          <w:rFonts w:ascii="Tahoma" w:hAnsi="Tahoma" w:cs="Tahoma"/>
          <w:b/>
          <w:bCs/>
          <w:color w:val="000000"/>
          <w:sz w:val="18"/>
          <w:szCs w:val="18"/>
        </w:rPr>
        <w:t>Переход с клиентских лицензий на управление «на пользователя» к</w:t>
      </w:r>
      <w:r w:rsidR="00987212">
        <w:rPr>
          <w:rFonts w:ascii="Tahoma" w:hAnsi="Tahoma" w:cs="Tahoma"/>
          <w:b/>
          <w:bCs/>
          <w:color w:val="000000"/>
          <w:sz w:val="18"/>
          <w:szCs w:val="18"/>
        </w:rPr>
        <w:t> </w:t>
      </w:r>
      <w:r w:rsidRPr="0053647A">
        <w:rPr>
          <w:rFonts w:ascii="Tahoma" w:hAnsi="Tahoma" w:cs="Tahoma"/>
          <w:b/>
          <w:bCs/>
          <w:color w:val="000000"/>
          <w:sz w:val="18"/>
          <w:szCs w:val="18"/>
        </w:rPr>
        <w:t>клиентским лицензиям на управление «на операционную среду» и</w:t>
      </w:r>
      <w:r w:rsidR="00987212">
        <w:rPr>
          <w:rFonts w:ascii="Tahoma" w:hAnsi="Tahoma" w:cs="Tahoma"/>
          <w:b/>
          <w:bCs/>
          <w:color w:val="000000"/>
          <w:sz w:val="18"/>
          <w:szCs w:val="18"/>
        </w:rPr>
        <w:t> </w:t>
      </w:r>
      <w:r w:rsidRPr="0053647A">
        <w:rPr>
          <w:rFonts w:ascii="Tahoma" w:hAnsi="Tahoma" w:cs="Tahoma"/>
          <w:b/>
          <w:bCs/>
          <w:color w:val="000000"/>
          <w:sz w:val="18"/>
          <w:szCs w:val="18"/>
        </w:rPr>
        <w:t>наоборот</w:t>
      </w:r>
    </w:p>
    <w:p w:rsidR="0073380D" w:rsidRPr="0053647A" w:rsidRDefault="008A1637" w:rsidP="0053647A">
      <w:pPr>
        <w:pStyle w:val="AppendixBodyText"/>
        <w:numPr>
          <w:ilvl w:val="0"/>
          <w:numId w:val="80"/>
        </w:numPr>
        <w:spacing w:afterLines="60" w:after="144"/>
        <w:ind w:left="1800" w:right="720"/>
        <w:rPr>
          <w:rFonts w:ascii="Tahoma" w:hAnsi="Tahoma"/>
          <w:sz w:val="18"/>
        </w:rPr>
      </w:pPr>
      <w:r w:rsidRPr="0053647A">
        <w:rPr>
          <w:rFonts w:ascii="Tahoma" w:hAnsi="Tahoma" w:cs="Tahoma"/>
          <w:color w:val="000000"/>
          <w:sz w:val="18"/>
          <w:szCs w:val="18"/>
        </w:rPr>
        <w:t>Клиенты, у которых имеется действующее покрытие Software Assurance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Software Assurance. Для получения дополнительных сведений о конкретных продук</w:t>
      </w:r>
      <w:r w:rsidR="00EF1B93">
        <w:rPr>
          <w:rFonts w:ascii="Tahoma" w:hAnsi="Tahoma" w:cs="Tahoma"/>
          <w:color w:val="000000"/>
          <w:sz w:val="18"/>
          <w:szCs w:val="18"/>
        </w:rPr>
        <w:t>тах см. Примечания о продуктах.</w:t>
      </w:r>
    </w:p>
    <w:p w:rsidR="0073380D" w:rsidRPr="0053647A" w:rsidRDefault="008A1637" w:rsidP="00B83FD3">
      <w:pPr>
        <w:pStyle w:val="AppendixFlushBulletedList"/>
        <w:numPr>
          <w:ilvl w:val="0"/>
          <w:numId w:val="79"/>
        </w:numPr>
        <w:ind w:left="1440" w:right="720"/>
        <w:rPr>
          <w:rFonts w:ascii="Tahoma" w:hAnsi="Tahoma"/>
          <w:sz w:val="18"/>
        </w:rPr>
      </w:pPr>
      <w:r w:rsidRPr="0053647A">
        <w:rPr>
          <w:rFonts w:ascii="Tahoma" w:hAnsi="Tahoma" w:cs="Tahoma"/>
          <w:b/>
          <w:bCs/>
          <w:color w:val="000000"/>
          <w:sz w:val="18"/>
          <w:szCs w:val="18"/>
        </w:rPr>
        <w:t>При возобновлении действия</w:t>
      </w:r>
    </w:p>
    <w:p w:rsidR="0073380D" w:rsidRPr="0053647A" w:rsidRDefault="008A1637" w:rsidP="0053647A">
      <w:pPr>
        <w:pStyle w:val="AppendixBodyText"/>
        <w:numPr>
          <w:ilvl w:val="0"/>
          <w:numId w:val="80"/>
        </w:numPr>
        <w:spacing w:afterLines="60" w:after="144"/>
        <w:ind w:left="1800" w:right="720"/>
        <w:rPr>
          <w:rFonts w:ascii="Tahoma" w:hAnsi="Tahoma"/>
          <w:sz w:val="18"/>
        </w:rPr>
      </w:pPr>
      <w:r w:rsidRPr="0053647A">
        <w:rPr>
          <w:rFonts w:ascii="Tahoma" w:hAnsi="Tahoma" w:cs="Tahoma"/>
          <w:color w:val="000000"/>
          <w:sz w:val="18"/>
          <w:szCs w:val="18"/>
        </w:rPr>
        <w:t>При наличии как пользовательских лицензий CAL, так и лицензий CAL «на устройство» клиенты могут возобновить действие покрытия Software Assurance для любого типа лицензий. Права на использование продукта для того типа клиентской лицензии, для которого заказано Software Assurance, определяют особенности распределения и использования данных клиентских лицензий.</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Клиенты, имеющие соглашение о регистрации Enterprise, при заказе Software Assurance для пользовательских лицензий CAL могут приобрести клиентские лицензии, исходя из количества пользователей.</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 xml:space="preserve">Для получения дополнительных сведений см. примечания для конкретных продуктов. </w:t>
      </w:r>
    </w:p>
    <w:p w:rsidR="0073380D" w:rsidRPr="0053647A" w:rsidRDefault="008A1637" w:rsidP="00B83FD3">
      <w:pPr>
        <w:pStyle w:val="AppendixFlushBulletedList"/>
        <w:numPr>
          <w:ilvl w:val="0"/>
          <w:numId w:val="79"/>
        </w:numPr>
        <w:ind w:left="1440" w:right="720"/>
        <w:rPr>
          <w:rFonts w:ascii="Tahoma" w:hAnsi="Tahoma"/>
          <w:sz w:val="18"/>
        </w:rPr>
      </w:pPr>
      <w:r w:rsidRPr="0053647A">
        <w:rPr>
          <w:rFonts w:ascii="Tahoma" w:hAnsi="Tahoma" w:cs="Tahoma"/>
          <w:b/>
          <w:bCs/>
          <w:color w:val="000000"/>
          <w:sz w:val="18"/>
          <w:szCs w:val="18"/>
        </w:rPr>
        <w:t>Избыточные клиентские лицензии</w:t>
      </w:r>
    </w:p>
    <w:p w:rsidR="0073380D" w:rsidRPr="0053647A" w:rsidRDefault="008A1637" w:rsidP="0053647A">
      <w:pPr>
        <w:pStyle w:val="AppendixBodyText"/>
        <w:numPr>
          <w:ilvl w:val="0"/>
          <w:numId w:val="80"/>
        </w:numPr>
        <w:spacing w:afterLines="60" w:after="144"/>
        <w:ind w:left="1800" w:right="720"/>
        <w:rPr>
          <w:rFonts w:ascii="Tahoma" w:hAnsi="Tahoma"/>
          <w:sz w:val="18"/>
        </w:rPr>
      </w:pPr>
      <w:r w:rsidRPr="0053647A">
        <w:rPr>
          <w:rFonts w:ascii="Tahoma" w:hAnsi="Tahoma" w:cs="Tahoma"/>
          <w:color w:val="000000"/>
          <w:sz w:val="18"/>
          <w:szCs w:val="18"/>
        </w:rPr>
        <w:t>Переход с пользовательских лицензий CAL на лицензии CAL «на устройство» и</w:t>
      </w:r>
      <w:r w:rsidR="00987212">
        <w:rPr>
          <w:rFonts w:ascii="Tahoma" w:hAnsi="Tahoma" w:cs="Tahoma"/>
          <w:color w:val="000000"/>
          <w:sz w:val="18"/>
          <w:szCs w:val="18"/>
        </w:rPr>
        <w:t> </w:t>
      </w:r>
      <w:r w:rsidRPr="0053647A">
        <w:rPr>
          <w:rFonts w:ascii="Tahoma" w:hAnsi="Tahoma" w:cs="Tahoma"/>
          <w:color w:val="000000"/>
          <w:sz w:val="18"/>
          <w:szCs w:val="18"/>
        </w:rPr>
        <w:t>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Software Assurance для избыточных клиентских лицензий. Позднее клиенты не смогут возобновить действие Software Assurance для каких-либо избыточных клиентских лицензий, для которых срок действия покрытия истек</w:t>
      </w:r>
      <w:r w:rsidR="0037063A">
        <w:rPr>
          <w:rFonts w:ascii="Tahoma" w:hAnsi="Tahoma" w:cs="Tahoma"/>
          <w:color w:val="000000"/>
          <w:sz w:val="18"/>
          <w:szCs w:val="18"/>
        </w:rPr>
        <w:t>.</w:t>
      </w:r>
      <w:r w:rsidRPr="0053647A">
        <w:rPr>
          <w:rFonts w:ascii="Tahoma" w:hAnsi="Tahoma" w:cs="Tahoma"/>
          <w:color w:val="000000"/>
          <w:sz w:val="18"/>
          <w:szCs w:val="18"/>
        </w:rPr>
        <w:t xml:space="preserve"> </w:t>
      </w:r>
    </w:p>
    <w:p w:rsidR="0073380D" w:rsidRPr="0053647A" w:rsidRDefault="008A1637" w:rsidP="00B83FD3">
      <w:pPr>
        <w:pStyle w:val="AppendixFlushBulletedList"/>
        <w:numPr>
          <w:ilvl w:val="0"/>
          <w:numId w:val="79"/>
        </w:numPr>
        <w:ind w:left="1440" w:right="720"/>
        <w:rPr>
          <w:rFonts w:ascii="Tahoma" w:hAnsi="Tahoma"/>
          <w:sz w:val="18"/>
        </w:rPr>
      </w:pPr>
      <w:r w:rsidRPr="0053647A">
        <w:rPr>
          <w:rFonts w:ascii="Tahoma" w:hAnsi="Tahoma" w:cs="Tahoma"/>
          <w:b/>
          <w:bCs/>
          <w:color w:val="000000"/>
          <w:sz w:val="18"/>
          <w:szCs w:val="18"/>
        </w:rPr>
        <w:t>Избыточные лицензии на управление</w:t>
      </w:r>
    </w:p>
    <w:p w:rsidR="0073380D" w:rsidRPr="0053647A" w:rsidRDefault="008A1637" w:rsidP="0053647A">
      <w:pPr>
        <w:pStyle w:val="AppendixBodyText"/>
        <w:numPr>
          <w:ilvl w:val="0"/>
          <w:numId w:val="80"/>
        </w:numPr>
        <w:spacing w:afterLines="60" w:after="144"/>
        <w:ind w:left="1800" w:right="720"/>
        <w:rPr>
          <w:rFonts w:ascii="Tahoma" w:hAnsi="Tahoma"/>
          <w:sz w:val="18"/>
        </w:rPr>
      </w:pPr>
      <w:r w:rsidRPr="0053647A">
        <w:rPr>
          <w:rFonts w:ascii="Tahoma" w:hAnsi="Tahoma" w:cs="Tahoma"/>
          <w:color w:val="000000"/>
          <w:sz w:val="18"/>
          <w:szCs w:val="18"/>
        </w:rPr>
        <w:t xml:space="preserve">Переход с 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Software Assurance для избыточных лицензий на управление. Позднее клиенты не смогут возобновить действие Software Assurance для каких-либо избыточных лицензий на управление, для которых срок действия покрытия истек. </w:t>
      </w:r>
    </w:p>
    <w:p w:rsidR="00F74C31" w:rsidRPr="0053647A" w:rsidRDefault="00F74C31" w:rsidP="0053647A">
      <w:pPr>
        <w:pStyle w:val="AppendixBodyText"/>
        <w:spacing w:afterLines="60" w:after="144"/>
        <w:ind w:right="720"/>
        <w:rPr>
          <w:rFonts w:ascii="Tahoma" w:hAnsi="Tahoma" w:cs="Tahoma"/>
          <w:color w:val="000000"/>
          <w:sz w:val="18"/>
          <w:szCs w:val="18"/>
        </w:rPr>
      </w:pPr>
    </w:p>
    <w:p w:rsidR="00FC5134" w:rsidRPr="0053647A" w:rsidRDefault="00FC5134" w:rsidP="0053647A">
      <w:pPr>
        <w:pStyle w:val="AppendixBodyText"/>
        <w:spacing w:afterLines="60" w:after="144"/>
        <w:ind w:right="720"/>
        <w:rPr>
          <w:rFonts w:ascii="Tahoma" w:hAnsi="Tahoma"/>
          <w:sz w:val="18"/>
        </w:rPr>
      </w:pPr>
    </w:p>
    <w:p w:rsidR="0073380D" w:rsidRPr="0053647A" w:rsidRDefault="008A1637" w:rsidP="00B83FD3">
      <w:pPr>
        <w:pStyle w:val="AppendixFlushBulletedList"/>
        <w:numPr>
          <w:ilvl w:val="0"/>
          <w:numId w:val="79"/>
        </w:numPr>
        <w:ind w:left="1440" w:right="720"/>
        <w:rPr>
          <w:rFonts w:ascii="Tahoma" w:hAnsi="Tahoma"/>
          <w:sz w:val="18"/>
        </w:rPr>
      </w:pPr>
      <w:r w:rsidRPr="0053647A">
        <w:rPr>
          <w:rFonts w:ascii="Tahoma" w:hAnsi="Tahoma" w:cs="Tahoma"/>
          <w:b/>
          <w:bCs/>
          <w:color w:val="000000"/>
          <w:sz w:val="18"/>
          <w:szCs w:val="18"/>
        </w:rPr>
        <w:lastRenderedPageBreak/>
        <w:t>Подтверждение наличия Лицензий</w:t>
      </w:r>
    </w:p>
    <w:p w:rsidR="0073380D" w:rsidRPr="0053647A" w:rsidRDefault="008A1637" w:rsidP="00B83FD3">
      <w:pPr>
        <w:pStyle w:val="AppendixBodyText"/>
        <w:numPr>
          <w:ilvl w:val="0"/>
          <w:numId w:val="80"/>
        </w:numPr>
        <w:spacing w:after="0"/>
        <w:ind w:left="1800" w:right="720"/>
        <w:rPr>
          <w:rFonts w:ascii="Tahoma" w:hAnsi="Tahoma"/>
          <w:sz w:val="18"/>
        </w:rPr>
      </w:pPr>
      <w:r w:rsidRPr="0053647A">
        <w:rPr>
          <w:rFonts w:ascii="Tahoma" w:hAnsi="Tahoma" w:cs="Tahoma"/>
          <w:color w:val="000000"/>
          <w:sz w:val="18"/>
          <w:szCs w:val="18"/>
        </w:rPr>
        <w:t>Право на переход к пользовательским лицензиям CAL и их использование подтверждается данным Списком продуктов, записями о Software Assurance данного клиента и основными клиентскими лицензиями. Право на переход к лицензиям на управление «на пользователя»и их использование подтверждается данным Списком продуктов, записями о Software Assurance данного клиента и основными лицензиями на управление.</w:t>
      </w:r>
    </w:p>
    <w:p w:rsidR="0073380D" w:rsidRPr="0053647A" w:rsidRDefault="0073380D" w:rsidP="00B83FD3">
      <w:pPr>
        <w:pStyle w:val="AppendixBodyText"/>
        <w:spacing w:after="0"/>
        <w:ind w:right="720"/>
        <w:rPr>
          <w:rFonts w:ascii="Tahoma" w:hAnsi="Tahoma"/>
          <w:sz w:val="18"/>
        </w:rPr>
      </w:pPr>
    </w:p>
    <w:p w:rsidR="00272E31" w:rsidRPr="0053647A" w:rsidRDefault="008A1637" w:rsidP="00B83FD3">
      <w:pPr>
        <w:pStyle w:val="Heading3"/>
        <w:ind w:right="720"/>
        <w:rPr>
          <w:rFonts w:ascii="Tahoma" w:hAnsi="Tahoma"/>
          <w:b w:val="0"/>
          <w:sz w:val="18"/>
        </w:rPr>
      </w:pPr>
      <w:bookmarkStart w:id="936" w:name="_Toc323159782"/>
      <w:bookmarkStart w:id="937" w:name="_Toc336338251"/>
      <w:bookmarkStart w:id="938" w:name="_Toc368309712"/>
      <w:r w:rsidRPr="0053647A">
        <w:rPr>
          <w:rFonts w:ascii="Tahoma" w:hAnsi="Tahoma" w:cs="Tahoma"/>
          <w:sz w:val="24"/>
          <w:szCs w:val="22"/>
        </w:rPr>
        <w:t>Ограничения EI Controls</w:t>
      </w:r>
      <w:bookmarkEnd w:id="936"/>
      <w:bookmarkEnd w:id="937"/>
      <w:bookmarkEnd w:id="938"/>
    </w:p>
    <w:p w:rsidR="008A1637" w:rsidRPr="0053647A" w:rsidRDefault="008A1637" w:rsidP="00B83FD3">
      <w:pPr>
        <w:ind w:right="720"/>
      </w:pPr>
    </w:p>
    <w:p w:rsidR="0073380D" w:rsidRPr="0053647A" w:rsidRDefault="008A1637" w:rsidP="00B83FD3">
      <w:pPr>
        <w:pStyle w:val="AppendixBodyText"/>
        <w:ind w:right="720"/>
        <w:rPr>
          <w:rFonts w:ascii="Tahoma" w:hAnsi="Tahoma"/>
          <w:sz w:val="18"/>
        </w:rPr>
      </w:pPr>
      <w:r w:rsidRPr="0053647A">
        <w:rPr>
          <w:rFonts w:ascii="Tahoma" w:hAnsi="Tahoma" w:cs="Tahoma"/>
          <w:sz w:val="18"/>
        </w:rPr>
        <w:t xml:space="preserve">Экспорт некоторых продуктов Microsoft из Соединенных Штатов регулируется разделом «EI Controls» Правил экспортного управления США (EAR, 15 CFR 730-744) Бюро экспортного управления (BXA) Министерства торговли США. Для получения дополнительных сведений см. веб-сайт </w:t>
      </w:r>
      <w:hyperlink r:id="rId32" w:history="1">
        <w:r w:rsidRPr="0053647A">
          <w:rPr>
            <w:rStyle w:val="Hyperlink"/>
            <w:rFonts w:ascii="Tahoma" w:hAnsi="Tahoma" w:cs="Tahoma"/>
            <w:sz w:val="18"/>
          </w:rPr>
          <w:t>www.microsoft.com/products/exporting/basics.htm</w:t>
        </w:r>
      </w:hyperlink>
    </w:p>
    <w:p w:rsidR="008A1637" w:rsidRPr="0053647A" w:rsidRDefault="008A1637" w:rsidP="00B83FD3"/>
    <w:p w:rsidR="00272E31" w:rsidRPr="0053647A" w:rsidRDefault="008A1637" w:rsidP="00B83FD3">
      <w:pPr>
        <w:pStyle w:val="Heading3"/>
        <w:spacing w:after="60"/>
        <w:ind w:right="720"/>
        <w:rPr>
          <w:rFonts w:ascii="Tahoma" w:hAnsi="Tahoma"/>
          <w:b w:val="0"/>
          <w:sz w:val="18"/>
        </w:rPr>
      </w:pPr>
      <w:bookmarkStart w:id="939" w:name="_Toc323159783"/>
      <w:bookmarkStart w:id="940" w:name="_Toc336338252"/>
      <w:bookmarkStart w:id="941" w:name="_Toc368309713"/>
      <w:r w:rsidRPr="0053647A">
        <w:rPr>
          <w:rFonts w:ascii="Tahoma" w:hAnsi="Tahoma" w:cs="Tahoma"/>
          <w:bCs/>
        </w:rPr>
        <w:t>Пакеты многоязычного интерфейса (MLP), функциональность многоязычного интерфейса пользователя (MUI) и права на новые языковые версии</w:t>
      </w:r>
      <w:bookmarkEnd w:id="939"/>
      <w:bookmarkEnd w:id="940"/>
      <w:bookmarkEnd w:id="941"/>
    </w:p>
    <w:p w:rsidR="008A1637" w:rsidRPr="0053647A" w:rsidRDefault="008A1637" w:rsidP="00B83FD3">
      <w:pPr>
        <w:rPr>
          <w:spacing w:val="-2"/>
        </w:rPr>
      </w:pPr>
      <w:r w:rsidRPr="0053647A">
        <w:rPr>
          <w:spacing w:val="-2"/>
        </w:rPr>
        <w:t>Многоязыковые пакеты (MLP) и Многоязыковые интерфейсы пользователя (MUI) позволяют клиентам запускать несколько языковых версий лицензированных продуктов и осуществлять переход от одной языковой версии к другой.</w:t>
      </w:r>
      <w:r w:rsidR="00B83FD3" w:rsidRPr="0053647A">
        <w:rPr>
          <w:spacing w:val="-2"/>
        </w:rPr>
        <w:t xml:space="preserve"> </w:t>
      </w:r>
      <w:r w:rsidRPr="0053647A">
        <w:rPr>
          <w:spacing w:val="-2"/>
        </w:rPr>
        <w:t>Право на использование Многоязыковых пакетов (MLP) и Многоязыковых интерфейсов пользователя (MUI) реализуется по-разному в зависимости от продукта, программы и типа лицензии.</w:t>
      </w:r>
    </w:p>
    <w:p w:rsidR="00272E31" w:rsidRPr="0053647A" w:rsidRDefault="00272E31" w:rsidP="00B83FD3">
      <w:pPr>
        <w:pStyle w:val="Heading3"/>
        <w:ind w:right="720"/>
        <w:rPr>
          <w:rFonts w:ascii="Tahoma" w:hAnsi="Tahoma"/>
          <w:b w:val="0"/>
          <w:sz w:val="18"/>
        </w:rPr>
      </w:pPr>
    </w:p>
    <w:p w:rsidR="008A1637" w:rsidRPr="00987212" w:rsidRDefault="008A1637" w:rsidP="00F74C31">
      <w:pPr>
        <w:numPr>
          <w:ilvl w:val="0"/>
          <w:numId w:val="17"/>
        </w:numPr>
        <w:tabs>
          <w:tab w:val="left" w:pos="1440"/>
        </w:tabs>
        <w:spacing w:after="40"/>
        <w:rPr>
          <w:spacing w:val="-2"/>
        </w:rPr>
      </w:pPr>
      <w:r w:rsidRPr="00987212">
        <w:rPr>
          <w:spacing w:val="-2"/>
        </w:rPr>
        <w:t>Для большинства серверных продуктов (например, Windows Server), Многоязыковой интерфейс пользователя (MUI) включен в состав базового продукта. Клиенты, приобретающие лицензии на такие продукты, могут использовать Многоязыковой интерфейс пользователя в соответствии с правами на использование этих продуктов.</w:t>
      </w:r>
      <w:r w:rsidR="00B83FD3" w:rsidRPr="00987212">
        <w:rPr>
          <w:spacing w:val="-2"/>
        </w:rPr>
        <w:t xml:space="preserve"> </w:t>
      </w:r>
    </w:p>
    <w:p w:rsidR="008A1637" w:rsidRPr="00987212" w:rsidRDefault="008A1637" w:rsidP="00F74C31">
      <w:pPr>
        <w:numPr>
          <w:ilvl w:val="0"/>
          <w:numId w:val="17"/>
        </w:numPr>
        <w:tabs>
          <w:tab w:val="left" w:pos="1440"/>
        </w:tabs>
        <w:spacing w:after="40"/>
        <w:rPr>
          <w:spacing w:val="-2"/>
        </w:rPr>
      </w:pPr>
      <w:r w:rsidRPr="00987212">
        <w:rPr>
          <w:spacing w:val="-2"/>
        </w:rPr>
        <w:t xml:space="preserve">Для продуктов Системы Office (отличными от серверов) и наборами Office, с 1 октября 2008 г. право на использование Многоязыковых пакетов (MLP) предоставляется клиентам с действующим покрытием Software Assurance по соответствующим лицензиям (дополнительные сведения см. в Разделе 6). В рамках некоторых программ (например, Select) Многоязыковые пакеты (MLP) для продуктов и наборов Системы Office по-прежнему предоставляются отдельно без регистрации </w:t>
      </w:r>
      <w:r w:rsidR="00EF1B93">
        <w:rPr>
          <w:spacing w:val="-2"/>
        </w:rPr>
        <w:t>в программе Software Assurance.</w:t>
      </w:r>
    </w:p>
    <w:p w:rsidR="008A1637" w:rsidRPr="0053647A" w:rsidRDefault="008A1637" w:rsidP="00F74C31">
      <w:pPr>
        <w:numPr>
          <w:ilvl w:val="0"/>
          <w:numId w:val="17"/>
        </w:numPr>
        <w:spacing w:after="40"/>
      </w:pPr>
      <w:r w:rsidRPr="0053647A">
        <w:t>В случае с Windows 8 Многоязыковой интерфейс пользователя (MUI) включен в состав Windows 8 Профессиональная.</w:t>
      </w:r>
    </w:p>
    <w:p w:rsidR="008A1637" w:rsidRPr="0053647A" w:rsidRDefault="008A1637" w:rsidP="00B83FD3"/>
    <w:p w:rsidR="008A1637" w:rsidRPr="0053647A" w:rsidRDefault="008A1637" w:rsidP="00B83FD3">
      <w:r w:rsidRPr="0053647A">
        <w:t>Языковые версии, с которыми клиентам разрешается использовать Многоязыковые интерфейсы пользователя (MUI) и Многоязыковые пакеты (MLP), также могут быть различными в зависимости от программы, продукта и</w:t>
      </w:r>
      <w:r w:rsidR="00987212">
        <w:t> </w:t>
      </w:r>
      <w:r w:rsidRPr="0053647A">
        <w:t>региона.</w:t>
      </w:r>
      <w:r w:rsidR="00B83FD3" w:rsidRPr="0053647A">
        <w:t xml:space="preserve"> </w:t>
      </w:r>
    </w:p>
    <w:p w:rsidR="00272E31" w:rsidRPr="0053647A" w:rsidRDefault="00272E31" w:rsidP="00B83FD3">
      <w:pPr>
        <w:pStyle w:val="Heading3"/>
        <w:ind w:right="720"/>
        <w:rPr>
          <w:rFonts w:ascii="Tahoma" w:hAnsi="Tahoma"/>
          <w:b w:val="0"/>
          <w:sz w:val="18"/>
        </w:rPr>
      </w:pPr>
    </w:p>
    <w:p w:rsidR="008A1637" w:rsidRPr="0053647A" w:rsidRDefault="008A1637" w:rsidP="00B83FD3">
      <w:pPr>
        <w:numPr>
          <w:ilvl w:val="0"/>
          <w:numId w:val="18"/>
        </w:numPr>
        <w:tabs>
          <w:tab w:val="clear" w:pos="1080"/>
          <w:tab w:val="num" w:pos="1440"/>
        </w:tabs>
        <w:ind w:left="1440"/>
      </w:pPr>
      <w:r w:rsidRPr="0053647A">
        <w:t>С 1 октября 2008 г. клиенты, приобретающие право на использование Многоязыковых интерфейсов пользователя (MUI) и Многоязыковых пакетов (MLP) в рамках Соглашения Enterprise, Соглашения Enterprise Subscription, соглашений Open Value (лицензирование всех</w:t>
      </w:r>
      <w:r w:rsidR="00987212">
        <w:t> </w:t>
      </w:r>
      <w:r w:rsidRPr="0053647A">
        <w:t>настольных компьютеров компании/организации) или Open Value Subscription, могут использовать данную функциональность с лицензированными продуктами</w:t>
      </w:r>
      <w:r w:rsidRPr="0053647A">
        <w:rPr>
          <w:b/>
        </w:rPr>
        <w:t xml:space="preserve"> </w:t>
      </w:r>
      <w:r w:rsidRPr="0053647A">
        <w:rPr>
          <w:b/>
          <w:u w:val="single"/>
        </w:rPr>
        <w:t>всех языковых версий</w:t>
      </w:r>
      <w:r w:rsidRPr="0053647A">
        <w:rPr>
          <w:b/>
        </w:rPr>
        <w:t xml:space="preserve"> </w:t>
      </w:r>
      <w:r w:rsidRPr="0053647A">
        <w:t>независимо от каких-либо ограничений в отношении использования отдельных я</w:t>
      </w:r>
      <w:r w:rsidR="00EF1B93">
        <w:t>зыков, указанных в соглашениях.</w:t>
      </w:r>
    </w:p>
    <w:p w:rsidR="00272E31" w:rsidRPr="0053647A" w:rsidRDefault="00272E31" w:rsidP="00B83FD3">
      <w:pPr>
        <w:pStyle w:val="Heading3"/>
        <w:ind w:right="720"/>
        <w:rPr>
          <w:rFonts w:ascii="Tahoma" w:hAnsi="Tahoma"/>
          <w:b w:val="0"/>
          <w:sz w:val="18"/>
        </w:rPr>
      </w:pPr>
    </w:p>
    <w:p w:rsidR="008A1637" w:rsidRPr="0053647A" w:rsidRDefault="008A1637" w:rsidP="00B83FD3">
      <w:pPr>
        <w:rPr>
          <w:spacing w:val="-2"/>
        </w:rPr>
      </w:pPr>
      <w:r w:rsidRPr="0053647A">
        <w:rPr>
          <w:spacing w:val="-2"/>
        </w:rPr>
        <w:t>На клиентов, приобретающих право на использование Многоязыковых интерфейсов пользователя (MUI) и Многоязыковых пакетов (MLP) в рамках соглашений, отличных от Соглашения Enterprise или соглашения Open Value (для всех настольных компьютеров компании/организации) (как вместе с базовым продуктом, так и в рамках Software Assurance), распространяются ограничения (если таковые имеются) в отношении использования отдельных языков, указанные в соглашениях.</w:t>
      </w:r>
      <w:r w:rsidR="00B83FD3" w:rsidRPr="0053647A">
        <w:rPr>
          <w:spacing w:val="-2"/>
        </w:rPr>
        <w:t xml:space="preserve"> </w:t>
      </w:r>
      <w:r w:rsidRPr="0053647A">
        <w:rPr>
          <w:spacing w:val="-2"/>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w:t>
      </w:r>
      <w:r w:rsidR="00987212">
        <w:rPr>
          <w:spacing w:val="-2"/>
        </w:rPr>
        <w:t> </w:t>
      </w:r>
      <w:r w:rsidRPr="0053647A">
        <w:rPr>
          <w:spacing w:val="-2"/>
        </w:rPr>
        <w:t>вместо данной версии (с функциональностью Многоязыковых интерфейсов пользователя (MUI) или Многоязыковых пакетов (MLP) или без нее) может быть ограничено.</w:t>
      </w:r>
      <w:r w:rsidR="00B83FD3" w:rsidRPr="0053647A">
        <w:rPr>
          <w:spacing w:val="-2"/>
        </w:rPr>
        <w:t xml:space="preserve"> </w:t>
      </w:r>
      <w:r w:rsidRPr="0053647A">
        <w:rPr>
          <w:spacing w:val="-2"/>
        </w:rPr>
        <w:t>Для</w:t>
      </w:r>
      <w:r w:rsidR="00F74C31" w:rsidRPr="0053647A">
        <w:rPr>
          <w:spacing w:val="-2"/>
        </w:rPr>
        <w:t> </w:t>
      </w:r>
      <w:r w:rsidRPr="0053647A">
        <w:rPr>
          <w:spacing w:val="-2"/>
        </w:rPr>
        <w:t xml:space="preserve">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Microsoft. </w:t>
      </w:r>
    </w:p>
    <w:p w:rsidR="008A1637" w:rsidRPr="0053647A" w:rsidRDefault="008A1637" w:rsidP="00B83FD3">
      <w:pPr>
        <w:pStyle w:val="Heading2"/>
        <w:ind w:left="0"/>
      </w:pPr>
      <w:bookmarkStart w:id="942" w:name="_Toc323159784"/>
      <w:bookmarkStart w:id="943" w:name="_Toc336338253"/>
      <w:bookmarkStart w:id="944" w:name="_Toc368309714"/>
      <w:r w:rsidRPr="0053647A">
        <w:rPr>
          <w:rFonts w:ascii="Tahoma" w:hAnsi="Tahoma" w:cs="Tahoma"/>
        </w:rPr>
        <w:lastRenderedPageBreak/>
        <w:t>Лицензии, не зависимые от платформ</w:t>
      </w:r>
      <w:bookmarkEnd w:id="942"/>
      <w:bookmarkEnd w:id="943"/>
      <w:bookmarkEnd w:id="944"/>
    </w:p>
    <w:p w:rsidR="008A1637" w:rsidRPr="0053647A" w:rsidRDefault="008A1637" w:rsidP="00B83FD3">
      <w:pPr>
        <w:tabs>
          <w:tab w:val="num" w:pos="0"/>
        </w:tabs>
        <w:ind w:right="720"/>
      </w:pPr>
    </w:p>
    <w:p w:rsidR="0073380D" w:rsidRPr="0053647A" w:rsidRDefault="008A1637" w:rsidP="00B83FD3">
      <w:pPr>
        <w:pStyle w:val="AppendixBodyText"/>
        <w:spacing w:after="0"/>
        <w:ind w:right="720"/>
        <w:rPr>
          <w:rFonts w:ascii="Tahoma" w:hAnsi="Tahoma"/>
          <w:sz w:val="18"/>
        </w:rPr>
      </w:pPr>
      <w:r w:rsidRPr="0053647A">
        <w:rPr>
          <w:rFonts w:ascii="Tahoma" w:hAnsi="Tahoma" w:cs="Tahoma"/>
          <w:color w:val="000000"/>
          <w:sz w:val="18"/>
          <w:szCs w:val="18"/>
        </w:rPr>
        <w:t>Лицензии на наборы приложений Microsoft Office стандартный, Office профессиональный плюс, Word, Excel, PowerPoint, Outlook, Lync, Office для Mac, Word для Mac, Excel для Mac, PowerPoint для Mac, Lync для Mac и Outlook для Mac являются лицензиями, «не зависимыми от платформ».</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Лицензия, не зависимая от платформы, позволяет использовать продукт на любой платформе (например, PC, Macintosh),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Например, клиент, имеющий лицензию на Office для Mac Standard 2011, может использовать эту лицензию для набора приложений Office стандартный 2010 для Windows.</w:t>
      </w:r>
    </w:p>
    <w:p w:rsidR="0073380D" w:rsidRPr="0053647A" w:rsidRDefault="0073380D" w:rsidP="00B83FD3">
      <w:pPr>
        <w:pStyle w:val="AppendixBodyText"/>
        <w:spacing w:after="0"/>
        <w:rPr>
          <w:rFonts w:ascii="Tahoma" w:hAnsi="Tahoma"/>
          <w:sz w:val="18"/>
        </w:rPr>
      </w:pPr>
    </w:p>
    <w:p w:rsidR="0073380D" w:rsidRPr="0053647A" w:rsidRDefault="008A1637" w:rsidP="00B83FD3">
      <w:pPr>
        <w:pStyle w:val="AppendixBodyText"/>
        <w:spacing w:after="0"/>
        <w:ind w:right="720"/>
        <w:rPr>
          <w:rFonts w:ascii="Tahoma" w:hAnsi="Tahoma"/>
          <w:sz w:val="18"/>
        </w:rPr>
      </w:pPr>
      <w:r w:rsidRPr="0053647A">
        <w:rPr>
          <w:rFonts w:ascii="Tahoma" w:hAnsi="Tahoma" w:cs="Tahoma"/>
          <w:color w:val="000000"/>
          <w:sz w:val="18"/>
          <w:szCs w:val="18"/>
        </w:rPr>
        <w:t>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Office для Mac Standard 2011, решит использовать Office стандартный 2010, клиент может использовать только компоненты, включенные в набор приложений Office стандартный 2010. Например, они не имеют права на использование Lync, но имеют право использовать OneNote.</w:t>
      </w:r>
    </w:p>
    <w:p w:rsidR="0073380D" w:rsidRPr="0053647A" w:rsidRDefault="008A1637" w:rsidP="00B83FD3">
      <w:pPr>
        <w:pStyle w:val="AppendixBodyText"/>
        <w:spacing w:after="0"/>
        <w:ind w:right="720"/>
        <w:rPr>
          <w:rFonts w:ascii="Tahoma" w:hAnsi="Tahoma"/>
          <w:sz w:val="18"/>
        </w:rPr>
      </w:pPr>
      <w:r w:rsidRPr="0053647A">
        <w:rPr>
          <w:rFonts w:ascii="Tahoma" w:hAnsi="Tahoma" w:cs="Tahoma"/>
          <w:color w:val="000000"/>
          <w:sz w:val="18"/>
        </w:rPr>
        <w:t>Кроме того, действующее покрытие Software Assurance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Software Assurance (с учетом вышеупомянутого ограничения для компонентов). Например, клиент, имеющий действующее покрытие Software Assurance для лицензии на Office для Mac, может использовать вместо Office для Mac последнюю версию соответствующего выпуска Office для Windows, выпущенную в течение срока действия покрытия.</w:t>
      </w:r>
    </w:p>
    <w:p w:rsidR="008A1637" w:rsidRPr="0053647A" w:rsidRDefault="008A1637" w:rsidP="00B83FD3">
      <w:pPr>
        <w:tabs>
          <w:tab w:val="left" w:pos="360"/>
        </w:tabs>
        <w:ind w:right="720"/>
      </w:pPr>
    </w:p>
    <w:p w:rsidR="0073380D" w:rsidRPr="0053647A" w:rsidRDefault="008A1637" w:rsidP="00B83FD3">
      <w:pPr>
        <w:pStyle w:val="AppendixBodyText"/>
        <w:spacing w:after="0"/>
        <w:ind w:right="720"/>
        <w:rPr>
          <w:rFonts w:ascii="Tahoma" w:hAnsi="Tahoma"/>
          <w:sz w:val="18"/>
        </w:rPr>
      </w:pPr>
      <w:r w:rsidRPr="0053647A">
        <w:rPr>
          <w:rFonts w:ascii="Tahoma" w:hAnsi="Tahoma" w:cs="Tahoma"/>
          <w:sz w:val="18"/>
        </w:rPr>
        <w:t>Лицензия на Microsoft SQL Server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rsidR="0073380D" w:rsidRPr="0053647A" w:rsidRDefault="0073380D" w:rsidP="00B83FD3">
      <w:pPr>
        <w:pStyle w:val="AppendixBodyText"/>
        <w:spacing w:after="0"/>
        <w:ind w:right="720"/>
        <w:rPr>
          <w:rFonts w:ascii="Tahoma" w:hAnsi="Tahoma"/>
          <w:sz w:val="18"/>
        </w:rPr>
      </w:pPr>
    </w:p>
    <w:p w:rsidR="0073380D" w:rsidRPr="00987212" w:rsidRDefault="008A1637" w:rsidP="00B83FD3">
      <w:pPr>
        <w:pStyle w:val="AppendixBodyText"/>
        <w:spacing w:after="0"/>
        <w:ind w:right="720"/>
        <w:rPr>
          <w:rFonts w:ascii="Tahoma" w:hAnsi="Tahoma"/>
          <w:spacing w:val="-4"/>
          <w:sz w:val="18"/>
        </w:rPr>
      </w:pPr>
      <w:r w:rsidRPr="00987212">
        <w:rPr>
          <w:rFonts w:ascii="Tahoma" w:hAnsi="Tahoma" w:cs="Tahoma"/>
          <w:spacing w:val="-4"/>
          <w:sz w:val="18"/>
        </w:rPr>
        <w:t>Кроме того, клиент, регистрирующий лицензию, не зависимую от платформы, в Software Assurance, получает право на использование последней версии этого конкретного продукта, доступной в течение срока действия покрытия Software Assurance, независимо от платформы (при условии, что одновременно установлена или используется только одна версия).</w:t>
      </w:r>
    </w:p>
    <w:p w:rsidR="00973A93" w:rsidRPr="0053647A" w:rsidRDefault="00973A93" w:rsidP="00B83FD3">
      <w:bookmarkStart w:id="945" w:name="_Toc336338254"/>
    </w:p>
    <w:p w:rsidR="008A1637" w:rsidRPr="0053647A" w:rsidRDefault="008A1637" w:rsidP="00B83FD3">
      <w:pPr>
        <w:pStyle w:val="Heading2"/>
        <w:ind w:left="0"/>
      </w:pPr>
      <w:bookmarkStart w:id="946" w:name="_Toc368309715"/>
      <w:r w:rsidRPr="0053647A">
        <w:rPr>
          <w:rFonts w:ascii="Tahoma" w:hAnsi="Tahoma" w:cs="Tahoma"/>
        </w:rPr>
        <w:t>Ключи многократной установки</w:t>
      </w:r>
      <w:bookmarkEnd w:id="945"/>
      <w:bookmarkEnd w:id="946"/>
    </w:p>
    <w:p w:rsidR="008A1637" w:rsidRPr="0053647A" w:rsidRDefault="008A1637" w:rsidP="00B83FD3">
      <w:pPr>
        <w:spacing w:after="60"/>
        <w:ind w:right="720"/>
      </w:pPr>
    </w:p>
    <w:p w:rsidR="008A1637" w:rsidRPr="0053647A" w:rsidRDefault="004829AF" w:rsidP="00B83FD3">
      <w:pPr>
        <w:ind w:right="720"/>
      </w:pPr>
      <w:r w:rsidRPr="0053647A">
        <w:rPr>
          <w:rFonts w:cs="Tahoma"/>
          <w:color w:val="000000"/>
          <w:szCs w:val="18"/>
        </w:rPr>
        <w:t>Ключи продуктов позволяют организациям использовать программное обеспечение и продукты, на которые они приобрели лицензии.</w:t>
      </w:r>
      <w:r w:rsidR="00B83FD3" w:rsidRPr="0053647A">
        <w:rPr>
          <w:rFonts w:cs="Tahoma"/>
          <w:color w:val="000000"/>
          <w:szCs w:val="18"/>
        </w:rPr>
        <w:t xml:space="preserve"> </w:t>
      </w:r>
      <w:r w:rsidRPr="0053647A">
        <w:rPr>
          <w:rFonts w:cs="Tahoma"/>
          <w:color w:val="000000"/>
          <w:szCs w:val="18"/>
        </w:rPr>
        <w:t>Все ключи продуктов выдаются клиенту в рамках определенного лицензионного соглашения.</w:t>
      </w:r>
      <w:r w:rsidR="00B83FD3" w:rsidRPr="0053647A">
        <w:rPr>
          <w:rFonts w:cs="Tahoma"/>
          <w:color w:val="000000"/>
          <w:szCs w:val="18"/>
        </w:rPr>
        <w:t xml:space="preserve"> </w:t>
      </w:r>
      <w:r w:rsidRPr="0053647A">
        <w:rPr>
          <w:rFonts w:cs="Tahoma"/>
          <w:color w:val="000000"/>
          <w:szCs w:val="18"/>
        </w:rPr>
        <w:t xml:space="preserve">Чтобы получить ключи продуктов, посетите веб-сайт </w:t>
      </w:r>
      <w:hyperlink r:id="rId33" w:history="1">
        <w:r w:rsidRPr="0053647A">
          <w:rPr>
            <w:rStyle w:val="Hyperlink"/>
            <w:szCs w:val="18"/>
          </w:rPr>
          <w:t>Microsoft Volume Licensing Service Center (VLSC)</w:t>
        </w:r>
      </w:hyperlink>
      <w:r w:rsidRPr="0053647A">
        <w:rPr>
          <w:rFonts w:cs="Tahoma"/>
          <w:color w:val="000000"/>
          <w:szCs w:val="18"/>
        </w:rPr>
        <w:t xml:space="preserve">. Также можно обратиться в </w:t>
      </w:r>
      <w:hyperlink r:id="rId34" w:history="1">
        <w:r w:rsidRPr="0053647A">
          <w:rPr>
            <w:rStyle w:val="Hyperlink"/>
            <w:szCs w:val="18"/>
          </w:rPr>
          <w:t>Центр активации для программ корпоративного лицензирования Microsoft</w:t>
        </w:r>
      </w:hyperlink>
      <w:r w:rsidRPr="00EF1B93">
        <w:rPr>
          <w:rFonts w:cs="Tahoma"/>
          <w:szCs w:val="18"/>
        </w:rPr>
        <w:t>.</w:t>
      </w:r>
    </w:p>
    <w:p w:rsidR="008A1637" w:rsidRPr="0053647A" w:rsidRDefault="008A1637" w:rsidP="00B83FD3">
      <w:pPr>
        <w:ind w:right="720"/>
      </w:pPr>
    </w:p>
    <w:p w:rsidR="008A1637" w:rsidRPr="0053647A" w:rsidRDefault="008A1637" w:rsidP="00B83FD3">
      <w:pPr>
        <w:ind w:right="720"/>
      </w:pPr>
      <w:r w:rsidRPr="0053647A">
        <w:rPr>
          <w:rFonts w:cs="Tahoma"/>
          <w:color w:val="000000"/>
          <w:szCs w:val="18"/>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5" w:history="1">
        <w:r w:rsidRPr="0053647A">
          <w:rPr>
            <w:rStyle w:val="Hyperlink"/>
            <w:szCs w:val="18"/>
          </w:rPr>
          <w:t>http://www.microsoft.com/licensing/resources/vol/volumelicensekey/default.mspx</w:t>
        </w:r>
      </w:hyperlink>
      <w:r w:rsidRPr="0053647A">
        <w:rPr>
          <w:rFonts w:cs="Tahoma"/>
          <w:szCs w:val="18"/>
        </w:rPr>
        <w:t>.</w:t>
      </w:r>
    </w:p>
    <w:p w:rsidR="008A1637" w:rsidRPr="0053647A" w:rsidRDefault="008A1637" w:rsidP="00B83FD3">
      <w:pPr>
        <w:ind w:right="720"/>
      </w:pPr>
      <w:r w:rsidRPr="0053647A">
        <w:rPr>
          <w:rFonts w:cs="Tahoma"/>
          <w:color w:val="1F497D"/>
          <w:szCs w:val="18"/>
        </w:rPr>
        <w:br/>
      </w:r>
      <w:r w:rsidRPr="0053647A">
        <w:rPr>
          <w:rFonts w:cs="Tahoma"/>
          <w:color w:val="000000"/>
          <w:szCs w:val="18"/>
        </w:rPr>
        <w:t>Не для всех продуктов, предлагаемых в рамках Программ корпоративного лицензирования, требуется ключ продукта.</w:t>
      </w:r>
      <w:r w:rsidRPr="0053647A">
        <w:rPr>
          <w:rFonts w:ascii="Verdana" w:hAnsi="Verdana"/>
          <w:color w:val="333333"/>
          <w:sz w:val="17"/>
          <w:szCs w:val="17"/>
        </w:rPr>
        <w:t xml:space="preserve"> </w:t>
      </w:r>
      <w:r w:rsidRPr="0053647A">
        <w:rPr>
          <w:rFonts w:cs="Tahoma"/>
          <w:color w:val="000000"/>
          <w:szCs w:val="18"/>
        </w:rPr>
        <w:t>Если продукт не указан в списке, для него не требуется ключ продукта.</w:t>
      </w:r>
    </w:p>
    <w:p w:rsidR="008A1637" w:rsidRPr="0053647A" w:rsidRDefault="008A1637" w:rsidP="00B83FD3">
      <w:pPr>
        <w:ind w:right="720"/>
      </w:pPr>
    </w:p>
    <w:p w:rsidR="001B413E" w:rsidRPr="00987212" w:rsidRDefault="008A1637" w:rsidP="00B83FD3">
      <w:pPr>
        <w:ind w:right="720"/>
        <w:rPr>
          <w:spacing w:val="-4"/>
        </w:rPr>
      </w:pPr>
      <w:r w:rsidRPr="00987212">
        <w:rPr>
          <w:rFonts w:cs="Tahoma"/>
          <w:b/>
          <w:bCs/>
          <w:color w:val="000000"/>
          <w:spacing w:val="-4"/>
          <w:szCs w:val="18"/>
        </w:rPr>
        <w:t>Примечание.</w:t>
      </w:r>
      <w:r w:rsidR="00B83FD3" w:rsidRPr="00987212">
        <w:rPr>
          <w:rFonts w:cs="Tahoma"/>
          <w:color w:val="000000"/>
          <w:spacing w:val="-4"/>
          <w:szCs w:val="18"/>
        </w:rPr>
        <w:t xml:space="preserve"> </w:t>
      </w:r>
      <w:r w:rsidRPr="00987212">
        <w:rPr>
          <w:rFonts w:cs="Tahoma"/>
          <w:color w:val="000000"/>
          <w:spacing w:val="-4"/>
          <w:szCs w:val="18"/>
        </w:rPr>
        <w:t>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w:t>
      </w:r>
      <w:r w:rsidR="00EF1B93">
        <w:rPr>
          <w:rFonts w:cs="Tahoma"/>
          <w:color w:val="000000"/>
          <w:spacing w:val="-4"/>
          <w:szCs w:val="18"/>
        </w:rPr>
        <w:t>одуктов неавторизованным лицам.</w:t>
      </w:r>
    </w:p>
    <w:p w:rsidR="001B413E" w:rsidRPr="0053647A" w:rsidRDefault="001B413E" w:rsidP="00B83FD3">
      <w:r w:rsidRPr="0053647A">
        <w:rPr>
          <w:rFonts w:cs="Tahoma"/>
          <w:color w:val="000000"/>
          <w:szCs w:val="18"/>
        </w:rPr>
        <w:br w:type="page"/>
      </w:r>
    </w:p>
    <w:p w:rsidR="001B413E" w:rsidRPr="0053647A" w:rsidRDefault="001B413E" w:rsidP="008D5D59">
      <w:pPr>
        <w:pStyle w:val="Heading1"/>
      </w:pPr>
      <w:bookmarkStart w:id="947" w:name="_Section_10_–"/>
      <w:bookmarkStart w:id="948" w:name="_Toc368309716"/>
      <w:bookmarkEnd w:id="947"/>
      <w:r w:rsidRPr="0053647A">
        <w:lastRenderedPageBreak/>
        <w:t xml:space="preserve">Раздел 10. Дополнительные условия для Веб-служб, включаемых в Локальное </w:t>
      </w:r>
      <w:r w:rsidR="00987212">
        <w:br/>
      </w:r>
      <w:r w:rsidRPr="0053647A">
        <w:t>(On-Premise) программное обеспечение</w:t>
      </w:r>
      <w:bookmarkEnd w:id="948"/>
    </w:p>
    <w:p w:rsidR="001B413E" w:rsidRPr="0053647A" w:rsidRDefault="001B413E" w:rsidP="00B83FD3"/>
    <w:p w:rsidR="001B413E" w:rsidRPr="0053647A" w:rsidRDefault="001B413E" w:rsidP="00B83FD3">
      <w:r w:rsidRPr="0053647A">
        <w:rPr>
          <w:snapToGrid w:val="0"/>
        </w:rPr>
        <w:t xml:space="preserve">В некоторые предложения входит как программное обеспечение, развертываемое и используемое клиентами локально, так и Веб-службы из числа указанных выше в </w:t>
      </w:r>
      <w:hyperlink w:anchor="_Section_5_–" w:history="1">
        <w:r w:rsidRPr="0053647A">
          <w:rPr>
            <w:rStyle w:val="Hyperlink"/>
            <w:snapToGrid w:val="0"/>
          </w:rPr>
          <w:t>разделе 5</w:t>
        </w:r>
      </w:hyperlink>
      <w:r w:rsidRPr="0053647A">
        <w:rPr>
          <w:snapToGrid w:val="0"/>
        </w:rPr>
        <w:t xml:space="preserve"> в рамках одной и той же лицензии. Например,</w:t>
      </w:r>
      <w:r w:rsidRPr="0053647A">
        <w:rPr>
          <w:rFonts w:cs="Tahoma"/>
          <w:szCs w:val="20"/>
        </w:rPr>
        <w:t xml:space="preserve"> Архивация на базе Exchange Online для Exchange Server, Предотвращение потери данных или Exchange Online Protection доступны клиентам в составе Enterprise CAL Suite или Exchange Enterprise CAL со</w:t>
      </w:r>
      <w:r w:rsidR="00987212">
        <w:rPr>
          <w:rFonts w:cs="Tahoma"/>
          <w:szCs w:val="20"/>
        </w:rPr>
        <w:t> </w:t>
      </w:r>
      <w:r w:rsidRPr="0053647A">
        <w:rPr>
          <w:rFonts w:cs="Tahoma"/>
          <w:szCs w:val="20"/>
        </w:rPr>
        <w:t>службами 2013. Некоторые из этих Веб-служб также доступны для отдельной подписки, дополняющей локальное программное обеспечение.</w:t>
      </w:r>
      <w:r w:rsidR="00B83FD3" w:rsidRPr="0053647A">
        <w:rPr>
          <w:rFonts w:cs="Tahoma"/>
          <w:szCs w:val="20"/>
        </w:rPr>
        <w:t xml:space="preserve"> </w:t>
      </w:r>
      <w:r w:rsidRPr="0053647A">
        <w:rPr>
          <w:rFonts w:cs="Tahoma"/>
          <w:szCs w:val="20"/>
        </w:rPr>
        <w:t xml:space="preserve">Следующие дополнительные условия («Дополнительные условия») распространяются на </w:t>
      </w:r>
      <w:r w:rsidRPr="0053647A">
        <w:rPr>
          <w:snapToGrid w:val="0"/>
        </w:rPr>
        <w:t>приобретение таких Веб-служб и их использование клиентами.</w:t>
      </w:r>
    </w:p>
    <w:p w:rsidR="001B413E" w:rsidRPr="0053647A" w:rsidRDefault="001B413E" w:rsidP="00B83FD3">
      <w:pPr>
        <w:spacing w:before="120" w:after="60"/>
        <w:ind w:left="720"/>
        <w:outlineLvl w:val="0"/>
      </w:pPr>
      <w:r w:rsidRPr="0053647A">
        <w:rPr>
          <w:rFonts w:cs="Tahoma"/>
          <w:b/>
          <w:bCs/>
          <w:iCs/>
          <w:snapToGrid w:val="0"/>
          <w:szCs w:val="18"/>
        </w:rPr>
        <w:t>Определения</w:t>
      </w:r>
    </w:p>
    <w:p w:rsidR="001B413E" w:rsidRPr="0053647A" w:rsidRDefault="001B413E" w:rsidP="00B83FD3">
      <w:pPr>
        <w:ind w:left="720"/>
        <w:jc w:val="both"/>
      </w:pPr>
      <w:r w:rsidRPr="0053647A">
        <w:rPr>
          <w:rFonts w:cs="Tahoma"/>
          <w:snapToGrid w:val="0"/>
          <w:color w:val="000000"/>
          <w:szCs w:val="18"/>
        </w:rP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rsidR="001B413E" w:rsidRPr="0053647A" w:rsidRDefault="001B413E" w:rsidP="00B83FD3">
      <w:pPr>
        <w:spacing w:before="120"/>
        <w:ind w:left="720"/>
        <w:jc w:val="both"/>
      </w:pPr>
      <w:r w:rsidRPr="0053647A">
        <w:rPr>
          <w:rFonts w:cs="Tahoma"/>
          <w:snapToGrid w:val="0"/>
          <w:color w:val="000000"/>
          <w:szCs w:val="18"/>
        </w:rP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w:t>
      </w:r>
      <w:r w:rsidR="00987212">
        <w:rPr>
          <w:rFonts w:cs="Tahoma"/>
          <w:snapToGrid w:val="0"/>
          <w:color w:val="000000"/>
          <w:szCs w:val="18"/>
        </w:rPr>
        <w:t> </w:t>
      </w:r>
      <w:r w:rsidRPr="0053647A">
        <w:rPr>
          <w:rFonts w:cs="Tahoma"/>
          <w:snapToGrid w:val="0"/>
          <w:color w:val="000000"/>
          <w:szCs w:val="18"/>
        </w:rPr>
        <w:t>отношении Веб-службы.</w:t>
      </w:r>
    </w:p>
    <w:p w:rsidR="001B413E" w:rsidRPr="0053647A" w:rsidRDefault="001B413E" w:rsidP="00B83FD3">
      <w:pPr>
        <w:spacing w:before="120" w:after="60"/>
        <w:ind w:left="720"/>
        <w:outlineLvl w:val="0"/>
      </w:pPr>
      <w:r w:rsidRPr="0053647A">
        <w:rPr>
          <w:rFonts w:cs="Tahoma"/>
          <w:b/>
          <w:bCs/>
          <w:iCs/>
          <w:snapToGrid w:val="0"/>
          <w:szCs w:val="18"/>
        </w:rPr>
        <w:t>Область применения Дополнительных условий</w:t>
      </w:r>
    </w:p>
    <w:p w:rsidR="001B413E" w:rsidRPr="0053647A" w:rsidRDefault="001B413E" w:rsidP="00B83FD3">
      <w:pPr>
        <w:ind w:left="720"/>
        <w:jc w:val="both"/>
      </w:pPr>
      <w:r w:rsidRPr="0053647A">
        <w:rPr>
          <w:rFonts w:cs="Tahoma"/>
          <w:snapToGrid w:val="0"/>
          <w:color w:val="000000"/>
          <w:szCs w:val="18"/>
        </w:rPr>
        <w:t>Настоящие Дополнительные условия применяются исключительно к Веб-службам и Услугам, приобретаемым и используемым клиентом.</w:t>
      </w:r>
      <w:r w:rsidR="00B83FD3" w:rsidRPr="0053647A">
        <w:rPr>
          <w:rFonts w:cs="Tahoma"/>
          <w:snapToGrid w:val="0"/>
          <w:color w:val="000000"/>
          <w:szCs w:val="18"/>
        </w:rPr>
        <w:t xml:space="preserve"> </w:t>
      </w:r>
      <w:r w:rsidRPr="0053647A">
        <w:rPr>
          <w:rFonts w:cs="Tahoma"/>
          <w:snapToGrid w:val="0"/>
          <w:color w:val="000000"/>
          <w:szCs w:val="18"/>
        </w:rP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1B413E" w:rsidRPr="0053647A" w:rsidRDefault="001B413E" w:rsidP="00B83FD3">
      <w:pPr>
        <w:spacing w:before="120" w:after="60"/>
        <w:ind w:left="720"/>
        <w:outlineLvl w:val="0"/>
      </w:pPr>
      <w:r w:rsidRPr="0053647A">
        <w:rPr>
          <w:rFonts w:cs="Tahoma"/>
          <w:b/>
          <w:bCs/>
          <w:iCs/>
          <w:snapToGrid w:val="0"/>
          <w:szCs w:val="18"/>
        </w:rPr>
        <w:t>Ограниченная гарантия на Веб-службы</w:t>
      </w:r>
    </w:p>
    <w:p w:rsidR="001B413E" w:rsidRPr="0053647A" w:rsidRDefault="001B413E" w:rsidP="00B83FD3">
      <w:pPr>
        <w:ind w:left="720"/>
        <w:jc w:val="both"/>
      </w:pPr>
      <w:r w:rsidRPr="0053647A">
        <w:rPr>
          <w:rFonts w:cs="Tahoma"/>
          <w:snapToGrid w:val="0"/>
          <w:color w:val="000000"/>
          <w:szCs w:val="18"/>
        </w:rPr>
        <w:t>Microsoft гарантирует, что Веб-службы будут функционировать в соответствии с применимым Соглашением об уровне обслуживания.</w:t>
      </w:r>
      <w:r w:rsidR="00B83FD3" w:rsidRPr="0053647A">
        <w:rPr>
          <w:rFonts w:cs="Tahoma"/>
          <w:snapToGrid w:val="0"/>
          <w:color w:val="000000"/>
          <w:szCs w:val="18"/>
        </w:rPr>
        <w:t xml:space="preserve"> </w:t>
      </w:r>
      <w:r w:rsidRPr="0053647A">
        <w:rPr>
          <w:rFonts w:cs="Tahoma"/>
          <w:snapToGrid w:val="0"/>
          <w:color w:val="000000"/>
          <w:szCs w:val="18"/>
        </w:rPr>
        <w:t>Настоящая ограниченная гарантия действует в течение срока использования Веб-службы клиентом с учетом требований об уведомлениях, содержащихся в</w:t>
      </w:r>
      <w:r w:rsidR="00987212">
        <w:rPr>
          <w:rFonts w:cs="Tahoma"/>
          <w:snapToGrid w:val="0"/>
          <w:color w:val="000000"/>
          <w:szCs w:val="18"/>
        </w:rPr>
        <w:t> </w:t>
      </w:r>
      <w:r w:rsidRPr="0053647A">
        <w:rPr>
          <w:rFonts w:cs="Tahoma"/>
          <w:snapToGrid w:val="0"/>
          <w:color w:val="000000"/>
          <w:szCs w:val="18"/>
        </w:rPr>
        <w:t>применимом Соглашении об уровне обслуживания.</w:t>
      </w:r>
    </w:p>
    <w:p w:rsidR="001B413E" w:rsidRPr="0053647A" w:rsidRDefault="001B413E" w:rsidP="00B83FD3">
      <w:pPr>
        <w:spacing w:before="120"/>
        <w:ind w:left="720"/>
        <w:jc w:val="both"/>
      </w:pPr>
      <w:r w:rsidRPr="0053647A">
        <w:rPr>
          <w:rFonts w:cs="Tahoma"/>
          <w:snapToGrid w:val="0"/>
          <w:color w:val="000000"/>
          <w:szCs w:val="18"/>
        </w:rP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B83FD3" w:rsidRPr="0053647A">
        <w:rPr>
          <w:rFonts w:cs="Tahoma"/>
          <w:snapToGrid w:val="0"/>
          <w:color w:val="000000"/>
          <w:szCs w:val="18"/>
        </w:rPr>
        <w:t xml:space="preserve"> </w:t>
      </w:r>
      <w:r w:rsidRPr="0053647A">
        <w:rPr>
          <w:rFonts w:cs="Tahoma"/>
          <w:snapToGrid w:val="0"/>
          <w:color w:val="000000"/>
          <w:szCs w:val="18"/>
        </w:rP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rsidR="001B413E" w:rsidRPr="0053647A" w:rsidRDefault="001B413E" w:rsidP="00B83FD3">
      <w:pPr>
        <w:spacing w:before="120"/>
        <w:ind w:left="720"/>
        <w:jc w:val="both"/>
      </w:pPr>
      <w:r w:rsidRPr="0053647A">
        <w:rPr>
          <w:rFonts w:cs="Tahoma"/>
          <w:snapToGrid w:val="0"/>
          <w:color w:val="000000"/>
          <w:szCs w:val="18"/>
        </w:rPr>
        <w:t>К данной ограниченной гарантии применяются следующие ограничения:</w:t>
      </w:r>
    </w:p>
    <w:p w:rsidR="001B413E" w:rsidRPr="0053647A" w:rsidRDefault="001B413E" w:rsidP="00B83FD3">
      <w:pPr>
        <w:numPr>
          <w:ilvl w:val="0"/>
          <w:numId w:val="124"/>
        </w:numPr>
        <w:spacing w:before="120"/>
        <w:ind w:left="1080"/>
        <w:contextualSpacing/>
        <w:jc w:val="both"/>
      </w:pPr>
      <w:r w:rsidRPr="0053647A">
        <w:rPr>
          <w:rFonts w:cs="Tahoma"/>
          <w:snapToGrid w:val="0"/>
          <w:color w:val="000000"/>
          <w:szCs w:val="18"/>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1B413E" w:rsidRPr="0053647A" w:rsidRDefault="001B413E" w:rsidP="00B83FD3">
      <w:pPr>
        <w:numPr>
          <w:ilvl w:val="0"/>
          <w:numId w:val="124"/>
        </w:numPr>
        <w:spacing w:before="120"/>
        <w:ind w:left="1080"/>
        <w:contextualSpacing/>
        <w:jc w:val="both"/>
      </w:pPr>
      <w:r w:rsidRPr="0053647A">
        <w:rPr>
          <w:rFonts w:cs="Tahoma"/>
          <w:snapToGrid w:val="0"/>
          <w:color w:val="000000"/>
          <w:szCs w:val="18"/>
        </w:rP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Microsoft;</w:t>
      </w:r>
    </w:p>
    <w:p w:rsidR="001B413E" w:rsidRPr="0053647A" w:rsidRDefault="001B413E" w:rsidP="00B83FD3">
      <w:pPr>
        <w:numPr>
          <w:ilvl w:val="0"/>
          <w:numId w:val="124"/>
        </w:numPr>
        <w:spacing w:before="120"/>
        <w:ind w:left="1080"/>
        <w:contextualSpacing/>
        <w:jc w:val="both"/>
      </w:pPr>
      <w:r w:rsidRPr="0053647A">
        <w:rPr>
          <w:rFonts w:cs="Tahoma"/>
          <w:snapToGrid w:val="0"/>
          <w:color w:val="000000"/>
          <w:szCs w:val="18"/>
        </w:rPr>
        <w:t>ограниченная гарантия не применяется к бесплатным, пробным и предварительным выпускам, а</w:t>
      </w:r>
      <w:r w:rsidR="00987212">
        <w:rPr>
          <w:rFonts w:cs="Tahoma"/>
          <w:snapToGrid w:val="0"/>
          <w:color w:val="000000"/>
          <w:szCs w:val="18"/>
        </w:rPr>
        <w:t> </w:t>
      </w:r>
      <w:r w:rsidRPr="0053647A">
        <w:rPr>
          <w:rFonts w:cs="Tahoma"/>
          <w:snapToGrid w:val="0"/>
          <w:color w:val="000000"/>
          <w:szCs w:val="18"/>
        </w:rPr>
        <w:t>также бета-версиям Веб-служб; и</w:t>
      </w:r>
    </w:p>
    <w:p w:rsidR="001B413E" w:rsidRPr="0053647A" w:rsidRDefault="001B413E" w:rsidP="00B83FD3">
      <w:pPr>
        <w:numPr>
          <w:ilvl w:val="0"/>
          <w:numId w:val="124"/>
        </w:numPr>
        <w:spacing w:before="120"/>
        <w:ind w:left="1080"/>
        <w:contextualSpacing/>
        <w:jc w:val="both"/>
      </w:pPr>
      <w:r w:rsidRPr="0053647A">
        <w:rPr>
          <w:rFonts w:cs="Tahoma"/>
          <w:snapToGrid w:val="0"/>
          <w:color w:val="000000"/>
          <w:szCs w:val="18"/>
        </w:rPr>
        <w:t>ограниченная гарантия не применяется при возникновении проблем, вызванных несоблюдением минимальных системных требований.</w:t>
      </w:r>
    </w:p>
    <w:p w:rsidR="004B5C7F" w:rsidRPr="0053647A" w:rsidRDefault="004B5C7F" w:rsidP="004B5C7F">
      <w:pPr>
        <w:spacing w:before="120"/>
        <w:contextualSpacing/>
        <w:jc w:val="both"/>
        <w:rPr>
          <w:rFonts w:cs="Tahoma"/>
          <w:snapToGrid w:val="0"/>
          <w:color w:val="000000"/>
          <w:szCs w:val="18"/>
        </w:rPr>
      </w:pPr>
    </w:p>
    <w:p w:rsidR="004B5C7F" w:rsidRPr="0053647A" w:rsidRDefault="004B5C7F" w:rsidP="004B5C7F">
      <w:pPr>
        <w:spacing w:before="120"/>
        <w:contextualSpacing/>
        <w:jc w:val="both"/>
        <w:rPr>
          <w:rFonts w:cs="Tahoma"/>
          <w:snapToGrid w:val="0"/>
          <w:color w:val="000000"/>
          <w:szCs w:val="18"/>
        </w:rPr>
      </w:pPr>
    </w:p>
    <w:p w:rsidR="004B5C7F" w:rsidRPr="0053647A" w:rsidRDefault="004B5C7F" w:rsidP="004B5C7F">
      <w:pPr>
        <w:spacing w:before="120"/>
        <w:contextualSpacing/>
        <w:jc w:val="both"/>
        <w:rPr>
          <w:rFonts w:cs="Tahoma"/>
          <w:snapToGrid w:val="0"/>
          <w:color w:val="000000"/>
          <w:szCs w:val="18"/>
        </w:rPr>
      </w:pPr>
    </w:p>
    <w:p w:rsidR="004B5C7F" w:rsidRPr="0053647A" w:rsidRDefault="004B5C7F" w:rsidP="004B5C7F">
      <w:pPr>
        <w:spacing w:before="120"/>
        <w:contextualSpacing/>
        <w:jc w:val="both"/>
        <w:rPr>
          <w:rFonts w:cs="Tahoma"/>
          <w:snapToGrid w:val="0"/>
          <w:color w:val="000000"/>
          <w:szCs w:val="18"/>
        </w:rPr>
      </w:pPr>
    </w:p>
    <w:p w:rsidR="004B5C7F" w:rsidRPr="0053647A" w:rsidRDefault="004B5C7F" w:rsidP="004B5C7F">
      <w:pPr>
        <w:spacing w:before="120"/>
        <w:contextualSpacing/>
        <w:jc w:val="both"/>
      </w:pPr>
    </w:p>
    <w:p w:rsidR="001B413E" w:rsidRPr="0053647A" w:rsidRDefault="001B413E" w:rsidP="00B83FD3">
      <w:pPr>
        <w:spacing w:before="120"/>
        <w:ind w:left="720"/>
        <w:jc w:val="both"/>
      </w:pPr>
      <w:r w:rsidRPr="0053647A">
        <w:rPr>
          <w:rFonts w:cs="Tahoma"/>
          <w:b/>
          <w:bCs/>
          <w:snapToGrid w:val="0"/>
          <w:color w:val="000000"/>
          <w:szCs w:val="18"/>
        </w:rPr>
        <w:lastRenderedPageBreak/>
        <w:t>КРОМЕ НАСТОЯЩЕЙ ОГРАНИЧЕННОЙ ГАРАНТИИ, MICROSOFT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B83FD3" w:rsidRPr="0053647A">
        <w:rPr>
          <w:rFonts w:cs="Tahoma"/>
          <w:b/>
          <w:bCs/>
          <w:snapToGrid w:val="0"/>
          <w:color w:val="000000"/>
          <w:szCs w:val="18"/>
        </w:rPr>
        <w:t xml:space="preserve"> </w:t>
      </w:r>
      <w:r w:rsidRPr="0053647A">
        <w:rPr>
          <w:rFonts w:cs="Tahoma"/>
          <w:b/>
          <w:bCs/>
          <w:snapToGrid w:val="0"/>
          <w:color w:val="000000"/>
          <w:szCs w:val="18"/>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rsidR="001B413E" w:rsidRPr="0053647A" w:rsidRDefault="001B413E" w:rsidP="00B83FD3">
      <w:pPr>
        <w:spacing w:before="120" w:after="60"/>
        <w:ind w:left="720"/>
        <w:outlineLvl w:val="0"/>
      </w:pPr>
      <w:r w:rsidRPr="0053647A">
        <w:rPr>
          <w:rFonts w:cs="Tahoma"/>
          <w:b/>
          <w:bCs/>
          <w:iCs/>
          <w:snapToGrid w:val="0"/>
          <w:szCs w:val="18"/>
        </w:rPr>
        <w:t>Конфиденциальность и безопасность.</w:t>
      </w:r>
    </w:p>
    <w:p w:rsidR="001B413E" w:rsidRPr="0053647A" w:rsidRDefault="001B413E" w:rsidP="00B83FD3">
      <w:pPr>
        <w:numPr>
          <w:ilvl w:val="1"/>
          <w:numId w:val="129"/>
        </w:numPr>
        <w:spacing w:before="120"/>
        <w:ind w:left="1080"/>
        <w:contextualSpacing/>
        <w:jc w:val="both"/>
      </w:pPr>
      <w:r w:rsidRPr="0053647A">
        <w:rPr>
          <w:rFonts w:cs="Tahoma"/>
          <w:snapToGrid w:val="0"/>
          <w:color w:val="000000"/>
          <w:szCs w:val="18"/>
        </w:rP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B83FD3" w:rsidRPr="0053647A">
        <w:rPr>
          <w:rFonts w:cs="Tahoma"/>
          <w:snapToGrid w:val="0"/>
          <w:color w:val="000000"/>
          <w:szCs w:val="18"/>
        </w:rPr>
        <w:t xml:space="preserve"> </w:t>
      </w:r>
      <w:r w:rsidRPr="0053647A">
        <w:rPr>
          <w:rFonts w:cs="Tahoma"/>
          <w:snapToGrid w:val="0"/>
          <w:color w:val="000000"/>
          <w:szCs w:val="18"/>
        </w:rP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B83FD3" w:rsidRPr="0053647A">
        <w:rPr>
          <w:rFonts w:cs="Tahoma"/>
          <w:snapToGrid w:val="0"/>
          <w:color w:val="000000"/>
          <w:szCs w:val="18"/>
        </w:rPr>
        <w:t xml:space="preserve"> </w:t>
      </w:r>
      <w:r w:rsidRPr="0053647A">
        <w:rPr>
          <w:rFonts w:cs="Tahoma"/>
          <w:snapToGrid w:val="0"/>
          <w:color w:val="000000"/>
          <w:szCs w:val="18"/>
        </w:rPr>
        <w:t>Клиент соглашается на обработку личных данных Microsoft и ее агентами в целях обеспечения предмета данного Соглашения, включая настоящие Дополнительные условия.</w:t>
      </w:r>
    </w:p>
    <w:p w:rsidR="001B413E" w:rsidRPr="0053647A" w:rsidRDefault="001B413E" w:rsidP="00B83FD3">
      <w:pPr>
        <w:numPr>
          <w:ilvl w:val="1"/>
          <w:numId w:val="129"/>
        </w:numPr>
        <w:spacing w:before="120"/>
        <w:ind w:left="1080"/>
        <w:contextualSpacing/>
        <w:jc w:val="both"/>
      </w:pPr>
      <w:r w:rsidRPr="0053647A">
        <w:rPr>
          <w:rFonts w:cs="Tahoma"/>
          <w:snapToGrid w:val="0"/>
          <w:color w:val="000000"/>
          <w:szCs w:val="18"/>
        </w:rPr>
        <w:t>В связи с использованием Веб-служб или в рамках настоящего Соглашения Клиент вправе добровольно предоставить Microsoft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B83FD3" w:rsidRPr="0053647A">
        <w:rPr>
          <w:rFonts w:cs="Tahoma"/>
          <w:snapToGrid w:val="0"/>
          <w:color w:val="000000"/>
          <w:szCs w:val="18"/>
        </w:rPr>
        <w:t xml:space="preserve"> </w:t>
      </w:r>
      <w:r w:rsidRPr="0053647A">
        <w:rPr>
          <w:rFonts w:cs="Tahoma"/>
          <w:snapToGrid w:val="0"/>
          <w:color w:val="000000"/>
          <w:szCs w:val="18"/>
        </w:rP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rsidR="001B413E" w:rsidRPr="0053647A" w:rsidRDefault="001B413E" w:rsidP="00B83FD3">
      <w:pPr>
        <w:numPr>
          <w:ilvl w:val="1"/>
          <w:numId w:val="129"/>
        </w:numPr>
        <w:spacing w:before="120"/>
        <w:ind w:left="1080"/>
        <w:contextualSpacing/>
        <w:jc w:val="both"/>
      </w:pPr>
      <w:r w:rsidRPr="0053647A">
        <w:rPr>
          <w:rFonts w:cs="Tahoma"/>
          <w:snapToGrid w:val="0"/>
          <w:color w:val="000000"/>
          <w:szCs w:val="18"/>
        </w:rPr>
        <w:t>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w:t>
      </w:r>
      <w:r w:rsidR="00987212">
        <w:rPr>
          <w:rFonts w:cs="Tahoma"/>
          <w:snapToGrid w:val="0"/>
          <w:color w:val="000000"/>
          <w:szCs w:val="18"/>
        </w:rPr>
        <w:t> </w:t>
      </w:r>
      <w:r w:rsidRPr="0053647A">
        <w:rPr>
          <w:rFonts w:cs="Tahoma"/>
          <w:snapToGrid w:val="0"/>
          <w:color w:val="000000"/>
          <w:szCs w:val="18"/>
        </w:rPr>
        <w:t xml:space="preserve">конфиденциальности, размещенным по адресу </w:t>
      </w:r>
      <w:hyperlink r:id="rId36" w:history="1">
        <w:r w:rsidRPr="0053647A">
          <w:rPr>
            <w:rFonts w:cs="Tahoma"/>
            <w:snapToGrid w:val="0"/>
            <w:color w:val="0000FF"/>
            <w:szCs w:val="18"/>
            <w:u w:val="single"/>
          </w:rPr>
          <w:t>https://www.microsoft.com/licensing/servicecenter</w:t>
        </w:r>
      </w:hyperlink>
      <w:r w:rsidRPr="0053647A">
        <w:rPr>
          <w:rFonts w:cs="Tahoma"/>
          <w:snapToGrid w:val="0"/>
          <w:color w:val="000000"/>
          <w:szCs w:val="18"/>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B83FD3" w:rsidRPr="0053647A">
        <w:rPr>
          <w:rFonts w:cs="Tahoma"/>
          <w:snapToGrid w:val="0"/>
          <w:color w:val="000000"/>
          <w:szCs w:val="18"/>
        </w:rPr>
        <w:t xml:space="preserve"> </w:t>
      </w:r>
      <w:r w:rsidRPr="0053647A">
        <w:rPr>
          <w:rFonts w:cs="Tahoma"/>
          <w:snapToGrid w:val="0"/>
          <w:color w:val="000000"/>
          <w:szCs w:val="18"/>
        </w:rPr>
        <w:t>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B83FD3" w:rsidRPr="0053647A">
        <w:rPr>
          <w:rFonts w:cs="Tahoma"/>
          <w:snapToGrid w:val="0"/>
          <w:color w:val="000000"/>
          <w:szCs w:val="18"/>
        </w:rPr>
        <w:t xml:space="preserve"> </w:t>
      </w:r>
      <w:r w:rsidRPr="0053647A">
        <w:rPr>
          <w:rFonts w:cs="Tahoma"/>
          <w:snapToGrid w:val="0"/>
          <w:color w:val="000000"/>
          <w:szCs w:val="18"/>
        </w:rPr>
        <w:t>Используя Веб-службы, Клиент соглашается с вышеуказанным.</w:t>
      </w:r>
      <w:r w:rsidR="00B83FD3" w:rsidRPr="0053647A">
        <w:rPr>
          <w:rFonts w:cs="Tahoma"/>
          <w:snapToGrid w:val="0"/>
          <w:color w:val="000000"/>
          <w:szCs w:val="18"/>
        </w:rPr>
        <w:t xml:space="preserve"> </w:t>
      </w:r>
      <w:r w:rsidRPr="0053647A">
        <w:rPr>
          <w:rFonts w:cs="Tahoma"/>
          <w:snapToGrid w:val="0"/>
          <w:color w:val="000000"/>
          <w:szCs w:val="18"/>
        </w:rP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p>
    <w:p w:rsidR="001B413E" w:rsidRPr="0053647A" w:rsidRDefault="001B413E" w:rsidP="00B83FD3">
      <w:pPr>
        <w:spacing w:before="120" w:after="60"/>
        <w:ind w:left="720"/>
        <w:outlineLvl w:val="0"/>
      </w:pPr>
      <w:r w:rsidRPr="0053647A">
        <w:rPr>
          <w:rFonts w:cs="Tahoma"/>
          <w:b/>
          <w:bCs/>
          <w:iCs/>
          <w:snapToGrid w:val="0"/>
          <w:szCs w:val="18"/>
        </w:rPr>
        <w:t>Соглашение о защите, обеспечиваемой Клиентом</w:t>
      </w:r>
    </w:p>
    <w:p w:rsidR="001B413E" w:rsidRPr="0053647A" w:rsidRDefault="001B413E" w:rsidP="00B83FD3">
      <w:pPr>
        <w:ind w:left="720"/>
        <w:jc w:val="both"/>
      </w:pPr>
      <w:r w:rsidRPr="0053647A">
        <w:rPr>
          <w:rFonts w:cs="Tahoma"/>
          <w:snapToGrid w:val="0"/>
          <w:color w:val="000000"/>
          <w:szCs w:val="18"/>
        </w:rPr>
        <w:t>Клиент обязуется защищать Microsoft от требований, предъявляемых неаффилированным третьим лицом на основании того, что:</w:t>
      </w:r>
    </w:p>
    <w:p w:rsidR="001B413E" w:rsidRPr="0053647A" w:rsidRDefault="001B413E" w:rsidP="00E0501A">
      <w:pPr>
        <w:numPr>
          <w:ilvl w:val="0"/>
          <w:numId w:val="130"/>
        </w:numPr>
        <w:spacing w:before="120"/>
        <w:ind w:left="1080"/>
        <w:contextualSpacing/>
        <w:jc w:val="both"/>
      </w:pPr>
      <w:r w:rsidRPr="0053647A">
        <w:rPr>
          <w:rFonts w:cs="Tahoma"/>
          <w:snapToGrid w:val="0"/>
          <w:color w:val="000000"/>
          <w:szCs w:val="18"/>
        </w:rP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1B413E" w:rsidRPr="0053647A" w:rsidRDefault="001B413E" w:rsidP="00E0501A">
      <w:pPr>
        <w:numPr>
          <w:ilvl w:val="0"/>
          <w:numId w:val="130"/>
        </w:numPr>
        <w:spacing w:before="120"/>
        <w:ind w:left="1080"/>
        <w:contextualSpacing/>
        <w:jc w:val="both"/>
      </w:pPr>
      <w:r w:rsidRPr="0053647A">
        <w:rPr>
          <w:rFonts w:cs="Tahoma"/>
          <w:snapToGrid w:val="0"/>
          <w:color w:val="000000"/>
          <w:szCs w:val="18"/>
        </w:rP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1B413E" w:rsidRPr="0053647A" w:rsidRDefault="001B413E" w:rsidP="00B83FD3">
      <w:pPr>
        <w:spacing w:before="120"/>
        <w:ind w:left="720"/>
        <w:jc w:val="both"/>
      </w:pPr>
      <w:r w:rsidRPr="0053647A">
        <w:rPr>
          <w:rFonts w:cs="Tahoma"/>
          <w:snapToGrid w:val="0"/>
          <w:color w:val="000000"/>
          <w:szCs w:val="18"/>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B83FD3" w:rsidRPr="0053647A">
        <w:rPr>
          <w:rFonts w:cs="Tahoma"/>
          <w:snapToGrid w:val="0"/>
          <w:color w:val="000000"/>
          <w:szCs w:val="18"/>
        </w:rPr>
        <w:t xml:space="preserve"> </w:t>
      </w:r>
      <w:r w:rsidRPr="0053647A">
        <w:rPr>
          <w:rFonts w:cs="Tahoma"/>
          <w:snapToGrid w:val="0"/>
          <w:color w:val="000000"/>
          <w:szCs w:val="18"/>
        </w:rPr>
        <w:t>Настоящий раздел устанавливает единственное средство правовой защиты Microsoft в случае возникновения таких требований.</w:t>
      </w:r>
    </w:p>
    <w:p w:rsidR="001B413E" w:rsidRPr="0053647A" w:rsidRDefault="001B413E" w:rsidP="00B83FD3">
      <w:pPr>
        <w:spacing w:before="120"/>
        <w:ind w:left="720"/>
        <w:jc w:val="both"/>
        <w:rPr>
          <w:rFonts w:cs="Tahoma"/>
          <w:snapToGrid w:val="0"/>
          <w:color w:val="000000"/>
          <w:szCs w:val="18"/>
        </w:rPr>
      </w:pPr>
      <w:r w:rsidRPr="0053647A">
        <w:rPr>
          <w:rFonts w:cs="Tahoma"/>
          <w:snapToGrid w:val="0"/>
          <w:color w:val="000000"/>
          <w:szCs w:val="18"/>
        </w:rPr>
        <w:t>Microsoft обязуется незамедлительно письменно уведомить клиента о предъявлении требования в</w:t>
      </w:r>
      <w:r w:rsidR="00987212">
        <w:rPr>
          <w:rFonts w:cs="Tahoma"/>
          <w:snapToGrid w:val="0"/>
          <w:color w:val="000000"/>
          <w:szCs w:val="18"/>
        </w:rPr>
        <w:t> </w:t>
      </w:r>
      <w:r w:rsidRPr="0053647A">
        <w:rPr>
          <w:rFonts w:cs="Tahoma"/>
          <w:snapToGrid w:val="0"/>
          <w:color w:val="000000"/>
          <w:szCs w:val="18"/>
        </w:rPr>
        <w:t>соответствии с настоящим разделом.</w:t>
      </w:r>
      <w:r w:rsidR="00B83FD3" w:rsidRPr="0053647A">
        <w:rPr>
          <w:rFonts w:cs="Tahoma"/>
          <w:snapToGrid w:val="0"/>
          <w:color w:val="000000"/>
          <w:szCs w:val="18"/>
        </w:rPr>
        <w:t xml:space="preserve"> </w:t>
      </w:r>
      <w:r w:rsidRPr="0053647A">
        <w:rPr>
          <w:rFonts w:cs="Tahoma"/>
          <w:snapToGrid w:val="0"/>
          <w:color w:val="000000"/>
          <w:szCs w:val="18"/>
        </w:rPr>
        <w:t>Microsoft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Microsoft обоснованные фактические расходы, понесенные ею при оказании такого содействия.</w:t>
      </w:r>
    </w:p>
    <w:p w:rsidR="00E0501A" w:rsidRPr="0053647A" w:rsidRDefault="00E0501A" w:rsidP="00B83FD3">
      <w:pPr>
        <w:spacing w:before="120"/>
        <w:ind w:left="720"/>
        <w:jc w:val="both"/>
        <w:rPr>
          <w:rFonts w:cs="Tahoma"/>
          <w:snapToGrid w:val="0"/>
          <w:color w:val="000000"/>
          <w:szCs w:val="18"/>
        </w:rPr>
      </w:pPr>
    </w:p>
    <w:p w:rsidR="00E0501A" w:rsidRPr="0053647A" w:rsidRDefault="00E0501A" w:rsidP="00B83FD3">
      <w:pPr>
        <w:spacing w:before="120"/>
        <w:ind w:left="720"/>
        <w:jc w:val="both"/>
        <w:rPr>
          <w:rFonts w:cs="Tahoma"/>
          <w:snapToGrid w:val="0"/>
          <w:color w:val="000000"/>
          <w:szCs w:val="18"/>
        </w:rPr>
      </w:pPr>
    </w:p>
    <w:p w:rsidR="00E0501A" w:rsidRPr="0053647A" w:rsidRDefault="00E0501A" w:rsidP="00B83FD3">
      <w:pPr>
        <w:spacing w:before="120"/>
        <w:ind w:left="720"/>
        <w:jc w:val="both"/>
        <w:rPr>
          <w:rFonts w:cs="Tahoma"/>
          <w:snapToGrid w:val="0"/>
          <w:color w:val="000000"/>
          <w:szCs w:val="18"/>
        </w:rPr>
      </w:pPr>
    </w:p>
    <w:p w:rsidR="001B413E" w:rsidRPr="0053647A" w:rsidRDefault="001B413E" w:rsidP="00B83FD3">
      <w:pPr>
        <w:spacing w:before="120" w:after="60"/>
        <w:ind w:left="720"/>
        <w:outlineLvl w:val="0"/>
      </w:pPr>
      <w:r w:rsidRPr="0053647A">
        <w:rPr>
          <w:rFonts w:cs="Tahoma"/>
          <w:b/>
          <w:bCs/>
          <w:iCs/>
          <w:snapToGrid w:val="0"/>
          <w:szCs w:val="18"/>
        </w:rPr>
        <w:lastRenderedPageBreak/>
        <w:t>Ограничение ответственности.</w:t>
      </w:r>
    </w:p>
    <w:p w:rsidR="001B413E" w:rsidRPr="0053647A" w:rsidRDefault="001B413E" w:rsidP="00B83FD3">
      <w:pPr>
        <w:ind w:left="720"/>
        <w:jc w:val="both"/>
      </w:pPr>
      <w:r w:rsidRPr="0053647A">
        <w:rPr>
          <w:rFonts w:cs="Tahoma"/>
          <w:snapToGrid w:val="0"/>
          <w:color w:val="000000"/>
          <w:szCs w:val="18"/>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B83FD3" w:rsidRPr="0053647A">
        <w:rPr>
          <w:rFonts w:cs="Tahoma"/>
          <w:snapToGrid w:val="0"/>
          <w:color w:val="000000"/>
          <w:szCs w:val="18"/>
        </w:rPr>
        <w:t xml:space="preserve"> </w:t>
      </w:r>
      <w:r w:rsidRPr="0053647A">
        <w:rPr>
          <w:rFonts w:cs="Tahoma"/>
          <w:snapToGrid w:val="0"/>
          <w:color w:val="000000"/>
          <w:szCs w:val="18"/>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B83FD3" w:rsidRPr="0053647A">
        <w:rPr>
          <w:rFonts w:cs="Tahoma"/>
          <w:snapToGrid w:val="0"/>
          <w:color w:val="000000"/>
          <w:szCs w:val="18"/>
        </w:rPr>
        <w:t xml:space="preserve"> </w:t>
      </w:r>
      <w:r w:rsidRPr="0053647A">
        <w:rPr>
          <w:rFonts w:cs="Tahoma"/>
          <w:snapToGrid w:val="0"/>
          <w:color w:val="000000"/>
          <w:szCs w:val="18"/>
        </w:rPr>
        <w:t>Однако данные денежные ограничения не применяются к следующим случаям:</w:t>
      </w:r>
    </w:p>
    <w:p w:rsidR="001B413E" w:rsidRPr="0053647A" w:rsidRDefault="001B413E" w:rsidP="00B83FD3">
      <w:pPr>
        <w:numPr>
          <w:ilvl w:val="0"/>
          <w:numId w:val="125"/>
        </w:numPr>
        <w:spacing w:before="120"/>
        <w:ind w:left="1170" w:hanging="450"/>
        <w:contextualSpacing/>
        <w:jc w:val="both"/>
      </w:pPr>
      <w:r w:rsidRPr="0053647A">
        <w:rPr>
          <w:rFonts w:cs="Tahoma"/>
          <w:snapToGrid w:val="0"/>
          <w:color w:val="000000"/>
          <w:szCs w:val="18"/>
        </w:rP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1B413E" w:rsidRPr="0053647A" w:rsidRDefault="001B413E" w:rsidP="00B83FD3">
      <w:pPr>
        <w:numPr>
          <w:ilvl w:val="0"/>
          <w:numId w:val="125"/>
        </w:numPr>
        <w:spacing w:before="120"/>
        <w:ind w:left="1170" w:hanging="450"/>
        <w:contextualSpacing/>
        <w:jc w:val="both"/>
      </w:pPr>
      <w:r w:rsidRPr="0053647A">
        <w:rPr>
          <w:rFonts w:cs="Tahoma"/>
          <w:snapToGrid w:val="0"/>
          <w:color w:val="000000"/>
          <w:szCs w:val="18"/>
        </w:rPr>
        <w:t>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w:t>
      </w:r>
      <w:r w:rsidR="00987212">
        <w:rPr>
          <w:rFonts w:cs="Tahoma"/>
          <w:snapToGrid w:val="0"/>
          <w:color w:val="000000"/>
          <w:szCs w:val="18"/>
        </w:rPr>
        <w:t> </w:t>
      </w:r>
      <w:r w:rsidRPr="0053647A">
        <w:rPr>
          <w:rFonts w:cs="Tahoma"/>
          <w:snapToGrid w:val="0"/>
          <w:color w:val="000000"/>
          <w:szCs w:val="18"/>
        </w:rPr>
        <w:t xml:space="preserve">месяцев за Веб-службы, в отношении которых возникла данная ответственность; и </w:t>
      </w:r>
    </w:p>
    <w:p w:rsidR="001B413E" w:rsidRPr="0053647A" w:rsidRDefault="001B413E" w:rsidP="00B83FD3">
      <w:pPr>
        <w:numPr>
          <w:ilvl w:val="0"/>
          <w:numId w:val="125"/>
        </w:numPr>
        <w:spacing w:before="120"/>
        <w:ind w:left="1170" w:hanging="450"/>
        <w:contextualSpacing/>
        <w:jc w:val="both"/>
      </w:pPr>
      <w:r w:rsidRPr="0053647A">
        <w:rPr>
          <w:rFonts w:cs="Tahoma"/>
          <w:snapToGrid w:val="0"/>
          <w:color w:val="000000"/>
          <w:szCs w:val="18"/>
        </w:rPr>
        <w:t>нарушению одной из сторон прав на интеллектуальную собственность другой стороны.</w:t>
      </w:r>
    </w:p>
    <w:p w:rsidR="001B413E" w:rsidRPr="0053647A" w:rsidRDefault="001B413E" w:rsidP="00B83FD3">
      <w:pPr>
        <w:spacing w:before="120"/>
        <w:ind w:left="720"/>
        <w:jc w:val="both"/>
      </w:pPr>
      <w:r w:rsidRPr="0053647A">
        <w:rPr>
          <w:rFonts w:cs="Tahoma"/>
          <w:b/>
          <w:bCs/>
          <w:snapToGrid w:val="0"/>
          <w:color w:val="000000"/>
          <w:szCs w:val="18"/>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w:t>
      </w:r>
      <w:r w:rsidR="00D51AE0" w:rsidRPr="0053647A">
        <w:rPr>
          <w:rFonts w:cs="Tahoma"/>
          <w:b/>
          <w:bCs/>
          <w:snapToGrid w:val="0"/>
          <w:color w:val="000000"/>
          <w:szCs w:val="18"/>
        </w:rPr>
        <w:t> </w:t>
      </w:r>
      <w:r w:rsidRPr="0053647A">
        <w:rPr>
          <w:rFonts w:cs="Tahoma"/>
          <w:b/>
          <w:bCs/>
          <w:snapToGrid w:val="0"/>
          <w:color w:val="000000"/>
          <w:szCs w:val="18"/>
        </w:rPr>
        <w:t>ВОЗМОЖНОСТИ ВОЗНИКНОВЕНИЯ ТАКИХ УБЫТКОВ ИЛИ СУЩЕСТВОВАЛА РАЗУМНАЯ ВОЗМОЖНОСТЬ ПРЕДВИДЕТЬ ИХ ВОЗНИКНОВЕНИЕ.</w:t>
      </w:r>
      <w:r w:rsidR="00B83FD3" w:rsidRPr="0053647A">
        <w:rPr>
          <w:rFonts w:cs="Tahoma"/>
          <w:b/>
          <w:bCs/>
          <w:snapToGrid w:val="0"/>
          <w:color w:val="000000"/>
          <w:szCs w:val="18"/>
        </w:rPr>
        <w:t xml:space="preserve"> </w:t>
      </w:r>
      <w:r w:rsidRPr="0053647A">
        <w:rPr>
          <w:rFonts w:cs="Tahoma"/>
          <w:b/>
          <w:bCs/>
          <w:snapToGrid w:val="0"/>
          <w:color w:val="000000"/>
          <w:szCs w:val="18"/>
        </w:rPr>
        <w:t>ОДНАКО ДАННОЕ ОГРАНИЧЕНИЕ НЕ ПРИМЕНЯЕТСЯ К ОТВЕТСТВЕННОСТИ ОДНОЙ СТОРОНЫ ПЕРЕД ДРУГОЙ В СВЯЗИ С</w:t>
      </w:r>
      <w:r w:rsidR="00D51AE0" w:rsidRPr="0053647A">
        <w:rPr>
          <w:rFonts w:cs="Tahoma"/>
          <w:b/>
          <w:bCs/>
          <w:snapToGrid w:val="0"/>
          <w:color w:val="000000"/>
          <w:szCs w:val="18"/>
        </w:rPr>
        <w:t> </w:t>
      </w:r>
      <w:r w:rsidRPr="0053647A">
        <w:rPr>
          <w:rFonts w:cs="Tahoma"/>
          <w:b/>
          <w:bCs/>
          <w:snapToGrid w:val="0"/>
          <w:color w:val="000000"/>
          <w:szCs w:val="18"/>
        </w:rPr>
        <w:t>НАРУШЕНИЕМ ОБЯЗАТЕЛЬСТВ ПО СОБЛЮДЕНИЮ КОНФИДЕНЦИАЛЬНОСТИ (ЗА</w:t>
      </w:r>
      <w:r w:rsidR="00D51AE0" w:rsidRPr="0053647A">
        <w:rPr>
          <w:rFonts w:cs="Tahoma"/>
          <w:b/>
          <w:bCs/>
          <w:snapToGrid w:val="0"/>
          <w:color w:val="000000"/>
          <w:szCs w:val="18"/>
        </w:rPr>
        <w:t> </w:t>
      </w:r>
      <w:r w:rsidRPr="0053647A">
        <w:rPr>
          <w:rFonts w:cs="Tahoma"/>
          <w:b/>
          <w:bCs/>
          <w:snapToGrid w:val="0"/>
          <w:color w:val="000000"/>
          <w:szCs w:val="18"/>
        </w:rPr>
        <w:t>ИСКЛЮЧЕНИЕМ СЛУЧАЕВ, КОГДА ТАКОЕ НАРУШЕНИЕ КАСАЕТСЯ ДАННЫХ КЛИЕНТА), ПРАВ НА ИНТЕЛЛЕКТУАЛЬНУЮ СОБСТВЕННОСТЬ ДРУГОЙ СТОРОНЫ ЛИБО ОБЯЗАТЕЛЬСТВ MICROSOFT,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rsidR="001B413E" w:rsidRPr="0053647A" w:rsidRDefault="001B413E" w:rsidP="00B83FD3">
      <w:pPr>
        <w:spacing w:before="120" w:after="60"/>
        <w:ind w:left="720"/>
        <w:outlineLvl w:val="0"/>
      </w:pPr>
      <w:r w:rsidRPr="0053647A">
        <w:rPr>
          <w:rFonts w:cs="Tahoma"/>
          <w:b/>
          <w:bCs/>
          <w:iCs/>
          <w:snapToGrid w:val="0"/>
          <w:szCs w:val="18"/>
        </w:rPr>
        <w:t>Субподрядчики.</w:t>
      </w:r>
    </w:p>
    <w:p w:rsidR="008A1637" w:rsidRPr="0053647A" w:rsidRDefault="001B413E" w:rsidP="00B83FD3">
      <w:pPr>
        <w:ind w:left="720" w:right="720"/>
      </w:pPr>
      <w:r w:rsidRPr="0053647A">
        <w:rPr>
          <w:rFonts w:cs="Tahoma"/>
          <w:snapToGrid w:val="0"/>
          <w:szCs w:val="18"/>
        </w:rPr>
        <w:t>Microsoft может пользоваться услугами Субподрядчиков по поддержке Веб-служб.</w:t>
      </w:r>
      <w:r w:rsidR="00B83FD3" w:rsidRPr="0053647A">
        <w:rPr>
          <w:rFonts w:cs="Tahoma"/>
          <w:snapToGrid w:val="0"/>
          <w:szCs w:val="18"/>
        </w:rPr>
        <w:t xml:space="preserve"> </w:t>
      </w:r>
      <w:r w:rsidRPr="0053647A">
        <w:rPr>
          <w:rFonts w:cs="Tahoma"/>
          <w:snapToGrid w:val="0"/>
          <w:szCs w:val="18"/>
        </w:rPr>
        <w:t>Microsoft будет нести ответственность за свои действия, регулируемые условиями Соглашения о</w:t>
      </w:r>
      <w:r w:rsidR="00987212">
        <w:rPr>
          <w:rFonts w:cs="Tahoma"/>
          <w:snapToGrid w:val="0"/>
          <w:szCs w:val="18"/>
        </w:rPr>
        <w:t> </w:t>
      </w:r>
      <w:r w:rsidRPr="0053647A">
        <w:rPr>
          <w:rFonts w:cs="Tahoma"/>
          <w:snapToGrid w:val="0"/>
          <w:szCs w:val="18"/>
        </w:rPr>
        <w:t>корпоративном лицензировании Клиента.</w:t>
      </w:r>
    </w:p>
    <w:p w:rsidR="00023FE7" w:rsidRPr="0053647A" w:rsidRDefault="008A1637" w:rsidP="008D5D59">
      <w:pPr>
        <w:pStyle w:val="Heading1"/>
      </w:pPr>
      <w:r w:rsidRPr="0053647A">
        <w:br w:type="page"/>
      </w:r>
      <w:bookmarkStart w:id="949" w:name="_Toc336338255"/>
      <w:bookmarkStart w:id="950" w:name="_Toc368309717"/>
      <w:r w:rsidRPr="0053647A">
        <w:lastRenderedPageBreak/>
        <w:t>Примечания о продуктах</w:t>
      </w:r>
      <w:bookmarkEnd w:id="949"/>
      <w:bookmarkEnd w:id="950"/>
    </w:p>
    <w:p w:rsidR="00023FE7" w:rsidRPr="0053647A" w:rsidRDefault="00023FE7" w:rsidP="00B83FD3">
      <w:pPr>
        <w:pStyle w:val="Heading2"/>
        <w:ind w:hanging="540"/>
      </w:pPr>
    </w:p>
    <w:p w:rsidR="00023FE7" w:rsidRPr="0053647A" w:rsidRDefault="00023FE7" w:rsidP="00B83FD3">
      <w:pPr>
        <w:pStyle w:val="Heading2"/>
        <w:ind w:left="0"/>
      </w:pPr>
      <w:bookmarkStart w:id="951" w:name="_Toc336338256"/>
      <w:bookmarkStart w:id="952" w:name="_Toc368309718"/>
      <w:r w:rsidRPr="0053647A">
        <w:rPr>
          <w:rFonts w:ascii="Tahoma" w:hAnsi="Tahoma" w:cs="Tahoma"/>
          <w:sz w:val="28"/>
        </w:rPr>
        <w:t>Категория «Приложения»</w:t>
      </w:r>
      <w:bookmarkEnd w:id="951"/>
      <w:bookmarkEnd w:id="952"/>
    </w:p>
    <w:p w:rsidR="00023FE7" w:rsidRPr="0053647A" w:rsidRDefault="00023FE7" w:rsidP="00B83FD3">
      <w:bookmarkStart w:id="953" w:name="_1_Data_Analyzer"/>
      <w:bookmarkStart w:id="954" w:name="Aps_1BingMapsDesktopandContentPack"/>
      <w:bookmarkEnd w:id="953"/>
    </w:p>
    <w:p w:rsidR="004A2FC2" w:rsidRPr="0053647A" w:rsidRDefault="004A2FC2" w:rsidP="00B83FD3">
      <w:bookmarkStart w:id="955" w:name="Aps_ExpStudioproducts"/>
      <w:bookmarkStart w:id="956" w:name="Aps_ExpStudio2"/>
      <w:bookmarkStart w:id="957" w:name="Aps_1ExpStudio3"/>
      <w:bookmarkEnd w:id="954"/>
    </w:p>
    <w:p w:rsidR="00272E31" w:rsidRPr="0053647A" w:rsidRDefault="00B54C21" w:rsidP="00B83FD3">
      <w:pPr>
        <w:pStyle w:val="Heading3"/>
        <w:ind w:left="180" w:hanging="180"/>
        <w:rPr>
          <w:rFonts w:ascii="Tahoma" w:hAnsi="Tahoma"/>
          <w:b w:val="0"/>
          <w:sz w:val="18"/>
        </w:rPr>
      </w:pPr>
      <w:bookmarkStart w:id="958" w:name="_12_Expression_Encoder"/>
      <w:bookmarkStart w:id="959" w:name="_1_Expression_Encoder"/>
      <w:bookmarkStart w:id="960" w:name="_Toc336338258"/>
      <w:bookmarkStart w:id="961" w:name="_Toc368309719"/>
      <w:bookmarkEnd w:id="958"/>
      <w:bookmarkEnd w:id="959"/>
      <w:r w:rsidRPr="0053647A">
        <w:rPr>
          <w:rFonts w:ascii="Tahoma" w:hAnsi="Tahoma"/>
          <w:caps/>
          <w:color w:val="F66400"/>
          <w:sz w:val="22"/>
          <w:vertAlign w:val="superscript"/>
        </w:rPr>
        <w:t>1</w:t>
      </w:r>
      <w:r w:rsidRPr="0053647A">
        <w:rPr>
          <w:rFonts w:ascii="Tahoma" w:hAnsi="Tahoma"/>
          <w:color w:val="F66400"/>
          <w:sz w:val="22"/>
        </w:rPr>
        <w:t xml:space="preserve"> Expression Encoder Pro 4</w:t>
      </w:r>
      <w:bookmarkEnd w:id="955"/>
      <w:bookmarkEnd w:id="960"/>
      <w:bookmarkEnd w:id="961"/>
    </w:p>
    <w:p w:rsidR="00176313" w:rsidRPr="0053647A" w:rsidRDefault="00176313" w:rsidP="00B83FD3"/>
    <w:p w:rsidR="00176313" w:rsidRPr="0053647A" w:rsidRDefault="00176313" w:rsidP="00B83FD3">
      <w:pPr>
        <w:spacing w:after="60"/>
        <w:ind w:left="720"/>
      </w:pPr>
      <w:r w:rsidRPr="0053647A">
        <w:rPr>
          <w:rFonts w:cs="Tahoma"/>
          <w:b/>
          <w:szCs w:val="20"/>
        </w:rPr>
        <w:t>Expression Encoder Pro 4</w:t>
      </w:r>
    </w:p>
    <w:p w:rsidR="00176313" w:rsidRPr="00987212" w:rsidRDefault="00176313" w:rsidP="00B83FD3">
      <w:pPr>
        <w:ind w:left="720"/>
        <w:rPr>
          <w:spacing w:val="-4"/>
        </w:rPr>
      </w:pPr>
      <w:r w:rsidRPr="00987212">
        <w:rPr>
          <w:rFonts w:cs="Tahoma"/>
          <w:color w:val="000000"/>
          <w:spacing w:val="-4"/>
          <w:szCs w:val="18"/>
        </w:rPr>
        <w:t>Изменилась фирменная символика семейства продуктов Expression.</w:t>
      </w:r>
      <w:r w:rsidR="00B83FD3" w:rsidRPr="00987212">
        <w:rPr>
          <w:rFonts w:cs="Tahoma"/>
          <w:color w:val="000000"/>
          <w:spacing w:val="-4"/>
          <w:szCs w:val="18"/>
        </w:rPr>
        <w:t xml:space="preserve"> </w:t>
      </w:r>
      <w:r w:rsidRPr="00987212">
        <w:rPr>
          <w:rFonts w:cs="Tahoma"/>
          <w:color w:val="000000"/>
          <w:spacing w:val="-4"/>
          <w:szCs w:val="18"/>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B83FD3" w:rsidRPr="00987212">
        <w:rPr>
          <w:rFonts w:cs="Tahoma"/>
          <w:color w:val="000000"/>
          <w:spacing w:val="-4"/>
          <w:szCs w:val="18"/>
        </w:rPr>
        <w:t xml:space="preserve"> </w:t>
      </w:r>
      <w:r w:rsidRPr="00987212">
        <w:rPr>
          <w:rFonts w:cs="Tahoma"/>
          <w:color w:val="000000"/>
          <w:spacing w:val="-4"/>
          <w:szCs w:val="18"/>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w:t>
      </w:r>
      <w:r w:rsidR="00987212">
        <w:rPr>
          <w:rFonts w:cs="Tahoma"/>
          <w:color w:val="000000"/>
          <w:spacing w:val="-4"/>
          <w:szCs w:val="18"/>
        </w:rPr>
        <w:t> </w:t>
      </w:r>
      <w:r w:rsidRPr="00987212">
        <w:rPr>
          <w:rFonts w:cs="Tahoma"/>
          <w:color w:val="000000"/>
          <w:spacing w:val="-4"/>
          <w:szCs w:val="18"/>
        </w:rPr>
        <w:t>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этих условий использования продукта.</w:t>
      </w:r>
      <w:r w:rsidR="00B83FD3" w:rsidRPr="00987212">
        <w:rPr>
          <w:rFonts w:cs="Tahoma"/>
          <w:color w:val="000000"/>
          <w:spacing w:val="-4"/>
          <w:szCs w:val="18"/>
        </w:rPr>
        <w:t xml:space="preserve"> </w:t>
      </w:r>
      <w:r w:rsidRPr="00987212">
        <w:rPr>
          <w:rFonts w:cs="Tahoma"/>
          <w:color w:val="000000"/>
          <w:spacing w:val="-4"/>
          <w:szCs w:val="18"/>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rsidR="00973A93" w:rsidRPr="0053647A" w:rsidRDefault="00973A93" w:rsidP="00B83FD3"/>
    <w:p w:rsidR="004A2FC2" w:rsidRPr="0053647A" w:rsidRDefault="004A2FC2" w:rsidP="00B83FD3">
      <w:bookmarkStart w:id="962" w:name="_Toc254806117"/>
      <w:bookmarkStart w:id="963" w:name="Aps_MSDNOPSystems"/>
      <w:bookmarkStart w:id="964" w:name="Aps_3MSDNOPSystems"/>
      <w:bookmarkStart w:id="965" w:name="Aps_5OffCommunicator07"/>
      <w:bookmarkEnd w:id="956"/>
      <w:bookmarkEnd w:id="957"/>
    </w:p>
    <w:p w:rsidR="00272E31" w:rsidRPr="0053647A" w:rsidRDefault="00B54C21" w:rsidP="00B83FD3">
      <w:pPr>
        <w:pStyle w:val="Heading3"/>
        <w:rPr>
          <w:rFonts w:ascii="Tahoma" w:hAnsi="Tahoma"/>
          <w:b w:val="0"/>
          <w:sz w:val="18"/>
        </w:rPr>
      </w:pPr>
      <w:bookmarkStart w:id="966" w:name="_23_Lync_for"/>
      <w:bookmarkStart w:id="967" w:name="_2_Lync_for"/>
      <w:bookmarkStart w:id="968" w:name="_2_Lync_для"/>
      <w:bookmarkStart w:id="969" w:name="_Toc336338259"/>
      <w:bookmarkStart w:id="970" w:name="Aps_3Lync2010"/>
      <w:bookmarkStart w:id="971" w:name="_Toc368309720"/>
      <w:bookmarkEnd w:id="966"/>
      <w:bookmarkEnd w:id="967"/>
      <w:bookmarkEnd w:id="968"/>
      <w:r w:rsidRPr="0053647A">
        <w:rPr>
          <w:rFonts w:ascii="Tahoma" w:hAnsi="Tahoma"/>
          <w:caps/>
          <w:color w:val="F66400"/>
          <w:sz w:val="22"/>
          <w:vertAlign w:val="superscript"/>
        </w:rPr>
        <w:t>2</w:t>
      </w:r>
      <w:r w:rsidRPr="0053647A">
        <w:rPr>
          <w:rFonts w:ascii="Tahoma" w:hAnsi="Tahoma"/>
          <w:color w:val="F66400"/>
          <w:sz w:val="22"/>
        </w:rPr>
        <w:t xml:space="preserve"> </w:t>
      </w:r>
      <w:bookmarkStart w:id="972" w:name="Aps_4LyncforMac2011"/>
      <w:r w:rsidRPr="0053647A">
        <w:rPr>
          <w:rFonts w:ascii="Tahoma" w:hAnsi="Tahoma"/>
          <w:color w:val="F66400"/>
          <w:sz w:val="22"/>
        </w:rPr>
        <w:t xml:space="preserve">Lync </w:t>
      </w:r>
      <w:bookmarkEnd w:id="969"/>
      <w:r w:rsidRPr="0053647A">
        <w:rPr>
          <w:rFonts w:ascii="Tahoma" w:hAnsi="Tahoma"/>
          <w:color w:val="F66400"/>
          <w:sz w:val="22"/>
        </w:rPr>
        <w:t>для Mac 2011</w:t>
      </w:r>
      <w:bookmarkEnd w:id="971"/>
      <w:bookmarkEnd w:id="972"/>
    </w:p>
    <w:p w:rsidR="00AE5A9F" w:rsidRPr="0053647A" w:rsidRDefault="00AE5A9F" w:rsidP="00B83FD3"/>
    <w:bookmarkEnd w:id="970"/>
    <w:p w:rsidR="004A2FC2" w:rsidRPr="0053647A" w:rsidRDefault="00E316C2" w:rsidP="00B83FD3">
      <w:pPr>
        <w:spacing w:after="60"/>
        <w:ind w:left="720"/>
      </w:pPr>
      <w:r w:rsidRPr="0053647A">
        <w:rPr>
          <w:rFonts w:cs="Tahoma"/>
          <w:b/>
          <w:szCs w:val="20"/>
        </w:rPr>
        <w:t>Схема миграции с Communicator для Mac 2011 в рамках программы Software Assurance</w:t>
      </w:r>
    </w:p>
    <w:p w:rsidR="00B9674D" w:rsidRPr="0053647A" w:rsidRDefault="00E316C2" w:rsidP="00B83FD3">
      <w:pPr>
        <w:adjustRightInd w:val="0"/>
        <w:ind w:left="720"/>
        <w:textAlignment w:val="baseline"/>
      </w:pPr>
      <w:r w:rsidRPr="0053647A">
        <w:rPr>
          <w:rFonts w:cs="Tahoma"/>
        </w:rPr>
        <w:t>Последующей версией Communicator для Mac 2011 является Lync для Mac 2011.</w:t>
      </w:r>
    </w:p>
    <w:p w:rsidR="004A2FC2" w:rsidRPr="0053647A" w:rsidRDefault="004A2FC2" w:rsidP="00B83FD3">
      <w:pPr>
        <w:adjustRightInd w:val="0"/>
        <w:textAlignment w:val="baseline"/>
      </w:pPr>
    </w:p>
    <w:p w:rsidR="004A2FC2" w:rsidRPr="0053647A" w:rsidRDefault="004A2FC2" w:rsidP="00B83FD3">
      <w:pPr>
        <w:adjustRightInd w:val="0"/>
        <w:textAlignment w:val="baseline"/>
      </w:pPr>
    </w:p>
    <w:p w:rsidR="00272E31" w:rsidRPr="0053647A" w:rsidRDefault="00B54C21" w:rsidP="00B83FD3">
      <w:pPr>
        <w:pStyle w:val="Heading3"/>
        <w:rPr>
          <w:rFonts w:ascii="Tahoma" w:hAnsi="Tahoma"/>
          <w:b w:val="0"/>
          <w:sz w:val="18"/>
        </w:rPr>
      </w:pPr>
      <w:bookmarkStart w:id="973" w:name="_34_MSDN_Operating"/>
      <w:bookmarkStart w:id="974" w:name="_3_MSDN_Operating"/>
      <w:bookmarkStart w:id="975" w:name="_3_Операционные_системы"/>
      <w:bookmarkStart w:id="976" w:name="_Toc336338261"/>
      <w:bookmarkStart w:id="977" w:name="_Toc368309721"/>
      <w:bookmarkEnd w:id="973"/>
      <w:bookmarkEnd w:id="974"/>
      <w:bookmarkEnd w:id="975"/>
      <w:r w:rsidRPr="0053647A">
        <w:rPr>
          <w:rFonts w:ascii="Tahoma" w:hAnsi="Tahoma"/>
          <w:caps/>
          <w:color w:val="F66400"/>
          <w:sz w:val="22"/>
          <w:vertAlign w:val="superscript"/>
        </w:rPr>
        <w:t>3</w:t>
      </w:r>
      <w:r w:rsidRPr="0053647A">
        <w:rPr>
          <w:rFonts w:ascii="Tahoma" w:hAnsi="Tahoma"/>
          <w:color w:val="F66400"/>
          <w:sz w:val="22"/>
        </w:rPr>
        <w:t xml:space="preserve"> Операционные системы MSDN</w:t>
      </w:r>
      <w:bookmarkEnd w:id="962"/>
      <w:bookmarkEnd w:id="976"/>
      <w:bookmarkEnd w:id="977"/>
    </w:p>
    <w:bookmarkEnd w:id="963"/>
    <w:bookmarkEnd w:id="964"/>
    <w:p w:rsidR="0073380D" w:rsidRPr="0053647A" w:rsidRDefault="0073380D" w:rsidP="00B83FD3">
      <w:pPr>
        <w:pStyle w:val="FootnoteBulletLevel1"/>
        <w:tabs>
          <w:tab w:val="clear" w:pos="900"/>
        </w:tabs>
        <w:spacing w:before="0" w:after="0"/>
        <w:ind w:left="720" w:firstLine="0"/>
        <w:rPr>
          <w:rFonts w:ascii="Tahoma" w:hAnsi="Tahoma"/>
          <w:sz w:val="18"/>
        </w:rPr>
      </w:pPr>
    </w:p>
    <w:p w:rsidR="00D16EA8" w:rsidRPr="0053647A" w:rsidRDefault="00DC2291" w:rsidP="00B83FD3">
      <w:pPr>
        <w:spacing w:after="60"/>
        <w:ind w:left="720"/>
      </w:pPr>
      <w:r w:rsidRPr="0053647A">
        <w:rPr>
          <w:rFonts w:cs="Tahoma"/>
          <w:b/>
          <w:szCs w:val="20"/>
        </w:rPr>
        <w:t>Право на участие в программе Software Assurance</w:t>
      </w:r>
    </w:p>
    <w:p w:rsidR="0073380D" w:rsidRPr="0053647A" w:rsidRDefault="00DC2291" w:rsidP="00B83FD3">
      <w:pPr>
        <w:pStyle w:val="EndnoteText"/>
        <w:tabs>
          <w:tab w:val="num" w:pos="1080"/>
        </w:tabs>
        <w:ind w:left="720"/>
        <w:rPr>
          <w:rFonts w:ascii="Tahoma" w:hAnsi="Tahoma"/>
          <w:sz w:val="18"/>
        </w:rPr>
      </w:pPr>
      <w:r w:rsidRPr="0053647A">
        <w:rPr>
          <w:rFonts w:ascii="Tahoma" w:hAnsi="Tahoma" w:cs="Tahoma"/>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в виде Операционные системы MSDN Software Assurance.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73380D" w:rsidRPr="0053647A" w:rsidRDefault="0073380D" w:rsidP="00B83FD3">
      <w:pPr>
        <w:pStyle w:val="EndnoteText"/>
        <w:tabs>
          <w:tab w:val="num" w:pos="1080"/>
        </w:tabs>
        <w:ind w:left="720"/>
        <w:rPr>
          <w:rFonts w:ascii="Tahoma" w:hAnsi="Tahoma"/>
          <w:sz w:val="18"/>
        </w:rPr>
      </w:pP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Ultimate с подпиской MSDN</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Premium с подпиской MSDN</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Professional с MSDN</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Professional с MSDN Embedded</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Test Professional с подпиской MSDN</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Professional с MSDN Professional;</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Professional с MSDN Premium;</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Team Suite с MSDN Premium</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Test Edition с MSDN Premium</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Development Edition с MSDN Premium</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Architecture Edition с MSDN Premium</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Database Edition с MSDN Premium</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Операционные системы MSDN</w:t>
      </w:r>
    </w:p>
    <w:p w:rsidR="0073380D" w:rsidRPr="0053647A" w:rsidRDefault="00DC2291"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rsidR="00D16EA8" w:rsidRPr="0053647A" w:rsidRDefault="00F51051" w:rsidP="00B83FD3">
      <w:pPr>
        <w:spacing w:after="60"/>
        <w:ind w:left="720"/>
      </w:pPr>
      <w:r w:rsidRPr="0053647A">
        <w:rPr>
          <w:rFonts w:cs="Tahoma"/>
          <w:b/>
          <w:szCs w:val="20"/>
        </w:rPr>
        <w:t>Службы подписки</w:t>
      </w:r>
    </w:p>
    <w:p w:rsidR="0073380D" w:rsidRPr="0053647A" w:rsidRDefault="002333B5" w:rsidP="00B83FD3">
      <w:pPr>
        <w:pStyle w:val="FootnoteBulletLevel2"/>
        <w:tabs>
          <w:tab w:val="clear" w:pos="1260"/>
        </w:tabs>
        <w:spacing w:before="0"/>
        <w:ind w:left="720" w:firstLine="0"/>
        <w:rPr>
          <w:rFonts w:ascii="Tahoma" w:hAnsi="Tahoma"/>
          <w:sz w:val="18"/>
        </w:rPr>
      </w:pPr>
      <w:r w:rsidRPr="0053647A">
        <w:rPr>
          <w:rFonts w:ascii="Tahoma" w:hAnsi="Tahoma" w:cs="Tahoma"/>
          <w:sz w:val="18"/>
        </w:rPr>
        <w:lastRenderedPageBreak/>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 другие службы, доступны только при активной подписке.</w:t>
      </w:r>
    </w:p>
    <w:p w:rsidR="0073380D" w:rsidRPr="0053647A" w:rsidRDefault="0073380D" w:rsidP="00B83FD3">
      <w:pPr>
        <w:pStyle w:val="FootnoteBulletLevel2"/>
        <w:tabs>
          <w:tab w:val="clear" w:pos="1260"/>
        </w:tabs>
        <w:spacing w:before="0"/>
        <w:ind w:left="0" w:firstLine="0"/>
        <w:rPr>
          <w:rFonts w:ascii="Tahoma" w:hAnsi="Tahoma"/>
          <w:sz w:val="18"/>
        </w:rPr>
      </w:pPr>
    </w:p>
    <w:p w:rsidR="0073380D" w:rsidRPr="0053647A" w:rsidRDefault="0073380D" w:rsidP="00B83FD3">
      <w:pPr>
        <w:pStyle w:val="FootnoteBulletLevel2"/>
        <w:tabs>
          <w:tab w:val="clear" w:pos="1260"/>
        </w:tabs>
        <w:spacing w:before="0"/>
        <w:ind w:left="0" w:firstLine="0"/>
        <w:rPr>
          <w:rFonts w:ascii="Tahoma" w:hAnsi="Tahoma"/>
          <w:sz w:val="18"/>
        </w:rPr>
      </w:pPr>
    </w:p>
    <w:p w:rsidR="000C6DBC" w:rsidRPr="0053647A" w:rsidRDefault="00B54C21" w:rsidP="00B83FD3">
      <w:pPr>
        <w:pStyle w:val="Heading2"/>
        <w:ind w:left="0"/>
      </w:pPr>
      <w:bookmarkStart w:id="978" w:name="_6_Office_365"/>
      <w:bookmarkStart w:id="979" w:name="_45_Office_365"/>
      <w:bookmarkStart w:id="980" w:name="_4_MSDN_Platforms"/>
      <w:bookmarkStart w:id="981" w:name="_4_Платформы_MSDN"/>
      <w:bookmarkStart w:id="982" w:name="_Toc336338262"/>
      <w:bookmarkStart w:id="983" w:name="_Toc368309722"/>
      <w:bookmarkEnd w:id="978"/>
      <w:bookmarkEnd w:id="979"/>
      <w:bookmarkEnd w:id="980"/>
      <w:bookmarkEnd w:id="981"/>
      <w:r w:rsidRPr="0053647A">
        <w:rPr>
          <w:rFonts w:ascii="Tahoma" w:hAnsi="Tahoma" w:cs="Tahoma"/>
          <w:caps/>
          <w:color w:val="F66400"/>
          <w:sz w:val="22"/>
          <w:szCs w:val="20"/>
          <w:vertAlign w:val="superscript"/>
        </w:rPr>
        <w:t>4</w:t>
      </w:r>
      <w:r w:rsidRPr="0053647A">
        <w:rPr>
          <w:color w:val="F66400"/>
          <w:sz w:val="22"/>
          <w:szCs w:val="20"/>
        </w:rPr>
        <w:t xml:space="preserve"> </w:t>
      </w:r>
      <w:r w:rsidRPr="0053647A">
        <w:rPr>
          <w:rFonts w:ascii="Tahoma" w:hAnsi="Tahoma" w:cs="Tahoma"/>
          <w:color w:val="FF6600"/>
          <w:sz w:val="22"/>
          <w:szCs w:val="22"/>
        </w:rPr>
        <w:t>Платформы MSDN</w:t>
      </w:r>
      <w:bookmarkEnd w:id="983"/>
    </w:p>
    <w:p w:rsidR="0073380D" w:rsidRPr="0053647A" w:rsidRDefault="0073380D" w:rsidP="00B83FD3">
      <w:pPr>
        <w:pStyle w:val="FootnoteBulletLevel2"/>
        <w:tabs>
          <w:tab w:val="clear" w:pos="1260"/>
        </w:tabs>
        <w:spacing w:before="0"/>
        <w:ind w:left="0" w:firstLine="0"/>
        <w:rPr>
          <w:rFonts w:ascii="Tahoma" w:hAnsi="Tahoma"/>
          <w:sz w:val="18"/>
        </w:rPr>
      </w:pPr>
    </w:p>
    <w:p w:rsidR="000C6DBC" w:rsidRPr="0053647A" w:rsidRDefault="000C6DBC" w:rsidP="00B83FD3">
      <w:pPr>
        <w:spacing w:after="60"/>
        <w:ind w:left="720"/>
      </w:pPr>
      <w:r w:rsidRPr="0053647A">
        <w:rPr>
          <w:rFonts w:cs="Tahoma"/>
          <w:b/>
          <w:szCs w:val="18"/>
        </w:rPr>
        <w:t>Visual Studio Team Foundation Server 2012</w:t>
      </w:r>
    </w:p>
    <w:p w:rsidR="0073380D" w:rsidRPr="0053647A" w:rsidRDefault="000C6DBC" w:rsidP="00B83FD3">
      <w:pPr>
        <w:pStyle w:val="EndnoteText"/>
        <w:ind w:left="720"/>
        <w:rPr>
          <w:rFonts w:ascii="Tahoma" w:hAnsi="Tahoma"/>
          <w:sz w:val="18"/>
        </w:rPr>
      </w:pPr>
      <w:r w:rsidRPr="0053647A">
        <w:rPr>
          <w:rFonts w:ascii="Tahoma" w:hAnsi="Tahoma" w:cs="Tahoma"/>
          <w:sz w:val="18"/>
          <w:szCs w:val="18"/>
        </w:rPr>
        <w:t>Подписчик имеет право на получение одной серверной лицензии Visual Studio Team Foundation Server 2012 и одной клиентской лицензии Team Foundation Server User CAL.</w:t>
      </w:r>
      <w:r w:rsidR="00B83FD3" w:rsidRPr="0053647A">
        <w:rPr>
          <w:rFonts w:ascii="Tahoma" w:hAnsi="Tahoma" w:cs="Tahoma"/>
          <w:sz w:val="18"/>
          <w:szCs w:val="18"/>
        </w:rPr>
        <w:t xml:space="preserve"> </w:t>
      </w:r>
      <w:r w:rsidRPr="0053647A">
        <w:rPr>
          <w:rFonts w:ascii="Tahoma" w:hAnsi="Tahoma" w:cs="Tahoma"/>
          <w:sz w:val="18"/>
          <w:szCs w:val="18"/>
        </w:rPr>
        <w:t>Клиентская лицензия может использоваться только подписчиком.</w:t>
      </w:r>
    </w:p>
    <w:p w:rsidR="000C6DBC" w:rsidRPr="0053647A" w:rsidRDefault="000C6DBC" w:rsidP="00B83FD3"/>
    <w:p w:rsidR="000C6DBC" w:rsidRPr="0053647A" w:rsidRDefault="000C6DBC" w:rsidP="00B83FD3">
      <w:pPr>
        <w:spacing w:after="60"/>
        <w:ind w:left="720"/>
      </w:pPr>
      <w:r w:rsidRPr="0053647A">
        <w:rPr>
          <w:rFonts w:cs="Tahoma"/>
          <w:b/>
          <w:szCs w:val="18"/>
        </w:rPr>
        <w:t>Службы подписки</w:t>
      </w:r>
    </w:p>
    <w:p w:rsidR="000C6DBC" w:rsidRPr="0053647A" w:rsidRDefault="000C6DBC" w:rsidP="00B83FD3">
      <w:pPr>
        <w:ind w:left="720"/>
      </w:pPr>
      <w:r w:rsidRPr="0053647A">
        <w:rPr>
          <w:rFonts w:cs="Tahoma"/>
          <w:szCs w:val="18"/>
        </w:rPr>
        <w:t>Службы подписки MSDN, которые могут включать загрузки, ключи продуктов, преимущества Windows</w:t>
      </w:r>
      <w:r w:rsidR="00987212">
        <w:rPr>
          <w:rFonts w:cs="Tahoma"/>
          <w:szCs w:val="18"/>
        </w:rPr>
        <w:t> </w:t>
      </w:r>
      <w:r w:rsidRPr="0053647A">
        <w:rPr>
          <w:rFonts w:cs="Tahoma"/>
          <w:szCs w:val="18"/>
        </w:rPr>
        <w:t>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0C6DBC" w:rsidRPr="0053647A" w:rsidRDefault="000C6DBC" w:rsidP="00B83FD3">
      <w:pPr>
        <w:pStyle w:val="Heading2"/>
        <w:ind w:left="0"/>
      </w:pPr>
    </w:p>
    <w:p w:rsidR="000C6DBC" w:rsidRPr="0053647A" w:rsidRDefault="000C6DBC" w:rsidP="00B83FD3">
      <w:pPr>
        <w:pStyle w:val="Heading2"/>
        <w:ind w:left="0"/>
      </w:pPr>
    </w:p>
    <w:p w:rsidR="00B26237" w:rsidRPr="0053647A" w:rsidRDefault="00513265" w:rsidP="008A7E4E">
      <w:pPr>
        <w:pStyle w:val="Heading2"/>
        <w:ind w:left="0"/>
      </w:pPr>
      <w:bookmarkStart w:id="984" w:name="_5_Office_365_1"/>
      <w:bookmarkStart w:id="985" w:name="_Toc368309723"/>
      <w:bookmarkEnd w:id="984"/>
      <w:r w:rsidRPr="0053647A">
        <w:rPr>
          <w:rFonts w:ascii="Tahoma" w:hAnsi="Tahoma" w:cs="Tahoma"/>
          <w:caps/>
          <w:color w:val="FF6600"/>
          <w:sz w:val="22"/>
          <w:szCs w:val="22"/>
          <w:vertAlign w:val="superscript"/>
        </w:rPr>
        <w:t>5</w:t>
      </w:r>
      <w:r w:rsidRPr="0053647A">
        <w:rPr>
          <w:rFonts w:ascii="Tahoma" w:hAnsi="Tahoma" w:cs="Tahoma"/>
          <w:color w:val="FF6600"/>
        </w:rPr>
        <w:t xml:space="preserve"> </w:t>
      </w:r>
      <w:r w:rsidRPr="0053647A">
        <w:rPr>
          <w:rFonts w:ascii="Tahoma" w:hAnsi="Tahoma" w:cs="Tahoma"/>
          <w:color w:val="FF6600"/>
          <w:sz w:val="22"/>
          <w:szCs w:val="22"/>
        </w:rPr>
        <w:t>Office 365 для образовательных учреждений A2–A4 (лицензии SL «на</w:t>
      </w:r>
      <w:r w:rsidR="008A7E4E">
        <w:rPr>
          <w:rFonts w:ascii="Tahoma" w:hAnsi="Tahoma" w:cs="Tahoma"/>
          <w:color w:val="FF6600"/>
          <w:sz w:val="22"/>
          <w:szCs w:val="22"/>
        </w:rPr>
        <w:t> </w:t>
      </w:r>
      <w:r w:rsidRPr="0053647A">
        <w:rPr>
          <w:rFonts w:ascii="Tahoma" w:hAnsi="Tahoma" w:cs="Tahoma"/>
          <w:color w:val="FF6600"/>
          <w:sz w:val="22"/>
          <w:szCs w:val="22"/>
        </w:rPr>
        <w:t>пользователя»)</w:t>
      </w:r>
      <w:bookmarkEnd w:id="982"/>
      <w:bookmarkEnd w:id="985"/>
    </w:p>
    <w:p w:rsidR="00B26237" w:rsidRPr="0053647A" w:rsidRDefault="00B26237" w:rsidP="00B83FD3"/>
    <w:p w:rsidR="00B26237" w:rsidRPr="0053647A" w:rsidRDefault="00B26237" w:rsidP="00B83FD3">
      <w:pPr>
        <w:ind w:left="720"/>
      </w:pPr>
      <w:r w:rsidRPr="0053647A">
        <w:rPr>
          <w:rFonts w:eastAsia="Calibri" w:cs="Tahoma"/>
          <w:color w:val="000000"/>
          <w:szCs w:val="18"/>
        </w:rPr>
        <w:t>В Office 365 Education A2, A3 и A4 входят все те же веб-службы (в виде отдельных версий для образовательных заведений), что и в Office 365 корпоративный E1, E3 и E4, за исключением Yammer Enterprise.</w:t>
      </w:r>
      <w:r w:rsidR="00B83FD3" w:rsidRPr="0053647A">
        <w:rPr>
          <w:rFonts w:eastAsia="Calibri" w:cs="Tahoma"/>
          <w:color w:val="000000"/>
          <w:szCs w:val="18"/>
        </w:rPr>
        <w:t xml:space="preserve"> </w:t>
      </w:r>
      <w:r w:rsidRPr="0053647A">
        <w:rPr>
          <w:rFonts w:eastAsia="Calibri" w:cs="Tahoma"/>
          <w:color w:val="000000"/>
          <w:szCs w:val="18"/>
        </w:rPr>
        <w:t>Права на использование для Планов A2–A4 для версии Education и их компонентов идентичны правам для их коммерческих аналогов.</w:t>
      </w:r>
      <w:r w:rsidR="00B83FD3" w:rsidRPr="0053647A">
        <w:rPr>
          <w:rFonts w:eastAsia="Calibri" w:cs="Tahoma"/>
          <w:color w:val="000000"/>
          <w:szCs w:val="18"/>
        </w:rPr>
        <w:t xml:space="preserve"> </w:t>
      </w:r>
      <w:r w:rsidRPr="0053647A">
        <w:rPr>
          <w:rFonts w:eastAsia="Calibri" w:cs="Tahoma"/>
          <w:color w:val="000000"/>
          <w:szCs w:val="18"/>
        </w:rPr>
        <w:t>При этом пользователи с лицензиями USL Office 365 Education A2 не имеют права обращаться к локальным серверам и Yammer Enterprise не доступен в рамках A2–A4.</w:t>
      </w:r>
    </w:p>
    <w:p w:rsidR="00B26237" w:rsidRPr="0053647A" w:rsidRDefault="00B26237" w:rsidP="00B83FD3">
      <w:pPr>
        <w:ind w:left="720"/>
      </w:pPr>
    </w:p>
    <w:p w:rsidR="00B26237" w:rsidRPr="0053647A" w:rsidRDefault="00B26237" w:rsidP="00B83FD3">
      <w:pPr>
        <w:ind w:left="720"/>
      </w:pPr>
      <w:r w:rsidRPr="0053647A">
        <w:rPr>
          <w:rFonts w:eastAsia="Calibri" w:cs="Tahoma"/>
          <w:color w:val="000000"/>
          <w:szCs w:val="18"/>
        </w:rPr>
        <w:t>Согласно Соглашению School, подписные лицензии на планы Office 365</w:t>
      </w:r>
      <w:r w:rsidR="00B83FD3" w:rsidRPr="0053647A">
        <w:rPr>
          <w:rFonts w:eastAsia="Calibri" w:cs="Tahoma"/>
          <w:color w:val="000000"/>
          <w:szCs w:val="18"/>
        </w:rPr>
        <w:t xml:space="preserve"> </w:t>
      </w:r>
      <w:r w:rsidRPr="0053647A">
        <w:rPr>
          <w:rFonts w:eastAsia="Calibri" w:cs="Tahoma"/>
          <w:color w:val="000000"/>
          <w:szCs w:val="18"/>
        </w:rPr>
        <w:t>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User SL для доступа к Плану O365 в середине срока, Учреждение должно подать заказ на такие Лицензии.</w:t>
      </w:r>
      <w:r w:rsidR="00B83FD3" w:rsidRPr="0053647A">
        <w:rPr>
          <w:rFonts w:eastAsia="Calibri" w:cs="Tahoma"/>
          <w:color w:val="000000"/>
          <w:szCs w:val="18"/>
        </w:rPr>
        <w:t xml:space="preserve"> </w:t>
      </w:r>
      <w:r w:rsidRPr="0053647A">
        <w:rPr>
          <w:rFonts w:eastAsia="Calibri" w:cs="Tahoma"/>
          <w:color w:val="000000"/>
          <w:szCs w:val="18"/>
        </w:rPr>
        <w:t>Учреждение может использовать любой план O365 для соответствия минимальным требованиям в рамках программы. При приобретении лицензии O365 Add-On лицензия на соответствующий продукт должна быть приобретена в рамках того же соглашения о регистрации.</w:t>
      </w:r>
      <w:r w:rsidR="00B83FD3" w:rsidRPr="0053647A">
        <w:rPr>
          <w:rFonts w:eastAsia="Calibri" w:cs="Tahoma"/>
          <w:color w:val="000000"/>
          <w:szCs w:val="18"/>
        </w:rPr>
        <w:t xml:space="preserve"> </w:t>
      </w:r>
      <w:r w:rsidRPr="0053647A">
        <w:rPr>
          <w:color w:val="000000"/>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B26237" w:rsidRPr="0053647A" w:rsidRDefault="00B26237" w:rsidP="00B83FD3">
      <w:pPr>
        <w:ind w:left="720"/>
      </w:pPr>
    </w:p>
    <w:p w:rsidR="00996781" w:rsidRPr="0053647A" w:rsidRDefault="00996781" w:rsidP="00B83FD3">
      <w:pPr>
        <w:ind w:left="720"/>
      </w:pPr>
      <w:r w:rsidRPr="0053647A">
        <w:rPr>
          <w:iCs/>
        </w:rPr>
        <w:t>В качестве ограниченного по времени предложения предлагается следующее: клиенты, лицензирующие Office 365 Education A2, A3 или A4, получат одну бесплатную лицензированную копию Lync 2013 (или Lync для Mac 2011) за каждую подписную лицензию «на пользователя» на</w:t>
      </w:r>
      <w:r w:rsidR="00987212">
        <w:rPr>
          <w:iCs/>
        </w:rPr>
        <w:t> </w:t>
      </w:r>
      <w:r w:rsidRPr="0053647A">
        <w:rPr>
          <w:iCs/>
        </w:rPr>
        <w:t>Office 365 Education A2, A3 и A4. Это программное обеспечение можно использовать только с</w:t>
      </w:r>
      <w:r w:rsidR="00987212">
        <w:rPr>
          <w:iCs/>
        </w:rPr>
        <w:t> </w:t>
      </w:r>
      <w:r w:rsidRPr="0053647A">
        <w:rPr>
          <w:iCs/>
        </w:rPr>
        <w:t>Office</w:t>
      </w:r>
      <w:r w:rsidR="00987212">
        <w:rPr>
          <w:iCs/>
        </w:rPr>
        <w:t> </w:t>
      </w:r>
      <w:r w:rsidRPr="0053647A">
        <w:rPr>
          <w:iCs/>
        </w:rPr>
        <w:t>365 Education A2, A3, A4 (включая Lync Online);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Office 365 Education A2, A3, A4 и Lync Online (в зависимости от того, какое из событий наступит первым).</w:t>
      </w:r>
    </w:p>
    <w:p w:rsidR="00996781" w:rsidRPr="0053647A" w:rsidRDefault="00996781" w:rsidP="00B83FD3">
      <w:pPr>
        <w:ind w:left="720"/>
      </w:pPr>
    </w:p>
    <w:p w:rsidR="00B26237" w:rsidRPr="0053647A" w:rsidRDefault="000A0D35" w:rsidP="00B83FD3">
      <w:pPr>
        <w:spacing w:after="60"/>
        <w:ind w:left="720"/>
      </w:pPr>
      <w:r w:rsidRPr="0053647A">
        <w:rPr>
          <w:rFonts w:cs="Tahoma"/>
          <w:b/>
          <w:szCs w:val="20"/>
        </w:rPr>
        <w:t>Лицензии USL Add-on</w:t>
      </w:r>
    </w:p>
    <w:p w:rsidR="00B26237" w:rsidRPr="0053647A" w:rsidRDefault="00B26237" w:rsidP="00B83FD3">
      <w:pPr>
        <w:ind w:left="720"/>
      </w:pPr>
      <w:r w:rsidRPr="0053647A">
        <w:rPr>
          <w:rFonts w:eastAsia="Calibri" w:cs="Tahoma"/>
          <w:color w:val="000000"/>
          <w:szCs w:val="18"/>
        </w:rPr>
        <w:t>Учреждения с соответствующим покрытием продуктов могут приобрести соответствующую лицензию User SL для Плана O365 Add-on, как описывается в таблице ниже.</w:t>
      </w:r>
      <w:r w:rsidR="00B83FD3" w:rsidRPr="0053647A">
        <w:rPr>
          <w:rFonts w:eastAsia="Calibri" w:cs="Tahoma"/>
          <w:color w:val="000000"/>
          <w:szCs w:val="18"/>
        </w:rPr>
        <w:t xml:space="preserve"> </w:t>
      </w:r>
      <w:r w:rsidRPr="0053647A">
        <w:rPr>
          <w:rFonts w:eastAsia="Calibri" w:cs="Tahoma"/>
          <w:color w:val="000000"/>
          <w:szCs w:val="18"/>
        </w:rPr>
        <w:t>Учреждения с Соглашением School. Учреждения могут приобрести соответствующую лицензию User SL для Плана O365 Add-on для своих Пользователей в количестве, не превышающем числа их Соответствующих ПК, при условии наличия покрытия для соответствующих продуктов.</w:t>
      </w:r>
      <w:r w:rsidR="00B83FD3" w:rsidRPr="0053647A">
        <w:rPr>
          <w:rFonts w:eastAsia="Calibri" w:cs="Tahoma"/>
          <w:color w:val="000000"/>
          <w:szCs w:val="18"/>
        </w:rPr>
        <w:t xml:space="preserve"> </w:t>
      </w:r>
    </w:p>
    <w:p w:rsidR="00B26237" w:rsidRDefault="00B26237" w:rsidP="00B83FD3"/>
    <w:p w:rsidR="00987212" w:rsidRDefault="00987212" w:rsidP="00B83FD3"/>
    <w:p w:rsidR="00987212" w:rsidRPr="0053647A" w:rsidRDefault="00987212" w:rsidP="00B83FD3"/>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2"/>
        <w:gridCol w:w="4260"/>
      </w:tblGrid>
      <w:tr w:rsidR="00B26237" w:rsidRPr="0053647A" w:rsidTr="00B42A20">
        <w:tc>
          <w:tcPr>
            <w:tcW w:w="4320" w:type="dxa"/>
            <w:shd w:val="clear" w:color="auto" w:fill="FABF8F"/>
          </w:tcPr>
          <w:p w:rsidR="00B26237" w:rsidRPr="0053647A" w:rsidRDefault="00B26237" w:rsidP="00B83FD3">
            <w:pPr>
              <w:rPr>
                <w:rFonts w:eastAsia="Calibri" w:cs="Tahoma"/>
                <w:b/>
                <w:color w:val="000000"/>
                <w:szCs w:val="18"/>
              </w:rPr>
            </w:pPr>
            <w:r w:rsidRPr="0053647A">
              <w:rPr>
                <w:rFonts w:eastAsia="Calibri" w:cs="Tahoma"/>
                <w:b/>
                <w:color w:val="000000"/>
                <w:szCs w:val="18"/>
              </w:rPr>
              <w:t>Соответствующая лицензия</w:t>
            </w:r>
          </w:p>
        </w:tc>
        <w:tc>
          <w:tcPr>
            <w:tcW w:w="4320" w:type="dxa"/>
            <w:shd w:val="clear" w:color="auto" w:fill="FABF8F"/>
          </w:tcPr>
          <w:p w:rsidR="00B26237" w:rsidRPr="0053647A" w:rsidRDefault="000A0D35" w:rsidP="00B83FD3">
            <w:pPr>
              <w:rPr>
                <w:rFonts w:eastAsia="Calibri" w:cs="Tahoma"/>
                <w:b/>
                <w:color w:val="000000"/>
                <w:szCs w:val="18"/>
              </w:rPr>
            </w:pPr>
            <w:r w:rsidRPr="0053647A">
              <w:rPr>
                <w:rFonts w:eastAsia="Calibri" w:cs="Tahoma"/>
                <w:b/>
                <w:color w:val="000000"/>
                <w:szCs w:val="18"/>
              </w:rPr>
              <w:t>Лицензия USL Add-On</w:t>
            </w:r>
          </w:p>
        </w:tc>
      </w:tr>
      <w:tr w:rsidR="00B26237" w:rsidRPr="0053647A" w:rsidTr="00B42A20">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lastRenderedPageBreak/>
              <w:t>Core CAL Suite</w:t>
            </w:r>
            <w:r w:rsidRPr="0053647A">
              <w:rPr>
                <w:rFonts w:eastAsia="Calibri" w:cs="Tahoma"/>
                <w:color w:val="000000"/>
                <w:szCs w:val="18"/>
                <w:vertAlign w:val="superscript"/>
              </w:rPr>
              <w:t>1</w:t>
            </w:r>
            <w:r w:rsidRPr="0053647A">
              <w:rPr>
                <w:rFonts w:eastAsia="Calibri" w:cs="Tahoma"/>
                <w:color w:val="000000"/>
                <w:szCs w:val="18"/>
              </w:rPr>
              <w:t xml:space="preserve"> или Enterprise CAL Suite</w:t>
            </w:r>
            <w:r w:rsidRPr="0053647A">
              <w:rPr>
                <w:rFonts w:eastAsia="Calibri" w:cs="Tahoma"/>
                <w:color w:val="000000"/>
                <w:szCs w:val="18"/>
                <w:vertAlign w:val="superscript"/>
              </w:rPr>
              <w:t>1</w:t>
            </w:r>
          </w:p>
        </w:tc>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Office 365 для образовательных учреждений A3 Add-on USL для лицензии Core CAL или Enterprise CAL</w:t>
            </w:r>
          </w:p>
        </w:tc>
      </w:tr>
      <w:tr w:rsidR="00B26237" w:rsidRPr="0053647A" w:rsidTr="00B42A20">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Office профессиональный плюс</w:t>
            </w:r>
            <w:r w:rsidRPr="0053647A">
              <w:rPr>
                <w:rFonts w:eastAsia="Calibri" w:cs="Tahoma"/>
                <w:color w:val="000000"/>
                <w:szCs w:val="18"/>
                <w:vertAlign w:val="superscript"/>
              </w:rPr>
              <w:t>1</w:t>
            </w:r>
          </w:p>
        </w:tc>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Office 365 Education (план A3) Add-on USL для Office профессиональный плюс</w:t>
            </w:r>
          </w:p>
        </w:tc>
      </w:tr>
      <w:tr w:rsidR="00B26237" w:rsidRPr="0053647A" w:rsidTr="00B42A20">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Core CAL Suite</w:t>
            </w:r>
            <w:r w:rsidRPr="0053647A">
              <w:rPr>
                <w:rFonts w:eastAsia="Calibri" w:cs="Tahoma"/>
                <w:color w:val="000000"/>
                <w:szCs w:val="18"/>
                <w:vertAlign w:val="superscript"/>
              </w:rPr>
              <w:t>1</w:t>
            </w:r>
            <w:r w:rsidRPr="0053647A">
              <w:rPr>
                <w:rFonts w:eastAsia="Calibri" w:cs="Tahoma"/>
                <w:color w:val="000000"/>
                <w:szCs w:val="18"/>
              </w:rPr>
              <w:t xml:space="preserve"> или Enterprise CAL Suite</w:t>
            </w:r>
            <w:r w:rsidRPr="0053647A">
              <w:rPr>
                <w:rFonts w:eastAsia="Calibri" w:cs="Tahoma"/>
                <w:color w:val="000000"/>
                <w:szCs w:val="18"/>
                <w:vertAlign w:val="superscript"/>
              </w:rPr>
              <w:t>1</w:t>
            </w:r>
            <w:r w:rsidRPr="0053647A">
              <w:rPr>
                <w:rFonts w:eastAsia="Calibri" w:cs="Tahoma"/>
                <w:color w:val="000000"/>
                <w:szCs w:val="18"/>
              </w:rPr>
              <w:t xml:space="preserve"> + Office профессиональный плюс</w:t>
            </w:r>
            <w:r w:rsidRPr="0053647A">
              <w:rPr>
                <w:rFonts w:eastAsia="Calibri" w:cs="Tahoma"/>
                <w:color w:val="000000"/>
                <w:szCs w:val="18"/>
                <w:vertAlign w:val="superscript"/>
              </w:rPr>
              <w:t>1</w:t>
            </w:r>
          </w:p>
        </w:tc>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Office 365 для образовательных учреждений A3 Add-on USL для лицензии Core CAL или Enterprise CAL + Office профессиональный плюс</w:t>
            </w:r>
          </w:p>
        </w:tc>
      </w:tr>
      <w:tr w:rsidR="00B26237" w:rsidRPr="0053647A" w:rsidTr="00B42A20">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Core CAL Suite</w:t>
            </w:r>
            <w:r w:rsidRPr="0053647A">
              <w:rPr>
                <w:rFonts w:eastAsia="Calibri" w:cs="Tahoma"/>
                <w:color w:val="000000"/>
                <w:szCs w:val="18"/>
                <w:vertAlign w:val="superscript"/>
              </w:rPr>
              <w:t>1</w:t>
            </w:r>
            <w:r w:rsidRPr="0053647A">
              <w:rPr>
                <w:rFonts w:eastAsia="Calibri" w:cs="Tahoma"/>
                <w:color w:val="000000"/>
                <w:szCs w:val="18"/>
              </w:rPr>
              <w:t xml:space="preserve"> или Enterprise CAL Suite</w:t>
            </w:r>
            <w:r w:rsidRPr="0053647A">
              <w:rPr>
                <w:rFonts w:eastAsia="Calibri" w:cs="Tahoma"/>
                <w:color w:val="000000"/>
                <w:szCs w:val="18"/>
                <w:vertAlign w:val="superscript"/>
              </w:rPr>
              <w:t>1</w:t>
            </w:r>
          </w:p>
        </w:tc>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Office 365 для образовательных учреждений A4 Add-on USL для лицензии Core CAL или Enterprise CAL</w:t>
            </w:r>
          </w:p>
        </w:tc>
      </w:tr>
      <w:tr w:rsidR="00B26237" w:rsidRPr="0053647A" w:rsidTr="00B42A20">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Office профессиональный плюс</w:t>
            </w:r>
            <w:r w:rsidRPr="0053647A">
              <w:rPr>
                <w:rFonts w:eastAsia="Calibri" w:cs="Tahoma"/>
                <w:color w:val="000000"/>
                <w:szCs w:val="18"/>
                <w:vertAlign w:val="superscript"/>
              </w:rPr>
              <w:t>1</w:t>
            </w:r>
          </w:p>
        </w:tc>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Office 365 Education (план A4) Add-on USL для Office профессиональный плюс</w:t>
            </w:r>
          </w:p>
        </w:tc>
      </w:tr>
      <w:tr w:rsidR="00B26237" w:rsidRPr="0053647A" w:rsidTr="00B42A20">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Core CAL Suite или Enterprise CAL Suite</w:t>
            </w:r>
            <w:r w:rsidRPr="0053647A">
              <w:rPr>
                <w:rFonts w:eastAsia="Calibri" w:cs="Tahoma"/>
                <w:color w:val="000000"/>
                <w:szCs w:val="18"/>
                <w:vertAlign w:val="superscript"/>
              </w:rPr>
              <w:t>1</w:t>
            </w:r>
            <w:r w:rsidRPr="0053647A">
              <w:rPr>
                <w:rFonts w:eastAsia="Calibri" w:cs="Tahoma"/>
                <w:color w:val="000000"/>
                <w:szCs w:val="18"/>
              </w:rPr>
              <w:t xml:space="preserve"> + Office профессиональный плюс</w:t>
            </w:r>
            <w:r w:rsidRPr="0053647A">
              <w:rPr>
                <w:rFonts w:eastAsia="Calibri" w:cs="Tahoma"/>
                <w:color w:val="000000"/>
                <w:szCs w:val="18"/>
                <w:vertAlign w:val="superscript"/>
              </w:rPr>
              <w:t>1</w:t>
            </w:r>
          </w:p>
        </w:tc>
        <w:tc>
          <w:tcPr>
            <w:tcW w:w="4320" w:type="dxa"/>
            <w:shd w:val="clear" w:color="auto" w:fill="auto"/>
          </w:tcPr>
          <w:p w:rsidR="00B26237" w:rsidRPr="0053647A" w:rsidRDefault="00B26237" w:rsidP="00B83FD3">
            <w:pPr>
              <w:rPr>
                <w:rFonts w:eastAsia="Calibri" w:cs="Tahoma"/>
                <w:color w:val="000000"/>
                <w:szCs w:val="18"/>
              </w:rPr>
            </w:pPr>
            <w:r w:rsidRPr="0053647A">
              <w:rPr>
                <w:rFonts w:eastAsia="Calibri" w:cs="Tahoma"/>
                <w:color w:val="000000"/>
                <w:szCs w:val="18"/>
              </w:rPr>
              <w:t>Office 365 для образовательных учреждений A4 Add-on USL для лицензии Core CAL или Enterprise CAL + Office профессиональный плюс</w:t>
            </w:r>
          </w:p>
        </w:tc>
      </w:tr>
    </w:tbl>
    <w:p w:rsidR="00B26237" w:rsidRPr="0053647A" w:rsidRDefault="00B26237" w:rsidP="00B83FD3">
      <w:pPr>
        <w:ind w:left="900"/>
      </w:pPr>
      <w:r w:rsidRPr="0053647A">
        <w:rPr>
          <w:rFonts w:eastAsia="Calibri" w:cs="Tahoma"/>
          <w:i/>
          <w:color w:val="000000"/>
          <w:sz w:val="16"/>
          <w:szCs w:val="18"/>
          <w:vertAlign w:val="superscript"/>
        </w:rPr>
        <w:t>1</w:t>
      </w:r>
      <w:r w:rsidRPr="0053647A">
        <w:rPr>
          <w:rFonts w:eastAsia="Calibri" w:cs="Tahoma"/>
          <w:i/>
          <w:color w:val="000000"/>
          <w:sz w:val="16"/>
          <w:szCs w:val="18"/>
        </w:rPr>
        <w:t>С действующим покрытием Software Assurance</w:t>
      </w:r>
    </w:p>
    <w:p w:rsidR="00B26237" w:rsidRPr="0053647A" w:rsidRDefault="00B26237" w:rsidP="00B83FD3">
      <w:pPr>
        <w:ind w:left="720"/>
      </w:pPr>
    </w:p>
    <w:p w:rsidR="00B26237" w:rsidRPr="0053647A" w:rsidRDefault="00B26237" w:rsidP="00B83FD3">
      <w:pPr>
        <w:ind w:left="720"/>
      </w:pPr>
      <w:r w:rsidRPr="0053647A">
        <w:rPr>
          <w:rFonts w:eastAsia="Calibri" w:cs="Tahoma"/>
          <w:iCs/>
          <w:color w:val="000000"/>
          <w:szCs w:val="18"/>
        </w:rPr>
        <w:t>Учреждения, имеющие Подписные лицензии «на пользователя» для Office 365 для образовательных учреждений A3 или Office 365 для образовательных учреждений A4, которые назначены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Организации Учреждения с открытым доступом.</w:t>
      </w:r>
      <w:r w:rsidR="00B83FD3" w:rsidRPr="0053647A">
        <w:rPr>
          <w:rFonts w:eastAsia="Calibri" w:cs="Tahoma"/>
          <w:iCs/>
          <w:color w:val="000000"/>
          <w:szCs w:val="18"/>
        </w:rPr>
        <w:t xml:space="preserve"> </w:t>
      </w:r>
      <w:r w:rsidRPr="0053647A">
        <w:rPr>
          <w:rFonts w:eastAsia="Calibri" w:cs="Tahoma"/>
          <w:iCs/>
          <w:color w:val="000000"/>
          <w:szCs w:val="18"/>
        </w:rPr>
        <w:t>В ином случае использование программного обеспечения регулируется условиями лицензии для Office профессиональный плюс 2013.</w:t>
      </w:r>
      <w:r w:rsidR="00B83FD3" w:rsidRPr="0053647A">
        <w:rPr>
          <w:rFonts w:eastAsia="Calibri" w:cs="Tahoma"/>
          <w:iCs/>
          <w:color w:val="000000"/>
          <w:szCs w:val="18"/>
        </w:rPr>
        <w:t xml:space="preserve"> </w:t>
      </w:r>
    </w:p>
    <w:p w:rsidR="00B26237" w:rsidRPr="0053647A" w:rsidRDefault="00B26237" w:rsidP="00B83FD3">
      <w:pPr>
        <w:ind w:left="720"/>
      </w:pPr>
    </w:p>
    <w:p w:rsidR="0073380D" w:rsidRPr="0053647A" w:rsidRDefault="00B26237" w:rsidP="00B83FD3">
      <w:pPr>
        <w:pStyle w:val="FootnoteBulletLevel2"/>
        <w:tabs>
          <w:tab w:val="clear" w:pos="1260"/>
        </w:tabs>
        <w:spacing w:before="0"/>
        <w:ind w:left="720" w:firstLine="0"/>
        <w:rPr>
          <w:rFonts w:ascii="Tahoma" w:hAnsi="Tahoma"/>
          <w:sz w:val="18"/>
        </w:rPr>
      </w:pPr>
      <w:r w:rsidRPr="0053647A">
        <w:rPr>
          <w:rFonts w:ascii="Tahoma" w:eastAsia="Calibri" w:hAnsi="Tahoma" w:cs="Tahoma"/>
          <w:color w:val="000000"/>
          <w:sz w:val="18"/>
          <w:szCs w:val="18"/>
        </w:rPr>
        <w:t>Чтобы получить полный доступ к возможностям Lync Online (план 1A) и (план 2A), необходимо отдельно приобрести и установить Microsoft Lync 2013 (или Lync для Mac 2011). В качестве ограниченного по времени предложения клиенты, имеющие лицензию Lync Online, получают одну</w:t>
      </w:r>
      <w:r w:rsidR="00987212">
        <w:rPr>
          <w:rFonts w:ascii="Tahoma" w:eastAsia="Calibri" w:hAnsi="Tahoma" w:cs="Tahoma"/>
          <w:color w:val="000000"/>
          <w:sz w:val="18"/>
          <w:szCs w:val="18"/>
        </w:rPr>
        <w:t> </w:t>
      </w:r>
      <w:r w:rsidRPr="0053647A">
        <w:rPr>
          <w:rFonts w:ascii="Tahoma" w:eastAsia="Calibri" w:hAnsi="Tahoma" w:cs="Tahoma"/>
          <w:color w:val="000000"/>
          <w:sz w:val="18"/>
          <w:szCs w:val="18"/>
        </w:rPr>
        <w:t xml:space="preserve">лицензированную копию Lync для Mac 2011 бесплатно с каждой подписной лицензией на </w:t>
      </w:r>
      <w:r w:rsidR="00987212">
        <w:rPr>
          <w:rFonts w:ascii="Tahoma" w:eastAsia="Calibri" w:hAnsi="Tahoma" w:cs="Tahoma"/>
          <w:color w:val="000000"/>
          <w:sz w:val="18"/>
          <w:szCs w:val="18"/>
        </w:rPr>
        <w:br/>
      </w:r>
      <w:r w:rsidRPr="0053647A">
        <w:rPr>
          <w:rFonts w:ascii="Tahoma" w:eastAsia="Calibri" w:hAnsi="Tahoma" w:cs="Tahoma"/>
          <w:color w:val="000000"/>
          <w:sz w:val="18"/>
          <w:szCs w:val="18"/>
        </w:rPr>
        <w:t>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B83FD3" w:rsidRPr="0053647A">
        <w:rPr>
          <w:rFonts w:ascii="Tahoma" w:eastAsia="Calibri" w:hAnsi="Tahoma" w:cs="Tahoma"/>
          <w:color w:val="000000"/>
          <w:sz w:val="18"/>
          <w:szCs w:val="18"/>
        </w:rPr>
        <w:t xml:space="preserve"> </w:t>
      </w:r>
      <w:r w:rsidRPr="0053647A">
        <w:rPr>
          <w:rFonts w:ascii="Tahoma" w:eastAsia="Calibri" w:hAnsi="Tahoma" w:cs="Tahoma"/>
          <w:color w:val="000000"/>
          <w:sz w:val="18"/>
          <w:szCs w:val="18"/>
        </w:rPr>
        <w:t>Клиенты могут использовать бесплатный клиент Lync Basic 2013 для работы с пользователями, у которых установлена Windows.</w:t>
      </w:r>
    </w:p>
    <w:p w:rsidR="0073380D" w:rsidRPr="0053647A" w:rsidRDefault="0073380D" w:rsidP="00B83FD3">
      <w:pPr>
        <w:pStyle w:val="FootnoteBulletLevel2"/>
        <w:tabs>
          <w:tab w:val="clear" w:pos="1260"/>
        </w:tabs>
        <w:spacing w:before="0"/>
        <w:ind w:left="0" w:firstLine="0"/>
        <w:rPr>
          <w:rFonts w:ascii="Tahoma" w:hAnsi="Tahoma"/>
          <w:sz w:val="18"/>
        </w:rPr>
      </w:pPr>
    </w:p>
    <w:p w:rsidR="0073380D" w:rsidRPr="0053647A" w:rsidRDefault="0073380D" w:rsidP="00B83FD3">
      <w:pPr>
        <w:pStyle w:val="FootnoteBulletLevel2"/>
        <w:tabs>
          <w:tab w:val="clear" w:pos="1260"/>
        </w:tabs>
        <w:spacing w:before="0"/>
        <w:ind w:left="0" w:firstLine="0"/>
        <w:rPr>
          <w:rFonts w:ascii="Tahoma" w:hAnsi="Tahoma"/>
          <w:sz w:val="18"/>
        </w:rPr>
      </w:pPr>
    </w:p>
    <w:p w:rsidR="00996781" w:rsidRPr="0053647A" w:rsidRDefault="00A13C98" w:rsidP="00B83FD3">
      <w:pPr>
        <w:pStyle w:val="Heading2"/>
        <w:ind w:left="0"/>
      </w:pPr>
      <w:bookmarkStart w:id="986" w:name="_7_Office_365"/>
      <w:bookmarkStart w:id="987" w:name="_65_Office_365"/>
      <w:bookmarkStart w:id="988" w:name="_5_Office_365"/>
      <w:bookmarkStart w:id="989" w:name="_Toc336338263"/>
      <w:bookmarkStart w:id="990" w:name="_Toc368309724"/>
      <w:bookmarkEnd w:id="986"/>
      <w:bookmarkEnd w:id="987"/>
      <w:bookmarkEnd w:id="988"/>
      <w:r w:rsidRPr="0053647A">
        <w:rPr>
          <w:rFonts w:ascii="Tahoma" w:hAnsi="Tahoma" w:cs="Tahoma"/>
          <w:caps/>
          <w:color w:val="FF6600"/>
          <w:sz w:val="22"/>
          <w:szCs w:val="22"/>
          <w:vertAlign w:val="superscript"/>
        </w:rPr>
        <w:t>6</w:t>
      </w:r>
      <w:r w:rsidRPr="0053647A">
        <w:rPr>
          <w:rFonts w:ascii="Tahoma" w:hAnsi="Tahoma" w:cs="Tahoma"/>
          <w:color w:val="FF6600"/>
        </w:rPr>
        <w:t xml:space="preserve"> </w:t>
      </w:r>
      <w:r w:rsidRPr="0053647A">
        <w:rPr>
          <w:rFonts w:ascii="Tahoma" w:hAnsi="Tahoma" w:cs="Tahoma"/>
          <w:color w:val="FF6600"/>
          <w:sz w:val="22"/>
          <w:szCs w:val="22"/>
        </w:rPr>
        <w:t>Office 365 для среднего бизнеса</w:t>
      </w:r>
      <w:bookmarkEnd w:id="990"/>
    </w:p>
    <w:p w:rsidR="00996781" w:rsidRPr="0053647A" w:rsidRDefault="00996781" w:rsidP="00B83FD3">
      <w:pPr>
        <w:ind w:left="720"/>
      </w:pPr>
    </w:p>
    <w:p w:rsidR="00996781" w:rsidRPr="0053647A" w:rsidRDefault="00996781" w:rsidP="00B83FD3">
      <w:pPr>
        <w:ind w:left="720"/>
      </w:pPr>
      <w:r w:rsidRPr="0053647A">
        <w:rPr>
          <w:color w:val="000000"/>
        </w:rPr>
        <w:t>Предложение Office 365 для среднего бизнеса рассчитано на клиентов, штат организаций которых составляет 10–250 лицензий.</w:t>
      </w:r>
      <w:r w:rsidR="00B83FD3" w:rsidRPr="0053647A">
        <w:rPr>
          <w:color w:val="000000"/>
        </w:rPr>
        <w:t xml:space="preserve"> </w:t>
      </w:r>
      <w:r w:rsidRPr="0053647A">
        <w:rPr>
          <w:color w:val="000000"/>
        </w:rPr>
        <w:t>Оно продается только в рамках программ Open License, Open Value и Open Value Subscription.</w:t>
      </w:r>
      <w:r w:rsidR="00B83FD3" w:rsidRPr="0053647A">
        <w:rPr>
          <w:color w:val="000000"/>
        </w:rPr>
        <w:t xml:space="preserve"> </w:t>
      </w:r>
      <w:r w:rsidRPr="0053647A">
        <w:rPr>
          <w:color w:val="000000"/>
        </w:rPr>
        <w:t xml:space="preserve">При приобретении Office 365 для среднего бизнеса выдается ключ продукта, позволяющий активировать службу. </w:t>
      </w:r>
    </w:p>
    <w:p w:rsidR="00996781" w:rsidRPr="0053647A" w:rsidRDefault="00996781" w:rsidP="00B83FD3">
      <w:pPr>
        <w:ind w:left="720"/>
      </w:pPr>
    </w:p>
    <w:p w:rsidR="00996781" w:rsidRPr="0053647A" w:rsidRDefault="00996781" w:rsidP="00B83FD3">
      <w:pPr>
        <w:ind w:left="720"/>
      </w:pPr>
      <w:r w:rsidRPr="0053647A">
        <w:rPr>
          <w:color w:val="000000"/>
        </w:rPr>
        <w:t>Office 365 для среднего бизнеса реализуется посредством одного авансового платежа (за год).</w:t>
      </w:r>
      <w:r w:rsidR="00B83FD3" w:rsidRPr="0053647A">
        <w:rPr>
          <w:color w:val="000000"/>
        </w:rPr>
        <w:t xml:space="preserve"> </w:t>
      </w:r>
      <w:r w:rsidRPr="0053647A">
        <w:rPr>
          <w:color w:val="000000"/>
        </w:rPr>
        <w:t>Даты начала и окончания срока действия подписки на службу не зависят от срока действия контракта корпоративного лицензирования.</w:t>
      </w:r>
      <w:r w:rsidR="00B83FD3" w:rsidRPr="0053647A">
        <w:rPr>
          <w:color w:val="000000"/>
        </w:rPr>
        <w:t xml:space="preserve"> </w:t>
      </w:r>
      <w:r w:rsidRPr="0053647A">
        <w:rPr>
          <w:color w:val="000000"/>
        </w:rPr>
        <w:t>Началом срока действия подписки является дата активации ключа продукта, а не заказа.</w:t>
      </w:r>
      <w:r w:rsidR="00B83FD3" w:rsidRPr="0053647A">
        <w:rPr>
          <w:color w:val="000000"/>
        </w:rPr>
        <w:t xml:space="preserve"> </w:t>
      </w:r>
      <w:r w:rsidRPr="0053647A">
        <w:rPr>
          <w:color w:val="000000"/>
        </w:rPr>
        <w:t xml:space="preserve">После активации ключа продукта Office 365 Microsoft отказывается принимать запросы на возврат от партнеров. </w:t>
      </w:r>
    </w:p>
    <w:p w:rsidR="00996781" w:rsidRPr="0053647A" w:rsidRDefault="00996781" w:rsidP="00B83FD3">
      <w:pPr>
        <w:ind w:left="720"/>
      </w:pPr>
    </w:p>
    <w:p w:rsidR="00996781" w:rsidRPr="0053647A" w:rsidRDefault="00996781" w:rsidP="00563FA9">
      <w:pPr>
        <w:ind w:left="720"/>
      </w:pPr>
      <w:r w:rsidRPr="0053647A">
        <w:rPr>
          <w:color w:val="000000"/>
        </w:rPr>
        <w:t>Конечные клиенты с действующим Соглашением Open Value/Open Value Subscription Agreement, взявшие на себя обязательства по Office профессиональный плюс и (или) Client Access License Suite на</w:t>
      </w:r>
      <w:r w:rsidR="00563FA9">
        <w:rPr>
          <w:color w:val="000000"/>
        </w:rPr>
        <w:t> </w:t>
      </w:r>
      <w:r w:rsidRPr="0053647A">
        <w:rPr>
          <w:color w:val="000000"/>
        </w:rPr>
        <w:t>уровне организации, имеют право на сниженную цену на Office 365 для среднего бизнеса.</w:t>
      </w:r>
      <w:r w:rsidR="00B83FD3" w:rsidRPr="0053647A">
        <w:rPr>
          <w:color w:val="000000"/>
        </w:rPr>
        <w:t xml:space="preserve"> </w:t>
      </w:r>
      <w:r w:rsidRPr="0053647A">
        <w:rPr>
          <w:color w:val="000000"/>
        </w:rPr>
        <w:t xml:space="preserve">Это предложение называется Office 365 Open Value Offer; дополнительную информацию клиент может получить у торгового посредника. </w:t>
      </w:r>
    </w:p>
    <w:p w:rsidR="00996781" w:rsidRPr="0053647A" w:rsidRDefault="00996781" w:rsidP="00B83FD3">
      <w:pPr>
        <w:ind w:left="720"/>
      </w:pPr>
    </w:p>
    <w:p w:rsidR="00996781" w:rsidRPr="00987212" w:rsidRDefault="00996781" w:rsidP="00B83FD3">
      <w:pPr>
        <w:ind w:left="720"/>
        <w:rPr>
          <w:spacing w:val="-2"/>
        </w:rPr>
      </w:pPr>
      <w:r w:rsidRPr="00987212">
        <w:rPr>
          <w:color w:val="000000"/>
          <w:spacing w:val="-2"/>
        </w:rPr>
        <w:t>В случае возникновения противоречия между условиями лицензирования для Office 365 для среднего бизнеса и данным примечанием преимущественную силу имеют действующие Права на использование продуктов.</w:t>
      </w:r>
    </w:p>
    <w:p w:rsidR="000A0D35" w:rsidRPr="0053647A" w:rsidRDefault="000A0D35" w:rsidP="00B83FD3">
      <w:pPr>
        <w:pStyle w:val="Heading2"/>
        <w:ind w:left="0"/>
      </w:pPr>
      <w:bookmarkStart w:id="991" w:name="_7_Add-on_User"/>
      <w:bookmarkStart w:id="992" w:name="_7_Подписные_лицензии"/>
      <w:bookmarkStart w:id="993" w:name="_Toc368309725"/>
      <w:bookmarkEnd w:id="991"/>
      <w:bookmarkEnd w:id="992"/>
      <w:r w:rsidRPr="0053647A">
        <w:rPr>
          <w:rFonts w:ascii="Tahoma" w:hAnsi="Tahoma" w:cs="Tahoma"/>
          <w:caps/>
          <w:color w:val="FF6600"/>
          <w:sz w:val="22"/>
          <w:szCs w:val="22"/>
          <w:vertAlign w:val="superscript"/>
        </w:rPr>
        <w:lastRenderedPageBreak/>
        <w:t>7</w:t>
      </w:r>
      <w:r w:rsidRPr="006D3F9F">
        <w:rPr>
          <w:rFonts w:ascii="Tahoma" w:hAnsi="Tahoma" w:cs="Tahoma"/>
          <w:caps/>
          <w:color w:val="FF6600"/>
          <w:sz w:val="22"/>
          <w:szCs w:val="22"/>
        </w:rPr>
        <w:t xml:space="preserve"> </w:t>
      </w:r>
      <w:r w:rsidRPr="0053647A">
        <w:rPr>
          <w:rFonts w:ascii="Tahoma" w:hAnsi="Tahoma" w:cs="Tahoma"/>
          <w:color w:val="FF6600"/>
          <w:sz w:val="22"/>
          <w:szCs w:val="22"/>
        </w:rPr>
        <w:t>Подписные лицензии USL Add-on «на пользователя» на Office 365 и рабочую нагрузку «корпоративный»</w:t>
      </w:r>
      <w:bookmarkEnd w:id="993"/>
    </w:p>
    <w:p w:rsidR="000A0D35" w:rsidRPr="0053647A" w:rsidRDefault="000A0D35" w:rsidP="00B83FD3">
      <w:pPr>
        <w:spacing w:after="60"/>
        <w:ind w:left="720"/>
      </w:pPr>
    </w:p>
    <w:p w:rsidR="000A0D35" w:rsidRPr="0053647A" w:rsidRDefault="000A0D35" w:rsidP="00B83FD3">
      <w:pPr>
        <w:spacing w:after="60"/>
        <w:ind w:left="720"/>
      </w:pPr>
      <w:r w:rsidRPr="0053647A">
        <w:t>Подписные лицензии USL Add-on «на пользователя» (Add-on User SL) — это Подписные лицензии на</w:t>
      </w:r>
      <w:r w:rsidR="00442928">
        <w:t> </w:t>
      </w:r>
      <w:r w:rsidRPr="0053647A">
        <w:t xml:space="preserve">пользователя (SL), приобретаемые в дополнение к Соответствующей лицензии или набору Соответствующих лицензий и связываемые с ними, которые дают доступ к Веб-службам и права на использование, эквивалентные Соответствующей лицензии SL для Веб-служб «на пользователя». </w:t>
      </w:r>
    </w:p>
    <w:p w:rsidR="000A0D35" w:rsidRPr="0053647A" w:rsidRDefault="000A0D35" w:rsidP="00B83FD3">
      <w:pPr>
        <w:spacing w:after="60"/>
        <w:ind w:left="720"/>
      </w:pPr>
      <w:r w:rsidRPr="0053647A">
        <w:t>В следующей таблице описаны Соответствующие лицензии и Соответствующие лицензии SL для Веб-служб «на пользователя» для каждой доступной лицензии Add-on User SL.</w:t>
      </w:r>
    </w:p>
    <w:p w:rsidR="000A0D35" w:rsidRPr="0053647A" w:rsidRDefault="000A0D35" w:rsidP="00B83FD3"/>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3091"/>
        <w:gridCol w:w="3839"/>
      </w:tblGrid>
      <w:tr w:rsidR="000A0D35" w:rsidRPr="0053647A" w:rsidTr="00D824E9">
        <w:tc>
          <w:tcPr>
            <w:tcW w:w="1277" w:type="dxa"/>
            <w:shd w:val="clear" w:color="auto" w:fill="FABF8F"/>
          </w:tcPr>
          <w:p w:rsidR="000A0D35" w:rsidRPr="0053647A" w:rsidRDefault="000A0D35" w:rsidP="00B83FD3">
            <w:pPr>
              <w:jc w:val="center"/>
              <w:rPr>
                <w:rFonts w:cs="Tahoma"/>
                <w:b/>
                <w:szCs w:val="24"/>
              </w:rPr>
            </w:pPr>
            <w:r w:rsidRPr="0053647A">
              <w:rPr>
                <w:rFonts w:cs="Tahoma"/>
                <w:b/>
                <w:szCs w:val="24"/>
              </w:rPr>
              <w:t>Соответствующие лицензии</w:t>
            </w:r>
          </w:p>
        </w:tc>
        <w:tc>
          <w:tcPr>
            <w:tcW w:w="3412" w:type="dxa"/>
            <w:shd w:val="clear" w:color="auto" w:fill="FABF8F"/>
            <w:vAlign w:val="center"/>
          </w:tcPr>
          <w:p w:rsidR="000A0D35" w:rsidRPr="0053647A" w:rsidRDefault="000A0D35" w:rsidP="00B83FD3">
            <w:pPr>
              <w:jc w:val="center"/>
              <w:rPr>
                <w:rFonts w:cs="Tahoma"/>
                <w:b/>
                <w:szCs w:val="24"/>
                <w:vertAlign w:val="superscript"/>
              </w:rPr>
            </w:pPr>
            <w:r w:rsidRPr="0053647A">
              <w:rPr>
                <w:rFonts w:cs="Tahoma"/>
                <w:b/>
                <w:szCs w:val="24"/>
              </w:rPr>
              <w:t>Add-on User SL</w:t>
            </w:r>
            <w:r w:rsidRPr="0053647A">
              <w:rPr>
                <w:rFonts w:cs="Tahoma"/>
                <w:b/>
                <w:szCs w:val="24"/>
                <w:vertAlign w:val="superscript"/>
              </w:rPr>
              <w:t>1</w:t>
            </w:r>
          </w:p>
        </w:tc>
        <w:tc>
          <w:tcPr>
            <w:tcW w:w="4164" w:type="dxa"/>
            <w:shd w:val="clear" w:color="auto" w:fill="FABF8F"/>
            <w:vAlign w:val="center"/>
          </w:tcPr>
          <w:p w:rsidR="000A0D35" w:rsidRPr="0053647A" w:rsidRDefault="000A0D35" w:rsidP="00B83FD3">
            <w:pPr>
              <w:jc w:val="center"/>
              <w:rPr>
                <w:rFonts w:cs="Tahoma"/>
                <w:b/>
                <w:szCs w:val="24"/>
              </w:rPr>
            </w:pPr>
            <w:r w:rsidRPr="0053647A">
              <w:rPr>
                <w:rFonts w:cs="Tahoma"/>
                <w:b/>
                <w:szCs w:val="24"/>
              </w:rPr>
              <w:t>Соответствующие лицензии SL для Веб-служб «на пользователя»</w:t>
            </w:r>
            <w:r w:rsidRPr="0053647A">
              <w:rPr>
                <w:rFonts w:cs="Tahoma"/>
                <w:b/>
                <w:szCs w:val="24"/>
                <w:vertAlign w:val="superscript"/>
              </w:rPr>
              <w:t>1</w:t>
            </w:r>
          </w:p>
        </w:tc>
      </w:tr>
      <w:tr w:rsidR="000A0D35" w:rsidRPr="0053647A" w:rsidTr="003F1A34">
        <w:tc>
          <w:tcPr>
            <w:tcW w:w="1277" w:type="dxa"/>
            <w:vMerge w:val="restart"/>
            <w:vAlign w:val="center"/>
          </w:tcPr>
          <w:p w:rsidR="000A0D35" w:rsidRPr="0053647A" w:rsidRDefault="000A0D35" w:rsidP="00B83FD3">
            <w:pPr>
              <w:jc w:val="center"/>
              <w:rPr>
                <w:rFonts w:cs="Tahoma"/>
                <w:szCs w:val="18"/>
              </w:rPr>
            </w:pPr>
            <w:r w:rsidRPr="0053647A">
              <w:rPr>
                <w:rFonts w:cs="Tahoma"/>
                <w:szCs w:val="18"/>
              </w:rPr>
              <w:t>Лицензия Core CAL</w:t>
            </w:r>
          </w:p>
        </w:tc>
        <w:tc>
          <w:tcPr>
            <w:tcW w:w="3412" w:type="dxa"/>
            <w:vAlign w:val="center"/>
          </w:tcPr>
          <w:p w:rsidR="000A0D35" w:rsidRPr="0053647A" w:rsidRDefault="000A0D35" w:rsidP="00B83FD3">
            <w:pPr>
              <w:rPr>
                <w:rFonts w:cs="Tahoma"/>
                <w:szCs w:val="18"/>
              </w:rPr>
            </w:pPr>
            <w:r w:rsidRPr="0053647A">
              <w:rPr>
                <w:rFonts w:cs="Tahoma"/>
                <w:szCs w:val="18"/>
              </w:rPr>
              <w:t xml:space="preserve">Office 365 E1/G1 Add-on </w:t>
            </w:r>
          </w:p>
        </w:tc>
        <w:tc>
          <w:tcPr>
            <w:tcW w:w="4164" w:type="dxa"/>
            <w:vAlign w:val="center"/>
          </w:tcPr>
          <w:p w:rsidR="000A0D35" w:rsidRPr="0053647A" w:rsidRDefault="000A0D35" w:rsidP="00B83FD3">
            <w:pPr>
              <w:rPr>
                <w:rFonts w:cs="Tahoma"/>
                <w:szCs w:val="18"/>
              </w:rPr>
            </w:pPr>
            <w:r w:rsidRPr="0053647A">
              <w:rPr>
                <w:rFonts w:cs="Tahoma"/>
                <w:szCs w:val="18"/>
              </w:rPr>
              <w:t>Office 365 E1/G1</w:t>
            </w:r>
          </w:p>
        </w:tc>
      </w:tr>
      <w:tr w:rsidR="000A0D35" w:rsidRPr="0053647A" w:rsidTr="003F1A34">
        <w:tc>
          <w:tcPr>
            <w:tcW w:w="1277" w:type="dxa"/>
            <w:vMerge/>
            <w:vAlign w:val="center"/>
          </w:tcPr>
          <w:p w:rsidR="000A0D35" w:rsidRPr="0053647A" w:rsidRDefault="000A0D35" w:rsidP="00B83FD3">
            <w:pPr>
              <w:jc w:val="cente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 xml:space="preserve">Office 365 E3/G3 без ProPlus Add-on </w:t>
            </w:r>
          </w:p>
        </w:tc>
        <w:tc>
          <w:tcPr>
            <w:tcW w:w="4164" w:type="dxa"/>
            <w:vAlign w:val="center"/>
          </w:tcPr>
          <w:p w:rsidR="000A0D35" w:rsidRPr="0053647A" w:rsidRDefault="000A0D35" w:rsidP="00B83FD3">
            <w:pPr>
              <w:rPr>
                <w:rFonts w:cs="Tahoma"/>
                <w:szCs w:val="18"/>
              </w:rPr>
            </w:pPr>
            <w:r w:rsidRPr="0053647A">
              <w:rPr>
                <w:rFonts w:cs="Tahoma"/>
                <w:szCs w:val="18"/>
              </w:rPr>
              <w:t xml:space="preserve">Office 365 E3/G3 без ProPlus </w:t>
            </w:r>
          </w:p>
        </w:tc>
      </w:tr>
      <w:tr w:rsidR="000A0D35" w:rsidRPr="0053647A" w:rsidTr="003F1A34">
        <w:tc>
          <w:tcPr>
            <w:tcW w:w="1277" w:type="dxa"/>
            <w:vMerge/>
            <w:vAlign w:val="center"/>
          </w:tcPr>
          <w:p w:rsidR="000A0D35" w:rsidRPr="0053647A" w:rsidRDefault="000A0D35" w:rsidP="00B83FD3">
            <w:pPr>
              <w:jc w:val="cente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Office 365 E4/G4 без ProPlus Add-on</w:t>
            </w:r>
          </w:p>
        </w:tc>
        <w:tc>
          <w:tcPr>
            <w:tcW w:w="4164" w:type="dxa"/>
            <w:vAlign w:val="center"/>
          </w:tcPr>
          <w:p w:rsidR="000A0D35" w:rsidRPr="0053647A" w:rsidRDefault="000A0D35" w:rsidP="00B83FD3">
            <w:pPr>
              <w:rPr>
                <w:rFonts w:cs="Tahoma"/>
                <w:szCs w:val="18"/>
              </w:rPr>
            </w:pPr>
            <w:r w:rsidRPr="0053647A">
              <w:rPr>
                <w:rFonts w:cs="Tahoma"/>
                <w:szCs w:val="18"/>
              </w:rPr>
              <w:t xml:space="preserve">Office 365 E4/G4 без ProPlus </w:t>
            </w:r>
          </w:p>
        </w:tc>
      </w:tr>
      <w:tr w:rsidR="000A0D35" w:rsidRPr="0053647A" w:rsidTr="003F1A34">
        <w:tc>
          <w:tcPr>
            <w:tcW w:w="1277" w:type="dxa"/>
            <w:vMerge/>
            <w:vAlign w:val="center"/>
          </w:tcPr>
          <w:p w:rsidR="000A0D35" w:rsidRPr="0053647A" w:rsidRDefault="000A0D35" w:rsidP="00B83FD3">
            <w:pPr>
              <w:jc w:val="cente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Exchange Online Plan 1 Add-on</w:t>
            </w:r>
          </w:p>
        </w:tc>
        <w:tc>
          <w:tcPr>
            <w:tcW w:w="4164" w:type="dxa"/>
            <w:vAlign w:val="center"/>
          </w:tcPr>
          <w:p w:rsidR="000A0D35" w:rsidRPr="0053647A" w:rsidRDefault="000A0D35" w:rsidP="00B83FD3">
            <w:pPr>
              <w:rPr>
                <w:rFonts w:cs="Tahoma"/>
                <w:szCs w:val="18"/>
              </w:rPr>
            </w:pPr>
            <w:r w:rsidRPr="0053647A">
              <w:rPr>
                <w:rFonts w:cs="Tahoma"/>
                <w:szCs w:val="18"/>
              </w:rPr>
              <w:t>Exchange Online (план 1)</w:t>
            </w:r>
          </w:p>
        </w:tc>
      </w:tr>
      <w:tr w:rsidR="000A0D35" w:rsidRPr="0053647A" w:rsidTr="003F1A34">
        <w:tc>
          <w:tcPr>
            <w:tcW w:w="1277" w:type="dxa"/>
            <w:vMerge/>
            <w:vAlign w:val="center"/>
          </w:tcPr>
          <w:p w:rsidR="000A0D35" w:rsidRPr="0053647A" w:rsidRDefault="000A0D35" w:rsidP="00B83FD3">
            <w:pPr>
              <w:jc w:val="center"/>
              <w:rPr>
                <w:rFonts w:cs="Tahoma"/>
                <w:szCs w:val="18"/>
              </w:rPr>
            </w:pPr>
          </w:p>
        </w:tc>
        <w:tc>
          <w:tcPr>
            <w:tcW w:w="3412" w:type="dxa"/>
            <w:vAlign w:val="center"/>
          </w:tcPr>
          <w:p w:rsidR="000A0D35" w:rsidRPr="0053647A" w:rsidRDefault="000A0D35" w:rsidP="00B83FD3">
            <w:pPr>
              <w:rPr>
                <w:rFonts w:cs="Tahoma"/>
                <w:szCs w:val="18"/>
              </w:rPr>
            </w:pPr>
          </w:p>
        </w:tc>
        <w:tc>
          <w:tcPr>
            <w:tcW w:w="4164" w:type="dxa"/>
            <w:vAlign w:val="center"/>
          </w:tcPr>
          <w:p w:rsidR="000A0D35" w:rsidRPr="0053647A" w:rsidRDefault="000A0D35" w:rsidP="00B83FD3">
            <w:pPr>
              <w:rPr>
                <w:rFonts w:cs="Tahoma"/>
                <w:szCs w:val="18"/>
              </w:rPr>
            </w:pPr>
          </w:p>
        </w:tc>
      </w:tr>
      <w:tr w:rsidR="000A0D35" w:rsidRPr="0053647A" w:rsidTr="003F1A34">
        <w:tc>
          <w:tcPr>
            <w:tcW w:w="1277" w:type="dxa"/>
            <w:vMerge/>
            <w:vAlign w:val="center"/>
          </w:tcPr>
          <w:p w:rsidR="000A0D35" w:rsidRPr="0053647A" w:rsidRDefault="000A0D35" w:rsidP="00B83FD3">
            <w:pPr>
              <w:jc w:val="cente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Lync Online Plan 1 Add-on</w:t>
            </w:r>
          </w:p>
        </w:tc>
        <w:tc>
          <w:tcPr>
            <w:tcW w:w="4164" w:type="dxa"/>
            <w:vAlign w:val="center"/>
          </w:tcPr>
          <w:p w:rsidR="000A0D35" w:rsidRPr="0053647A" w:rsidRDefault="000A0D35" w:rsidP="00B83FD3">
            <w:pPr>
              <w:rPr>
                <w:rFonts w:cs="Tahoma"/>
                <w:szCs w:val="18"/>
              </w:rPr>
            </w:pPr>
            <w:r w:rsidRPr="0053647A">
              <w:rPr>
                <w:rFonts w:cs="Tahoma"/>
                <w:szCs w:val="18"/>
              </w:rPr>
              <w:t>Lync Online (план 1)</w:t>
            </w:r>
          </w:p>
        </w:tc>
      </w:tr>
      <w:tr w:rsidR="000A0D35" w:rsidRPr="0053647A" w:rsidTr="003F1A34">
        <w:tc>
          <w:tcPr>
            <w:tcW w:w="1277" w:type="dxa"/>
            <w:vMerge/>
            <w:vAlign w:val="center"/>
          </w:tcPr>
          <w:p w:rsidR="000A0D35" w:rsidRPr="0053647A" w:rsidRDefault="000A0D35" w:rsidP="00B83FD3">
            <w:pPr>
              <w:jc w:val="cente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 xml:space="preserve">SharePoint Online Plan 1 </w:t>
            </w:r>
            <w:r w:rsidR="00442928">
              <w:rPr>
                <w:rFonts w:cs="Tahoma"/>
                <w:szCs w:val="18"/>
              </w:rPr>
              <w:br/>
            </w:r>
            <w:r w:rsidRPr="0053647A">
              <w:rPr>
                <w:rFonts w:cs="Tahoma"/>
                <w:szCs w:val="18"/>
              </w:rPr>
              <w:t>c Yammer Add-on</w:t>
            </w:r>
          </w:p>
        </w:tc>
        <w:tc>
          <w:tcPr>
            <w:tcW w:w="4164" w:type="dxa"/>
            <w:vAlign w:val="center"/>
          </w:tcPr>
          <w:p w:rsidR="000A0D35" w:rsidRPr="0053647A" w:rsidRDefault="000A0D35" w:rsidP="00B83FD3">
            <w:pPr>
              <w:rPr>
                <w:rFonts w:cs="Tahoma"/>
                <w:szCs w:val="18"/>
              </w:rPr>
            </w:pPr>
            <w:r w:rsidRPr="0053647A">
              <w:rPr>
                <w:rFonts w:cs="Tahoma"/>
                <w:szCs w:val="18"/>
              </w:rPr>
              <w:t>SharePoint Online Plan 1 и Yammer корпоративный</w:t>
            </w:r>
          </w:p>
        </w:tc>
      </w:tr>
      <w:tr w:rsidR="000A0D35" w:rsidRPr="0053647A" w:rsidTr="003F1A34">
        <w:tc>
          <w:tcPr>
            <w:tcW w:w="1277" w:type="dxa"/>
            <w:vMerge w:val="restart"/>
            <w:vAlign w:val="center"/>
          </w:tcPr>
          <w:p w:rsidR="000A0D35" w:rsidRPr="0053647A" w:rsidRDefault="000A0D35" w:rsidP="00B83FD3">
            <w:pPr>
              <w:jc w:val="center"/>
            </w:pPr>
            <w:r w:rsidRPr="0053647A">
              <w:rPr>
                <w:rFonts w:cs="Tahoma"/>
                <w:szCs w:val="18"/>
              </w:rPr>
              <w:t xml:space="preserve">Core CAL Suite + </w:t>
            </w:r>
          </w:p>
          <w:p w:rsidR="000A0D35" w:rsidRPr="0053647A" w:rsidRDefault="000A0D35" w:rsidP="00B83FD3">
            <w:pPr>
              <w:jc w:val="center"/>
              <w:rPr>
                <w:rFonts w:cs="Tahoma"/>
                <w:szCs w:val="18"/>
              </w:rPr>
            </w:pPr>
            <w:r w:rsidRPr="0053647A">
              <w:rPr>
                <w:rFonts w:cs="Tahoma"/>
                <w:szCs w:val="18"/>
              </w:rPr>
              <w:t>Office профессиональный плюс</w:t>
            </w:r>
          </w:p>
        </w:tc>
        <w:tc>
          <w:tcPr>
            <w:tcW w:w="3412" w:type="dxa"/>
            <w:vAlign w:val="center"/>
          </w:tcPr>
          <w:p w:rsidR="000A0D35" w:rsidRPr="0053647A" w:rsidRDefault="000A0D35" w:rsidP="00B83FD3">
            <w:pPr>
              <w:rPr>
                <w:rFonts w:cs="Tahoma"/>
                <w:szCs w:val="18"/>
              </w:rPr>
            </w:pPr>
            <w:r w:rsidRPr="0053647A">
              <w:rPr>
                <w:rFonts w:cs="Tahoma"/>
                <w:szCs w:val="18"/>
              </w:rPr>
              <w:t xml:space="preserve">Office 365 E1/G1 Add-on </w:t>
            </w:r>
          </w:p>
        </w:tc>
        <w:tc>
          <w:tcPr>
            <w:tcW w:w="4164" w:type="dxa"/>
            <w:vAlign w:val="center"/>
          </w:tcPr>
          <w:p w:rsidR="000A0D35" w:rsidRPr="0053647A" w:rsidRDefault="000A0D35" w:rsidP="00B83FD3">
            <w:pPr>
              <w:rPr>
                <w:rFonts w:cs="Tahoma"/>
                <w:szCs w:val="18"/>
              </w:rPr>
            </w:pPr>
            <w:r w:rsidRPr="0053647A">
              <w:rPr>
                <w:rFonts w:cs="Tahoma"/>
                <w:szCs w:val="18"/>
              </w:rPr>
              <w:t>Office 365 E1/G1</w:t>
            </w:r>
          </w:p>
        </w:tc>
      </w:tr>
      <w:tr w:rsidR="000A0D35" w:rsidRPr="0053647A" w:rsidTr="003F1A34">
        <w:tc>
          <w:tcPr>
            <w:tcW w:w="1277" w:type="dxa"/>
            <w:vMerge/>
          </w:tcPr>
          <w:p w:rsidR="000A0D35" w:rsidRPr="0053647A" w:rsidRDefault="000A0D35" w:rsidP="00B83FD3">
            <w:pP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 xml:space="preserve">Office 365 E3/G3 без </w:t>
            </w:r>
            <w:r w:rsidR="00442928">
              <w:rPr>
                <w:rFonts w:cs="Tahoma"/>
                <w:szCs w:val="18"/>
              </w:rPr>
              <w:br/>
            </w:r>
            <w:r w:rsidRPr="0053647A">
              <w:rPr>
                <w:rFonts w:cs="Tahoma"/>
                <w:szCs w:val="18"/>
              </w:rPr>
              <w:t>ProPlus Add-on</w:t>
            </w:r>
          </w:p>
        </w:tc>
        <w:tc>
          <w:tcPr>
            <w:tcW w:w="4164" w:type="dxa"/>
            <w:vAlign w:val="center"/>
          </w:tcPr>
          <w:p w:rsidR="000A0D35" w:rsidRPr="0053647A" w:rsidRDefault="000A0D35" w:rsidP="00B83FD3">
            <w:pPr>
              <w:rPr>
                <w:rFonts w:cs="Tahoma"/>
                <w:szCs w:val="18"/>
              </w:rPr>
            </w:pPr>
            <w:r w:rsidRPr="0053647A">
              <w:rPr>
                <w:rFonts w:cs="Tahoma"/>
                <w:szCs w:val="18"/>
              </w:rPr>
              <w:t>Office 365 E3/G3 без «профессиональный плюс»</w:t>
            </w:r>
            <w:r w:rsidRPr="0053647A">
              <w:rPr>
                <w:rFonts w:cs="Tahoma"/>
                <w:szCs w:val="18"/>
                <w:vertAlign w:val="superscript"/>
              </w:rPr>
              <w:t>2</w:t>
            </w:r>
          </w:p>
        </w:tc>
      </w:tr>
      <w:tr w:rsidR="000A0D35" w:rsidRPr="0053647A" w:rsidTr="003F1A34">
        <w:tc>
          <w:tcPr>
            <w:tcW w:w="1277" w:type="dxa"/>
            <w:vMerge/>
          </w:tcPr>
          <w:p w:rsidR="000A0D35" w:rsidRPr="0053647A" w:rsidRDefault="000A0D35" w:rsidP="00B83FD3">
            <w:pP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Office 365 E3/G3 Add-on</w:t>
            </w:r>
          </w:p>
        </w:tc>
        <w:tc>
          <w:tcPr>
            <w:tcW w:w="4164" w:type="dxa"/>
            <w:vAlign w:val="center"/>
          </w:tcPr>
          <w:p w:rsidR="000A0D35" w:rsidRPr="0053647A" w:rsidRDefault="000A0D35" w:rsidP="00B83FD3">
            <w:pPr>
              <w:rPr>
                <w:rFonts w:cs="Tahoma"/>
                <w:szCs w:val="18"/>
              </w:rPr>
            </w:pPr>
            <w:r w:rsidRPr="0053647A">
              <w:rPr>
                <w:rFonts w:cs="Tahoma"/>
                <w:szCs w:val="18"/>
              </w:rPr>
              <w:t>Office 365 E3/G3</w:t>
            </w:r>
          </w:p>
        </w:tc>
      </w:tr>
      <w:tr w:rsidR="000A0D35" w:rsidRPr="0053647A" w:rsidTr="003F1A34">
        <w:tc>
          <w:tcPr>
            <w:tcW w:w="1277" w:type="dxa"/>
            <w:vMerge/>
          </w:tcPr>
          <w:p w:rsidR="000A0D35" w:rsidRPr="0053647A" w:rsidRDefault="000A0D35" w:rsidP="00B83FD3">
            <w:pP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 xml:space="preserve">Office 365 E4/G4 без </w:t>
            </w:r>
            <w:r w:rsidR="00442928">
              <w:rPr>
                <w:rFonts w:cs="Tahoma"/>
                <w:szCs w:val="18"/>
              </w:rPr>
              <w:br/>
            </w:r>
            <w:r w:rsidRPr="0053647A">
              <w:rPr>
                <w:rFonts w:cs="Tahoma"/>
                <w:szCs w:val="18"/>
              </w:rPr>
              <w:t>ProPlus Add-on</w:t>
            </w:r>
          </w:p>
        </w:tc>
        <w:tc>
          <w:tcPr>
            <w:tcW w:w="4164" w:type="dxa"/>
            <w:vAlign w:val="center"/>
          </w:tcPr>
          <w:p w:rsidR="000A0D35" w:rsidRPr="0053647A" w:rsidRDefault="000A0D35" w:rsidP="00B83FD3">
            <w:pPr>
              <w:rPr>
                <w:rFonts w:cs="Tahoma"/>
                <w:szCs w:val="18"/>
              </w:rPr>
            </w:pPr>
            <w:r w:rsidRPr="0053647A">
              <w:rPr>
                <w:rFonts w:cs="Tahoma"/>
                <w:szCs w:val="18"/>
              </w:rPr>
              <w:t>Office 365 E4/G4 без «профессиональный плюс»</w:t>
            </w:r>
            <w:r w:rsidRPr="0053647A">
              <w:rPr>
                <w:rFonts w:cs="Tahoma"/>
                <w:szCs w:val="18"/>
                <w:vertAlign w:val="superscript"/>
              </w:rPr>
              <w:t>2</w:t>
            </w:r>
          </w:p>
        </w:tc>
      </w:tr>
      <w:tr w:rsidR="000A0D35" w:rsidRPr="0053647A" w:rsidTr="003F1A34">
        <w:tc>
          <w:tcPr>
            <w:tcW w:w="1277" w:type="dxa"/>
            <w:vMerge/>
          </w:tcPr>
          <w:p w:rsidR="000A0D35" w:rsidRPr="0053647A" w:rsidRDefault="000A0D35" w:rsidP="00B83FD3">
            <w:pP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Office 365 E4/G4 Add-on</w:t>
            </w:r>
          </w:p>
        </w:tc>
        <w:tc>
          <w:tcPr>
            <w:tcW w:w="4164" w:type="dxa"/>
            <w:vAlign w:val="center"/>
          </w:tcPr>
          <w:p w:rsidR="000A0D35" w:rsidRPr="0053647A" w:rsidRDefault="000A0D35" w:rsidP="00B83FD3">
            <w:pPr>
              <w:rPr>
                <w:rFonts w:cs="Tahoma"/>
                <w:szCs w:val="18"/>
              </w:rPr>
            </w:pPr>
            <w:r w:rsidRPr="0053647A">
              <w:rPr>
                <w:rFonts w:cs="Tahoma"/>
                <w:szCs w:val="18"/>
              </w:rPr>
              <w:t>Office 365 E4/G4</w:t>
            </w:r>
          </w:p>
        </w:tc>
      </w:tr>
      <w:tr w:rsidR="000A0D35" w:rsidRPr="0053647A" w:rsidTr="003F1A34">
        <w:tc>
          <w:tcPr>
            <w:tcW w:w="1277" w:type="dxa"/>
            <w:vMerge/>
          </w:tcPr>
          <w:p w:rsidR="000A0D35" w:rsidRPr="0053647A" w:rsidRDefault="000A0D35" w:rsidP="00B83FD3">
            <w:pPr>
              <w:rPr>
                <w:rFonts w:cs="Tahoma"/>
                <w:szCs w:val="18"/>
              </w:rPr>
            </w:pPr>
          </w:p>
        </w:tc>
        <w:tc>
          <w:tcPr>
            <w:tcW w:w="3412" w:type="dxa"/>
            <w:vAlign w:val="center"/>
          </w:tcPr>
          <w:p w:rsidR="000A0D35" w:rsidRPr="0053647A" w:rsidRDefault="000A0D35" w:rsidP="00B83FD3">
            <w:pPr>
              <w:rPr>
                <w:rFonts w:cs="Tahoma"/>
                <w:szCs w:val="18"/>
              </w:rPr>
            </w:pPr>
            <w:r w:rsidRPr="0053647A">
              <w:rPr>
                <w:rFonts w:cs="Tahoma"/>
                <w:szCs w:val="18"/>
              </w:rPr>
              <w:t>Exchange Online Plan 1 Add-on</w:t>
            </w:r>
          </w:p>
        </w:tc>
        <w:tc>
          <w:tcPr>
            <w:tcW w:w="4164" w:type="dxa"/>
            <w:vAlign w:val="center"/>
          </w:tcPr>
          <w:p w:rsidR="000A0D35" w:rsidRPr="0053647A" w:rsidRDefault="000A0D35" w:rsidP="00B83FD3">
            <w:pPr>
              <w:rPr>
                <w:rFonts w:cs="Tahoma"/>
                <w:szCs w:val="18"/>
              </w:rPr>
            </w:pPr>
            <w:r w:rsidRPr="0053647A">
              <w:rPr>
                <w:rFonts w:cs="Tahoma"/>
                <w:szCs w:val="18"/>
              </w:rPr>
              <w:t>Exchange Online (план 1)</w:t>
            </w:r>
          </w:p>
        </w:tc>
      </w:tr>
      <w:tr w:rsidR="00A42F94" w:rsidRPr="0053647A" w:rsidTr="003F1A34">
        <w:tc>
          <w:tcPr>
            <w:tcW w:w="1277" w:type="dxa"/>
            <w:vMerge/>
          </w:tcPr>
          <w:p w:rsidR="00A42F94" w:rsidRPr="0053647A" w:rsidRDefault="00A42F94" w:rsidP="00B83FD3">
            <w:pPr>
              <w:rPr>
                <w:rFonts w:cs="Tahoma"/>
                <w:szCs w:val="18"/>
              </w:rPr>
            </w:pPr>
          </w:p>
        </w:tc>
        <w:tc>
          <w:tcPr>
            <w:tcW w:w="3412" w:type="dxa"/>
            <w:vAlign w:val="center"/>
          </w:tcPr>
          <w:p w:rsidR="00A42F94" w:rsidRPr="0053647A" w:rsidRDefault="00A42F94" w:rsidP="00B83FD3">
            <w:pPr>
              <w:rPr>
                <w:rFonts w:cs="Tahoma"/>
                <w:szCs w:val="18"/>
              </w:rPr>
            </w:pPr>
            <w:r w:rsidRPr="0053647A">
              <w:rPr>
                <w:rFonts w:cs="Tahoma"/>
                <w:szCs w:val="18"/>
              </w:rPr>
              <w:t>Lync Online Plan 1 Add-on</w:t>
            </w:r>
          </w:p>
        </w:tc>
        <w:tc>
          <w:tcPr>
            <w:tcW w:w="4164" w:type="dxa"/>
            <w:vAlign w:val="center"/>
          </w:tcPr>
          <w:p w:rsidR="00A42F94" w:rsidRPr="0053647A" w:rsidRDefault="00A42F94" w:rsidP="00B83FD3">
            <w:pPr>
              <w:rPr>
                <w:rFonts w:cs="Tahoma"/>
                <w:szCs w:val="18"/>
              </w:rPr>
            </w:pPr>
            <w:r w:rsidRPr="0053647A">
              <w:rPr>
                <w:rFonts w:cs="Tahoma"/>
                <w:szCs w:val="18"/>
              </w:rPr>
              <w:t>Lync Online (план 1)</w:t>
            </w:r>
          </w:p>
        </w:tc>
      </w:tr>
      <w:tr w:rsidR="00A42F94" w:rsidRPr="0053647A" w:rsidTr="003F1A34">
        <w:tc>
          <w:tcPr>
            <w:tcW w:w="1277" w:type="dxa"/>
            <w:vMerge/>
          </w:tcPr>
          <w:p w:rsidR="00A42F94" w:rsidRPr="0053647A" w:rsidRDefault="00A42F94" w:rsidP="00B83FD3">
            <w:pPr>
              <w:rPr>
                <w:rFonts w:cs="Tahoma"/>
                <w:szCs w:val="18"/>
              </w:rPr>
            </w:pPr>
          </w:p>
        </w:tc>
        <w:tc>
          <w:tcPr>
            <w:tcW w:w="3412" w:type="dxa"/>
            <w:vAlign w:val="center"/>
          </w:tcPr>
          <w:p w:rsidR="00A42F94" w:rsidRPr="0053647A" w:rsidRDefault="00A42F94" w:rsidP="00B83FD3">
            <w:pPr>
              <w:rPr>
                <w:rFonts w:cs="Tahoma"/>
                <w:szCs w:val="18"/>
              </w:rPr>
            </w:pPr>
            <w:r w:rsidRPr="0053647A">
              <w:rPr>
                <w:rFonts w:cs="Tahoma"/>
                <w:szCs w:val="18"/>
              </w:rPr>
              <w:t xml:space="preserve">SharePoint Online Plan 1 </w:t>
            </w:r>
            <w:r w:rsidR="00442928">
              <w:rPr>
                <w:rFonts w:cs="Tahoma"/>
                <w:szCs w:val="18"/>
              </w:rPr>
              <w:br/>
            </w:r>
            <w:r w:rsidRPr="0053647A">
              <w:rPr>
                <w:rFonts w:cs="Tahoma"/>
                <w:szCs w:val="18"/>
              </w:rPr>
              <w:t>c Yammer Add-on</w:t>
            </w:r>
          </w:p>
        </w:tc>
        <w:tc>
          <w:tcPr>
            <w:tcW w:w="4164" w:type="dxa"/>
            <w:vAlign w:val="center"/>
          </w:tcPr>
          <w:p w:rsidR="00A42F94" w:rsidRPr="0053647A" w:rsidRDefault="00A42F94" w:rsidP="00B83FD3">
            <w:pPr>
              <w:rPr>
                <w:rFonts w:cs="Tahoma"/>
                <w:szCs w:val="18"/>
              </w:rPr>
            </w:pPr>
            <w:r w:rsidRPr="0053647A">
              <w:rPr>
                <w:rFonts w:cs="Tahoma"/>
                <w:szCs w:val="18"/>
              </w:rPr>
              <w:t xml:space="preserve">SharePoint Online Plan 1 и Yammer корпоративный </w:t>
            </w:r>
          </w:p>
        </w:tc>
      </w:tr>
      <w:tr w:rsidR="00343766" w:rsidRPr="0053647A" w:rsidTr="003F1A34">
        <w:tc>
          <w:tcPr>
            <w:tcW w:w="1277" w:type="dxa"/>
            <w:vMerge w:val="restart"/>
            <w:vAlign w:val="center"/>
          </w:tcPr>
          <w:p w:rsidR="00343766" w:rsidRPr="0053647A" w:rsidRDefault="00343766" w:rsidP="00B83FD3">
            <w:pPr>
              <w:jc w:val="center"/>
              <w:rPr>
                <w:rFonts w:cs="Tahoma"/>
                <w:szCs w:val="18"/>
              </w:rPr>
            </w:pPr>
            <w:r w:rsidRPr="0053647A">
              <w:rPr>
                <w:rFonts w:cs="Tahoma"/>
                <w:szCs w:val="18"/>
              </w:rPr>
              <w:t>Enterprise CAL Suite</w:t>
            </w:r>
          </w:p>
        </w:tc>
        <w:tc>
          <w:tcPr>
            <w:tcW w:w="3412" w:type="dxa"/>
            <w:vAlign w:val="center"/>
          </w:tcPr>
          <w:p w:rsidR="00343766" w:rsidRPr="0053647A" w:rsidRDefault="00343766" w:rsidP="00B83FD3">
            <w:pPr>
              <w:rPr>
                <w:rFonts w:cs="Tahoma"/>
                <w:szCs w:val="18"/>
              </w:rPr>
            </w:pPr>
            <w:r w:rsidRPr="0053647A">
              <w:rPr>
                <w:rFonts w:cs="Tahoma"/>
                <w:szCs w:val="18"/>
              </w:rPr>
              <w:t xml:space="preserve">Office 365 E3/G3 без ProPlus </w:t>
            </w:r>
            <w:r w:rsidR="00442928">
              <w:rPr>
                <w:rFonts w:cs="Tahoma"/>
                <w:szCs w:val="18"/>
              </w:rPr>
              <w:br/>
            </w:r>
            <w:r w:rsidRPr="0053647A">
              <w:rPr>
                <w:rFonts w:cs="Tahoma"/>
                <w:szCs w:val="18"/>
              </w:rPr>
              <w:t>Add-on</w:t>
            </w:r>
          </w:p>
        </w:tc>
        <w:tc>
          <w:tcPr>
            <w:tcW w:w="4164" w:type="dxa"/>
            <w:vAlign w:val="center"/>
          </w:tcPr>
          <w:p w:rsidR="00343766" w:rsidRPr="0053647A" w:rsidRDefault="00343766" w:rsidP="00B83FD3">
            <w:pPr>
              <w:rPr>
                <w:rFonts w:cs="Tahoma"/>
                <w:szCs w:val="18"/>
              </w:rPr>
            </w:pPr>
            <w:r w:rsidRPr="0053647A">
              <w:rPr>
                <w:rFonts w:cs="Tahoma"/>
                <w:szCs w:val="18"/>
              </w:rPr>
              <w:t>Office 365 E3/G3 без «профессиональный плюс»</w:t>
            </w:r>
            <w:r w:rsidRPr="0053647A">
              <w:rPr>
                <w:rFonts w:cs="Tahoma"/>
                <w:szCs w:val="18"/>
                <w:vertAlign w:val="superscript"/>
              </w:rPr>
              <w:t>2</w:t>
            </w:r>
          </w:p>
        </w:tc>
      </w:tr>
      <w:tr w:rsidR="00343766" w:rsidRPr="0053647A" w:rsidTr="003F1A34">
        <w:tc>
          <w:tcPr>
            <w:tcW w:w="1277" w:type="dxa"/>
            <w:vMerge/>
          </w:tcPr>
          <w:p w:rsidR="00343766" w:rsidRPr="0053647A" w:rsidRDefault="00343766" w:rsidP="00B83FD3">
            <w:pPr>
              <w:jc w:val="center"/>
              <w:rPr>
                <w:rFonts w:cs="Tahoma"/>
                <w:szCs w:val="18"/>
              </w:rPr>
            </w:pPr>
          </w:p>
        </w:tc>
        <w:tc>
          <w:tcPr>
            <w:tcW w:w="3412" w:type="dxa"/>
            <w:vAlign w:val="center"/>
          </w:tcPr>
          <w:p w:rsidR="00343766" w:rsidRPr="0053647A" w:rsidRDefault="00343766" w:rsidP="00B83FD3">
            <w:pPr>
              <w:rPr>
                <w:rFonts w:cs="Tahoma"/>
                <w:szCs w:val="18"/>
              </w:rPr>
            </w:pPr>
            <w:r w:rsidRPr="0053647A">
              <w:rPr>
                <w:rFonts w:cs="Tahoma"/>
                <w:szCs w:val="18"/>
              </w:rPr>
              <w:t xml:space="preserve">Office 365 E4/G4 без ProPlus </w:t>
            </w:r>
            <w:r w:rsidR="00442928">
              <w:rPr>
                <w:rFonts w:cs="Tahoma"/>
                <w:szCs w:val="18"/>
              </w:rPr>
              <w:br/>
            </w:r>
            <w:r w:rsidRPr="0053647A">
              <w:rPr>
                <w:rFonts w:cs="Tahoma"/>
                <w:szCs w:val="18"/>
              </w:rPr>
              <w:t>Add-on</w:t>
            </w:r>
          </w:p>
        </w:tc>
        <w:tc>
          <w:tcPr>
            <w:tcW w:w="4164" w:type="dxa"/>
            <w:vAlign w:val="center"/>
          </w:tcPr>
          <w:p w:rsidR="00343766" w:rsidRPr="0053647A" w:rsidRDefault="00343766" w:rsidP="00B83FD3">
            <w:pPr>
              <w:rPr>
                <w:rFonts w:cs="Tahoma"/>
                <w:szCs w:val="18"/>
              </w:rPr>
            </w:pPr>
            <w:r w:rsidRPr="0053647A">
              <w:rPr>
                <w:rFonts w:cs="Tahoma"/>
                <w:szCs w:val="18"/>
              </w:rPr>
              <w:t>Office 365 E4/G4 без «профессиональный плюс»</w:t>
            </w:r>
            <w:r w:rsidRPr="0053647A">
              <w:rPr>
                <w:rFonts w:cs="Tahoma"/>
                <w:szCs w:val="18"/>
                <w:vertAlign w:val="superscript"/>
              </w:rPr>
              <w:t>2</w:t>
            </w:r>
          </w:p>
        </w:tc>
      </w:tr>
      <w:tr w:rsidR="00343766" w:rsidRPr="0053647A" w:rsidTr="003F1A34">
        <w:tc>
          <w:tcPr>
            <w:tcW w:w="1277" w:type="dxa"/>
            <w:vMerge/>
          </w:tcPr>
          <w:p w:rsidR="00343766" w:rsidRPr="0053647A" w:rsidRDefault="00343766" w:rsidP="00B83FD3">
            <w:pPr>
              <w:jc w:val="center"/>
              <w:rPr>
                <w:rFonts w:cs="Tahoma"/>
                <w:szCs w:val="18"/>
              </w:rPr>
            </w:pPr>
          </w:p>
        </w:tc>
        <w:tc>
          <w:tcPr>
            <w:tcW w:w="3412" w:type="dxa"/>
            <w:vAlign w:val="center"/>
          </w:tcPr>
          <w:p w:rsidR="00343766" w:rsidRPr="0053647A" w:rsidRDefault="00343766" w:rsidP="00B83FD3">
            <w:pPr>
              <w:rPr>
                <w:rFonts w:cs="Tahoma"/>
                <w:szCs w:val="18"/>
              </w:rPr>
            </w:pPr>
            <w:r w:rsidRPr="0053647A">
              <w:rPr>
                <w:rFonts w:cs="Tahoma"/>
                <w:szCs w:val="18"/>
              </w:rPr>
              <w:t xml:space="preserve">Управление правами Active Directory для Windows Azure </w:t>
            </w:r>
            <w:r w:rsidR="00442928">
              <w:rPr>
                <w:rFonts w:cs="Tahoma"/>
                <w:szCs w:val="18"/>
              </w:rPr>
              <w:br/>
            </w:r>
            <w:r w:rsidRPr="0053647A">
              <w:rPr>
                <w:rFonts w:cs="Tahoma"/>
                <w:szCs w:val="18"/>
              </w:rPr>
              <w:t>Add-on</w:t>
            </w:r>
          </w:p>
        </w:tc>
        <w:tc>
          <w:tcPr>
            <w:tcW w:w="4164" w:type="dxa"/>
            <w:vAlign w:val="center"/>
          </w:tcPr>
          <w:p w:rsidR="00343766" w:rsidRPr="0053647A" w:rsidRDefault="00343766" w:rsidP="00B83FD3">
            <w:pPr>
              <w:rPr>
                <w:rFonts w:cs="Tahoma"/>
                <w:szCs w:val="18"/>
              </w:rPr>
            </w:pPr>
            <w:r w:rsidRPr="0053647A">
              <w:rPr>
                <w:rFonts w:cs="Tahoma"/>
                <w:szCs w:val="18"/>
              </w:rPr>
              <w:t>Управление правами Active Directory для Windows Azure</w:t>
            </w:r>
          </w:p>
        </w:tc>
      </w:tr>
      <w:tr w:rsidR="00343766" w:rsidRPr="0053647A" w:rsidTr="00541ED5">
        <w:tc>
          <w:tcPr>
            <w:tcW w:w="1277" w:type="dxa"/>
            <w:vMerge w:val="restart"/>
            <w:vAlign w:val="center"/>
          </w:tcPr>
          <w:p w:rsidR="00343766" w:rsidRPr="0053647A" w:rsidRDefault="00343766" w:rsidP="00B83FD3">
            <w:pPr>
              <w:jc w:val="center"/>
            </w:pPr>
            <w:r w:rsidRPr="0053647A">
              <w:rPr>
                <w:rFonts w:cs="Tahoma"/>
                <w:szCs w:val="18"/>
              </w:rPr>
              <w:t>Enterprise CAL Suite</w:t>
            </w:r>
            <w:r w:rsidR="00442928">
              <w:rPr>
                <w:rFonts w:cs="Tahoma"/>
                <w:szCs w:val="18"/>
              </w:rPr>
              <w:t> </w:t>
            </w:r>
            <w:r w:rsidRPr="0053647A">
              <w:rPr>
                <w:rFonts w:cs="Tahoma"/>
                <w:szCs w:val="18"/>
              </w:rPr>
              <w:t xml:space="preserve">+ </w:t>
            </w:r>
          </w:p>
          <w:p w:rsidR="00343766" w:rsidRPr="0053647A" w:rsidRDefault="00343766" w:rsidP="00B83FD3">
            <w:pPr>
              <w:jc w:val="center"/>
              <w:rPr>
                <w:rFonts w:cs="Tahoma"/>
                <w:szCs w:val="18"/>
              </w:rPr>
            </w:pPr>
            <w:r w:rsidRPr="0053647A">
              <w:rPr>
                <w:rFonts w:cs="Tahoma"/>
                <w:szCs w:val="18"/>
              </w:rPr>
              <w:t>Office профессиональный плюс</w:t>
            </w:r>
          </w:p>
        </w:tc>
        <w:tc>
          <w:tcPr>
            <w:tcW w:w="3412" w:type="dxa"/>
            <w:vAlign w:val="center"/>
          </w:tcPr>
          <w:p w:rsidR="00343766" w:rsidRPr="0053647A" w:rsidRDefault="00343766" w:rsidP="00B83FD3">
            <w:pPr>
              <w:rPr>
                <w:rFonts w:cs="Tahoma"/>
                <w:szCs w:val="18"/>
              </w:rPr>
            </w:pPr>
            <w:r w:rsidRPr="0053647A">
              <w:rPr>
                <w:rFonts w:cs="Tahoma"/>
                <w:szCs w:val="18"/>
              </w:rPr>
              <w:t xml:space="preserve">Office 365 E3/G3 без ProPlus </w:t>
            </w:r>
            <w:r w:rsidR="00442928">
              <w:rPr>
                <w:rFonts w:cs="Tahoma"/>
                <w:szCs w:val="18"/>
              </w:rPr>
              <w:br/>
            </w:r>
            <w:r w:rsidRPr="0053647A">
              <w:rPr>
                <w:rFonts w:cs="Tahoma"/>
                <w:szCs w:val="18"/>
              </w:rPr>
              <w:t>Add-on</w:t>
            </w:r>
          </w:p>
        </w:tc>
        <w:tc>
          <w:tcPr>
            <w:tcW w:w="4164" w:type="dxa"/>
            <w:vAlign w:val="center"/>
          </w:tcPr>
          <w:p w:rsidR="00343766" w:rsidRPr="0053647A" w:rsidRDefault="00343766" w:rsidP="00B83FD3">
            <w:pPr>
              <w:rPr>
                <w:rFonts w:cs="Tahoma"/>
                <w:szCs w:val="18"/>
              </w:rPr>
            </w:pPr>
            <w:r w:rsidRPr="0053647A">
              <w:rPr>
                <w:rFonts w:cs="Tahoma"/>
                <w:szCs w:val="18"/>
              </w:rPr>
              <w:t>Office 365 E3/G3 без «профессиональный плюс»</w:t>
            </w:r>
            <w:r w:rsidRPr="0053647A">
              <w:rPr>
                <w:rFonts w:cs="Tahoma"/>
                <w:szCs w:val="18"/>
                <w:vertAlign w:val="superscript"/>
              </w:rPr>
              <w:t>2</w:t>
            </w:r>
          </w:p>
        </w:tc>
      </w:tr>
      <w:tr w:rsidR="00343766" w:rsidRPr="0053647A" w:rsidTr="00541ED5">
        <w:tc>
          <w:tcPr>
            <w:tcW w:w="1277" w:type="dxa"/>
            <w:vMerge/>
          </w:tcPr>
          <w:p w:rsidR="00343766" w:rsidRPr="0053647A" w:rsidRDefault="00343766" w:rsidP="00B83FD3">
            <w:pPr>
              <w:jc w:val="center"/>
              <w:rPr>
                <w:rFonts w:cs="Tahoma"/>
                <w:szCs w:val="18"/>
              </w:rPr>
            </w:pPr>
          </w:p>
        </w:tc>
        <w:tc>
          <w:tcPr>
            <w:tcW w:w="3412" w:type="dxa"/>
            <w:vAlign w:val="center"/>
          </w:tcPr>
          <w:p w:rsidR="00343766" w:rsidRPr="0053647A" w:rsidRDefault="00343766" w:rsidP="00B83FD3">
            <w:pPr>
              <w:rPr>
                <w:rFonts w:cs="Tahoma"/>
                <w:szCs w:val="18"/>
              </w:rPr>
            </w:pPr>
            <w:r w:rsidRPr="0053647A">
              <w:rPr>
                <w:rFonts w:cs="Tahoma"/>
                <w:szCs w:val="18"/>
              </w:rPr>
              <w:t>Office 365 E3/G3 Add-on</w:t>
            </w:r>
          </w:p>
        </w:tc>
        <w:tc>
          <w:tcPr>
            <w:tcW w:w="4164" w:type="dxa"/>
            <w:vAlign w:val="center"/>
          </w:tcPr>
          <w:p w:rsidR="00343766" w:rsidRPr="0053647A" w:rsidRDefault="00343766" w:rsidP="00B83FD3">
            <w:pPr>
              <w:rPr>
                <w:rFonts w:cs="Tahoma"/>
                <w:szCs w:val="18"/>
              </w:rPr>
            </w:pPr>
            <w:r w:rsidRPr="0053647A">
              <w:rPr>
                <w:rFonts w:cs="Tahoma"/>
                <w:szCs w:val="18"/>
              </w:rPr>
              <w:t>Office 365 E3/G3 Add-on</w:t>
            </w:r>
          </w:p>
        </w:tc>
      </w:tr>
      <w:tr w:rsidR="00343766" w:rsidRPr="0053647A" w:rsidTr="00541ED5">
        <w:tc>
          <w:tcPr>
            <w:tcW w:w="1277" w:type="dxa"/>
            <w:vMerge/>
          </w:tcPr>
          <w:p w:rsidR="00343766" w:rsidRPr="0053647A" w:rsidRDefault="00343766" w:rsidP="00B83FD3">
            <w:pPr>
              <w:jc w:val="center"/>
              <w:rPr>
                <w:rFonts w:cs="Tahoma"/>
                <w:szCs w:val="18"/>
              </w:rPr>
            </w:pPr>
          </w:p>
        </w:tc>
        <w:tc>
          <w:tcPr>
            <w:tcW w:w="3412" w:type="dxa"/>
            <w:vAlign w:val="center"/>
          </w:tcPr>
          <w:p w:rsidR="00343766" w:rsidRPr="0053647A" w:rsidRDefault="00343766" w:rsidP="00B83FD3">
            <w:pPr>
              <w:rPr>
                <w:rFonts w:cs="Tahoma"/>
                <w:szCs w:val="18"/>
              </w:rPr>
            </w:pPr>
            <w:r w:rsidRPr="0053647A">
              <w:rPr>
                <w:rFonts w:cs="Tahoma"/>
                <w:szCs w:val="18"/>
              </w:rPr>
              <w:t xml:space="preserve">Office 365 E4/G4 без ProPlus </w:t>
            </w:r>
            <w:r w:rsidR="00442928">
              <w:rPr>
                <w:rFonts w:cs="Tahoma"/>
                <w:szCs w:val="18"/>
              </w:rPr>
              <w:br/>
            </w:r>
            <w:r w:rsidRPr="0053647A">
              <w:rPr>
                <w:rFonts w:cs="Tahoma"/>
                <w:szCs w:val="18"/>
              </w:rPr>
              <w:t>Add-on</w:t>
            </w:r>
          </w:p>
        </w:tc>
        <w:tc>
          <w:tcPr>
            <w:tcW w:w="4164" w:type="dxa"/>
            <w:vAlign w:val="center"/>
          </w:tcPr>
          <w:p w:rsidR="00343766" w:rsidRPr="0053647A" w:rsidRDefault="00343766" w:rsidP="00B83FD3">
            <w:pPr>
              <w:rPr>
                <w:rFonts w:cs="Tahoma"/>
                <w:szCs w:val="18"/>
              </w:rPr>
            </w:pPr>
            <w:r w:rsidRPr="0053647A">
              <w:rPr>
                <w:rFonts w:cs="Tahoma"/>
                <w:szCs w:val="18"/>
              </w:rPr>
              <w:t>Office 365 E4/G4 без «профессиональный плюс»</w:t>
            </w:r>
            <w:r w:rsidRPr="0053647A">
              <w:rPr>
                <w:rFonts w:cs="Tahoma"/>
                <w:szCs w:val="18"/>
                <w:vertAlign w:val="superscript"/>
              </w:rPr>
              <w:t>2</w:t>
            </w:r>
          </w:p>
        </w:tc>
      </w:tr>
      <w:tr w:rsidR="00343766" w:rsidRPr="0053647A" w:rsidTr="000A0D35">
        <w:tc>
          <w:tcPr>
            <w:tcW w:w="1277" w:type="dxa"/>
            <w:vMerge/>
          </w:tcPr>
          <w:p w:rsidR="00343766" w:rsidRPr="0053647A" w:rsidRDefault="00343766" w:rsidP="00B83FD3">
            <w:pPr>
              <w:jc w:val="center"/>
              <w:rPr>
                <w:rFonts w:cs="Tahoma"/>
                <w:szCs w:val="18"/>
              </w:rPr>
            </w:pPr>
          </w:p>
        </w:tc>
        <w:tc>
          <w:tcPr>
            <w:tcW w:w="3412" w:type="dxa"/>
            <w:vAlign w:val="center"/>
          </w:tcPr>
          <w:p w:rsidR="00343766" w:rsidRPr="0053647A" w:rsidRDefault="00343766" w:rsidP="00B83FD3">
            <w:pPr>
              <w:rPr>
                <w:rFonts w:cs="Tahoma"/>
                <w:szCs w:val="18"/>
              </w:rPr>
            </w:pPr>
            <w:r w:rsidRPr="0053647A">
              <w:rPr>
                <w:rFonts w:cs="Tahoma"/>
                <w:szCs w:val="18"/>
              </w:rPr>
              <w:t>Office 365 E4/G4 Add-on</w:t>
            </w:r>
          </w:p>
        </w:tc>
        <w:tc>
          <w:tcPr>
            <w:tcW w:w="4164" w:type="dxa"/>
            <w:vAlign w:val="center"/>
          </w:tcPr>
          <w:p w:rsidR="00343766" w:rsidRPr="0053647A" w:rsidRDefault="00343766" w:rsidP="00B83FD3">
            <w:pPr>
              <w:rPr>
                <w:rFonts w:cs="Tahoma"/>
                <w:szCs w:val="18"/>
              </w:rPr>
            </w:pPr>
            <w:r w:rsidRPr="0053647A">
              <w:rPr>
                <w:rFonts w:cs="Tahoma"/>
                <w:szCs w:val="18"/>
              </w:rPr>
              <w:t>Office 365 E4/G4</w:t>
            </w:r>
          </w:p>
        </w:tc>
      </w:tr>
      <w:tr w:rsidR="00343766" w:rsidRPr="0053647A" w:rsidTr="000A0D35">
        <w:tc>
          <w:tcPr>
            <w:tcW w:w="1277" w:type="dxa"/>
            <w:vMerge/>
          </w:tcPr>
          <w:p w:rsidR="00343766" w:rsidRPr="0053647A" w:rsidRDefault="00343766" w:rsidP="00B83FD3">
            <w:pPr>
              <w:jc w:val="center"/>
              <w:rPr>
                <w:rFonts w:cs="Tahoma"/>
                <w:szCs w:val="18"/>
              </w:rPr>
            </w:pPr>
          </w:p>
        </w:tc>
        <w:tc>
          <w:tcPr>
            <w:tcW w:w="3412" w:type="dxa"/>
            <w:vAlign w:val="center"/>
          </w:tcPr>
          <w:p w:rsidR="00343766" w:rsidRPr="0053647A" w:rsidRDefault="00343766" w:rsidP="00B83FD3">
            <w:pPr>
              <w:rPr>
                <w:rFonts w:cs="Tahoma"/>
                <w:szCs w:val="18"/>
              </w:rPr>
            </w:pPr>
            <w:r w:rsidRPr="0053647A">
              <w:rPr>
                <w:rFonts w:cs="Tahoma"/>
                <w:szCs w:val="18"/>
              </w:rPr>
              <w:t xml:space="preserve">Управление правами Active Directory для Windows Azure </w:t>
            </w:r>
            <w:r w:rsidR="00442928">
              <w:rPr>
                <w:rFonts w:cs="Tahoma"/>
                <w:szCs w:val="18"/>
              </w:rPr>
              <w:br/>
            </w:r>
            <w:r w:rsidRPr="0053647A">
              <w:rPr>
                <w:rFonts w:cs="Tahoma"/>
                <w:szCs w:val="18"/>
              </w:rPr>
              <w:t>Add-on</w:t>
            </w:r>
          </w:p>
        </w:tc>
        <w:tc>
          <w:tcPr>
            <w:tcW w:w="4164" w:type="dxa"/>
            <w:vAlign w:val="center"/>
          </w:tcPr>
          <w:p w:rsidR="00343766" w:rsidRPr="0053647A" w:rsidRDefault="00343766" w:rsidP="00442928">
            <w:pPr>
              <w:rPr>
                <w:rFonts w:cs="Tahoma"/>
                <w:szCs w:val="18"/>
              </w:rPr>
            </w:pPr>
            <w:r w:rsidRPr="0053647A">
              <w:rPr>
                <w:rFonts w:cs="Tahoma"/>
                <w:szCs w:val="18"/>
              </w:rPr>
              <w:t>Управление правами Active Directory для</w:t>
            </w:r>
            <w:r w:rsidR="00442928">
              <w:rPr>
                <w:rFonts w:cs="Tahoma"/>
                <w:szCs w:val="18"/>
              </w:rPr>
              <w:t> </w:t>
            </w:r>
            <w:r w:rsidRPr="0053647A">
              <w:rPr>
                <w:rFonts w:cs="Tahoma"/>
                <w:szCs w:val="18"/>
              </w:rPr>
              <w:t>Windows Azure</w:t>
            </w:r>
          </w:p>
        </w:tc>
      </w:tr>
    </w:tbl>
    <w:p w:rsidR="00541ED5" w:rsidRPr="0053647A" w:rsidRDefault="00541ED5" w:rsidP="00B83FD3">
      <w:pPr>
        <w:ind w:left="720"/>
      </w:pPr>
    </w:p>
    <w:p w:rsidR="000A0D35" w:rsidRPr="0053647A" w:rsidRDefault="000A0D35" w:rsidP="00B83FD3">
      <w:pPr>
        <w:ind w:left="720"/>
      </w:pPr>
      <w:r w:rsidRPr="0053647A">
        <w:rPr>
          <w:rFonts w:cs="Tahoma"/>
          <w:szCs w:val="24"/>
          <w:vertAlign w:val="superscript"/>
        </w:rPr>
        <w:t>1</w:t>
      </w:r>
      <w:r w:rsidRPr="0053647A">
        <w:rPr>
          <w:rFonts w:cs="Tahoma"/>
          <w:sz w:val="16"/>
          <w:szCs w:val="24"/>
        </w:rPr>
        <w:t>В приведенной выше таблице использование буквы «E» в названиях лицензий Add-on User SL и Соответствующих лицензий SL для Веб-служб «на пользователя» не является указанием на то, что данные продукты предлагаются в качестве Базовых продуктов.</w:t>
      </w:r>
      <w:r w:rsidR="00B83FD3" w:rsidRPr="0053647A">
        <w:rPr>
          <w:rFonts w:cs="Tahoma"/>
          <w:sz w:val="16"/>
          <w:szCs w:val="24"/>
        </w:rPr>
        <w:t xml:space="preserve"> </w:t>
      </w:r>
      <w:r w:rsidRPr="0053647A">
        <w:rPr>
          <w:rFonts w:cs="Tahoma"/>
          <w:sz w:val="16"/>
          <w:szCs w:val="24"/>
        </w:rPr>
        <w:t>Вместо этого буква служит сокращением названий продуктов Office 365, где «E»</w:t>
      </w:r>
      <w:r w:rsidR="00442928">
        <w:rPr>
          <w:rFonts w:cs="Tahoma"/>
          <w:sz w:val="16"/>
          <w:szCs w:val="24"/>
        </w:rPr>
        <w:t> </w:t>
      </w:r>
      <w:r w:rsidRPr="0053647A">
        <w:rPr>
          <w:rFonts w:cs="Tahoma"/>
          <w:sz w:val="16"/>
          <w:szCs w:val="24"/>
        </w:rPr>
        <w:t>означает «корпоративный», а «G» — «для государственных организаций».</w:t>
      </w:r>
    </w:p>
    <w:p w:rsidR="00FB1E38" w:rsidRPr="0053647A" w:rsidRDefault="00FB1E38" w:rsidP="00B83FD3">
      <w:pPr>
        <w:ind w:left="720"/>
      </w:pPr>
      <w:r w:rsidRPr="0053647A">
        <w:rPr>
          <w:rFonts w:cs="Tahoma"/>
          <w:sz w:val="16"/>
          <w:szCs w:val="24"/>
          <w:vertAlign w:val="superscript"/>
        </w:rPr>
        <w:t>2</w:t>
      </w:r>
      <w:r w:rsidRPr="0053647A">
        <w:rPr>
          <w:rFonts w:cs="Tahoma"/>
          <w:sz w:val="16"/>
          <w:szCs w:val="24"/>
        </w:rPr>
        <w:t>Наборы Office 365 без «профессиональный плюс» доступны только по лицензии Add-on USL</w:t>
      </w:r>
      <w:r w:rsidRPr="0053647A">
        <w:rPr>
          <w:rFonts w:cs="Tahoma"/>
          <w:szCs w:val="24"/>
        </w:rPr>
        <w:t>.</w:t>
      </w:r>
    </w:p>
    <w:p w:rsidR="000A0D35" w:rsidRPr="0053647A" w:rsidRDefault="000A0D35" w:rsidP="00B83FD3">
      <w:pPr>
        <w:ind w:left="720"/>
      </w:pPr>
    </w:p>
    <w:p w:rsidR="000A0D35" w:rsidRPr="0053647A" w:rsidRDefault="000A0D35" w:rsidP="00B83FD3">
      <w:pPr>
        <w:ind w:left="720"/>
      </w:pPr>
      <w:r w:rsidRPr="0053647A">
        <w:rPr>
          <w:rFonts w:cs="Tahoma"/>
          <w:szCs w:val="24"/>
        </w:rPr>
        <w:t xml:space="preserve">К перечисленным в таблице выше лицензиям Add-on User SL применяются следующие условия. </w:t>
      </w:r>
    </w:p>
    <w:p w:rsidR="000A0D35" w:rsidRPr="0053647A" w:rsidRDefault="000A0D35" w:rsidP="00B83FD3">
      <w:pPr>
        <w:spacing w:after="60"/>
        <w:ind w:left="720"/>
      </w:pPr>
      <w:r w:rsidRPr="0053647A">
        <w:rPr>
          <w:rFonts w:eastAsia="Calibri" w:cs="Tahoma"/>
          <w:b/>
          <w:color w:val="000000"/>
          <w:szCs w:val="18"/>
        </w:rPr>
        <w:lastRenderedPageBreak/>
        <w:t>Требования для приобретения</w:t>
      </w:r>
    </w:p>
    <w:p w:rsidR="000A0D35" w:rsidRPr="0053647A" w:rsidRDefault="000A0D35" w:rsidP="00B83FD3">
      <w:pPr>
        <w:spacing w:after="60"/>
        <w:ind w:left="720"/>
      </w:pPr>
      <w:r w:rsidRPr="0053647A">
        <w:rPr>
          <w:rFonts w:cs="Tahoma"/>
          <w:szCs w:val="24"/>
        </w:rPr>
        <w:t xml:space="preserve">Для приобретения Add-on User SL должны соблюдаться следующие условия. </w:t>
      </w:r>
    </w:p>
    <w:p w:rsidR="000A0D35" w:rsidRPr="00EF1B93" w:rsidRDefault="000A0D35" w:rsidP="00B83FD3">
      <w:pPr>
        <w:pStyle w:val="ListParagraph"/>
        <w:numPr>
          <w:ilvl w:val="0"/>
          <w:numId w:val="141"/>
        </w:numPr>
        <w:spacing w:after="60"/>
        <w:rPr>
          <w:rFonts w:ascii="Tahoma" w:hAnsi="Tahoma" w:cs="Tahoma"/>
          <w:sz w:val="18"/>
          <w:szCs w:val="18"/>
        </w:rPr>
      </w:pPr>
      <w:r w:rsidRPr="00EF1B93">
        <w:rPr>
          <w:rFonts w:ascii="Tahoma" w:hAnsi="Tahoma" w:cs="Tahoma"/>
          <w:sz w:val="18"/>
          <w:szCs w:val="18"/>
        </w:rPr>
        <w:t xml:space="preserve">У клиентов должно быть активное Соглашение о регистрации Enterprise с активной подпиской Software Assurance для Соответствующих лицензий. Соответствующие лицензии могут предоставляться на </w:t>
      </w:r>
      <w:r w:rsidR="00EF1B93">
        <w:rPr>
          <w:rFonts w:ascii="Tahoma" w:hAnsi="Tahoma" w:cs="Tahoma"/>
          <w:sz w:val="18"/>
          <w:szCs w:val="18"/>
        </w:rPr>
        <w:t>пользователя или на устройство.</w:t>
      </w:r>
    </w:p>
    <w:p w:rsidR="000A0D35" w:rsidRPr="00EF1B93" w:rsidRDefault="000A0D35" w:rsidP="00B83FD3">
      <w:pPr>
        <w:pStyle w:val="ListParagraph"/>
        <w:numPr>
          <w:ilvl w:val="0"/>
          <w:numId w:val="141"/>
        </w:numPr>
        <w:spacing w:after="60"/>
        <w:rPr>
          <w:rFonts w:ascii="Tahoma" w:hAnsi="Tahoma" w:cs="Tahoma"/>
          <w:sz w:val="18"/>
          <w:szCs w:val="18"/>
        </w:rPr>
      </w:pPr>
      <w:r w:rsidRPr="00EF1B93">
        <w:rPr>
          <w:rFonts w:ascii="Tahoma" w:hAnsi="Tahoma" w:cs="Tahoma"/>
          <w:sz w:val="18"/>
          <w:szCs w:val="18"/>
        </w:rPr>
        <w:t>Клиенты с MBSA версии до 2010 г. должны подписать Дополнительные условия для веб-служб.</w:t>
      </w:r>
    </w:p>
    <w:p w:rsidR="000A0D35" w:rsidRPr="00EF1B93" w:rsidRDefault="000A0D35" w:rsidP="00B83FD3">
      <w:pPr>
        <w:pStyle w:val="ListParagraph"/>
        <w:tabs>
          <w:tab w:val="left" w:pos="1440"/>
        </w:tabs>
        <w:spacing w:after="60"/>
        <w:ind w:left="1800"/>
        <w:rPr>
          <w:rFonts w:ascii="Tahoma" w:hAnsi="Tahoma" w:cs="Tahoma"/>
          <w:sz w:val="18"/>
          <w:szCs w:val="18"/>
        </w:rPr>
      </w:pPr>
    </w:p>
    <w:p w:rsidR="000A0D35" w:rsidRPr="0053647A" w:rsidRDefault="000A0D35" w:rsidP="00B83FD3">
      <w:pPr>
        <w:spacing w:after="60"/>
        <w:ind w:left="720"/>
      </w:pPr>
      <w:r w:rsidRPr="0053647A">
        <w:rPr>
          <w:rFonts w:eastAsia="Calibri" w:cs="Tahoma"/>
          <w:b/>
          <w:color w:val="000000"/>
          <w:szCs w:val="18"/>
        </w:rPr>
        <w:t>Ограничения на приобретение</w:t>
      </w:r>
    </w:p>
    <w:p w:rsidR="000A0D35" w:rsidRPr="0053647A" w:rsidRDefault="000A0D35" w:rsidP="00B83FD3">
      <w:pPr>
        <w:spacing w:after="60"/>
        <w:ind w:left="720"/>
      </w:pPr>
      <w:r w:rsidRPr="0053647A">
        <w:rPr>
          <w:rFonts w:cs="Tahoma"/>
          <w:szCs w:val="24"/>
        </w:rPr>
        <w:t>Для Соответствующей лицензии или набора Соответствующих лицензий можно приобрести только одну лицензию Add-on User SL.</w:t>
      </w:r>
    </w:p>
    <w:p w:rsidR="00343766" w:rsidRPr="0053647A" w:rsidRDefault="00343766" w:rsidP="00B83FD3">
      <w:pPr>
        <w:spacing w:after="60"/>
        <w:ind w:left="720"/>
      </w:pPr>
    </w:p>
    <w:p w:rsidR="00343766" w:rsidRPr="0053647A" w:rsidRDefault="00343766" w:rsidP="00B83FD3">
      <w:pPr>
        <w:ind w:left="720"/>
      </w:pPr>
      <w:r w:rsidRPr="0053647A">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rsidR="000A0D35" w:rsidRPr="0053647A" w:rsidRDefault="000A0D35" w:rsidP="00B83FD3">
      <w:pPr>
        <w:spacing w:after="60"/>
        <w:ind w:left="720"/>
      </w:pPr>
    </w:p>
    <w:p w:rsidR="000A0D35" w:rsidRPr="0053647A" w:rsidRDefault="000A0D35" w:rsidP="00B83FD3">
      <w:pPr>
        <w:spacing w:after="60"/>
        <w:ind w:left="720"/>
      </w:pPr>
      <w:r w:rsidRPr="0053647A">
        <w:rPr>
          <w:rFonts w:eastAsia="Calibri" w:cs="Tahoma"/>
          <w:b/>
          <w:color w:val="000000"/>
          <w:szCs w:val="18"/>
        </w:rPr>
        <w:t>Назначение лицензии</w:t>
      </w:r>
    </w:p>
    <w:p w:rsidR="000A0D35" w:rsidRPr="0053647A" w:rsidRDefault="000A0D35" w:rsidP="00B83FD3">
      <w:pPr>
        <w:ind w:left="720"/>
      </w:pPr>
      <w:r w:rsidRPr="0053647A">
        <w:rPr>
          <w:rFonts w:cs="Tahoma"/>
          <w:szCs w:val="24"/>
        </w:rPr>
        <w:t>Каждую лицензию Add-on User SL необходимо назначить одному Соответствующему пользователю (согласно определению в Соглашении о регистрации Enterprise Клиента). Лицензии Add-on User SL можно переназначать другим Соответствующим пользователям в соответствии с Универсальными условиями лицензирования в Правах на использование продуктов в рамках корпоративного лицензирования Microsoft, которые регулируют перед</w:t>
      </w:r>
      <w:r w:rsidR="00EF1B93">
        <w:rPr>
          <w:rFonts w:cs="Tahoma"/>
          <w:szCs w:val="24"/>
        </w:rPr>
        <w:t>ачу лицензий «на пользователя».</w:t>
      </w:r>
    </w:p>
    <w:p w:rsidR="000A0D35" w:rsidRPr="0053647A" w:rsidRDefault="000A0D35" w:rsidP="00B83FD3">
      <w:pPr>
        <w:spacing w:after="60"/>
        <w:ind w:left="720"/>
      </w:pPr>
    </w:p>
    <w:p w:rsidR="000A0D35" w:rsidRPr="0053647A" w:rsidRDefault="000A0D35" w:rsidP="00B83FD3">
      <w:pPr>
        <w:spacing w:after="60"/>
        <w:ind w:left="720"/>
      </w:pPr>
      <w:r w:rsidRPr="0053647A">
        <w:rPr>
          <w:rFonts w:eastAsia="Calibri" w:cs="Tahoma"/>
          <w:b/>
          <w:color w:val="000000"/>
          <w:szCs w:val="18"/>
        </w:rPr>
        <w:t>Права на использование</w:t>
      </w:r>
    </w:p>
    <w:p w:rsidR="000A0D35" w:rsidRPr="0053647A" w:rsidRDefault="000A0D35" w:rsidP="00B83FD3">
      <w:pPr>
        <w:ind w:left="720"/>
      </w:pPr>
      <w:r w:rsidRPr="0053647A">
        <w:rPr>
          <w:rFonts w:eastAsia="Calibri" w:cs="Tahoma"/>
          <w:color w:val="000000"/>
          <w:szCs w:val="18"/>
        </w:rPr>
        <w:t xml:space="preserve">Каждая лицензия Add-on User SL предоставляет права на использование, эквивалентные Соответствующей лицензии SL для Веб-служб «на пользователя». </w:t>
      </w:r>
      <w:r w:rsidRPr="0053647A">
        <w:rPr>
          <w:rFonts w:cs="Tahoma"/>
          <w:szCs w:val="24"/>
        </w:rPr>
        <w:t>Права на использование для каждой Соответствующей лицензии SL для Веб-служб «на пользователя» приведены в Правах на использование продуктов. Права на использование, полученные путем приобретения лицензий Add-on User SL, заканчивают действовать по завершении срока действия покрытия Software Assurance для Соответствующих лицензий или в конце срока подписки для лицензии Add-on User SL в зависимости от того, какое событие наступит раньше. Приобретение этих лицензий Add-on User SL не влияет на права на использовани</w:t>
      </w:r>
      <w:r w:rsidR="00EF1B93">
        <w:rPr>
          <w:rFonts w:cs="Tahoma"/>
          <w:szCs w:val="24"/>
        </w:rPr>
        <w:t>е для Соответствующих лицензий.</w:t>
      </w:r>
    </w:p>
    <w:p w:rsidR="000A0D35" w:rsidRPr="0053647A" w:rsidRDefault="000A0D35" w:rsidP="00B83FD3">
      <w:pPr>
        <w:spacing w:after="60"/>
        <w:ind w:left="720"/>
      </w:pPr>
    </w:p>
    <w:p w:rsidR="000A0D35" w:rsidRPr="0053647A" w:rsidRDefault="000A0D35" w:rsidP="00B83FD3">
      <w:pPr>
        <w:spacing w:after="60"/>
        <w:ind w:left="720"/>
      </w:pPr>
      <w:r w:rsidRPr="0053647A">
        <w:rPr>
          <w:rFonts w:eastAsia="Calibri" w:cs="Tahoma"/>
          <w:b/>
          <w:color w:val="000000"/>
          <w:szCs w:val="18"/>
        </w:rPr>
        <w:t>Сверка</w:t>
      </w:r>
    </w:p>
    <w:p w:rsidR="000A0D35" w:rsidRPr="0053647A" w:rsidRDefault="000A0D35" w:rsidP="00B83FD3">
      <w:pPr>
        <w:spacing w:after="60"/>
        <w:ind w:left="720"/>
      </w:pPr>
      <w:r w:rsidRPr="0053647A">
        <w:rPr>
          <w:rFonts w:eastAsia="Calibri" w:cs="Tahoma"/>
          <w:color w:val="000000"/>
          <w:szCs w:val="18"/>
        </w:rPr>
        <w:t>Лицензии Add-on User SL не являются Базовыми продуктами или Базовыми веб-службами. Их нельзя</w:t>
      </w:r>
      <w:r w:rsidR="00442928">
        <w:rPr>
          <w:rFonts w:eastAsia="Calibri" w:cs="Tahoma"/>
          <w:color w:val="000000"/>
          <w:szCs w:val="18"/>
        </w:rPr>
        <w:t> </w:t>
      </w:r>
      <w:r w:rsidRPr="0053647A">
        <w:rPr>
          <w:rFonts w:eastAsia="Calibri" w:cs="Tahoma"/>
          <w:color w:val="000000"/>
          <w:szCs w:val="18"/>
        </w:rPr>
        <w:t>использовать для выполнения требований Соглашения о регистрации Enterprise, касающихся приобретения продуктов для всех компьютеров предприятия. Например, если клиент выбирает Office</w:t>
      </w:r>
      <w:r w:rsidR="00442928">
        <w:rPr>
          <w:rFonts w:eastAsia="Calibri" w:cs="Tahoma"/>
          <w:color w:val="000000"/>
          <w:szCs w:val="18"/>
        </w:rPr>
        <w:t> </w:t>
      </w:r>
      <w:r w:rsidRPr="0053647A">
        <w:rPr>
          <w:rFonts w:eastAsia="Calibri" w:cs="Tahoma"/>
          <w:color w:val="000000"/>
          <w:szCs w:val="18"/>
        </w:rPr>
        <w:t>профессиональный плюс как Базовый продукт по своему Соглашению о регистрации Enterprise и использует лицензию Add-on User SL для установки Office 365 профессиональный плюс на Соответствующем устройстве без Office профессиональный плюс, ему по-прежнему нужно отправить Сверочный заказ на Office профессиональный плюс для этого Соответствующего устройства, как и</w:t>
      </w:r>
      <w:r w:rsidR="00442928">
        <w:rPr>
          <w:rFonts w:eastAsia="Calibri" w:cs="Tahoma"/>
          <w:color w:val="000000"/>
          <w:szCs w:val="18"/>
        </w:rPr>
        <w:t> </w:t>
      </w:r>
      <w:r w:rsidRPr="0053647A">
        <w:rPr>
          <w:rFonts w:eastAsia="Calibri" w:cs="Tahoma"/>
          <w:color w:val="000000"/>
          <w:szCs w:val="18"/>
        </w:rPr>
        <w:t>для других Базовых продуктов, требуемых для этого Соответствующего устройства.</w:t>
      </w:r>
    </w:p>
    <w:p w:rsidR="00FB1E38" w:rsidRPr="0053647A" w:rsidRDefault="00FB1E38" w:rsidP="00B83FD3">
      <w:pPr>
        <w:spacing w:after="60"/>
        <w:ind w:left="720"/>
      </w:pPr>
    </w:p>
    <w:p w:rsidR="00FB1E38" w:rsidRPr="0053647A" w:rsidRDefault="00FB1E38" w:rsidP="00B83FD3">
      <w:pPr>
        <w:spacing w:after="60"/>
        <w:ind w:left="720"/>
      </w:pPr>
      <w:r w:rsidRPr="0053647A">
        <w:rPr>
          <w:rFonts w:eastAsia="Calibri" w:cs="Tahoma"/>
          <w:b/>
          <w:color w:val="000000"/>
          <w:szCs w:val="18"/>
        </w:rPr>
        <w:t>Условия программы корпоративного лицензирования</w:t>
      </w:r>
    </w:p>
    <w:p w:rsidR="00FB1E38" w:rsidRPr="0053647A" w:rsidRDefault="00343766" w:rsidP="00B83FD3">
      <w:pPr>
        <w:spacing w:after="60"/>
        <w:ind w:left="720"/>
      </w:pPr>
      <w:r w:rsidRPr="0053647A">
        <w:rPr>
          <w:rFonts w:eastAsia="Calibri" w:cs="Tahoma"/>
          <w:color w:val="000000"/>
          <w:szCs w:val="18"/>
        </w:rPr>
        <w:t>За исключением Права на переход, условия программы, действующие для Соответствующей лицензии USL для веб-служб, также применяются и к ли</w:t>
      </w:r>
      <w:r w:rsidR="00EF1B93">
        <w:rPr>
          <w:rFonts w:eastAsia="Calibri" w:cs="Tahoma"/>
          <w:color w:val="000000"/>
          <w:szCs w:val="18"/>
        </w:rPr>
        <w:t>цензиям Add-on USL.</w:t>
      </w:r>
    </w:p>
    <w:p w:rsidR="00FB1E38" w:rsidRPr="0053647A" w:rsidRDefault="00FB1E38" w:rsidP="00B83FD3">
      <w:pPr>
        <w:spacing w:after="60"/>
        <w:ind w:left="720"/>
      </w:pPr>
    </w:p>
    <w:p w:rsidR="00FB1E38" w:rsidRPr="0053647A" w:rsidRDefault="00FB1E38" w:rsidP="00B83FD3">
      <w:pPr>
        <w:spacing w:after="60"/>
        <w:ind w:left="720"/>
      </w:pPr>
      <w:r w:rsidRPr="0053647A">
        <w:rPr>
          <w:rFonts w:eastAsia="Calibri" w:cs="Tahoma"/>
          <w:b/>
          <w:color w:val="000000"/>
          <w:szCs w:val="18"/>
        </w:rPr>
        <w:t>Цены на веб-службы и условия платежа</w:t>
      </w:r>
    </w:p>
    <w:p w:rsidR="00FB1E38" w:rsidRDefault="00FB1E38" w:rsidP="00B83FD3">
      <w:pPr>
        <w:spacing w:after="60"/>
        <w:ind w:left="720"/>
        <w:rPr>
          <w:rFonts w:eastAsia="Calibri" w:cs="Tahoma"/>
          <w:color w:val="000000"/>
          <w:szCs w:val="18"/>
        </w:rPr>
      </w:pPr>
      <w:r w:rsidRPr="0053647A">
        <w:rPr>
          <w:rFonts w:eastAsia="Calibri" w:cs="Tahoma"/>
          <w:color w:val="000000"/>
          <w:szCs w:val="18"/>
        </w:rPr>
        <w:t>Цены и условия платежа для веб-служб, действующие для Соответствующей лицензии USL для веб-служб, также примен</w:t>
      </w:r>
      <w:r w:rsidR="00EF1B93">
        <w:rPr>
          <w:rFonts w:eastAsia="Calibri" w:cs="Tahoma"/>
          <w:color w:val="000000"/>
          <w:szCs w:val="18"/>
        </w:rPr>
        <w:t>яются и к лицензиям Add-on USL.</w:t>
      </w:r>
    </w:p>
    <w:p w:rsidR="00EF1B93" w:rsidRPr="0053647A" w:rsidRDefault="00EF1B93" w:rsidP="00B83FD3">
      <w:pPr>
        <w:spacing w:after="60"/>
        <w:ind w:left="720"/>
      </w:pPr>
    </w:p>
    <w:p w:rsidR="00B26237" w:rsidRPr="0053647A" w:rsidRDefault="00A560B6" w:rsidP="00B83FD3">
      <w:pPr>
        <w:pStyle w:val="Heading2"/>
        <w:ind w:left="0"/>
      </w:pPr>
      <w:bookmarkStart w:id="994" w:name="_7_Office_365_1"/>
      <w:bookmarkStart w:id="995" w:name="_8_Office_365"/>
      <w:bookmarkStart w:id="996" w:name="_Toc368309726"/>
      <w:bookmarkEnd w:id="994"/>
      <w:bookmarkEnd w:id="995"/>
      <w:r w:rsidRPr="0053647A">
        <w:rPr>
          <w:rFonts w:ascii="Tahoma" w:hAnsi="Tahoma" w:cs="Tahoma"/>
          <w:caps/>
          <w:color w:val="FF6600"/>
          <w:sz w:val="22"/>
          <w:szCs w:val="22"/>
          <w:vertAlign w:val="superscript"/>
        </w:rPr>
        <w:lastRenderedPageBreak/>
        <w:t>8</w:t>
      </w:r>
      <w:r w:rsidRPr="006D3F9F">
        <w:rPr>
          <w:rFonts w:ascii="Tahoma" w:hAnsi="Tahoma" w:cs="Tahoma"/>
          <w:caps/>
          <w:color w:val="FF6600"/>
          <w:sz w:val="22"/>
          <w:szCs w:val="22"/>
        </w:rPr>
        <w:t xml:space="preserve"> </w:t>
      </w:r>
      <w:r w:rsidRPr="0053647A">
        <w:rPr>
          <w:rFonts w:ascii="Tahoma" w:hAnsi="Tahoma" w:cs="Tahoma"/>
          <w:color w:val="FF6600"/>
          <w:sz w:val="22"/>
          <w:szCs w:val="22"/>
        </w:rPr>
        <w:t>Office 365 корпоративный E3–E4</w:t>
      </w:r>
      <w:bookmarkEnd w:id="989"/>
      <w:bookmarkEnd w:id="996"/>
    </w:p>
    <w:p w:rsidR="00B26237" w:rsidRPr="0053647A" w:rsidRDefault="00B26237" w:rsidP="00B83FD3"/>
    <w:p w:rsidR="00B26237" w:rsidRPr="0053647A" w:rsidRDefault="00B26237" w:rsidP="00B83FD3">
      <w:pPr>
        <w:ind w:left="720"/>
      </w:pPr>
      <w:r w:rsidRPr="0053647A">
        <w:rPr>
          <w:color w:val="000000"/>
        </w:rPr>
        <w:t>Планы Office 365 E3–E4 разрешают доступ к следующим Веб-службам:</w:t>
      </w:r>
    </w:p>
    <w:p w:rsidR="00B26237" w:rsidRPr="0053647A" w:rsidRDefault="00B26237" w:rsidP="00B83FD3"/>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53647A" w:rsidTr="000C6C07">
        <w:tc>
          <w:tcPr>
            <w:tcW w:w="3977" w:type="dxa"/>
            <w:shd w:val="clear" w:color="auto" w:fill="FABF8F"/>
          </w:tcPr>
          <w:p w:rsidR="000C6C07" w:rsidRPr="0053647A" w:rsidRDefault="000C6C07" w:rsidP="00B83FD3">
            <w:pPr>
              <w:jc w:val="center"/>
              <w:rPr>
                <w:rFonts w:eastAsia="Calibri"/>
                <w:b/>
                <w:color w:val="000000"/>
                <w:sz w:val="20"/>
              </w:rPr>
            </w:pPr>
            <w:r w:rsidRPr="0053647A">
              <w:rPr>
                <w:rFonts w:eastAsia="Calibri"/>
                <w:b/>
                <w:color w:val="000000"/>
                <w:sz w:val="20"/>
              </w:rPr>
              <w:t>Office 365 корпоративный E3</w:t>
            </w:r>
          </w:p>
        </w:tc>
        <w:tc>
          <w:tcPr>
            <w:tcW w:w="4230" w:type="dxa"/>
            <w:shd w:val="clear" w:color="auto" w:fill="FABF8F"/>
          </w:tcPr>
          <w:p w:rsidR="000C6C07" w:rsidRPr="0053647A" w:rsidRDefault="000C6C07" w:rsidP="00B83FD3">
            <w:pPr>
              <w:jc w:val="center"/>
              <w:rPr>
                <w:rFonts w:eastAsia="Calibri"/>
                <w:b/>
                <w:color w:val="000000"/>
                <w:sz w:val="20"/>
              </w:rPr>
            </w:pPr>
            <w:r w:rsidRPr="0053647A">
              <w:rPr>
                <w:rFonts w:eastAsia="Calibri"/>
                <w:b/>
                <w:color w:val="000000"/>
                <w:sz w:val="20"/>
              </w:rPr>
              <w:t>Office 365 корпоративный E4</w:t>
            </w:r>
          </w:p>
        </w:tc>
      </w:tr>
      <w:tr w:rsidR="000C6C07" w:rsidRPr="0053647A" w:rsidTr="000C6C07">
        <w:tc>
          <w:tcPr>
            <w:tcW w:w="3977" w:type="dxa"/>
            <w:shd w:val="clear" w:color="auto" w:fill="auto"/>
          </w:tcPr>
          <w:p w:rsidR="000C6C07" w:rsidRPr="0053647A" w:rsidRDefault="000C6C07" w:rsidP="00B83FD3">
            <w:pPr>
              <w:ind w:left="138" w:right="138"/>
              <w:rPr>
                <w:rFonts w:eastAsia="Calibri"/>
                <w:color w:val="000000"/>
              </w:rPr>
            </w:pPr>
            <w:r w:rsidRPr="0053647A">
              <w:rPr>
                <w:rFonts w:eastAsia="Calibri"/>
                <w:color w:val="000000"/>
              </w:rPr>
              <w:t>Exchange Online (план 2)</w:t>
            </w:r>
          </w:p>
        </w:tc>
        <w:tc>
          <w:tcPr>
            <w:tcW w:w="4230" w:type="dxa"/>
            <w:shd w:val="clear" w:color="auto" w:fill="auto"/>
          </w:tcPr>
          <w:p w:rsidR="000C6C07" w:rsidRPr="0053647A" w:rsidRDefault="000C6C07" w:rsidP="00B83FD3">
            <w:pPr>
              <w:ind w:left="186" w:right="180"/>
              <w:rPr>
                <w:rFonts w:eastAsia="Calibri"/>
                <w:color w:val="000000"/>
              </w:rPr>
            </w:pPr>
            <w:r w:rsidRPr="0053647A">
              <w:rPr>
                <w:rFonts w:eastAsia="Calibri"/>
                <w:color w:val="000000"/>
              </w:rPr>
              <w:t>Exchange Online (план 2)</w:t>
            </w:r>
          </w:p>
        </w:tc>
      </w:tr>
      <w:tr w:rsidR="000C6C07" w:rsidRPr="0053647A" w:rsidTr="000C6C07">
        <w:tc>
          <w:tcPr>
            <w:tcW w:w="3977" w:type="dxa"/>
            <w:shd w:val="clear" w:color="auto" w:fill="auto"/>
          </w:tcPr>
          <w:p w:rsidR="000C6C07" w:rsidRPr="0053647A" w:rsidRDefault="000C6C07" w:rsidP="00B83FD3">
            <w:pPr>
              <w:ind w:left="138" w:right="138"/>
              <w:rPr>
                <w:rFonts w:eastAsia="Calibri"/>
                <w:color w:val="000000"/>
              </w:rPr>
            </w:pPr>
            <w:r w:rsidRPr="0053647A">
              <w:rPr>
                <w:rFonts w:eastAsia="Calibri"/>
                <w:color w:val="000000"/>
              </w:rPr>
              <w:t>SharePoint Online (план 2)</w:t>
            </w:r>
          </w:p>
        </w:tc>
        <w:tc>
          <w:tcPr>
            <w:tcW w:w="4230" w:type="dxa"/>
            <w:shd w:val="clear" w:color="auto" w:fill="auto"/>
          </w:tcPr>
          <w:p w:rsidR="000C6C07" w:rsidRPr="0053647A" w:rsidRDefault="000C6C07" w:rsidP="00B83FD3">
            <w:pPr>
              <w:ind w:left="186" w:right="180"/>
              <w:rPr>
                <w:rFonts w:eastAsia="Calibri"/>
                <w:color w:val="000000"/>
              </w:rPr>
            </w:pPr>
            <w:r w:rsidRPr="0053647A">
              <w:rPr>
                <w:rFonts w:eastAsia="Calibri"/>
                <w:color w:val="000000"/>
              </w:rPr>
              <w:t>SharePoint Online (план 2)</w:t>
            </w:r>
          </w:p>
        </w:tc>
      </w:tr>
      <w:tr w:rsidR="000C6C07" w:rsidRPr="0053647A" w:rsidTr="000C6C07">
        <w:tc>
          <w:tcPr>
            <w:tcW w:w="3977" w:type="dxa"/>
            <w:shd w:val="clear" w:color="auto" w:fill="auto"/>
          </w:tcPr>
          <w:p w:rsidR="000C6C07" w:rsidRPr="0053647A" w:rsidRDefault="000C6C07" w:rsidP="00B83FD3">
            <w:pPr>
              <w:ind w:left="138" w:right="138"/>
              <w:rPr>
                <w:rFonts w:eastAsia="Calibri"/>
                <w:color w:val="000000"/>
              </w:rPr>
            </w:pPr>
            <w:r w:rsidRPr="0053647A">
              <w:rPr>
                <w:rFonts w:eastAsia="Calibri"/>
                <w:color w:val="000000"/>
              </w:rPr>
              <w:t>Lync Online (план 2)</w:t>
            </w:r>
          </w:p>
        </w:tc>
        <w:tc>
          <w:tcPr>
            <w:tcW w:w="4230" w:type="dxa"/>
            <w:shd w:val="clear" w:color="auto" w:fill="auto"/>
          </w:tcPr>
          <w:p w:rsidR="000C6C07" w:rsidRPr="0053647A" w:rsidRDefault="000C6C07" w:rsidP="00B83FD3">
            <w:pPr>
              <w:ind w:left="186" w:right="180"/>
              <w:rPr>
                <w:rFonts w:eastAsia="Calibri"/>
                <w:color w:val="000000"/>
              </w:rPr>
            </w:pPr>
            <w:r w:rsidRPr="0053647A">
              <w:rPr>
                <w:rFonts w:eastAsia="Calibri"/>
                <w:color w:val="000000"/>
              </w:rPr>
              <w:t>Lync Online Plan 3*</w:t>
            </w:r>
          </w:p>
        </w:tc>
      </w:tr>
      <w:tr w:rsidR="000C6C07" w:rsidRPr="0053647A" w:rsidTr="000C6C07">
        <w:tc>
          <w:tcPr>
            <w:tcW w:w="3977" w:type="dxa"/>
            <w:shd w:val="clear" w:color="auto" w:fill="auto"/>
          </w:tcPr>
          <w:p w:rsidR="000C6C07" w:rsidRPr="0053647A" w:rsidRDefault="000C6C07" w:rsidP="00B83FD3">
            <w:pPr>
              <w:ind w:left="138" w:right="138"/>
              <w:rPr>
                <w:rFonts w:eastAsia="Calibri"/>
                <w:color w:val="000000"/>
              </w:rPr>
            </w:pPr>
            <w:r w:rsidRPr="0053647A">
              <w:rPr>
                <w:rFonts w:eastAsia="Calibri"/>
                <w:color w:val="000000"/>
              </w:rPr>
              <w:t>Приложения Office Web Apps (размещенные в Microsoft)</w:t>
            </w:r>
          </w:p>
        </w:tc>
        <w:tc>
          <w:tcPr>
            <w:tcW w:w="4230" w:type="dxa"/>
            <w:shd w:val="clear" w:color="auto" w:fill="auto"/>
          </w:tcPr>
          <w:p w:rsidR="000C6C07" w:rsidRPr="0053647A" w:rsidRDefault="000C6C07" w:rsidP="00B83FD3">
            <w:pPr>
              <w:ind w:left="186" w:right="180"/>
              <w:rPr>
                <w:rFonts w:eastAsia="Calibri"/>
                <w:color w:val="000000"/>
              </w:rPr>
            </w:pPr>
            <w:r w:rsidRPr="0053647A">
              <w:rPr>
                <w:rFonts w:eastAsia="Calibri"/>
                <w:color w:val="000000"/>
              </w:rPr>
              <w:t>Приложения Office Web Apps (размещенные в Microsoft)</w:t>
            </w:r>
          </w:p>
        </w:tc>
      </w:tr>
      <w:tr w:rsidR="000C6C07" w:rsidRPr="0053647A" w:rsidTr="000C6C07">
        <w:tc>
          <w:tcPr>
            <w:tcW w:w="3977" w:type="dxa"/>
            <w:shd w:val="clear" w:color="auto" w:fill="auto"/>
          </w:tcPr>
          <w:p w:rsidR="000C6C07" w:rsidRPr="0053647A" w:rsidRDefault="000C6C07" w:rsidP="00B83FD3">
            <w:pPr>
              <w:ind w:left="138" w:right="138"/>
              <w:rPr>
                <w:rFonts w:eastAsia="Calibri"/>
                <w:color w:val="000000"/>
              </w:rPr>
            </w:pPr>
            <w:r w:rsidRPr="0053647A">
              <w:rPr>
                <w:rFonts w:eastAsia="Calibri"/>
                <w:color w:val="000000"/>
              </w:rPr>
              <w:t>Office 365 профессиональный плюс</w:t>
            </w:r>
          </w:p>
        </w:tc>
        <w:tc>
          <w:tcPr>
            <w:tcW w:w="4230" w:type="dxa"/>
            <w:shd w:val="clear" w:color="auto" w:fill="auto"/>
          </w:tcPr>
          <w:p w:rsidR="000C6C07" w:rsidRPr="0053647A" w:rsidRDefault="000C6C07" w:rsidP="00B83FD3">
            <w:pPr>
              <w:ind w:left="186" w:right="180"/>
              <w:rPr>
                <w:rFonts w:eastAsia="Calibri"/>
                <w:color w:val="000000"/>
              </w:rPr>
            </w:pPr>
            <w:r w:rsidRPr="0053647A">
              <w:rPr>
                <w:rFonts w:eastAsia="Calibri"/>
                <w:color w:val="000000"/>
              </w:rPr>
              <w:t>Office 365 профессиональный плюс</w:t>
            </w:r>
          </w:p>
        </w:tc>
      </w:tr>
      <w:tr w:rsidR="000C6C07" w:rsidRPr="0053647A" w:rsidTr="000C6C07">
        <w:tc>
          <w:tcPr>
            <w:tcW w:w="3977" w:type="dxa"/>
            <w:shd w:val="clear" w:color="auto" w:fill="auto"/>
          </w:tcPr>
          <w:p w:rsidR="000C6C07" w:rsidRPr="0053647A" w:rsidRDefault="000C6C07" w:rsidP="00B83FD3">
            <w:pPr>
              <w:ind w:left="138" w:right="138"/>
              <w:rPr>
                <w:rFonts w:eastAsia="Calibri"/>
                <w:color w:val="000000"/>
              </w:rPr>
            </w:pPr>
            <w:r w:rsidRPr="0053647A">
              <w:rPr>
                <w:rFonts w:eastAsia="Calibri"/>
                <w:color w:val="000000"/>
              </w:rPr>
              <w:t>Управление правами Active Directory для Windows Azure</w:t>
            </w:r>
          </w:p>
        </w:tc>
        <w:tc>
          <w:tcPr>
            <w:tcW w:w="4230" w:type="dxa"/>
            <w:shd w:val="clear" w:color="auto" w:fill="auto"/>
          </w:tcPr>
          <w:p w:rsidR="000C6C07" w:rsidRPr="0053647A" w:rsidRDefault="000C6C07" w:rsidP="00B83FD3">
            <w:pPr>
              <w:ind w:left="186" w:right="180"/>
              <w:rPr>
                <w:rFonts w:eastAsia="Calibri"/>
                <w:color w:val="000000"/>
              </w:rPr>
            </w:pPr>
            <w:r w:rsidRPr="0053647A">
              <w:rPr>
                <w:rFonts w:eastAsia="Calibri"/>
                <w:color w:val="000000"/>
              </w:rPr>
              <w:t>Управление правами Active Directory для Windows Azure</w:t>
            </w:r>
          </w:p>
        </w:tc>
      </w:tr>
      <w:tr w:rsidR="000C6C07" w:rsidRPr="0053647A" w:rsidTr="000C6C07">
        <w:tc>
          <w:tcPr>
            <w:tcW w:w="3977" w:type="dxa"/>
            <w:shd w:val="clear" w:color="auto" w:fill="auto"/>
          </w:tcPr>
          <w:p w:rsidR="000C6C07" w:rsidRPr="0053647A" w:rsidRDefault="000C6C07" w:rsidP="00B83FD3">
            <w:pPr>
              <w:ind w:left="138" w:right="138"/>
              <w:rPr>
                <w:rFonts w:eastAsia="Calibri"/>
                <w:color w:val="000000"/>
              </w:rPr>
            </w:pPr>
            <w:r w:rsidRPr="0053647A">
              <w:rPr>
                <w:rFonts w:eastAsia="Calibri"/>
                <w:color w:val="000000"/>
              </w:rPr>
              <w:t>Yammer Enterprise</w:t>
            </w:r>
          </w:p>
        </w:tc>
        <w:tc>
          <w:tcPr>
            <w:tcW w:w="4230" w:type="dxa"/>
            <w:shd w:val="clear" w:color="auto" w:fill="auto"/>
          </w:tcPr>
          <w:p w:rsidR="000C6C07" w:rsidRPr="0053647A" w:rsidRDefault="000C6C07" w:rsidP="00B83FD3">
            <w:pPr>
              <w:ind w:left="186" w:right="180"/>
              <w:rPr>
                <w:rFonts w:eastAsia="Calibri"/>
                <w:color w:val="000000"/>
              </w:rPr>
            </w:pPr>
            <w:r w:rsidRPr="0053647A">
              <w:rPr>
                <w:rFonts w:eastAsia="Calibri"/>
                <w:color w:val="000000"/>
              </w:rPr>
              <w:t>Yammer Enterprise</w:t>
            </w:r>
          </w:p>
        </w:tc>
      </w:tr>
    </w:tbl>
    <w:p w:rsidR="00630ED6" w:rsidRPr="00EF1B93" w:rsidRDefault="00630ED6" w:rsidP="00B83FD3">
      <w:pPr>
        <w:pStyle w:val="PURBody"/>
        <w:spacing w:after="0"/>
        <w:ind w:left="720"/>
        <w:rPr>
          <w:sz w:val="16"/>
          <w:szCs w:val="16"/>
        </w:rPr>
      </w:pPr>
      <w:r w:rsidRPr="00EF1B93">
        <w:rPr>
          <w:rFonts w:ascii="Tahoma" w:hAnsi="Tahoma" w:cs="Tahoma"/>
          <w:i/>
          <w:sz w:val="16"/>
          <w:szCs w:val="16"/>
        </w:rPr>
        <w:t>* Клиенты, выполняющие покупку не в США и Великобритании, получают Lync Online (план 2) вместо Lync Online (план 3)</w:t>
      </w:r>
    </w:p>
    <w:p w:rsidR="00B26237" w:rsidRPr="0053647A" w:rsidRDefault="00B26237" w:rsidP="00B83FD3">
      <w:pPr>
        <w:ind w:left="720"/>
      </w:pPr>
      <w:r w:rsidRPr="0053647A">
        <w:rPr>
          <w:color w:val="000000"/>
        </w:rPr>
        <w:br/>
      </w:r>
      <w:r w:rsidRPr="0053647A">
        <w:rPr>
          <w:rFonts w:cs="Tahoma"/>
          <w:color w:val="000000"/>
          <w:szCs w:val="18"/>
        </w:rPr>
        <w:t>Этот список может быть изменен.</w:t>
      </w:r>
      <w:r w:rsidR="00B83FD3" w:rsidRPr="0053647A">
        <w:rPr>
          <w:rFonts w:cs="Tahoma"/>
          <w:color w:val="000000"/>
          <w:szCs w:val="18"/>
        </w:rPr>
        <w:t xml:space="preserve"> </w:t>
      </w:r>
      <w:r w:rsidRPr="0053647A">
        <w:rPr>
          <w:rFonts w:cs="Tahoma"/>
          <w:color w:val="000000"/>
          <w:szCs w:val="18"/>
        </w:rPr>
        <w:t>В случае противоречия между условиями лицензирования для продуктов Office 365 корпоративный E3-E4 и данным примечанием преимущественную силу имеют действующие Права на использование продуктов.</w:t>
      </w:r>
      <w:r w:rsidR="00B83FD3" w:rsidRPr="0053647A">
        <w:rPr>
          <w:rFonts w:cs="Tahoma"/>
          <w:color w:val="000000"/>
          <w:szCs w:val="18"/>
        </w:rPr>
        <w:t xml:space="preserve"> </w:t>
      </w:r>
      <w:r w:rsidRPr="0053647A">
        <w:rPr>
          <w:rFonts w:cs="Tahoma"/>
          <w:color w:val="000000"/>
          <w:szCs w:val="18"/>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B26237" w:rsidRPr="0053647A" w:rsidRDefault="00B26237" w:rsidP="00B83FD3">
      <w:pPr>
        <w:ind w:left="720"/>
      </w:pPr>
    </w:p>
    <w:p w:rsidR="0073380D" w:rsidRPr="00442928" w:rsidRDefault="00B26237" w:rsidP="00B83FD3">
      <w:pPr>
        <w:pStyle w:val="FootnoteBulletLevel1"/>
        <w:tabs>
          <w:tab w:val="clear" w:pos="900"/>
        </w:tabs>
        <w:spacing w:before="0" w:after="0"/>
        <w:ind w:left="720" w:firstLine="0"/>
        <w:rPr>
          <w:rFonts w:ascii="Tahoma" w:hAnsi="Tahoma"/>
          <w:spacing w:val="-2"/>
          <w:sz w:val="18"/>
        </w:rPr>
      </w:pPr>
      <w:r w:rsidRPr="00442928">
        <w:rPr>
          <w:rFonts w:ascii="Tahoma" w:hAnsi="Tahoma" w:cs="Tahoma"/>
          <w:color w:val="000000"/>
          <w:spacing w:val="-2"/>
          <w:sz w:val="18"/>
          <w:szCs w:val="18"/>
        </w:rPr>
        <w:t>Для использования Lync Online (планы 1 и 2) необходимо отдельно приобрести и установить Microsoft Lync 2013 (или Lync для Mac 2011), что позволит получить доступ ко всему набору возможностей Lync Online (планы 1 и 2). В качестве ограниченного по времени предложения клиенты, имеющие лицензию на Lync Online, получают одну лицензионную копию Lync 2010 (или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для работы с пользователями, у которых установлена Windows.</w:t>
      </w:r>
    </w:p>
    <w:p w:rsidR="0073380D" w:rsidRPr="0053647A" w:rsidRDefault="0073380D" w:rsidP="00B83FD3">
      <w:pPr>
        <w:pStyle w:val="FootnoteBulletLevel1"/>
        <w:tabs>
          <w:tab w:val="clear" w:pos="900"/>
          <w:tab w:val="num" w:pos="1080"/>
        </w:tabs>
        <w:spacing w:before="0" w:after="0"/>
        <w:ind w:left="0" w:firstLine="0"/>
        <w:rPr>
          <w:rFonts w:ascii="Tahoma" w:hAnsi="Tahoma"/>
          <w:sz w:val="18"/>
        </w:rPr>
      </w:pPr>
    </w:p>
    <w:p w:rsidR="0073380D" w:rsidRPr="0053647A" w:rsidRDefault="0073380D" w:rsidP="00B83FD3">
      <w:pPr>
        <w:pStyle w:val="FootnoteBulletLevel1"/>
        <w:tabs>
          <w:tab w:val="clear" w:pos="900"/>
          <w:tab w:val="num" w:pos="1080"/>
        </w:tabs>
        <w:spacing w:before="0" w:after="0"/>
        <w:ind w:left="0" w:firstLine="0"/>
        <w:rPr>
          <w:rFonts w:ascii="Tahoma" w:hAnsi="Tahoma"/>
          <w:sz w:val="18"/>
        </w:rPr>
      </w:pPr>
    </w:p>
    <w:p w:rsidR="00272E31" w:rsidRPr="0053647A" w:rsidRDefault="00A560B6" w:rsidP="00B83FD3">
      <w:pPr>
        <w:pStyle w:val="Heading3"/>
        <w:rPr>
          <w:rFonts w:ascii="Tahoma" w:hAnsi="Tahoma"/>
          <w:b w:val="0"/>
          <w:sz w:val="18"/>
        </w:rPr>
      </w:pPr>
      <w:bookmarkStart w:id="997" w:name="_76_Office_for"/>
      <w:bookmarkStart w:id="998" w:name="_8_Office_for"/>
      <w:bookmarkStart w:id="999" w:name="_9_Office_для"/>
      <w:bookmarkStart w:id="1000" w:name="_Toc336338264"/>
      <w:bookmarkStart w:id="1001" w:name="Srv_4OfficeMacStandard2011"/>
      <w:bookmarkStart w:id="1002" w:name="_Toc368309727"/>
      <w:bookmarkEnd w:id="965"/>
      <w:bookmarkEnd w:id="997"/>
      <w:bookmarkEnd w:id="998"/>
      <w:bookmarkEnd w:id="999"/>
      <w:r w:rsidRPr="0053647A">
        <w:rPr>
          <w:rFonts w:ascii="Tahoma" w:hAnsi="Tahoma"/>
          <w:caps/>
          <w:color w:val="F66400"/>
          <w:sz w:val="22"/>
          <w:vertAlign w:val="superscript"/>
        </w:rPr>
        <w:t>9</w:t>
      </w:r>
      <w:r w:rsidRPr="006D3F9F">
        <w:rPr>
          <w:rFonts w:ascii="Tahoma" w:hAnsi="Tahoma"/>
          <w:caps/>
          <w:color w:val="F66400"/>
          <w:sz w:val="22"/>
        </w:rPr>
        <w:t xml:space="preserve"> </w:t>
      </w:r>
      <w:r w:rsidRPr="0053647A">
        <w:rPr>
          <w:rFonts w:ascii="Tahoma" w:hAnsi="Tahoma"/>
          <w:color w:val="F66400"/>
          <w:sz w:val="22"/>
        </w:rPr>
        <w:t>Office для Mac стандартный 2011</w:t>
      </w:r>
      <w:bookmarkEnd w:id="1000"/>
      <w:bookmarkEnd w:id="1002"/>
      <w:r w:rsidRPr="0053647A">
        <w:rPr>
          <w:rFonts w:ascii="Tahoma" w:hAnsi="Tahoma"/>
          <w:color w:val="F66400"/>
          <w:sz w:val="22"/>
        </w:rPr>
        <w:t xml:space="preserve"> </w:t>
      </w:r>
      <w:bookmarkEnd w:id="1001"/>
    </w:p>
    <w:p w:rsidR="00FD5FBA" w:rsidRPr="0053647A" w:rsidRDefault="00FD5FBA" w:rsidP="00B83FD3"/>
    <w:p w:rsidR="0073380D" w:rsidRPr="0053647A" w:rsidRDefault="00FD5FBA" w:rsidP="00B83FD3">
      <w:pPr>
        <w:pStyle w:val="EndnoteText"/>
        <w:numPr>
          <w:ilvl w:val="0"/>
          <w:numId w:val="114"/>
        </w:numPr>
        <w:ind w:left="990"/>
        <w:rPr>
          <w:rFonts w:ascii="Tahoma" w:hAnsi="Tahoma"/>
          <w:sz w:val="18"/>
        </w:rPr>
      </w:pPr>
      <w:r w:rsidRPr="0053647A">
        <w:rPr>
          <w:rFonts w:ascii="Tahoma" w:hAnsi="Tahoma" w:cs="Tahoma"/>
          <w:sz w:val="18"/>
          <w:szCs w:val="20"/>
        </w:rPr>
        <w:t xml:space="preserve">Лицензии Work at Home (WAH) доступны для Клиентов, которые участвуют в программах Select </w:t>
      </w:r>
      <w:r w:rsidRPr="0053647A">
        <w:rPr>
          <w:rFonts w:ascii="Tahoma" w:hAnsi="Tahoma" w:cs="Tahoma"/>
          <w:sz w:val="18"/>
          <w:szCs w:val="18"/>
        </w:rPr>
        <w:t>и</w:t>
      </w:r>
      <w:r w:rsidR="00442928">
        <w:rPr>
          <w:rFonts w:ascii="Tahoma" w:hAnsi="Tahoma" w:cs="Tahoma"/>
          <w:sz w:val="18"/>
          <w:szCs w:val="18"/>
        </w:rPr>
        <w:t> </w:t>
      </w:r>
      <w:r w:rsidRPr="0053647A">
        <w:rPr>
          <w:rFonts w:ascii="Tahoma" w:hAnsi="Tahoma" w:cs="Tahoma"/>
          <w:sz w:val="18"/>
          <w:szCs w:val="18"/>
        </w:rPr>
        <w:t>Select Plus</w:t>
      </w:r>
      <w:r w:rsidRPr="0053647A">
        <w:t>.</w:t>
      </w:r>
    </w:p>
    <w:p w:rsidR="00CA6122" w:rsidRPr="0053647A" w:rsidRDefault="00CA6122" w:rsidP="00B83FD3">
      <w:pPr>
        <w:adjustRightInd w:val="0"/>
        <w:ind w:left="720"/>
        <w:textAlignment w:val="baseline"/>
      </w:pPr>
    </w:p>
    <w:p w:rsidR="00864B8A" w:rsidRPr="0053647A" w:rsidRDefault="00704723" w:rsidP="00B83FD3">
      <w:pPr>
        <w:spacing w:after="60"/>
        <w:ind w:left="720"/>
      </w:pPr>
      <w:r w:rsidRPr="0053647A">
        <w:rPr>
          <w:rFonts w:cs="Tahoma"/>
          <w:b/>
          <w:szCs w:val="20"/>
        </w:rPr>
        <w:t>Office для Mac стандартный 2011</w:t>
      </w:r>
    </w:p>
    <w:p w:rsidR="00704723" w:rsidRPr="0053647A" w:rsidRDefault="00704723" w:rsidP="00B83FD3">
      <w:pPr>
        <w:spacing w:after="60"/>
        <w:ind w:left="720"/>
      </w:pPr>
      <w:r w:rsidRPr="0053647A">
        <w:rPr>
          <w:rFonts w:cs="Tahoma"/>
          <w:szCs w:val="20"/>
        </w:rPr>
        <w:t xml:space="preserve">Лицензия на Office для Mac стандартный 2011 включает в себя следующие компоненты: Lync для Mac 2011, Excel для Mac 2011, Outlook для Mac 2011, </w:t>
      </w:r>
      <w:r w:rsidRPr="0053647A">
        <w:rPr>
          <w:rFonts w:cs="Tahoma"/>
        </w:rPr>
        <w:t>Office для дома и учебы RT 2013 Commercial Use,</w:t>
      </w:r>
      <w:r w:rsidRPr="0053647A">
        <w:rPr>
          <w:rFonts w:cs="Tahoma"/>
          <w:szCs w:val="20"/>
        </w:rPr>
        <w:t xml:space="preserve"> Office Web Apps 2010, PowerPoint для Mac 2011 и Word для Mac 2011.</w:t>
      </w:r>
    </w:p>
    <w:p w:rsidR="00CA6122" w:rsidRPr="0053647A" w:rsidRDefault="00CA6122" w:rsidP="00B83FD3">
      <w:pPr>
        <w:adjustRightInd w:val="0"/>
        <w:ind w:left="720"/>
        <w:textAlignment w:val="baseline"/>
      </w:pPr>
    </w:p>
    <w:p w:rsidR="00864B8A" w:rsidRPr="0053647A" w:rsidRDefault="00704723" w:rsidP="00B83FD3">
      <w:pPr>
        <w:spacing w:after="60"/>
        <w:ind w:left="720"/>
      </w:pPr>
      <w:r w:rsidRPr="0053647A">
        <w:rPr>
          <w:rFonts w:cs="Tahoma"/>
          <w:b/>
          <w:szCs w:val="20"/>
        </w:rPr>
        <w:t>Неделимость набора Microsoft Office для Mac профессиональный плюс 2011</w:t>
      </w:r>
    </w:p>
    <w:p w:rsidR="00704723" w:rsidRPr="0053647A" w:rsidRDefault="00704723" w:rsidP="00EF1B93">
      <w:pPr>
        <w:spacing w:after="60"/>
        <w:ind w:left="720"/>
      </w:pPr>
      <w:r w:rsidRPr="0053647A">
        <w:rPr>
          <w:rFonts w:cs="Tahoma"/>
          <w:szCs w:val="20"/>
        </w:rPr>
        <w:t>Набор Office для Mac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w:t>
      </w:r>
      <w:r w:rsidR="00EF1B93">
        <w:rPr>
          <w:rFonts w:cs="Tahoma"/>
          <w:szCs w:val="20"/>
        </w:rPr>
        <w:t> </w:t>
      </w:r>
      <w:r w:rsidRPr="0053647A">
        <w:rPr>
          <w:rFonts w:cs="Tahoma"/>
          <w:szCs w:val="20"/>
        </w:rPr>
        <w:t>более, чем на одном компьютере.</w:t>
      </w:r>
    </w:p>
    <w:p w:rsidR="00CA6122" w:rsidRPr="0053647A" w:rsidRDefault="00CA6122" w:rsidP="00B83FD3">
      <w:pPr>
        <w:adjustRightInd w:val="0"/>
        <w:ind w:left="720"/>
        <w:textAlignment w:val="baseline"/>
      </w:pPr>
    </w:p>
    <w:p w:rsidR="00704723" w:rsidRPr="0053647A" w:rsidRDefault="0035314F" w:rsidP="00B83FD3">
      <w:pPr>
        <w:spacing w:after="60"/>
        <w:ind w:left="720"/>
      </w:pPr>
      <w:r w:rsidRPr="0053647A">
        <w:rPr>
          <w:rFonts w:cs="Tahoma"/>
          <w:b/>
          <w:szCs w:val="20"/>
        </w:rPr>
        <w:t>Права на Использование Lync для Mac 2011</w:t>
      </w:r>
    </w:p>
    <w:p w:rsidR="00CA6122" w:rsidRPr="0053647A" w:rsidRDefault="00F14B59" w:rsidP="00B83FD3">
      <w:pPr>
        <w:adjustRightInd w:val="0"/>
        <w:ind w:left="720"/>
        <w:textAlignment w:val="baseline"/>
      </w:pPr>
      <w:r w:rsidRPr="0053647A">
        <w:rPr>
          <w:rFonts w:cs="Tahoma"/>
          <w:szCs w:val="20"/>
        </w:rPr>
        <w:t>Клиенты, приобретающие пакет Office для Mac стандартный 2011 после 1 октября 2011 г. включительно, получат пакет Office, включающий Lync для Mac 2011 вместо Communicator для Mac 2011. Клиенты с действующим покрытием Software Assurance для Office для Mac стандартный 2011 на 1 октября 2011 г. или позднее могут использовать Communicator для Mac 2011 или обновить версию до Lync для Mac 2011.</w:t>
      </w:r>
    </w:p>
    <w:p w:rsidR="007631EF" w:rsidRPr="0053647A" w:rsidRDefault="007631EF" w:rsidP="00B83FD3"/>
    <w:p w:rsidR="00272E31" w:rsidRPr="0053647A" w:rsidRDefault="00A560B6" w:rsidP="00B83FD3">
      <w:pPr>
        <w:pStyle w:val="Heading3"/>
        <w:rPr>
          <w:rFonts w:ascii="Tahoma" w:hAnsi="Tahoma"/>
          <w:b w:val="0"/>
          <w:sz w:val="18"/>
        </w:rPr>
      </w:pPr>
      <w:bookmarkStart w:id="1003" w:name="_5_Office_Multi-Language"/>
      <w:bookmarkStart w:id="1004" w:name="_7_Office_Multi-Language"/>
      <w:bookmarkStart w:id="1005" w:name="_87_Office_Multi-Language"/>
      <w:bookmarkStart w:id="1006" w:name="_9_Office_Multi-Language"/>
      <w:bookmarkStart w:id="1007" w:name="_10_Пакет_многоязычного"/>
      <w:bookmarkStart w:id="1008" w:name="_Toc336338265"/>
      <w:bookmarkStart w:id="1009" w:name="Aps_8OffMultiLangPack07"/>
      <w:bookmarkStart w:id="1010" w:name="Aps_6OfficeMultiLangPack2010"/>
      <w:bookmarkStart w:id="1011" w:name="Aps_5OfficeMultiLangPack2010"/>
      <w:bookmarkStart w:id="1012" w:name="_Toc368309728"/>
      <w:bookmarkEnd w:id="1003"/>
      <w:bookmarkEnd w:id="1004"/>
      <w:bookmarkEnd w:id="1005"/>
      <w:bookmarkEnd w:id="1006"/>
      <w:bookmarkEnd w:id="1007"/>
      <w:r w:rsidRPr="0053647A">
        <w:rPr>
          <w:rFonts w:ascii="Tahoma" w:hAnsi="Tahoma"/>
          <w:caps/>
          <w:color w:val="F66400"/>
          <w:sz w:val="22"/>
          <w:vertAlign w:val="superscript"/>
        </w:rPr>
        <w:lastRenderedPageBreak/>
        <w:t>10</w:t>
      </w:r>
      <w:r w:rsidRPr="0053647A">
        <w:rPr>
          <w:rFonts w:ascii="Tahoma" w:hAnsi="Tahoma"/>
          <w:color w:val="F66400"/>
          <w:sz w:val="22"/>
        </w:rPr>
        <w:t xml:space="preserve"> Пакет многоязычного интерфейса для Office </w:t>
      </w:r>
      <w:bookmarkEnd w:id="1008"/>
      <w:bookmarkEnd w:id="1009"/>
      <w:bookmarkEnd w:id="1010"/>
      <w:bookmarkEnd w:id="1011"/>
      <w:r w:rsidRPr="0053647A">
        <w:rPr>
          <w:rFonts w:ascii="Tahoma" w:hAnsi="Tahoma"/>
          <w:color w:val="F66400"/>
          <w:sz w:val="22"/>
        </w:rPr>
        <w:t>2013</w:t>
      </w:r>
      <w:bookmarkEnd w:id="1012"/>
    </w:p>
    <w:p w:rsidR="00023FE7" w:rsidRPr="0053647A" w:rsidRDefault="00023FE7" w:rsidP="00B83FD3"/>
    <w:p w:rsidR="00223A77" w:rsidRPr="00442928" w:rsidRDefault="0035314F" w:rsidP="00B83FD3">
      <w:pPr>
        <w:spacing w:after="60"/>
        <w:ind w:left="720"/>
        <w:rPr>
          <w:spacing w:val="-4"/>
        </w:rPr>
      </w:pPr>
      <w:r w:rsidRPr="00442928">
        <w:rPr>
          <w:rFonts w:cs="Tahoma"/>
          <w:b/>
          <w:spacing w:val="-4"/>
          <w:szCs w:val="20"/>
        </w:rPr>
        <w:t>Право на переход к использованию более ранней версии пакета многоязычного интерфейса для Office 2013</w:t>
      </w:r>
    </w:p>
    <w:p w:rsidR="00223A77" w:rsidRPr="0053647A" w:rsidRDefault="00223A77" w:rsidP="00B83FD3">
      <w:pPr>
        <w:ind w:left="720"/>
      </w:pPr>
      <w:r w:rsidRPr="0053647A">
        <w:rPr>
          <w:rFonts w:cs="Tahoma"/>
          <w:szCs w:val="18"/>
        </w:rPr>
        <w:t>Клиенты корпоративного лицензирования, имеющие лицензию на пакет многоязычного интерфейса для Office 2013 и лицензию на любой из указанных ниже продуктов:</w:t>
      </w:r>
    </w:p>
    <w:p w:rsidR="00C2130B" w:rsidRPr="0053647A" w:rsidRDefault="00C2130B" w:rsidP="00B83FD3">
      <w:pPr>
        <w:ind w:left="900"/>
      </w:pPr>
    </w:p>
    <w:p w:rsidR="00223A77" w:rsidRPr="0053647A" w:rsidRDefault="00223A77" w:rsidP="00B83FD3">
      <w:pPr>
        <w:numPr>
          <w:ilvl w:val="0"/>
          <w:numId w:val="9"/>
        </w:numPr>
        <w:spacing w:after="60"/>
        <w:ind w:left="1440"/>
      </w:pPr>
      <w:r w:rsidRPr="0053647A">
        <w:rPr>
          <w:rFonts w:cs="Tahoma"/>
          <w:szCs w:val="18"/>
        </w:rPr>
        <w:t>Office стандартный 2013</w:t>
      </w:r>
    </w:p>
    <w:p w:rsidR="00223A77" w:rsidRPr="0053647A" w:rsidRDefault="00223A77" w:rsidP="00B83FD3">
      <w:pPr>
        <w:numPr>
          <w:ilvl w:val="0"/>
          <w:numId w:val="9"/>
        </w:numPr>
        <w:spacing w:after="60"/>
        <w:ind w:left="1440"/>
      </w:pPr>
      <w:r w:rsidRPr="0053647A">
        <w:rPr>
          <w:rFonts w:cs="Tahoma"/>
          <w:szCs w:val="18"/>
        </w:rPr>
        <w:t>Office профессиональный плюс 2013</w:t>
      </w:r>
    </w:p>
    <w:p w:rsidR="00223A77" w:rsidRPr="0053647A" w:rsidRDefault="00223A77" w:rsidP="00B83FD3">
      <w:pPr>
        <w:numPr>
          <w:ilvl w:val="0"/>
          <w:numId w:val="9"/>
        </w:numPr>
        <w:spacing w:after="60"/>
        <w:ind w:left="1440"/>
      </w:pPr>
      <w:r w:rsidRPr="0053647A">
        <w:rPr>
          <w:rFonts w:cs="Tahoma"/>
          <w:szCs w:val="18"/>
        </w:rPr>
        <w:t>Project стандартный 2013</w:t>
      </w:r>
    </w:p>
    <w:p w:rsidR="00223A77" w:rsidRPr="0053647A" w:rsidRDefault="00223A77" w:rsidP="00B83FD3">
      <w:pPr>
        <w:numPr>
          <w:ilvl w:val="0"/>
          <w:numId w:val="9"/>
        </w:numPr>
        <w:spacing w:after="60"/>
        <w:ind w:left="1440"/>
      </w:pPr>
      <w:r w:rsidRPr="0053647A">
        <w:rPr>
          <w:rFonts w:cs="Tahoma"/>
          <w:szCs w:val="18"/>
        </w:rPr>
        <w:t>Project профессиональный 2013</w:t>
      </w:r>
    </w:p>
    <w:p w:rsidR="00223A77" w:rsidRPr="0053647A" w:rsidRDefault="00223A77" w:rsidP="00B83FD3">
      <w:pPr>
        <w:numPr>
          <w:ilvl w:val="0"/>
          <w:numId w:val="9"/>
        </w:numPr>
        <w:spacing w:after="60"/>
        <w:ind w:left="1440"/>
      </w:pPr>
      <w:r w:rsidRPr="0053647A">
        <w:rPr>
          <w:rFonts w:cs="Tahoma"/>
          <w:szCs w:val="18"/>
        </w:rPr>
        <w:t>Visio стандартный 2013</w:t>
      </w:r>
    </w:p>
    <w:p w:rsidR="00223A77" w:rsidRPr="0053647A" w:rsidRDefault="00223A77" w:rsidP="00B83FD3">
      <w:pPr>
        <w:numPr>
          <w:ilvl w:val="0"/>
          <w:numId w:val="9"/>
        </w:numPr>
        <w:spacing w:after="60"/>
        <w:ind w:left="1440"/>
      </w:pPr>
      <w:r w:rsidRPr="0053647A">
        <w:rPr>
          <w:rFonts w:cs="Tahoma"/>
          <w:szCs w:val="18"/>
        </w:rPr>
        <w:t>Visio профессиональный 2013</w:t>
      </w:r>
    </w:p>
    <w:p w:rsidR="00223A77" w:rsidRPr="0053647A" w:rsidRDefault="00223A77" w:rsidP="00B83FD3">
      <w:pPr>
        <w:ind w:left="1260"/>
      </w:pPr>
    </w:p>
    <w:p w:rsidR="00223A77" w:rsidRPr="0053647A" w:rsidRDefault="00223A77" w:rsidP="00B83FD3">
      <w:pPr>
        <w:ind w:left="720"/>
      </w:pPr>
      <w:r w:rsidRPr="0053647A">
        <w:rPr>
          <w:rFonts w:cs="Tahoma"/>
          <w:szCs w:val="18"/>
        </w:rPr>
        <w:t>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Office 2013 или указанных выше продуктов версии 2013.</w:t>
      </w:r>
    </w:p>
    <w:p w:rsidR="00272E31" w:rsidRPr="0053647A" w:rsidRDefault="00272E31" w:rsidP="00B83FD3">
      <w:pPr>
        <w:pStyle w:val="Heading3"/>
        <w:rPr>
          <w:rFonts w:ascii="Tahoma" w:hAnsi="Tahoma"/>
          <w:b w:val="0"/>
          <w:sz w:val="18"/>
        </w:rPr>
      </w:pPr>
      <w:bookmarkStart w:id="1013" w:name="_Toc336338266"/>
      <w:bookmarkStart w:id="1014" w:name="Aps_9OffProPlus07forWin"/>
      <w:bookmarkStart w:id="1015" w:name="Aps_7OfficeProPlus2010"/>
      <w:bookmarkStart w:id="1016" w:name="Aps_6OfficeProPlus2010"/>
    </w:p>
    <w:p w:rsidR="00272E31" w:rsidRPr="0053647A" w:rsidRDefault="00272E31" w:rsidP="00B83FD3">
      <w:pPr>
        <w:pStyle w:val="Heading3"/>
        <w:rPr>
          <w:rFonts w:ascii="Tahoma" w:hAnsi="Tahoma"/>
          <w:b w:val="0"/>
          <w:sz w:val="18"/>
        </w:rPr>
      </w:pPr>
    </w:p>
    <w:p w:rsidR="00272E31" w:rsidRPr="0053647A" w:rsidRDefault="00A560B6" w:rsidP="00B83FD3">
      <w:pPr>
        <w:pStyle w:val="Heading3"/>
        <w:rPr>
          <w:rFonts w:ascii="Tahoma" w:hAnsi="Tahoma"/>
          <w:b w:val="0"/>
          <w:sz w:val="18"/>
        </w:rPr>
      </w:pPr>
      <w:bookmarkStart w:id="1017" w:name="_98_Office_Professional"/>
      <w:bookmarkStart w:id="1018" w:name="_10_Office_Professional"/>
      <w:bookmarkStart w:id="1019" w:name="_11_Office_профессиональный"/>
      <w:bookmarkStart w:id="1020" w:name="_Toc368309729"/>
      <w:bookmarkEnd w:id="1017"/>
      <w:bookmarkEnd w:id="1018"/>
      <w:bookmarkEnd w:id="1019"/>
      <w:r w:rsidRPr="0053647A">
        <w:rPr>
          <w:rFonts w:ascii="Tahoma" w:hAnsi="Tahoma"/>
          <w:caps/>
          <w:color w:val="F66400"/>
          <w:sz w:val="22"/>
          <w:vertAlign w:val="superscript"/>
        </w:rPr>
        <w:t>11</w:t>
      </w:r>
      <w:r w:rsidRPr="0053647A">
        <w:rPr>
          <w:rFonts w:ascii="Tahoma" w:hAnsi="Tahoma"/>
          <w:color w:val="F66400"/>
          <w:sz w:val="22"/>
        </w:rPr>
        <w:t xml:space="preserve"> Office профессиональный плюс </w:t>
      </w:r>
      <w:bookmarkEnd w:id="1013"/>
      <w:r w:rsidRPr="0053647A">
        <w:rPr>
          <w:rFonts w:ascii="Tahoma" w:hAnsi="Tahoma"/>
          <w:color w:val="F66400"/>
          <w:sz w:val="22"/>
        </w:rPr>
        <w:t>2013</w:t>
      </w:r>
      <w:bookmarkEnd w:id="1020"/>
    </w:p>
    <w:bookmarkEnd w:id="1014"/>
    <w:bookmarkEnd w:id="1015"/>
    <w:bookmarkEnd w:id="1016"/>
    <w:p w:rsidR="00023FE7" w:rsidRPr="0053647A" w:rsidRDefault="00023FE7" w:rsidP="00B83FD3"/>
    <w:p w:rsidR="0073380D" w:rsidRPr="0053647A" w:rsidRDefault="00223A77" w:rsidP="00B83FD3">
      <w:pPr>
        <w:pStyle w:val="EndnoteText"/>
        <w:numPr>
          <w:ilvl w:val="0"/>
          <w:numId w:val="114"/>
        </w:numPr>
        <w:ind w:left="1080"/>
        <w:rPr>
          <w:rFonts w:ascii="Tahoma" w:hAnsi="Tahoma"/>
          <w:sz w:val="18"/>
        </w:rPr>
      </w:pPr>
      <w:r w:rsidRPr="0053647A">
        <w:rPr>
          <w:rFonts w:ascii="Tahoma" w:hAnsi="Tahoma" w:cs="Tahoma"/>
          <w:sz w:val="18"/>
          <w:szCs w:val="20"/>
        </w:rPr>
        <w:t xml:space="preserve">Лицензии Work at Home (WAH) доступны для Клиентов, которые участвуют в программах Select </w:t>
      </w:r>
      <w:r w:rsidRPr="0053647A">
        <w:rPr>
          <w:rFonts w:ascii="Tahoma" w:hAnsi="Tahoma" w:cs="Tahoma"/>
          <w:sz w:val="18"/>
          <w:szCs w:val="18"/>
        </w:rPr>
        <w:t>и</w:t>
      </w:r>
      <w:r w:rsidR="00442928">
        <w:rPr>
          <w:rFonts w:ascii="Tahoma" w:hAnsi="Tahoma" w:cs="Tahoma"/>
          <w:sz w:val="18"/>
          <w:szCs w:val="18"/>
        </w:rPr>
        <w:t> </w:t>
      </w:r>
      <w:r w:rsidRPr="0053647A">
        <w:rPr>
          <w:rFonts w:ascii="Tahoma" w:hAnsi="Tahoma" w:cs="Tahoma"/>
          <w:sz w:val="18"/>
          <w:szCs w:val="18"/>
        </w:rPr>
        <w:t>Select Plus</w:t>
      </w:r>
      <w:r w:rsidRPr="0053647A">
        <w:t>.</w:t>
      </w:r>
    </w:p>
    <w:p w:rsidR="0073380D" w:rsidRPr="0053647A" w:rsidRDefault="00223A77" w:rsidP="00B83FD3">
      <w:pPr>
        <w:pStyle w:val="EndnoteText"/>
        <w:numPr>
          <w:ilvl w:val="0"/>
          <w:numId w:val="114"/>
        </w:numPr>
        <w:ind w:left="1080"/>
        <w:rPr>
          <w:rFonts w:ascii="Tahoma" w:hAnsi="Tahoma"/>
          <w:sz w:val="18"/>
        </w:rPr>
      </w:pPr>
      <w:r w:rsidRPr="0053647A">
        <w:rPr>
          <w:rFonts w:ascii="Tahoma" w:hAnsi="Tahoma" w:cs="Tahoma"/>
          <w:sz w:val="18"/>
          <w:szCs w:val="20"/>
        </w:rPr>
        <w:t>Лицензии Work at Home (WAH) доступны для Клиентов по соглашению Enterprise.</w:t>
      </w:r>
    </w:p>
    <w:p w:rsidR="0073380D" w:rsidRPr="0053647A" w:rsidRDefault="0073380D" w:rsidP="00B83FD3">
      <w:pPr>
        <w:pStyle w:val="FootnoteBulletLevel1"/>
        <w:tabs>
          <w:tab w:val="clear" w:pos="900"/>
        </w:tabs>
        <w:spacing w:before="0" w:after="0"/>
        <w:ind w:left="720" w:firstLine="0"/>
        <w:rPr>
          <w:rFonts w:ascii="Tahoma" w:hAnsi="Tahoma"/>
          <w:sz w:val="18"/>
        </w:rPr>
      </w:pPr>
    </w:p>
    <w:p w:rsidR="00864B8A" w:rsidRPr="0053647A" w:rsidRDefault="00223A77" w:rsidP="00B83FD3">
      <w:pPr>
        <w:spacing w:after="60"/>
        <w:ind w:left="720"/>
      </w:pPr>
      <w:r w:rsidRPr="0053647A">
        <w:rPr>
          <w:rFonts w:cs="Tahoma"/>
          <w:b/>
        </w:rPr>
        <w:t>Office профессиональный плюс 2013</w:t>
      </w:r>
    </w:p>
    <w:p w:rsidR="00223A77" w:rsidRPr="0053647A" w:rsidRDefault="00223A77" w:rsidP="00B83FD3">
      <w:pPr>
        <w:spacing w:after="60"/>
        <w:ind w:left="720"/>
      </w:pPr>
      <w:r w:rsidRPr="0053647A">
        <w:rPr>
          <w:rFonts w:cs="Tahoma"/>
        </w:rPr>
        <w:t>Лицензия на Office профессиональный плюс 2013 включает в себя следующие компоненты: Access 2013, Lync 2013, Excel 2013,</w:t>
      </w:r>
      <w:r w:rsidRPr="00442928">
        <w:rPr>
          <w:rFonts w:cs="Tahoma"/>
        </w:rPr>
        <w:t xml:space="preserve"> </w:t>
      </w:r>
      <w:r w:rsidRPr="0053647A">
        <w:rPr>
          <w:rFonts w:cs="Tahoma"/>
        </w:rPr>
        <w:t>InfoPath 2013, OneNote 2013, Outlook 2013, Office для дома и учебы RT 2013 Commercial Use, Office Web Apps, PowerPoint 2013, Publisher 2013 и Word 2013.</w:t>
      </w:r>
    </w:p>
    <w:p w:rsidR="00973A93" w:rsidRPr="0053647A" w:rsidRDefault="00973A93" w:rsidP="00B83FD3"/>
    <w:p w:rsidR="00223A77" w:rsidRPr="0053647A" w:rsidRDefault="00223A77" w:rsidP="00B83FD3">
      <w:pPr>
        <w:spacing w:after="60"/>
        <w:ind w:left="720"/>
      </w:pPr>
      <w:r w:rsidRPr="0053647A">
        <w:rPr>
          <w:rFonts w:cs="Tahoma"/>
          <w:b/>
        </w:rPr>
        <w:t>Неделимость набора Office профессиональный плюс 2013</w:t>
      </w:r>
    </w:p>
    <w:p w:rsidR="0073380D" w:rsidRPr="0053647A" w:rsidRDefault="00223A77" w:rsidP="00EF1B93">
      <w:pPr>
        <w:pStyle w:val="FootnoteBulletLevel1"/>
        <w:tabs>
          <w:tab w:val="clear" w:pos="900"/>
        </w:tabs>
        <w:spacing w:before="0" w:after="0"/>
        <w:ind w:left="720" w:firstLine="0"/>
        <w:rPr>
          <w:rFonts w:ascii="Tahoma" w:hAnsi="Tahoma"/>
          <w:sz w:val="18"/>
        </w:rPr>
      </w:pPr>
      <w:r w:rsidRPr="0053647A">
        <w:rPr>
          <w:rFonts w:ascii="Tahoma" w:hAnsi="Tahoma" w:cs="Tahoma"/>
          <w:sz w:val="18"/>
        </w:rPr>
        <w:t>Набор Microsoft Office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w:t>
      </w:r>
      <w:r w:rsidR="00EF1B93">
        <w:rPr>
          <w:rFonts w:ascii="Tahoma" w:hAnsi="Tahoma" w:cs="Tahoma"/>
          <w:sz w:val="18"/>
        </w:rPr>
        <w:t> </w:t>
      </w:r>
      <w:r w:rsidRPr="0053647A">
        <w:rPr>
          <w:rFonts w:ascii="Tahoma" w:hAnsi="Tahoma" w:cs="Tahoma"/>
          <w:sz w:val="18"/>
        </w:rPr>
        <w:t>более, чем на одном компьютере.</w:t>
      </w:r>
    </w:p>
    <w:p w:rsidR="00952A87" w:rsidRPr="0053647A" w:rsidRDefault="00952A87" w:rsidP="00B83FD3">
      <w:pPr>
        <w:ind w:left="720"/>
      </w:pPr>
    </w:p>
    <w:p w:rsidR="00952A87" w:rsidRPr="0053647A" w:rsidRDefault="00952A87" w:rsidP="00B83FD3">
      <w:pPr>
        <w:spacing w:after="60"/>
        <w:ind w:left="720"/>
      </w:pPr>
      <w:r w:rsidRPr="0053647A">
        <w:rPr>
          <w:rFonts w:cs="Tahoma"/>
          <w:b/>
        </w:rPr>
        <w:t>Соглашение Campus and School</w:t>
      </w:r>
    </w:p>
    <w:p w:rsidR="00001A9A" w:rsidRPr="0053647A" w:rsidRDefault="00952A87" w:rsidP="00B83FD3">
      <w:pPr>
        <w:ind w:left="720"/>
      </w:pPr>
      <w:r w:rsidRPr="0053647A">
        <w:rPr>
          <w:rFonts w:eastAsia="Calibri" w:cs="Tahoma"/>
          <w:iCs/>
          <w:color w:val="000000"/>
          <w:szCs w:val="18"/>
        </w:rPr>
        <w:t>Учреждения, имеющие Подписные лицензии «на пользователя» для Office 365 профессиональный плюс, назначенные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Организации Учреждения с открытым доступом.</w:t>
      </w:r>
      <w:r w:rsidR="00B83FD3" w:rsidRPr="0053647A">
        <w:rPr>
          <w:rFonts w:eastAsia="Calibri" w:cs="Tahoma"/>
          <w:iCs/>
          <w:color w:val="000000"/>
          <w:szCs w:val="18"/>
        </w:rPr>
        <w:t xml:space="preserve"> </w:t>
      </w:r>
      <w:r w:rsidRPr="0053647A">
        <w:rPr>
          <w:rFonts w:eastAsia="Calibri" w:cs="Tahoma"/>
          <w:iCs/>
          <w:color w:val="000000"/>
          <w:szCs w:val="18"/>
        </w:rPr>
        <w:t>В ином случае использование программного обеспечения регулируется условиями лицензии для Office профессиональный плюс 2013.</w:t>
      </w:r>
    </w:p>
    <w:p w:rsidR="00952A87" w:rsidRPr="0053647A" w:rsidRDefault="00952A87" w:rsidP="00B83FD3"/>
    <w:p w:rsidR="00133069" w:rsidRPr="0053647A" w:rsidRDefault="00133069" w:rsidP="00B83FD3"/>
    <w:p w:rsidR="00272E31" w:rsidRPr="0053647A" w:rsidRDefault="00A560B6" w:rsidP="00B83FD3">
      <w:pPr>
        <w:pStyle w:val="Heading3"/>
        <w:rPr>
          <w:rFonts w:ascii="Tahoma" w:hAnsi="Tahoma"/>
          <w:b w:val="0"/>
          <w:sz w:val="18"/>
        </w:rPr>
      </w:pPr>
      <w:bookmarkStart w:id="1021" w:name="_109_Office_Standard"/>
      <w:bookmarkStart w:id="1022" w:name="_11_Office_Standard"/>
      <w:bookmarkStart w:id="1023" w:name="_12_Office_стандартный"/>
      <w:bookmarkStart w:id="1024" w:name="Aps_OfficeStandard2010"/>
      <w:bookmarkStart w:id="1025" w:name="_Toc254806115"/>
      <w:bookmarkStart w:id="1026" w:name="_Toc328146032"/>
      <w:bookmarkStart w:id="1027" w:name="Aps_7OfficeStandard2010"/>
      <w:bookmarkStart w:id="1028" w:name="_Toc336338268"/>
      <w:bookmarkStart w:id="1029" w:name="_Toc368309730"/>
      <w:bookmarkEnd w:id="1021"/>
      <w:bookmarkEnd w:id="1022"/>
      <w:bookmarkEnd w:id="1023"/>
      <w:r w:rsidRPr="0053647A">
        <w:rPr>
          <w:rFonts w:ascii="Tahoma" w:hAnsi="Tahoma"/>
          <w:caps/>
          <w:color w:val="F66400"/>
          <w:sz w:val="22"/>
          <w:vertAlign w:val="superscript"/>
        </w:rPr>
        <w:t>12</w:t>
      </w:r>
      <w:r w:rsidRPr="0053647A">
        <w:rPr>
          <w:rFonts w:ascii="Tahoma" w:hAnsi="Tahoma"/>
          <w:color w:val="F66400"/>
          <w:sz w:val="22"/>
        </w:rPr>
        <w:t xml:space="preserve"> Office стандартный </w:t>
      </w:r>
      <w:bookmarkEnd w:id="1024"/>
      <w:bookmarkEnd w:id="1025"/>
      <w:bookmarkEnd w:id="1026"/>
      <w:r w:rsidRPr="0053647A">
        <w:rPr>
          <w:rFonts w:ascii="Tahoma" w:hAnsi="Tahoma"/>
          <w:color w:val="F66400"/>
          <w:sz w:val="22"/>
        </w:rPr>
        <w:t>2013</w:t>
      </w:r>
      <w:bookmarkEnd w:id="1029"/>
    </w:p>
    <w:bookmarkEnd w:id="1027"/>
    <w:p w:rsidR="00223A77" w:rsidRPr="0053647A" w:rsidRDefault="00223A77" w:rsidP="00B83FD3"/>
    <w:p w:rsidR="0073380D" w:rsidRPr="0053647A" w:rsidRDefault="00223A77" w:rsidP="00B83FD3">
      <w:pPr>
        <w:pStyle w:val="EndnoteText"/>
        <w:numPr>
          <w:ilvl w:val="3"/>
          <w:numId w:val="81"/>
        </w:numPr>
        <w:ind w:left="990"/>
        <w:rPr>
          <w:rFonts w:ascii="Tahoma" w:hAnsi="Tahoma"/>
          <w:sz w:val="18"/>
        </w:rPr>
      </w:pPr>
      <w:r w:rsidRPr="0053647A">
        <w:rPr>
          <w:rFonts w:ascii="Tahoma" w:hAnsi="Tahoma" w:cs="Tahoma"/>
          <w:sz w:val="18"/>
          <w:szCs w:val="20"/>
        </w:rPr>
        <w:t>Лицензии Work at Home (WAH)</w:t>
      </w:r>
      <w:r w:rsidRPr="0053647A">
        <w:rPr>
          <w:rFonts w:ascii="Tahoma" w:hAnsi="Tahoma" w:cs="Tahoma"/>
          <w:sz w:val="18"/>
        </w:rPr>
        <w:t xml:space="preserve"> доступны для Клиентов, которые участвуют в программах Select </w:t>
      </w:r>
      <w:r w:rsidRPr="0053647A">
        <w:rPr>
          <w:rFonts w:ascii="Tahoma" w:hAnsi="Tahoma" w:cs="Tahoma"/>
        </w:rPr>
        <w:t>и</w:t>
      </w:r>
      <w:r w:rsidR="00442928">
        <w:rPr>
          <w:rFonts w:ascii="Tahoma" w:hAnsi="Tahoma" w:cs="Tahoma"/>
        </w:rPr>
        <w:t> </w:t>
      </w:r>
      <w:r w:rsidRPr="0053647A">
        <w:rPr>
          <w:rFonts w:ascii="Tahoma" w:hAnsi="Tahoma" w:cs="Tahoma"/>
        </w:rPr>
        <w:t>Select Plus</w:t>
      </w:r>
      <w:r w:rsidRPr="0053647A">
        <w:rPr>
          <w:rFonts w:ascii="Tahoma" w:hAnsi="Tahoma" w:cs="Tahoma"/>
          <w:sz w:val="18"/>
        </w:rPr>
        <w:t>.</w:t>
      </w:r>
    </w:p>
    <w:p w:rsidR="0073380D" w:rsidRPr="0053647A" w:rsidRDefault="00223A77" w:rsidP="00B83FD3">
      <w:pPr>
        <w:pStyle w:val="EndnoteText"/>
        <w:numPr>
          <w:ilvl w:val="3"/>
          <w:numId w:val="81"/>
        </w:numPr>
        <w:ind w:left="990"/>
        <w:rPr>
          <w:rFonts w:ascii="Tahoma" w:hAnsi="Tahoma"/>
          <w:sz w:val="18"/>
        </w:rPr>
      </w:pPr>
      <w:r w:rsidRPr="0053647A">
        <w:rPr>
          <w:rFonts w:ascii="Tahoma" w:hAnsi="Tahoma" w:cs="Tahoma"/>
          <w:sz w:val="18"/>
        </w:rPr>
        <w:t>Лицензии Work at Home (WAH) доступны для Клиентов по соглашению Enterprise.</w:t>
      </w:r>
    </w:p>
    <w:p w:rsidR="0073380D" w:rsidRDefault="0073380D" w:rsidP="00B83FD3">
      <w:pPr>
        <w:pStyle w:val="FootnoteBulletLevel1"/>
        <w:tabs>
          <w:tab w:val="clear" w:pos="900"/>
        </w:tabs>
        <w:spacing w:before="0" w:after="0"/>
        <w:ind w:left="720" w:firstLine="0"/>
        <w:rPr>
          <w:rFonts w:ascii="Tahoma" w:hAnsi="Tahoma"/>
          <w:sz w:val="18"/>
        </w:rPr>
      </w:pPr>
    </w:p>
    <w:p w:rsidR="00442928" w:rsidRDefault="00442928" w:rsidP="00B83FD3">
      <w:pPr>
        <w:pStyle w:val="FootnoteBulletLevel1"/>
        <w:tabs>
          <w:tab w:val="clear" w:pos="900"/>
        </w:tabs>
        <w:spacing w:before="0" w:after="0"/>
        <w:ind w:left="720" w:firstLine="0"/>
        <w:rPr>
          <w:rFonts w:ascii="Tahoma" w:hAnsi="Tahoma"/>
          <w:sz w:val="18"/>
        </w:rPr>
      </w:pPr>
    </w:p>
    <w:p w:rsidR="00442928" w:rsidRDefault="00442928" w:rsidP="00B83FD3">
      <w:pPr>
        <w:pStyle w:val="FootnoteBulletLevel1"/>
        <w:tabs>
          <w:tab w:val="clear" w:pos="900"/>
        </w:tabs>
        <w:spacing w:before="0" w:after="0"/>
        <w:ind w:left="720" w:firstLine="0"/>
        <w:rPr>
          <w:rFonts w:ascii="Tahoma" w:hAnsi="Tahoma"/>
          <w:sz w:val="18"/>
        </w:rPr>
      </w:pPr>
    </w:p>
    <w:p w:rsidR="00442928" w:rsidRDefault="00442928" w:rsidP="00B83FD3">
      <w:pPr>
        <w:pStyle w:val="FootnoteBulletLevel1"/>
        <w:tabs>
          <w:tab w:val="clear" w:pos="900"/>
        </w:tabs>
        <w:spacing w:before="0" w:after="0"/>
        <w:ind w:left="720" w:firstLine="0"/>
        <w:rPr>
          <w:rFonts w:ascii="Tahoma" w:hAnsi="Tahoma"/>
          <w:sz w:val="18"/>
        </w:rPr>
      </w:pPr>
    </w:p>
    <w:p w:rsidR="00442928" w:rsidRDefault="00442928" w:rsidP="00B83FD3">
      <w:pPr>
        <w:pStyle w:val="FootnoteBulletLevel1"/>
        <w:tabs>
          <w:tab w:val="clear" w:pos="900"/>
        </w:tabs>
        <w:spacing w:before="0" w:after="0"/>
        <w:ind w:left="720" w:firstLine="0"/>
        <w:rPr>
          <w:rFonts w:ascii="Tahoma" w:hAnsi="Tahoma"/>
          <w:sz w:val="18"/>
        </w:rPr>
      </w:pPr>
    </w:p>
    <w:p w:rsidR="00442928" w:rsidRDefault="00442928" w:rsidP="00B83FD3">
      <w:pPr>
        <w:pStyle w:val="FootnoteBulletLevel1"/>
        <w:tabs>
          <w:tab w:val="clear" w:pos="900"/>
        </w:tabs>
        <w:spacing w:before="0" w:after="0"/>
        <w:ind w:left="720" w:firstLine="0"/>
        <w:rPr>
          <w:rFonts w:ascii="Tahoma" w:hAnsi="Tahoma"/>
          <w:sz w:val="18"/>
        </w:rPr>
      </w:pPr>
    </w:p>
    <w:p w:rsidR="00442928" w:rsidRPr="0053647A" w:rsidRDefault="00442928" w:rsidP="00B83FD3">
      <w:pPr>
        <w:pStyle w:val="FootnoteBulletLevel1"/>
        <w:tabs>
          <w:tab w:val="clear" w:pos="900"/>
        </w:tabs>
        <w:spacing w:before="0" w:after="0"/>
        <w:ind w:left="720" w:firstLine="0"/>
        <w:rPr>
          <w:rFonts w:ascii="Tahoma" w:hAnsi="Tahoma"/>
          <w:sz w:val="18"/>
        </w:rPr>
      </w:pPr>
    </w:p>
    <w:p w:rsidR="00864B8A" w:rsidRPr="0053647A" w:rsidRDefault="00223A77" w:rsidP="00B83FD3">
      <w:pPr>
        <w:spacing w:after="60"/>
        <w:ind w:left="720"/>
      </w:pPr>
      <w:r w:rsidRPr="0053647A">
        <w:rPr>
          <w:rFonts w:cs="Tahoma"/>
          <w:b/>
        </w:rPr>
        <w:lastRenderedPageBreak/>
        <w:t>Office стандартный 2013</w:t>
      </w:r>
    </w:p>
    <w:p w:rsidR="0073380D" w:rsidRPr="0053647A" w:rsidRDefault="00223A77" w:rsidP="00B83FD3">
      <w:pPr>
        <w:pStyle w:val="FootnoteBulletLevel1"/>
        <w:tabs>
          <w:tab w:val="clear" w:pos="900"/>
        </w:tabs>
        <w:spacing w:before="0" w:after="0"/>
        <w:ind w:left="720" w:firstLine="0"/>
        <w:rPr>
          <w:rFonts w:ascii="Tahoma" w:hAnsi="Tahoma"/>
          <w:sz w:val="18"/>
        </w:rPr>
      </w:pPr>
      <w:r w:rsidRPr="0053647A">
        <w:rPr>
          <w:rFonts w:ascii="Tahoma" w:hAnsi="Tahoma" w:cs="Tahoma"/>
          <w:sz w:val="18"/>
        </w:rPr>
        <w:t>Лицензия на Office стандартный 2013 включает в себя следующие компоненты: Excel 2013, OneNote 2013, Outlook 2013,</w:t>
      </w:r>
      <w:r w:rsidRPr="0053647A">
        <w:rPr>
          <w:rFonts w:cs="Tahoma"/>
        </w:rPr>
        <w:t xml:space="preserve"> Office для дома и учебы RT 2013 Commercial Use,</w:t>
      </w:r>
      <w:r w:rsidRPr="0053647A">
        <w:rPr>
          <w:rFonts w:ascii="Tahoma" w:hAnsi="Tahoma" w:cs="Tahoma"/>
          <w:sz w:val="18"/>
        </w:rPr>
        <w:t xml:space="preserve"> Office Web Apps, PowerPoint 2013, Publisher 2013 и Word 2013.</w:t>
      </w:r>
    </w:p>
    <w:p w:rsidR="0073380D" w:rsidRPr="0053647A" w:rsidRDefault="0073380D" w:rsidP="00B83FD3">
      <w:pPr>
        <w:pStyle w:val="FootnoteBulletLevel1"/>
        <w:tabs>
          <w:tab w:val="clear" w:pos="900"/>
        </w:tabs>
        <w:spacing w:before="0" w:after="0"/>
        <w:ind w:left="720" w:firstLine="0"/>
        <w:rPr>
          <w:rFonts w:ascii="Tahoma" w:hAnsi="Tahoma"/>
          <w:sz w:val="18"/>
        </w:rPr>
      </w:pPr>
    </w:p>
    <w:p w:rsidR="00864B8A" w:rsidRPr="0053647A" w:rsidRDefault="00223A77" w:rsidP="00B83FD3">
      <w:pPr>
        <w:spacing w:after="60"/>
        <w:ind w:left="720"/>
      </w:pPr>
      <w:r w:rsidRPr="0053647A">
        <w:rPr>
          <w:rFonts w:cs="Tahoma"/>
          <w:b/>
        </w:rPr>
        <w:t>Неделимость набора Microsoft Office стандартный 2013</w:t>
      </w:r>
    </w:p>
    <w:p w:rsidR="00223A77" w:rsidRPr="0053647A" w:rsidRDefault="00223A77" w:rsidP="00B83FD3">
      <w:pPr>
        <w:spacing w:after="60"/>
        <w:ind w:left="720"/>
      </w:pPr>
      <w:r w:rsidRPr="0053647A">
        <w:rPr>
          <w:rFonts w:cs="Tahoma"/>
        </w:rPr>
        <w:t>Набор Office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2F39A5" w:rsidRPr="0053647A" w:rsidRDefault="002F39A5" w:rsidP="00B83FD3"/>
    <w:p w:rsidR="002F39A5" w:rsidRPr="0053647A" w:rsidRDefault="002F39A5" w:rsidP="00B83FD3"/>
    <w:p w:rsidR="00272E31" w:rsidRPr="0053647A" w:rsidRDefault="00A560B6" w:rsidP="00B83FD3">
      <w:pPr>
        <w:pStyle w:val="Heading3"/>
        <w:rPr>
          <w:rFonts w:ascii="Tahoma" w:hAnsi="Tahoma"/>
          <w:b w:val="0"/>
          <w:sz w:val="18"/>
        </w:rPr>
      </w:pPr>
      <w:bookmarkStart w:id="1030" w:name="_110_Office_365"/>
      <w:bookmarkStart w:id="1031" w:name="_12_Office_365"/>
      <w:bookmarkStart w:id="1032" w:name="_13_Office_365"/>
      <w:bookmarkStart w:id="1033" w:name="Aps_9OfficeProPlusSubUserSL"/>
      <w:bookmarkStart w:id="1034" w:name="_Toc368309731"/>
      <w:bookmarkEnd w:id="1030"/>
      <w:bookmarkEnd w:id="1031"/>
      <w:bookmarkEnd w:id="1032"/>
      <w:r w:rsidRPr="0053647A">
        <w:rPr>
          <w:rFonts w:ascii="Tahoma" w:hAnsi="Tahoma" w:cs="Tahoma"/>
          <w:caps/>
          <w:color w:val="F26200"/>
          <w:sz w:val="22"/>
          <w:vertAlign w:val="superscript"/>
        </w:rPr>
        <w:t>13</w:t>
      </w:r>
      <w:r w:rsidRPr="0053647A">
        <w:rPr>
          <w:rFonts w:ascii="Tahoma" w:hAnsi="Tahoma" w:cs="Tahoma"/>
          <w:color w:val="F26200"/>
          <w:sz w:val="22"/>
        </w:rPr>
        <w:t xml:space="preserve"> Office 365 профессиональный плюс (лицензия SL «на пользователя»)</w:t>
      </w:r>
      <w:bookmarkEnd w:id="1028"/>
      <w:bookmarkEnd w:id="1034"/>
    </w:p>
    <w:bookmarkEnd w:id="1033"/>
    <w:p w:rsidR="00B2182D" w:rsidRPr="0053647A" w:rsidRDefault="00B2182D" w:rsidP="00B83FD3"/>
    <w:p w:rsidR="003418C5" w:rsidRPr="0053647A" w:rsidRDefault="003418C5" w:rsidP="00B83FD3">
      <w:pPr>
        <w:spacing w:after="60"/>
        <w:ind w:left="720"/>
      </w:pPr>
      <w:r w:rsidRPr="0053647A">
        <w:rPr>
          <w:b/>
          <w:bCs/>
        </w:rPr>
        <w:t>Требования для приобретения</w:t>
      </w:r>
    </w:p>
    <w:p w:rsidR="003418C5" w:rsidRPr="0053647A" w:rsidRDefault="003418C5" w:rsidP="00B83FD3">
      <w:pPr>
        <w:ind w:left="720"/>
      </w:pPr>
      <w:r w:rsidRPr="0053647A">
        <w:t>Приобрести лицензию на Office 365 профессиональный плюс с переходом на Software Assurance можно только в том случае, если имеется основная лицензия Software Assurance для Office профессиональный плюс по дейс</w:t>
      </w:r>
      <w:r w:rsidR="00EF1B93">
        <w:t>твующему Соглашению Enterprise.</w:t>
      </w:r>
    </w:p>
    <w:p w:rsidR="003418C5" w:rsidRPr="0053647A" w:rsidRDefault="003418C5" w:rsidP="00B83FD3">
      <w:pPr>
        <w:spacing w:after="60"/>
        <w:ind w:left="720"/>
      </w:pPr>
    </w:p>
    <w:p w:rsidR="005C647E" w:rsidRPr="0053647A" w:rsidRDefault="005C647E" w:rsidP="00B83FD3">
      <w:pPr>
        <w:spacing w:after="60"/>
        <w:ind w:left="720"/>
      </w:pPr>
      <w:r w:rsidRPr="0053647A">
        <w:rPr>
          <w:rFonts w:cs="Tahoma"/>
          <w:b/>
        </w:rPr>
        <w:t>Campus и School</w:t>
      </w:r>
    </w:p>
    <w:p w:rsidR="005C647E" w:rsidRPr="0053647A" w:rsidRDefault="005C647E" w:rsidP="00B83FD3">
      <w:pPr>
        <w:ind w:left="720"/>
      </w:pPr>
      <w:r w:rsidRPr="0053647A">
        <w:rPr>
          <w:color w:val="000000"/>
        </w:rPr>
        <w:t>Если Учреждение оформляет Подписку на подписную лицензию «на пользователя» для Office 365 профессиональный плюс, оно должно приобрести лицензию для каждого своего Соответствующего пользователя. Если Учреждение выбирает Вариант подписной лицензии «на пользователя» для Office 365 профессиональный плюс, оно должно приобрести лицензию для каждого Учащегося.</w:t>
      </w:r>
    </w:p>
    <w:p w:rsidR="005C647E" w:rsidRPr="0053647A" w:rsidRDefault="005C647E" w:rsidP="00B83FD3">
      <w:pPr>
        <w:ind w:left="720"/>
      </w:pPr>
    </w:p>
    <w:p w:rsidR="008368B4" w:rsidRPr="0053647A" w:rsidRDefault="008368B4" w:rsidP="00B83FD3">
      <w:pPr>
        <w:ind w:left="720"/>
      </w:pPr>
      <w:r w:rsidRPr="0053647A">
        <w:rPr>
          <w:rFonts w:cs="Tahoma"/>
          <w:b/>
          <w:bCs/>
          <w:szCs w:val="18"/>
        </w:rPr>
        <w:t>Использование Office профессиональный плюс 2010 или Office для Mac стандартный 2011</w:t>
      </w:r>
    </w:p>
    <w:p w:rsidR="008368B4" w:rsidRPr="00442928" w:rsidRDefault="008368B4" w:rsidP="00B83FD3">
      <w:pPr>
        <w:ind w:left="720"/>
        <w:rPr>
          <w:spacing w:val="-2"/>
        </w:rPr>
      </w:pPr>
      <w:r w:rsidRPr="00442928">
        <w:rPr>
          <w:rFonts w:cs="Tahoma"/>
          <w:bCs/>
          <w:spacing w:val="-2"/>
          <w:szCs w:val="18"/>
        </w:rPr>
        <w:t>С выходом обновленной службы для Office 365 профессиональный плюс вы лишаетесь права на получение носителей, разрешающего использование Office профессиональный плюс Plus 2010 или Office для Mac стандартный 2011 вместо ПО Office 365 профессиональный плюс в рамках активных подписок. На обновление устройств, которое необходимо для использования Office 365 профессиональный плюс, предоставляется один год — до 28 февраля 2014 г.</w:t>
      </w:r>
    </w:p>
    <w:p w:rsidR="00934C9A" w:rsidRPr="0053647A" w:rsidRDefault="00934C9A" w:rsidP="00B83FD3">
      <w:pPr>
        <w:ind w:left="720"/>
      </w:pPr>
      <w:r w:rsidRPr="0053647A">
        <w:rPr>
          <w:rFonts w:cs="Tahoma"/>
          <w:bCs/>
          <w:szCs w:val="18"/>
        </w:rPr>
        <w:t>* См. в списке продуктов за февраль 2013 г. полный условия прав на получение носителей по подписке на Office Professional Plus</w:t>
      </w:r>
    </w:p>
    <w:p w:rsidR="008368B4" w:rsidRPr="0053647A" w:rsidRDefault="008368B4" w:rsidP="00B83FD3">
      <w:pPr>
        <w:ind w:left="720"/>
      </w:pPr>
    </w:p>
    <w:p w:rsidR="008368B4" w:rsidRPr="0053647A" w:rsidRDefault="008368B4" w:rsidP="00B83FD3">
      <w:pPr>
        <w:spacing w:after="60"/>
        <w:ind w:left="720"/>
      </w:pPr>
      <w:r w:rsidRPr="0053647A">
        <w:rPr>
          <w:rFonts w:cs="Tahoma"/>
          <w:b/>
        </w:rPr>
        <w:t>Право на получение носителей со службами удаленных рабочих столов (RDS)</w:t>
      </w:r>
    </w:p>
    <w:p w:rsidR="008368B4" w:rsidRPr="0053647A" w:rsidRDefault="008368B4" w:rsidP="00B83FD3">
      <w:pPr>
        <w:ind w:left="720"/>
      </w:pPr>
      <w:r w:rsidRPr="0053647A">
        <w:rPr>
          <w:rFonts w:cs="Tahoma"/>
          <w:szCs w:val="18"/>
        </w:rPr>
        <w:t>Если пользователь, которому была назначена лицензия Office 365 профессиональный плюс, установил ПО на сетевом сервере с действующей ролью RDS, вместо установки копии ПО, предоставляемого совместно с Office 365 профессиональный плюс, на одно из пяти разрешенных устройств в соответствии с Правами на использование продуктов Office 365 профессиональный плюс, данный пользователь может: 1) установить одну копию ПО Office профессиональный плюс 2013 на сетевом сервере и 2) получить доступ к ПО Office профессиональный плюс 2013 с любого устройства.</w:t>
      </w:r>
      <w:r w:rsidR="00B83FD3" w:rsidRPr="0053647A">
        <w:rPr>
          <w:rFonts w:cs="Tahoma"/>
          <w:szCs w:val="18"/>
        </w:rPr>
        <w:t xml:space="preserve"> </w:t>
      </w:r>
      <w:r w:rsidRPr="0053647A">
        <w:rPr>
          <w:rFonts w:cs="Tahoma"/>
          <w:szCs w:val="18"/>
        </w:rPr>
        <w:t>После прекращения действия подписки на Office 365 профессиональный плюс вам следует удалить ПО Office профессиональный плю</w:t>
      </w:r>
      <w:r w:rsidR="00EF1B93">
        <w:rPr>
          <w:rFonts w:cs="Tahoma"/>
          <w:szCs w:val="18"/>
        </w:rPr>
        <w:t>с 2013, находящееся на сервере.</w:t>
      </w:r>
    </w:p>
    <w:p w:rsidR="00B2182D" w:rsidRPr="0053647A" w:rsidRDefault="00B2182D" w:rsidP="00B83FD3">
      <w:pPr>
        <w:ind w:left="720"/>
      </w:pPr>
    </w:p>
    <w:p w:rsidR="00ED6F81" w:rsidRPr="0053647A" w:rsidRDefault="00ED6F81" w:rsidP="00B83FD3">
      <w:pPr>
        <w:spacing w:after="60"/>
        <w:ind w:left="720"/>
      </w:pPr>
      <w:r w:rsidRPr="0053647A">
        <w:rPr>
          <w:rFonts w:cs="Tahoma"/>
          <w:b/>
        </w:rPr>
        <w:t>Право на получение носителей с правами Windows To Go</w:t>
      </w:r>
    </w:p>
    <w:p w:rsidR="008368B4" w:rsidRPr="0053647A" w:rsidRDefault="008368B4" w:rsidP="00B83FD3">
      <w:pPr>
        <w:ind w:left="720"/>
      </w:pPr>
      <w:r w:rsidRPr="0053647A">
        <w:rPr>
          <w:rFonts w:cs="Tahoma"/>
          <w:szCs w:val="18"/>
        </w:rPr>
        <w:t>В рамках введения в права Windows To Go, если пользователь, которому вы назначили лицензию на Office 365 профессиональный плюс, использует право на использование программного обеспечения в</w:t>
      </w:r>
      <w:r w:rsidR="00442928">
        <w:rPr>
          <w:rFonts w:cs="Tahoma"/>
          <w:szCs w:val="18"/>
        </w:rPr>
        <w:t> </w:t>
      </w:r>
      <w:r w:rsidRPr="0053647A">
        <w:rPr>
          <w:rFonts w:cs="Tahoma"/>
          <w:szCs w:val="18"/>
        </w:rPr>
        <w:t xml:space="preserve">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Правам на использование Office 365 профессиональный плюс, этот пользователь вправе: 1) установить одну копию программного обеспечения Office профессиональный плюс </w:t>
      </w:r>
      <w:r w:rsidRPr="0053647A">
        <w:rPr>
          <w:rFonts w:cs="Tahoma"/>
          <w:color w:val="000000" w:themeColor="text1"/>
          <w:szCs w:val="18"/>
        </w:rPr>
        <w:t xml:space="preserve">2013 на USB-накопитель, используемый для прав Windows to Go, и 2) использовать программное обеспечение Offiсe профессиональный плюс 2013 </w:t>
      </w:r>
      <w:r w:rsidRPr="0053647A">
        <w:rPr>
          <w:rFonts w:cs="Tahoma"/>
          <w:szCs w:val="18"/>
        </w:rPr>
        <w:t>на этом накопителе на любом лицензированном устройстве. После прекращения действия подписки на Office 365 профессиональный плюс вам следует удалить ПО Office профессиональный плюс 2013,</w:t>
      </w:r>
      <w:r w:rsidR="00EF1B93">
        <w:rPr>
          <w:rFonts w:cs="Tahoma"/>
          <w:szCs w:val="18"/>
        </w:rPr>
        <w:t xml:space="preserve"> находящееся на USB-накопителе.</w:t>
      </w:r>
    </w:p>
    <w:p w:rsidR="00ED6F81" w:rsidRDefault="00ED6F81" w:rsidP="00B83FD3">
      <w:pPr>
        <w:ind w:left="720"/>
      </w:pPr>
    </w:p>
    <w:p w:rsidR="00442928" w:rsidRDefault="00442928" w:rsidP="00B83FD3">
      <w:pPr>
        <w:ind w:left="720"/>
      </w:pPr>
    </w:p>
    <w:p w:rsidR="00442928" w:rsidRPr="0053647A" w:rsidRDefault="00442928" w:rsidP="00B83FD3">
      <w:pPr>
        <w:ind w:left="720"/>
      </w:pPr>
    </w:p>
    <w:p w:rsidR="00B2182D" w:rsidRPr="0053647A" w:rsidRDefault="00B2182D" w:rsidP="00B83FD3">
      <w:pPr>
        <w:spacing w:after="60"/>
        <w:ind w:left="720"/>
      </w:pPr>
      <w:r w:rsidRPr="0053647A">
        <w:rPr>
          <w:rFonts w:cs="Tahoma"/>
          <w:b/>
        </w:rPr>
        <w:lastRenderedPageBreak/>
        <w:t>Права на переход к более ранней версии</w:t>
      </w:r>
    </w:p>
    <w:p w:rsidR="008368B4" w:rsidRPr="0053647A" w:rsidRDefault="008368B4" w:rsidP="00B83FD3">
      <w:pPr>
        <w:ind w:left="720"/>
      </w:pPr>
      <w:r w:rsidRPr="0053647A">
        <w:rPr>
          <w:rFonts w:cs="Tahoma"/>
          <w:bCs/>
          <w:szCs w:val="18"/>
        </w:rPr>
        <w:t xml:space="preserve">Для службы Office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37" w:history="1">
        <w:r w:rsidRPr="0053647A">
          <w:rPr>
            <w:rStyle w:val="Hyperlink"/>
            <w:rFonts w:cs="Tahoma"/>
            <w:bCs/>
            <w:szCs w:val="18"/>
          </w:rPr>
          <w:t>www.microsoftvolumelicensing.com/userights/PUR.aspx</w:t>
        </w:r>
      </w:hyperlink>
    </w:p>
    <w:p w:rsidR="00AE5A9F" w:rsidRPr="0053647A" w:rsidRDefault="00AE5A9F" w:rsidP="00B83FD3">
      <w:bookmarkStart w:id="1035" w:name="Srv_9OutlookMac2011"/>
    </w:p>
    <w:p w:rsidR="00AE5A9F" w:rsidRPr="0053647A" w:rsidRDefault="00AE5A9F" w:rsidP="00B83FD3"/>
    <w:p w:rsidR="00272E31" w:rsidRPr="0053647A" w:rsidRDefault="00A560B6" w:rsidP="00B83FD3">
      <w:pPr>
        <w:pStyle w:val="Heading3"/>
        <w:rPr>
          <w:rFonts w:ascii="Tahoma" w:hAnsi="Tahoma"/>
          <w:b w:val="0"/>
          <w:sz w:val="18"/>
        </w:rPr>
      </w:pPr>
      <w:bookmarkStart w:id="1036" w:name="_121_Outlook_for"/>
      <w:bookmarkStart w:id="1037" w:name="_13_Outlook_for"/>
      <w:bookmarkStart w:id="1038" w:name="_14_Outlook_для"/>
      <w:bookmarkStart w:id="1039" w:name="_Toc336338270"/>
      <w:bookmarkStart w:id="1040" w:name="_Toc368309732"/>
      <w:bookmarkEnd w:id="1036"/>
      <w:bookmarkEnd w:id="1037"/>
      <w:bookmarkEnd w:id="1038"/>
      <w:r w:rsidRPr="0053647A">
        <w:rPr>
          <w:rFonts w:ascii="Tahoma" w:hAnsi="Tahoma"/>
          <w:caps/>
          <w:color w:val="F66400"/>
          <w:sz w:val="22"/>
          <w:vertAlign w:val="superscript"/>
        </w:rPr>
        <w:t>14</w:t>
      </w:r>
      <w:r w:rsidRPr="0053647A">
        <w:rPr>
          <w:rFonts w:ascii="Tahoma" w:hAnsi="Tahoma"/>
          <w:color w:val="F66400"/>
          <w:sz w:val="22"/>
        </w:rPr>
        <w:t xml:space="preserve"> Outlook для Mac 2011</w:t>
      </w:r>
      <w:bookmarkEnd w:id="1039"/>
      <w:bookmarkEnd w:id="1040"/>
      <w:r w:rsidRPr="0053647A">
        <w:rPr>
          <w:rFonts w:ascii="Tahoma" w:hAnsi="Tahoma"/>
          <w:color w:val="F66400"/>
          <w:sz w:val="22"/>
        </w:rPr>
        <w:t xml:space="preserve"> </w:t>
      </w:r>
    </w:p>
    <w:bookmarkEnd w:id="1035"/>
    <w:p w:rsidR="00704723" w:rsidRPr="0053647A" w:rsidRDefault="00704723" w:rsidP="00B83FD3"/>
    <w:p w:rsidR="00704723" w:rsidRPr="0053647A" w:rsidRDefault="00704723" w:rsidP="00B83FD3">
      <w:pPr>
        <w:spacing w:after="60"/>
        <w:ind w:left="720"/>
      </w:pPr>
      <w:r w:rsidRPr="0053647A">
        <w:rPr>
          <w:rFonts w:cs="Tahoma"/>
          <w:b/>
        </w:rPr>
        <w:t>Схема миграции с Entourage для Mac 2008 в рамках программы Software Assurance</w:t>
      </w:r>
    </w:p>
    <w:p w:rsidR="00223A77" w:rsidRPr="0053647A" w:rsidRDefault="00704723" w:rsidP="00B83FD3">
      <w:pPr>
        <w:adjustRightInd w:val="0"/>
        <w:ind w:left="720"/>
        <w:textAlignment w:val="baseline"/>
      </w:pPr>
      <w:r w:rsidRPr="0053647A">
        <w:rPr>
          <w:rFonts w:cs="Tahoma"/>
          <w:szCs w:val="20"/>
        </w:rPr>
        <w:t>Последующей версией Entourage для Mac</w:t>
      </w:r>
      <w:bookmarkStart w:id="1041" w:name="Srv_8Project2010Pro"/>
      <w:r w:rsidRPr="0053647A">
        <w:rPr>
          <w:rFonts w:cs="Tahoma"/>
          <w:szCs w:val="20"/>
        </w:rPr>
        <w:t xml:space="preserve"> 2008 является Outlook для Mac 2011.</w:t>
      </w:r>
    </w:p>
    <w:p w:rsidR="00AE5A9F" w:rsidRPr="0053647A" w:rsidRDefault="00AE5A9F" w:rsidP="00B83FD3">
      <w:pPr>
        <w:adjustRightInd w:val="0"/>
        <w:textAlignment w:val="baseline"/>
      </w:pPr>
    </w:p>
    <w:p w:rsidR="00AE5A9F" w:rsidRPr="0053647A" w:rsidRDefault="00AE5A9F" w:rsidP="00B83FD3">
      <w:pPr>
        <w:adjustRightInd w:val="0"/>
        <w:textAlignment w:val="baseline"/>
      </w:pPr>
    </w:p>
    <w:p w:rsidR="00272E31" w:rsidRPr="0053647A" w:rsidRDefault="00A560B6" w:rsidP="00B83FD3">
      <w:pPr>
        <w:pStyle w:val="Heading3"/>
        <w:rPr>
          <w:rFonts w:ascii="Tahoma" w:hAnsi="Tahoma"/>
          <w:b w:val="0"/>
          <w:sz w:val="18"/>
        </w:rPr>
      </w:pPr>
      <w:bookmarkStart w:id="1042" w:name="_132_Project_2013"/>
      <w:bookmarkStart w:id="1043" w:name="_14_Project_Professional"/>
      <w:bookmarkStart w:id="1044" w:name="_15_Project_профессиональный"/>
      <w:bookmarkStart w:id="1045" w:name="_Toc336338271"/>
      <w:bookmarkStart w:id="1046" w:name="_Toc254806116"/>
      <w:bookmarkStart w:id="1047" w:name="Srv_Project2010Pro"/>
      <w:bookmarkStart w:id="1048" w:name="Aps_8Project2010Pro"/>
      <w:bookmarkStart w:id="1049" w:name="_Toc368309733"/>
      <w:bookmarkEnd w:id="1042"/>
      <w:bookmarkEnd w:id="1043"/>
      <w:bookmarkEnd w:id="1044"/>
      <w:r w:rsidRPr="0053647A">
        <w:rPr>
          <w:rFonts w:ascii="Tahoma" w:hAnsi="Tahoma"/>
          <w:caps/>
          <w:color w:val="F66400"/>
          <w:sz w:val="22"/>
          <w:vertAlign w:val="superscript"/>
        </w:rPr>
        <w:t>15</w:t>
      </w:r>
      <w:r w:rsidRPr="0053647A">
        <w:rPr>
          <w:rFonts w:ascii="Tahoma" w:hAnsi="Tahoma"/>
          <w:color w:val="F66400"/>
          <w:sz w:val="22"/>
        </w:rPr>
        <w:t xml:space="preserve"> Project профессиональный 2013</w:t>
      </w:r>
      <w:bookmarkEnd w:id="1045"/>
      <w:bookmarkEnd w:id="1049"/>
      <w:r w:rsidRPr="0053647A">
        <w:rPr>
          <w:rFonts w:ascii="Tahoma" w:hAnsi="Tahoma"/>
          <w:color w:val="F66400"/>
          <w:sz w:val="22"/>
        </w:rPr>
        <w:t xml:space="preserve"> </w:t>
      </w:r>
      <w:bookmarkEnd w:id="1046"/>
    </w:p>
    <w:bookmarkEnd w:id="1041"/>
    <w:bookmarkEnd w:id="1047"/>
    <w:bookmarkEnd w:id="1048"/>
    <w:p w:rsidR="00223A77" w:rsidRPr="0053647A" w:rsidRDefault="00223A77" w:rsidP="00B83FD3">
      <w:pPr>
        <w:ind w:left="720"/>
      </w:pPr>
    </w:p>
    <w:p w:rsidR="00223A77" w:rsidRPr="0053647A" w:rsidRDefault="00223A77" w:rsidP="00B83FD3">
      <w:pPr>
        <w:spacing w:after="60"/>
        <w:ind w:left="720"/>
      </w:pPr>
      <w:r w:rsidRPr="0053647A">
        <w:rPr>
          <w:rFonts w:cs="Tahoma"/>
          <w:b/>
        </w:rPr>
        <w:t>Бесплатная клиентская лицензия на Project Server</w:t>
      </w:r>
    </w:p>
    <w:p w:rsidR="0073380D" w:rsidRPr="0053647A" w:rsidRDefault="00223A77" w:rsidP="00B83FD3">
      <w:pPr>
        <w:pStyle w:val="EndnoteText"/>
        <w:ind w:left="720"/>
        <w:rPr>
          <w:rFonts w:ascii="Tahoma" w:hAnsi="Tahoma"/>
          <w:sz w:val="18"/>
        </w:rPr>
      </w:pPr>
      <w:r w:rsidRPr="0053647A">
        <w:rPr>
          <w:rStyle w:val="EndnoteTextChar"/>
          <w:rFonts w:ascii="Tahoma" w:hAnsi="Tahoma" w:cs="Tahoma"/>
          <w:sz w:val="18"/>
        </w:rPr>
        <w:t>Считается, что клиенты, которые приобрели лицензию на Project профессиональный 2013, имеют одну лицензию Project Server 2013 Device CAL. Срок действия права на доступ к Project Server 2013 в</w:t>
      </w:r>
      <w:r w:rsidR="00286188">
        <w:rPr>
          <w:rStyle w:val="EndnoteTextChar"/>
          <w:rFonts w:ascii="Tahoma" w:hAnsi="Tahoma" w:cs="Tahoma"/>
          <w:sz w:val="18"/>
        </w:rPr>
        <w:t> </w:t>
      </w:r>
      <w:r w:rsidRPr="0053647A">
        <w:rPr>
          <w:rStyle w:val="EndnoteTextChar"/>
          <w:rFonts w:ascii="Tahoma" w:hAnsi="Tahoma" w:cs="Tahoma"/>
          <w:sz w:val="18"/>
        </w:rPr>
        <w:t>рамках данной клиентской лицензии заканчивается после окончания срока действия соответствующей Лицензии на Project профессиональный.</w:t>
      </w:r>
    </w:p>
    <w:p w:rsidR="0073380D" w:rsidRPr="0053647A" w:rsidRDefault="0073380D" w:rsidP="00B83FD3">
      <w:pPr>
        <w:pStyle w:val="EndnoteText"/>
        <w:ind w:left="720"/>
        <w:rPr>
          <w:rFonts w:ascii="Tahoma" w:hAnsi="Tahoma"/>
          <w:sz w:val="18"/>
        </w:rPr>
      </w:pPr>
    </w:p>
    <w:p w:rsidR="0073380D" w:rsidRPr="0053647A" w:rsidRDefault="00223A77" w:rsidP="00B83FD3">
      <w:pPr>
        <w:pStyle w:val="EndnoteText"/>
        <w:ind w:left="720"/>
        <w:rPr>
          <w:rFonts w:ascii="Tahoma" w:hAnsi="Tahoma"/>
          <w:sz w:val="18"/>
        </w:rPr>
      </w:pPr>
      <w:r w:rsidRPr="0053647A">
        <w:rPr>
          <w:rStyle w:val="EndnoteTextChar"/>
          <w:rFonts w:ascii="Tahoma" w:hAnsi="Tahoma" w:cs="Tahoma"/>
          <w:sz w:val="18"/>
        </w:rP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73380D" w:rsidRPr="0053647A" w:rsidRDefault="0073380D" w:rsidP="00B83FD3">
      <w:pPr>
        <w:pStyle w:val="EndnoteText"/>
        <w:ind w:left="720"/>
        <w:rPr>
          <w:rFonts w:ascii="Tahoma" w:hAnsi="Tahoma"/>
          <w:sz w:val="18"/>
        </w:rPr>
      </w:pPr>
    </w:p>
    <w:p w:rsidR="0073380D" w:rsidRPr="0053647A" w:rsidRDefault="00223A77" w:rsidP="00B83FD3">
      <w:pPr>
        <w:pStyle w:val="EndnoteText"/>
        <w:ind w:left="720"/>
        <w:rPr>
          <w:rFonts w:ascii="Tahoma" w:hAnsi="Tahoma"/>
          <w:sz w:val="18"/>
        </w:rPr>
      </w:pPr>
      <w:r w:rsidRPr="0053647A">
        <w:rPr>
          <w:rStyle w:val="EndnoteTextChar"/>
          <w:rFonts w:ascii="Tahoma" w:hAnsi="Tahoma" w:cs="Tahoma"/>
          <w:sz w:val="18"/>
        </w:rPr>
        <w:t>Сведения о дополнительных правах, применимых к данным клиентским лицензиями, см. в условиях использования продукта Project Server.</w:t>
      </w:r>
    </w:p>
    <w:p w:rsidR="00AE5A9F" w:rsidRPr="0053647A" w:rsidRDefault="00AE5A9F" w:rsidP="00B83FD3"/>
    <w:p w:rsidR="00AE5A9F" w:rsidRPr="0053647A" w:rsidRDefault="00AE5A9F" w:rsidP="00B83FD3"/>
    <w:p w:rsidR="00272E31" w:rsidRPr="0053647A" w:rsidRDefault="00A560B6" w:rsidP="00B83FD3">
      <w:pPr>
        <w:pStyle w:val="Heading3"/>
        <w:rPr>
          <w:rFonts w:ascii="Tahoma" w:hAnsi="Tahoma"/>
          <w:b w:val="0"/>
          <w:sz w:val="18"/>
        </w:rPr>
      </w:pPr>
      <w:bookmarkStart w:id="1050" w:name="_143_Project_Pro"/>
      <w:bookmarkStart w:id="1051" w:name="_15_Project_Pro"/>
      <w:bookmarkStart w:id="1052" w:name="_16_Project_профессиональный"/>
      <w:bookmarkStart w:id="1053" w:name="_Toc368309734"/>
      <w:bookmarkEnd w:id="1050"/>
      <w:bookmarkEnd w:id="1051"/>
      <w:bookmarkEnd w:id="1052"/>
      <w:r w:rsidRPr="0053647A">
        <w:rPr>
          <w:rFonts w:ascii="Tahoma" w:hAnsi="Tahoma"/>
          <w:caps/>
          <w:color w:val="F66400"/>
          <w:sz w:val="22"/>
          <w:vertAlign w:val="superscript"/>
        </w:rPr>
        <w:t>16</w:t>
      </w:r>
      <w:r w:rsidRPr="006D3F9F">
        <w:rPr>
          <w:rFonts w:ascii="Tahoma" w:hAnsi="Tahoma"/>
          <w:caps/>
          <w:color w:val="F66400"/>
          <w:sz w:val="22"/>
        </w:rPr>
        <w:t xml:space="preserve"> </w:t>
      </w:r>
      <w:r w:rsidRPr="0053647A">
        <w:rPr>
          <w:rFonts w:ascii="Tahoma" w:hAnsi="Tahoma"/>
          <w:color w:val="F66400"/>
          <w:sz w:val="22"/>
        </w:rPr>
        <w:t>Project профессиональный для Office 365</w:t>
      </w:r>
      <w:bookmarkEnd w:id="1053"/>
      <w:r w:rsidRPr="0053647A">
        <w:rPr>
          <w:rFonts w:ascii="Tahoma" w:hAnsi="Tahoma"/>
          <w:color w:val="F66400"/>
          <w:sz w:val="22"/>
        </w:rPr>
        <w:t xml:space="preserve"> </w:t>
      </w:r>
    </w:p>
    <w:p w:rsidR="00A32FE7" w:rsidRPr="0053647A" w:rsidRDefault="00A32FE7" w:rsidP="00B83FD3"/>
    <w:p w:rsidR="002202DB" w:rsidRPr="0053647A" w:rsidRDefault="002202DB" w:rsidP="00B83FD3">
      <w:pPr>
        <w:spacing w:after="60"/>
        <w:ind w:left="720"/>
      </w:pPr>
      <w:r w:rsidRPr="0053647A">
        <w:rPr>
          <w:rFonts w:cs="Tahoma"/>
          <w:b/>
        </w:rPr>
        <w:t>Право на получение носителей со службами удаленных рабочих столов (RDS)</w:t>
      </w:r>
    </w:p>
    <w:p w:rsidR="002202DB" w:rsidRPr="0053647A" w:rsidRDefault="002202DB" w:rsidP="00B83FD3">
      <w:pPr>
        <w:ind w:left="720"/>
      </w:pPr>
      <w:r w:rsidRPr="0053647A">
        <w:rPr>
          <w:rFonts w:cs="Tahoma"/>
          <w:szCs w:val="18"/>
        </w:rPr>
        <w:t>Если пользователь, которому была назначена лицензия Project профессиональный для Office 365, использует ПО на сетевом сервере с действующей ролью RDS, вместо установки копии ПО, предоставляемого совместно с Project профессиональный для Office 365, на одно из пяти разрешенных устройств в соответствии с Правами на использование продуктов Project профессиональный для Office 365, данный пользователь может: 1) установить одну копию программного обеспечения Project профессиональный 2013 на сетевом сервере и 2) получить доступ к программному обеспечению Project 2013 с любого устройства.</w:t>
      </w:r>
      <w:r w:rsidR="00B83FD3" w:rsidRPr="0053647A">
        <w:rPr>
          <w:rFonts w:cs="Tahoma"/>
          <w:szCs w:val="18"/>
        </w:rPr>
        <w:t xml:space="preserve"> </w:t>
      </w:r>
      <w:r w:rsidRPr="0053647A">
        <w:rPr>
          <w:rFonts w:cs="Tahoma"/>
          <w:szCs w:val="18"/>
        </w:rPr>
        <w:t>После прекращения действия подписки на Project профессиональный для Office 365 вам следует удалить программное обеспечение Project профессиональны</w:t>
      </w:r>
      <w:r w:rsidR="00EF1B93">
        <w:rPr>
          <w:rFonts w:cs="Tahoma"/>
          <w:szCs w:val="18"/>
        </w:rPr>
        <w:t>й 2013, находящееся на сервере.</w:t>
      </w:r>
    </w:p>
    <w:p w:rsidR="002202DB" w:rsidRPr="0053647A" w:rsidRDefault="002202DB" w:rsidP="00B83FD3">
      <w:pPr>
        <w:ind w:left="720"/>
      </w:pPr>
    </w:p>
    <w:p w:rsidR="002202DB" w:rsidRPr="0053647A" w:rsidRDefault="002202DB" w:rsidP="00B83FD3">
      <w:pPr>
        <w:spacing w:after="60"/>
        <w:ind w:left="720"/>
      </w:pPr>
      <w:r w:rsidRPr="0053647A">
        <w:rPr>
          <w:rFonts w:cs="Tahoma"/>
          <w:b/>
        </w:rPr>
        <w:t>Права на переход к более ранней версии</w:t>
      </w:r>
    </w:p>
    <w:p w:rsidR="002202DB" w:rsidRPr="0053647A" w:rsidRDefault="002202DB" w:rsidP="00B83FD3">
      <w:pPr>
        <w:ind w:left="720"/>
      </w:pPr>
      <w:r w:rsidRPr="0053647A">
        <w:rPr>
          <w:rFonts w:cs="Tahoma"/>
          <w:bCs/>
          <w:szCs w:val="18"/>
        </w:rPr>
        <w:t xml:space="preserve">Для службы Project профессиональный для Office 365 не существует прав перехода </w:t>
      </w:r>
      <w:r w:rsidR="00286188">
        <w:rPr>
          <w:rFonts w:cs="Tahoma"/>
          <w:bCs/>
          <w:szCs w:val="18"/>
        </w:rPr>
        <w:br/>
      </w:r>
      <w:r w:rsidRPr="0053647A">
        <w:rPr>
          <w:rFonts w:cs="Tahoma"/>
          <w:bCs/>
          <w:szCs w:val="18"/>
        </w:rPr>
        <w:t xml:space="preserve">на использование более ранней версии. Дополнительные сведения о требованиях </w:t>
      </w:r>
      <w:r w:rsidR="00286188">
        <w:rPr>
          <w:rFonts w:cs="Tahoma"/>
          <w:bCs/>
          <w:szCs w:val="18"/>
        </w:rPr>
        <w:br/>
      </w:r>
      <w:r w:rsidRPr="0053647A">
        <w:rPr>
          <w:rFonts w:cs="Tahoma"/>
          <w:bCs/>
          <w:szCs w:val="18"/>
        </w:rPr>
        <w:t xml:space="preserve">к обновлению Веб-служб см. в Правах на использование продуктов Microsoft (PUR) по адресу </w:t>
      </w:r>
      <w:hyperlink r:id="rId38" w:history="1">
        <w:r w:rsidRPr="0053647A">
          <w:rPr>
            <w:rStyle w:val="Hyperlink"/>
            <w:rFonts w:cs="Tahoma"/>
            <w:bCs/>
            <w:szCs w:val="18"/>
          </w:rPr>
          <w:t>http://www.microsoftvolumelicensing.com/userights/PUR.aspx</w:t>
        </w:r>
      </w:hyperlink>
    </w:p>
    <w:p w:rsidR="002202DB" w:rsidRPr="0053647A" w:rsidRDefault="002202DB" w:rsidP="00B83FD3"/>
    <w:p w:rsidR="002202DB" w:rsidRPr="0053647A" w:rsidRDefault="002202DB" w:rsidP="00B83FD3"/>
    <w:p w:rsidR="00272E31" w:rsidRPr="0053647A" w:rsidRDefault="00A560B6" w:rsidP="00B83FD3">
      <w:pPr>
        <w:pStyle w:val="Heading3"/>
        <w:rPr>
          <w:rFonts w:ascii="Tahoma" w:hAnsi="Tahoma"/>
          <w:b w:val="0"/>
          <w:sz w:val="18"/>
        </w:rPr>
      </w:pPr>
      <w:bookmarkStart w:id="1054" w:name="_145_Rental_Rights"/>
      <w:bookmarkStart w:id="1055" w:name="_16_Rental_Rights"/>
      <w:bookmarkStart w:id="1056" w:name="_17_Права_на"/>
      <w:bookmarkStart w:id="1057" w:name="_Toc336338272"/>
      <w:bookmarkStart w:id="1058" w:name="Aps_9RentalRightsOffice"/>
      <w:bookmarkStart w:id="1059" w:name="Srv_RentalRightsOffice"/>
      <w:bookmarkStart w:id="1060" w:name="Srv_9RentalRightsOffice"/>
      <w:bookmarkStart w:id="1061" w:name="_Toc368309735"/>
      <w:bookmarkEnd w:id="1054"/>
      <w:bookmarkEnd w:id="1055"/>
      <w:bookmarkEnd w:id="1056"/>
      <w:r w:rsidRPr="0053647A">
        <w:rPr>
          <w:rFonts w:ascii="Tahoma" w:hAnsi="Tahoma" w:cs="Tahoma"/>
          <w:caps/>
          <w:color w:val="E65D08"/>
          <w:sz w:val="22"/>
          <w:szCs w:val="22"/>
          <w:vertAlign w:val="superscript"/>
        </w:rPr>
        <w:t>17</w:t>
      </w:r>
      <w:r w:rsidRPr="0053647A">
        <w:rPr>
          <w:rFonts w:ascii="Tahoma" w:hAnsi="Tahoma" w:cs="Tahoma"/>
          <w:color w:val="E65D08"/>
          <w:sz w:val="22"/>
          <w:szCs w:val="22"/>
        </w:rPr>
        <w:t xml:space="preserve"> Права на аренду Office</w:t>
      </w:r>
      <w:bookmarkEnd w:id="1057"/>
      <w:bookmarkEnd w:id="1061"/>
    </w:p>
    <w:bookmarkEnd w:id="1058"/>
    <w:p w:rsidR="002541AE" w:rsidRPr="0053647A" w:rsidRDefault="002541AE" w:rsidP="00B83FD3"/>
    <w:bookmarkEnd w:id="1059"/>
    <w:bookmarkEnd w:id="1060"/>
    <w:p w:rsidR="0073380D" w:rsidRPr="0053647A" w:rsidRDefault="000B0A08" w:rsidP="00B83FD3">
      <w:pPr>
        <w:pStyle w:val="FootnoteBulletLevel1"/>
        <w:tabs>
          <w:tab w:val="clear" w:pos="900"/>
        </w:tabs>
        <w:spacing w:before="0" w:after="0"/>
        <w:ind w:left="720" w:firstLine="0"/>
        <w:rPr>
          <w:rFonts w:ascii="Tahoma" w:hAnsi="Tahoma"/>
          <w:sz w:val="18"/>
        </w:rPr>
      </w:pPr>
      <w:r w:rsidRPr="0053647A">
        <w:rPr>
          <w:rFonts w:ascii="Tahoma" w:hAnsi="Tahoma" w:cs="Tahoma"/>
          <w:color w:val="000000"/>
          <w:sz w:val="18"/>
          <w:szCs w:val="18"/>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rsidR="00980240" w:rsidRPr="0053647A" w:rsidRDefault="00980240" w:rsidP="00B83FD3">
      <w:pPr>
        <w:ind w:left="720"/>
      </w:pPr>
    </w:p>
    <w:p w:rsidR="00980240" w:rsidRPr="0053647A" w:rsidRDefault="000B0A08" w:rsidP="00B83FD3">
      <w:pPr>
        <w:spacing w:after="60"/>
        <w:ind w:left="720"/>
      </w:pPr>
      <w:r w:rsidRPr="0053647A">
        <w:rPr>
          <w:rFonts w:cs="Tahoma"/>
          <w:b/>
        </w:rPr>
        <w:lastRenderedPageBreak/>
        <w:t>Правила для соответствующего приложения</w:t>
      </w:r>
    </w:p>
    <w:p w:rsidR="000B0A08" w:rsidRPr="0053647A" w:rsidRDefault="000B0A08" w:rsidP="00B83FD3">
      <w:pPr>
        <w:ind w:left="720"/>
      </w:pPr>
      <w:r w:rsidRPr="0053647A">
        <w:rPr>
          <w:rFonts w:cs="Tahoma"/>
          <w:color w:val="000000"/>
          <w:szCs w:val="18"/>
        </w:rPr>
        <w:t>(Чтобы базовая ОС удовлетворяла требованиям к обновлению по программе обновления POSReady, должны выполняться все приведенные ниже условия.)</w:t>
      </w:r>
    </w:p>
    <w:p w:rsidR="005E3B5E" w:rsidRPr="0053647A" w:rsidRDefault="005E3B5E" w:rsidP="00B83FD3">
      <w:pPr>
        <w:ind w:left="900"/>
      </w:pPr>
    </w:p>
    <w:p w:rsidR="000B0A08" w:rsidRPr="0053647A" w:rsidRDefault="000B0A08" w:rsidP="00B83FD3">
      <w:pPr>
        <w:numPr>
          <w:ilvl w:val="0"/>
          <w:numId w:val="20"/>
        </w:numPr>
        <w:spacing w:after="60"/>
        <w:ind w:left="1440"/>
      </w:pPr>
      <w:r w:rsidRPr="0053647A">
        <w:rPr>
          <w:rFonts w:cs="Tahoma"/>
          <w:color w:val="000000"/>
          <w:szCs w:val="18"/>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0B0A08" w:rsidRPr="0053647A" w:rsidRDefault="000B0A08" w:rsidP="00B83FD3">
      <w:pPr>
        <w:numPr>
          <w:ilvl w:val="0"/>
          <w:numId w:val="20"/>
        </w:numPr>
        <w:tabs>
          <w:tab w:val="left" w:pos="1440"/>
        </w:tabs>
        <w:spacing w:after="60"/>
        <w:ind w:left="1440"/>
      </w:pPr>
      <w:r w:rsidRPr="0053647A">
        <w:rPr>
          <w:rFonts w:cs="Tahoma"/>
          <w:color w:val="000000"/>
          <w:szCs w:val="18"/>
        </w:rPr>
        <w:t>На этом устройстве должно быть установлено соответствующее приложение.</w:t>
      </w:r>
    </w:p>
    <w:p w:rsidR="0073380D" w:rsidRPr="0053647A" w:rsidRDefault="0073380D" w:rsidP="00B83FD3">
      <w:pPr>
        <w:pStyle w:val="EndnoteText"/>
        <w:rPr>
          <w:rFonts w:ascii="Tahoma" w:hAnsi="Tahoma"/>
          <w:sz w:val="18"/>
        </w:rPr>
      </w:pPr>
    </w:p>
    <w:p w:rsidR="0073380D" w:rsidRPr="0053647A" w:rsidRDefault="000B0A08" w:rsidP="00B83FD3">
      <w:pPr>
        <w:pStyle w:val="EndnoteText"/>
        <w:ind w:left="720"/>
        <w:rPr>
          <w:rFonts w:ascii="Tahoma" w:hAnsi="Tahoma"/>
          <w:sz w:val="18"/>
        </w:rPr>
      </w:pPr>
      <w:r w:rsidRPr="0053647A">
        <w:rPr>
          <w:rFonts w:ascii="Tahoma" w:hAnsi="Tahoma" w:cs="Tahoma"/>
          <w:color w:val="000000"/>
          <w:sz w:val="18"/>
          <w:szCs w:val="18"/>
        </w:rPr>
        <w:t>Ниже приводится список соответствующих приложений по типам Программ.</w:t>
      </w:r>
    </w:p>
    <w:p w:rsidR="000B0A08" w:rsidRPr="0053647A" w:rsidRDefault="000B0A08" w:rsidP="00B83FD3"/>
    <w:tbl>
      <w:tblPr>
        <w:tblW w:w="8405" w:type="dxa"/>
        <w:tblInd w:w="675" w:type="dxa"/>
        <w:tblLayout w:type="fixed"/>
        <w:tblCellMar>
          <w:left w:w="0" w:type="dxa"/>
          <w:right w:w="0" w:type="dxa"/>
        </w:tblCellMar>
        <w:tblLook w:val="04A0" w:firstRow="1" w:lastRow="0" w:firstColumn="1" w:lastColumn="0" w:noHBand="0" w:noVBand="1"/>
      </w:tblPr>
      <w:tblGrid>
        <w:gridCol w:w="2975"/>
        <w:gridCol w:w="1571"/>
        <w:gridCol w:w="1422"/>
        <w:gridCol w:w="1172"/>
        <w:gridCol w:w="1265"/>
      </w:tblGrid>
      <w:tr w:rsidR="00C4660F" w:rsidRPr="0053647A" w:rsidTr="00286188">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53647A" w:rsidRDefault="00C4660F" w:rsidP="00B83FD3">
            <w:pPr>
              <w:jc w:val="center"/>
              <w:rPr>
                <w:rFonts w:eastAsia="MS PGothic" w:cs="Tahoma"/>
                <w:b/>
                <w:bCs/>
                <w:color w:val="000000"/>
                <w:szCs w:val="18"/>
              </w:rPr>
            </w:pPr>
            <w:r w:rsidRPr="0053647A">
              <w:rPr>
                <w:rFonts w:cs="Tahoma"/>
                <w:b/>
                <w:bCs/>
                <w:color w:val="000000"/>
                <w:szCs w:val="18"/>
              </w:rPr>
              <w:t>Соответствующие приложения для приобретения Прав на аренду для Office стандартный</w:t>
            </w:r>
          </w:p>
        </w:tc>
        <w:tc>
          <w:tcPr>
            <w:tcW w:w="1571"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53647A" w:rsidRDefault="00C4660F" w:rsidP="00B83FD3">
            <w:pPr>
              <w:jc w:val="center"/>
              <w:rPr>
                <w:rFonts w:cs="Tahoma"/>
                <w:b/>
                <w:bCs/>
                <w:color w:val="000000"/>
                <w:szCs w:val="18"/>
              </w:rPr>
            </w:pPr>
            <w:r w:rsidRPr="0053647A">
              <w:rPr>
                <w:rFonts w:cs="Tahoma"/>
                <w:b/>
                <w:bCs/>
                <w:color w:val="000000"/>
                <w:szCs w:val="18"/>
              </w:rPr>
              <w:t>Изготовитель оборудования</w:t>
            </w:r>
          </w:p>
        </w:tc>
        <w:tc>
          <w:tcPr>
            <w:tcW w:w="1422"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53647A" w:rsidRDefault="00C4660F" w:rsidP="00B83FD3">
            <w:pPr>
              <w:jc w:val="center"/>
            </w:pPr>
            <w:r w:rsidRPr="0053647A">
              <w:rPr>
                <w:rFonts w:cs="Tahoma"/>
                <w:b/>
                <w:bCs/>
                <w:color w:val="000000"/>
                <w:szCs w:val="18"/>
              </w:rPr>
              <w:t>Версия, предустановленная на ПК</w:t>
            </w:r>
          </w:p>
          <w:p w:rsidR="00C4660F" w:rsidRPr="0053647A" w:rsidRDefault="00C4660F" w:rsidP="00B83FD3">
            <w:pPr>
              <w:jc w:val="center"/>
              <w:rPr>
                <w:rFonts w:cs="Tahoma"/>
                <w:b/>
                <w:bCs/>
                <w:color w:val="000000"/>
                <w:szCs w:val="18"/>
              </w:rPr>
            </w:pPr>
            <w:r w:rsidRPr="0053647A">
              <w:rPr>
                <w:rFonts w:cs="Tahoma"/>
                <w:b/>
                <w:bCs/>
                <w:color w:val="000000"/>
                <w:szCs w:val="18"/>
              </w:rPr>
              <w:t>(только в Японии)</w:t>
            </w:r>
          </w:p>
        </w:tc>
        <w:tc>
          <w:tcPr>
            <w:tcW w:w="117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53647A" w:rsidRDefault="00C4660F" w:rsidP="00B83FD3">
            <w:pPr>
              <w:jc w:val="center"/>
              <w:rPr>
                <w:rFonts w:cs="Tahoma"/>
                <w:b/>
                <w:bCs/>
                <w:color w:val="000000"/>
                <w:szCs w:val="18"/>
              </w:rPr>
            </w:pPr>
            <w:r w:rsidRPr="0053647A">
              <w:rPr>
                <w:rFonts w:cs="Tahoma"/>
                <w:b/>
                <w:bCs/>
                <w:color w:val="000000"/>
                <w:szCs w:val="18"/>
              </w:rPr>
              <w:t>Select/</w:t>
            </w:r>
            <w:r w:rsidR="00C8717F">
              <w:rPr>
                <w:rFonts w:cs="Tahoma"/>
                <w:b/>
                <w:bCs/>
                <w:color w:val="000000"/>
                <w:szCs w:val="18"/>
              </w:rPr>
              <w:br/>
            </w:r>
            <w:r w:rsidRPr="0053647A">
              <w:rPr>
                <w:rFonts w:cs="Tahoma"/>
                <w:b/>
                <w:bCs/>
                <w:color w:val="000000"/>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53647A" w:rsidRDefault="00C4660F" w:rsidP="00B83FD3">
            <w:pPr>
              <w:jc w:val="center"/>
              <w:rPr>
                <w:rFonts w:cs="Tahoma"/>
                <w:b/>
                <w:bCs/>
                <w:color w:val="000000"/>
                <w:szCs w:val="18"/>
              </w:rPr>
            </w:pPr>
            <w:r w:rsidRPr="0053647A">
              <w:rPr>
                <w:rFonts w:cs="Tahoma"/>
                <w:b/>
                <w:bCs/>
                <w:color w:val="000000"/>
                <w:szCs w:val="18"/>
              </w:rPr>
              <w:t>Лицензия Open</w:t>
            </w:r>
          </w:p>
        </w:tc>
      </w:tr>
      <w:tr w:rsidR="000B0A08" w:rsidRPr="0053647A" w:rsidTr="00286188">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647A" w:rsidRDefault="000B0A08" w:rsidP="00B83FD3">
            <w:pPr>
              <w:rPr>
                <w:rFonts w:cs="Tahoma"/>
                <w:b/>
                <w:bCs/>
                <w:color w:val="000000"/>
                <w:szCs w:val="18"/>
              </w:rPr>
            </w:pPr>
            <w:r w:rsidRPr="0053647A">
              <w:rPr>
                <w:rFonts w:cs="Tahoma"/>
                <w:b/>
                <w:bCs/>
                <w:color w:val="000000"/>
                <w:szCs w:val="18"/>
              </w:rPr>
              <w:t xml:space="preserve">Office стандартный 2013 </w:t>
            </w:r>
          </w:p>
        </w:tc>
        <w:tc>
          <w:tcPr>
            <w:tcW w:w="1571"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53647A" w:rsidRDefault="000B0A08" w:rsidP="00B83FD3">
            <w:pPr>
              <w:jc w:val="center"/>
              <w:rPr>
                <w:rFonts w:eastAsia="MS PGothic" w:cs="Tahoma"/>
                <w:color w:val="000000"/>
                <w:sz w:val="21"/>
                <w:szCs w:val="21"/>
              </w:rPr>
            </w:pPr>
          </w:p>
        </w:tc>
        <w:tc>
          <w:tcPr>
            <w:tcW w:w="1422" w:type="dxa"/>
            <w:tcBorders>
              <w:top w:val="single" w:sz="4" w:space="0" w:color="auto"/>
              <w:left w:val="nil"/>
              <w:bottom w:val="single" w:sz="8" w:space="0" w:color="auto"/>
              <w:right w:val="single" w:sz="8" w:space="0" w:color="auto"/>
            </w:tcBorders>
          </w:tcPr>
          <w:p w:rsidR="000B0A08" w:rsidRPr="0053647A" w:rsidRDefault="000B0A08" w:rsidP="00B83FD3">
            <w:pPr>
              <w:jc w:val="center"/>
              <w:rPr>
                <w:rFonts w:ascii="Arial" w:eastAsia="MS PGothic" w:hAnsi="Arial" w:cs="Arial"/>
                <w:color w:val="000000"/>
                <w:sz w:val="21"/>
                <w:szCs w:val="21"/>
              </w:rPr>
            </w:pPr>
          </w:p>
        </w:tc>
        <w:tc>
          <w:tcPr>
            <w:tcW w:w="117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jc w:val="center"/>
              <w:rPr>
                <w:rFonts w:eastAsia="MS PGothic" w:cs="Tahoma"/>
                <w:color w:val="000000"/>
                <w:sz w:val="21"/>
                <w:szCs w:val="21"/>
              </w:rPr>
            </w:pPr>
            <w:r w:rsidRPr="0053647A">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jc w:val="center"/>
              <w:rPr>
                <w:rFonts w:eastAsia="MS PGothic" w:cs="Tahoma"/>
                <w:color w:val="000000"/>
                <w:sz w:val="21"/>
                <w:szCs w:val="21"/>
              </w:rPr>
            </w:pPr>
            <w:r w:rsidRPr="0053647A">
              <w:rPr>
                <w:color w:val="000000"/>
              </w:rPr>
              <w:t>x</w:t>
            </w:r>
          </w:p>
        </w:tc>
      </w:tr>
      <w:tr w:rsidR="000B0A08" w:rsidRPr="0053647A" w:rsidTr="00286188">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647A" w:rsidRDefault="000B0A08" w:rsidP="00B83FD3">
            <w:pPr>
              <w:rPr>
                <w:rFonts w:cs="Tahoma"/>
                <w:b/>
                <w:bCs/>
                <w:color w:val="000000"/>
                <w:szCs w:val="18"/>
              </w:rPr>
            </w:pPr>
            <w:r w:rsidRPr="0053647A">
              <w:rPr>
                <w:rFonts w:cs="Tahoma"/>
                <w:b/>
                <w:bCs/>
                <w:color w:val="000000"/>
                <w:szCs w:val="18"/>
              </w:rPr>
              <w:t>Office стандартный 2010</w:t>
            </w:r>
          </w:p>
        </w:tc>
        <w:tc>
          <w:tcPr>
            <w:tcW w:w="1571"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jc w:val="center"/>
              <w:rPr>
                <w:rFonts w:eastAsia="MS PGothic" w:cs="Tahoma"/>
                <w:color w:val="000000"/>
                <w:sz w:val="21"/>
                <w:szCs w:val="21"/>
              </w:rPr>
            </w:pPr>
          </w:p>
        </w:tc>
        <w:tc>
          <w:tcPr>
            <w:tcW w:w="1422" w:type="dxa"/>
            <w:tcBorders>
              <w:top w:val="nil"/>
              <w:left w:val="nil"/>
              <w:bottom w:val="single" w:sz="8" w:space="0" w:color="auto"/>
              <w:right w:val="single" w:sz="8" w:space="0" w:color="auto"/>
            </w:tcBorders>
          </w:tcPr>
          <w:p w:rsidR="000B0A08" w:rsidRPr="0053647A" w:rsidRDefault="000B0A08" w:rsidP="00B83FD3">
            <w:pPr>
              <w:jc w:val="center"/>
              <w:rPr>
                <w:rFonts w:ascii="Arial" w:eastAsia="MS PGothic" w:hAnsi="Arial" w:cs="Arial"/>
                <w:color w:val="000000"/>
                <w:sz w:val="21"/>
                <w:szCs w:val="21"/>
              </w:rPr>
            </w:pP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jc w:val="center"/>
              <w:rPr>
                <w:rFonts w:eastAsia="MS PGothic" w:cs="Tahoma"/>
                <w:color w:val="000000"/>
                <w:sz w:val="21"/>
                <w:szCs w:val="21"/>
              </w:rPr>
            </w:pPr>
            <w:r w:rsidRPr="0053647A">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jc w:val="center"/>
              <w:rPr>
                <w:rFonts w:eastAsia="MS PGothic" w:cs="Tahoma"/>
                <w:color w:val="000000"/>
                <w:sz w:val="21"/>
                <w:szCs w:val="21"/>
              </w:rPr>
            </w:pPr>
            <w:r w:rsidRPr="0053647A">
              <w:rPr>
                <w:color w:val="000000"/>
              </w:rPr>
              <w:t>x</w:t>
            </w:r>
          </w:p>
        </w:tc>
      </w:tr>
    </w:tbl>
    <w:p w:rsidR="00980240" w:rsidRPr="0053647A" w:rsidRDefault="00980240" w:rsidP="00B83FD3"/>
    <w:p w:rsidR="001C1727" w:rsidRPr="0053647A" w:rsidRDefault="001C1727" w:rsidP="00B83FD3"/>
    <w:tbl>
      <w:tblPr>
        <w:tblW w:w="8400" w:type="dxa"/>
        <w:tblInd w:w="680" w:type="dxa"/>
        <w:tblLayout w:type="fixed"/>
        <w:tblCellMar>
          <w:left w:w="0" w:type="dxa"/>
          <w:right w:w="0" w:type="dxa"/>
        </w:tblCellMar>
        <w:tblLook w:val="04A0" w:firstRow="1" w:lastRow="0" w:firstColumn="1" w:lastColumn="0" w:noHBand="0" w:noVBand="1"/>
      </w:tblPr>
      <w:tblGrid>
        <w:gridCol w:w="2910"/>
        <w:gridCol w:w="1460"/>
        <w:gridCol w:w="1440"/>
        <w:gridCol w:w="1325"/>
        <w:gridCol w:w="1265"/>
      </w:tblGrid>
      <w:tr w:rsidR="00C4660F" w:rsidRPr="0053647A" w:rsidTr="000C6166">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53647A" w:rsidRDefault="00C4660F" w:rsidP="00B83FD3">
            <w:pPr>
              <w:ind w:left="5" w:firstLine="13"/>
              <w:jc w:val="center"/>
              <w:rPr>
                <w:rFonts w:eastAsia="MS PGothic" w:cs="Tahoma"/>
                <w:b/>
                <w:bCs/>
                <w:szCs w:val="18"/>
              </w:rPr>
            </w:pPr>
            <w:r w:rsidRPr="0053647A">
              <w:rPr>
                <w:rFonts w:cs="Tahoma"/>
                <w:b/>
                <w:bCs/>
                <w:szCs w:val="18"/>
              </w:rPr>
              <w:t>Соответствующие приложения для приобретения Прав на аренду для Office профессиональный плюс</w:t>
            </w:r>
          </w:p>
        </w:tc>
        <w:tc>
          <w:tcPr>
            <w:tcW w:w="146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53647A" w:rsidRDefault="00C4660F" w:rsidP="000C6166">
            <w:pPr>
              <w:ind w:left="-88" w:right="-18"/>
              <w:jc w:val="center"/>
              <w:rPr>
                <w:rFonts w:cs="Tahoma"/>
                <w:b/>
                <w:bCs/>
                <w:szCs w:val="18"/>
              </w:rPr>
            </w:pPr>
            <w:r w:rsidRPr="0053647A">
              <w:rPr>
                <w:rFonts w:cs="Tahoma"/>
                <w:b/>
                <w:bCs/>
                <w:szCs w:val="18"/>
              </w:rPr>
              <w:t>Изготовитель оборудования</w:t>
            </w:r>
          </w:p>
        </w:tc>
        <w:tc>
          <w:tcPr>
            <w:tcW w:w="1440"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53647A" w:rsidRDefault="00C4660F" w:rsidP="00B83FD3">
            <w:pPr>
              <w:jc w:val="center"/>
            </w:pPr>
            <w:r w:rsidRPr="0053647A">
              <w:rPr>
                <w:rFonts w:cs="Tahoma"/>
                <w:b/>
                <w:bCs/>
                <w:szCs w:val="18"/>
              </w:rPr>
              <w:t>Версия, предустановленная на ПК</w:t>
            </w:r>
          </w:p>
          <w:p w:rsidR="00C4660F" w:rsidRPr="0053647A" w:rsidRDefault="00C4660F" w:rsidP="00B83FD3">
            <w:pPr>
              <w:jc w:val="center"/>
              <w:rPr>
                <w:rFonts w:cs="Tahoma"/>
                <w:b/>
                <w:bCs/>
                <w:szCs w:val="16"/>
                <w:lang w:eastAsia="ja-JP"/>
              </w:rPr>
            </w:pPr>
            <w:r w:rsidRPr="0053647A">
              <w:rPr>
                <w:rFonts w:cs="Tahoma"/>
                <w:b/>
                <w:bCs/>
                <w:szCs w:val="18"/>
              </w:rPr>
              <w:t>(только в Японии)</w:t>
            </w:r>
          </w:p>
        </w:tc>
        <w:tc>
          <w:tcPr>
            <w:tcW w:w="132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53647A" w:rsidRDefault="00C4660F" w:rsidP="00B83FD3">
            <w:pPr>
              <w:jc w:val="center"/>
              <w:rPr>
                <w:rFonts w:cs="Tahoma"/>
                <w:b/>
                <w:bCs/>
                <w:szCs w:val="18"/>
              </w:rPr>
            </w:pPr>
            <w:r w:rsidRPr="0053647A">
              <w:rPr>
                <w:rFonts w:cs="Tahoma"/>
                <w:b/>
                <w:bCs/>
                <w:szCs w:val="18"/>
              </w:rPr>
              <w:t>Select/</w:t>
            </w:r>
            <w:r w:rsidR="000C6166">
              <w:rPr>
                <w:rFonts w:cs="Tahoma"/>
                <w:b/>
                <w:bCs/>
                <w:szCs w:val="18"/>
              </w:rPr>
              <w:br/>
            </w:r>
            <w:r w:rsidRPr="0053647A">
              <w:rPr>
                <w:rFonts w:cs="Tahoma"/>
                <w:b/>
                <w:bCs/>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53647A" w:rsidRDefault="00C4660F" w:rsidP="00B83FD3">
            <w:pPr>
              <w:jc w:val="center"/>
              <w:rPr>
                <w:rFonts w:cs="Tahoma"/>
                <w:b/>
                <w:bCs/>
                <w:szCs w:val="18"/>
              </w:rPr>
            </w:pPr>
            <w:r w:rsidRPr="0053647A">
              <w:rPr>
                <w:rFonts w:cs="Tahoma"/>
                <w:b/>
                <w:bCs/>
                <w:szCs w:val="18"/>
              </w:rPr>
              <w:t>Лицензия Open</w:t>
            </w:r>
          </w:p>
        </w:tc>
      </w:tr>
      <w:tr w:rsidR="000B0A08" w:rsidRPr="0053647A" w:rsidTr="000C6166">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53647A" w:rsidRDefault="000B0A08" w:rsidP="000C6166">
            <w:pPr>
              <w:rPr>
                <w:rFonts w:cs="Tahoma"/>
                <w:b/>
                <w:bCs/>
                <w:szCs w:val="18"/>
                <w:lang w:eastAsia="ja-JP"/>
              </w:rPr>
            </w:pPr>
            <w:r w:rsidRPr="0053647A">
              <w:rPr>
                <w:rFonts w:cs="Tahoma"/>
                <w:b/>
                <w:bCs/>
                <w:szCs w:val="18"/>
              </w:rPr>
              <w:t>Office профессиональный</w:t>
            </w:r>
            <w:r w:rsidR="000C6166">
              <w:rPr>
                <w:rFonts w:cs="Tahoma"/>
                <w:b/>
                <w:bCs/>
                <w:szCs w:val="18"/>
              </w:rPr>
              <w:t xml:space="preserve"> </w:t>
            </w:r>
            <w:r w:rsidRPr="0053647A">
              <w:rPr>
                <w:rFonts w:cs="Tahoma"/>
                <w:b/>
                <w:bCs/>
                <w:szCs w:val="18"/>
              </w:rPr>
              <w:t>плюс 2013</w:t>
            </w: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353E06" w:rsidP="00B83FD3">
            <w:pPr>
              <w:jc w:val="center"/>
              <w:rPr>
                <w:rFonts w:eastAsia="MS PGothic" w:cs="Tahoma"/>
                <w:szCs w:val="18"/>
              </w:rPr>
            </w:pPr>
            <w:r w:rsidRPr="0053647A">
              <w:rPr>
                <w:rFonts w:cs="Tahoma"/>
                <w:szCs w:val="18"/>
              </w:rPr>
              <w:t xml:space="preserve"> </w:t>
            </w:r>
          </w:p>
        </w:tc>
        <w:tc>
          <w:tcPr>
            <w:tcW w:w="1440" w:type="dxa"/>
            <w:tcBorders>
              <w:top w:val="nil"/>
              <w:left w:val="nil"/>
              <w:bottom w:val="single" w:sz="8" w:space="0" w:color="auto"/>
              <w:right w:val="single" w:sz="8" w:space="0" w:color="auto"/>
            </w:tcBorders>
          </w:tcPr>
          <w:p w:rsidR="000B0A08" w:rsidRPr="0053647A" w:rsidRDefault="000B0A08" w:rsidP="00B83FD3">
            <w:pPr>
              <w:jc w:val="center"/>
              <w:rPr>
                <w:rFonts w:eastAsia="MS PGothic" w:cs="Tahoma"/>
                <w:szCs w:val="18"/>
              </w:rPr>
            </w:pP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jc w:val="center"/>
              <w:rPr>
                <w:rFonts w:eastAsia="MS PGothic" w:cs="Tahoma"/>
                <w:szCs w:val="18"/>
              </w:rPr>
            </w:pPr>
            <w:r w:rsidRPr="0053647A">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jc w:val="center"/>
              <w:rPr>
                <w:rFonts w:eastAsia="MS PGothic" w:cs="Tahoma"/>
                <w:szCs w:val="18"/>
              </w:rPr>
            </w:pPr>
            <w:r w:rsidRPr="0053647A">
              <w:rPr>
                <w:rFonts w:cs="Tahoma"/>
                <w:szCs w:val="18"/>
              </w:rPr>
              <w:t>x</w:t>
            </w:r>
          </w:p>
        </w:tc>
      </w:tr>
      <w:tr w:rsidR="000B0A08" w:rsidRPr="0053647A" w:rsidTr="000C616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647A" w:rsidRDefault="000B0A08" w:rsidP="00B83FD3">
            <w:pPr>
              <w:rPr>
                <w:rFonts w:cs="Tahoma"/>
                <w:b/>
                <w:bCs/>
                <w:szCs w:val="18"/>
                <w:lang w:eastAsia="ja-JP"/>
              </w:rPr>
            </w:pPr>
            <w:r w:rsidRPr="0053647A">
              <w:rPr>
                <w:rFonts w:cs="Tahoma"/>
                <w:b/>
                <w:bCs/>
                <w:szCs w:val="18"/>
              </w:rPr>
              <w:t>Office профессиональный плюс 2010</w:t>
            </w:r>
          </w:p>
        </w:tc>
        <w:tc>
          <w:tcPr>
            <w:tcW w:w="14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353E06" w:rsidP="00B83FD3">
            <w:pPr>
              <w:jc w:val="center"/>
              <w:rPr>
                <w:rFonts w:eastAsia="MS PGothic" w:cs="Tahoma"/>
                <w:szCs w:val="18"/>
              </w:rPr>
            </w:pPr>
            <w:r w:rsidRPr="0053647A">
              <w:rPr>
                <w:rFonts w:cs="Tahoma"/>
                <w:szCs w:val="18"/>
              </w:rPr>
              <w:t xml:space="preserve"> </w:t>
            </w:r>
          </w:p>
        </w:tc>
        <w:tc>
          <w:tcPr>
            <w:tcW w:w="1440" w:type="dxa"/>
            <w:tcBorders>
              <w:top w:val="nil"/>
              <w:left w:val="nil"/>
              <w:bottom w:val="single" w:sz="8" w:space="0" w:color="auto"/>
              <w:right w:val="single" w:sz="8" w:space="0" w:color="auto"/>
            </w:tcBorders>
          </w:tcPr>
          <w:p w:rsidR="000B0A08" w:rsidRPr="0053647A" w:rsidRDefault="000B0A08" w:rsidP="00B83FD3">
            <w:pPr>
              <w:jc w:val="center"/>
              <w:rPr>
                <w:rFonts w:eastAsia="MS PGothic" w:cs="Tahoma"/>
                <w:szCs w:val="18"/>
              </w:rPr>
            </w:pP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jc w:val="center"/>
              <w:rPr>
                <w:rFonts w:eastAsia="MS PGothic" w:cs="Tahoma"/>
                <w:szCs w:val="18"/>
              </w:rPr>
            </w:pPr>
            <w:r w:rsidRPr="0053647A">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jc w:val="center"/>
              <w:rPr>
                <w:rFonts w:eastAsia="MS PGothic" w:cs="Tahoma"/>
                <w:szCs w:val="18"/>
              </w:rPr>
            </w:pPr>
            <w:r w:rsidRPr="0053647A">
              <w:rPr>
                <w:rFonts w:cs="Tahoma"/>
                <w:szCs w:val="18"/>
              </w:rPr>
              <w:t>x</w:t>
            </w:r>
          </w:p>
        </w:tc>
      </w:tr>
      <w:tr w:rsidR="000B0A08" w:rsidRPr="0053647A" w:rsidTr="000C616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647A" w:rsidRDefault="000B0A08" w:rsidP="00B83FD3">
            <w:pPr>
              <w:rPr>
                <w:rFonts w:cs="Tahoma"/>
                <w:b/>
                <w:bCs/>
                <w:szCs w:val="18"/>
              </w:rPr>
            </w:pPr>
            <w:r w:rsidRPr="0053647A">
              <w:rPr>
                <w:rFonts w:cs="Tahoma"/>
                <w:b/>
                <w:bCs/>
                <w:szCs w:val="18"/>
              </w:rPr>
              <w:t>Office Personal 2013</w:t>
            </w:r>
          </w:p>
        </w:tc>
        <w:tc>
          <w:tcPr>
            <w:tcW w:w="14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rPr>
                <w:rFonts w:eastAsia="Times New Roman" w:cs="Tahoma"/>
                <w:szCs w:val="18"/>
              </w:rPr>
            </w:pPr>
          </w:p>
        </w:tc>
        <w:tc>
          <w:tcPr>
            <w:tcW w:w="1440" w:type="dxa"/>
            <w:tcBorders>
              <w:top w:val="nil"/>
              <w:left w:val="nil"/>
              <w:bottom w:val="single" w:sz="8" w:space="0" w:color="auto"/>
              <w:right w:val="single" w:sz="8" w:space="0" w:color="auto"/>
            </w:tcBorders>
            <w:vAlign w:val="bottom"/>
            <w:hideMark/>
          </w:tcPr>
          <w:p w:rsidR="000B0A08" w:rsidRPr="0053647A" w:rsidRDefault="000B0A08" w:rsidP="00B83FD3">
            <w:pPr>
              <w:jc w:val="center"/>
              <w:rPr>
                <w:rFonts w:eastAsia="MS PGothic" w:cs="Tahoma"/>
                <w:color w:val="000000"/>
                <w:szCs w:val="18"/>
              </w:rPr>
            </w:pPr>
            <w:r w:rsidRPr="0053647A">
              <w:rPr>
                <w:rFonts w:cs="Tahoma"/>
                <w:szCs w:val="18"/>
              </w:rPr>
              <w:t>x</w:t>
            </w: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rPr>
                <w:rFonts w:eastAsia="Times New Roman" w:cs="Tahoma"/>
                <w:szCs w:val="18"/>
              </w:rPr>
            </w:pPr>
          </w:p>
        </w:tc>
      </w:tr>
      <w:tr w:rsidR="000B0A08" w:rsidRPr="0053647A" w:rsidTr="000C616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647A" w:rsidRDefault="000B0A08" w:rsidP="000C6166">
            <w:pPr>
              <w:rPr>
                <w:rFonts w:cs="Tahoma"/>
                <w:b/>
                <w:bCs/>
                <w:szCs w:val="18"/>
              </w:rPr>
            </w:pPr>
            <w:r w:rsidRPr="0053647A">
              <w:rPr>
                <w:rFonts w:cs="Tahoma"/>
                <w:b/>
                <w:bCs/>
                <w:szCs w:val="18"/>
              </w:rPr>
              <w:t>Office для дома и</w:t>
            </w:r>
            <w:r w:rsidR="000C6166">
              <w:rPr>
                <w:rFonts w:cs="Tahoma"/>
                <w:b/>
                <w:bCs/>
                <w:szCs w:val="18"/>
              </w:rPr>
              <w:t> </w:t>
            </w:r>
            <w:r w:rsidRPr="0053647A">
              <w:rPr>
                <w:rFonts w:cs="Tahoma"/>
                <w:b/>
                <w:bCs/>
                <w:szCs w:val="18"/>
              </w:rPr>
              <w:t>бизнеса</w:t>
            </w:r>
            <w:r w:rsidR="000C6166">
              <w:rPr>
                <w:rFonts w:cs="Tahoma"/>
                <w:b/>
                <w:bCs/>
                <w:szCs w:val="18"/>
              </w:rPr>
              <w:t> </w:t>
            </w:r>
            <w:r w:rsidRPr="0053647A">
              <w:rPr>
                <w:rFonts w:cs="Tahoma"/>
                <w:b/>
                <w:bCs/>
                <w:szCs w:val="18"/>
              </w:rPr>
              <w:t>2013</w:t>
            </w:r>
          </w:p>
        </w:tc>
        <w:tc>
          <w:tcPr>
            <w:tcW w:w="14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rPr>
                <w:rFonts w:eastAsia="Times New Roman" w:cs="Tahoma"/>
                <w:szCs w:val="18"/>
              </w:rPr>
            </w:pPr>
          </w:p>
        </w:tc>
        <w:tc>
          <w:tcPr>
            <w:tcW w:w="1440" w:type="dxa"/>
            <w:tcBorders>
              <w:top w:val="nil"/>
              <w:left w:val="nil"/>
              <w:bottom w:val="single" w:sz="8" w:space="0" w:color="auto"/>
              <w:right w:val="single" w:sz="8" w:space="0" w:color="auto"/>
            </w:tcBorders>
            <w:vAlign w:val="bottom"/>
            <w:hideMark/>
          </w:tcPr>
          <w:p w:rsidR="000B0A08" w:rsidRPr="0053647A" w:rsidRDefault="000B0A08" w:rsidP="00B83FD3">
            <w:pPr>
              <w:jc w:val="center"/>
              <w:rPr>
                <w:rFonts w:eastAsia="MS PGothic" w:cs="Tahoma"/>
                <w:color w:val="000000"/>
                <w:szCs w:val="18"/>
              </w:rPr>
            </w:pPr>
            <w:r w:rsidRPr="0053647A">
              <w:rPr>
                <w:rFonts w:cs="Tahoma"/>
                <w:szCs w:val="18"/>
              </w:rPr>
              <w:t>x</w:t>
            </w: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rPr>
                <w:rFonts w:eastAsia="Times New Roman" w:cs="Tahoma"/>
                <w:szCs w:val="18"/>
              </w:rPr>
            </w:pPr>
          </w:p>
        </w:tc>
      </w:tr>
      <w:tr w:rsidR="000B0A08" w:rsidRPr="0053647A" w:rsidTr="000C616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647A" w:rsidRDefault="000B0A08" w:rsidP="00B83FD3">
            <w:pPr>
              <w:rPr>
                <w:rFonts w:cs="Tahoma"/>
                <w:b/>
                <w:bCs/>
                <w:szCs w:val="18"/>
              </w:rPr>
            </w:pPr>
            <w:r w:rsidRPr="0053647A">
              <w:rPr>
                <w:rFonts w:cs="Tahoma"/>
                <w:b/>
                <w:bCs/>
                <w:szCs w:val="18"/>
              </w:rPr>
              <w:t>Office профессиональный</w:t>
            </w:r>
            <w:r w:rsidR="000C6166">
              <w:rPr>
                <w:rFonts w:cs="Tahoma"/>
                <w:b/>
                <w:bCs/>
                <w:szCs w:val="18"/>
              </w:rPr>
              <w:t> </w:t>
            </w:r>
            <w:r w:rsidRPr="0053647A">
              <w:rPr>
                <w:rFonts w:cs="Tahoma"/>
                <w:b/>
                <w:bCs/>
                <w:szCs w:val="18"/>
              </w:rPr>
              <w:t>2013</w:t>
            </w:r>
          </w:p>
        </w:tc>
        <w:tc>
          <w:tcPr>
            <w:tcW w:w="14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rPr>
                <w:rFonts w:eastAsia="Times New Roman" w:cs="Tahoma"/>
                <w:color w:val="000000" w:themeColor="text1"/>
                <w:szCs w:val="18"/>
              </w:rPr>
            </w:pPr>
          </w:p>
        </w:tc>
        <w:tc>
          <w:tcPr>
            <w:tcW w:w="1440" w:type="dxa"/>
            <w:tcBorders>
              <w:top w:val="nil"/>
              <w:left w:val="nil"/>
              <w:bottom w:val="single" w:sz="8" w:space="0" w:color="auto"/>
              <w:right w:val="single" w:sz="8" w:space="0" w:color="auto"/>
            </w:tcBorders>
            <w:vAlign w:val="bottom"/>
            <w:hideMark/>
          </w:tcPr>
          <w:p w:rsidR="000B0A08" w:rsidRPr="0053647A" w:rsidRDefault="000B0A08" w:rsidP="00B83FD3">
            <w:pPr>
              <w:jc w:val="center"/>
              <w:rPr>
                <w:rFonts w:eastAsia="MS PGothic" w:cs="Tahoma"/>
                <w:color w:val="000000" w:themeColor="text1"/>
                <w:szCs w:val="18"/>
              </w:rPr>
            </w:pPr>
            <w:r w:rsidRPr="0053647A">
              <w:rPr>
                <w:rFonts w:cs="Tahoma"/>
                <w:color w:val="000000" w:themeColor="text1"/>
                <w:szCs w:val="18"/>
              </w:rPr>
              <w:t>x</w:t>
            </w: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647A" w:rsidRDefault="000B0A08" w:rsidP="00B83FD3">
            <w:pPr>
              <w:rPr>
                <w:rFonts w:eastAsia="Times New Roman" w:cs="Tahoma"/>
                <w:color w:val="000000" w:themeColor="text1"/>
                <w:szCs w:val="18"/>
              </w:rPr>
            </w:pPr>
          </w:p>
        </w:tc>
      </w:tr>
    </w:tbl>
    <w:p w:rsidR="000B0A08" w:rsidRPr="000C6166" w:rsidRDefault="000B0A08" w:rsidP="00B83FD3">
      <w:pPr>
        <w:rPr>
          <w:sz w:val="14"/>
          <w:szCs w:val="14"/>
        </w:rPr>
      </w:pPr>
    </w:p>
    <w:p w:rsidR="000B0A08" w:rsidRPr="0053647A" w:rsidRDefault="000B0A08" w:rsidP="00B83FD3">
      <w:pPr>
        <w:ind w:left="720"/>
      </w:pPr>
      <w:r w:rsidRPr="0053647A">
        <w:rPr>
          <w:rFonts w:cs="Tahoma"/>
          <w:color w:val="000000"/>
          <w:szCs w:val="18"/>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rsidR="00223A77" w:rsidRPr="000C6166" w:rsidRDefault="00223A77" w:rsidP="00B83FD3">
      <w:pPr>
        <w:ind w:left="720"/>
        <w:rPr>
          <w:sz w:val="14"/>
          <w:szCs w:val="14"/>
        </w:rPr>
      </w:pPr>
    </w:p>
    <w:p w:rsidR="00223A77" w:rsidRPr="0053647A" w:rsidRDefault="00223A77" w:rsidP="00B83FD3">
      <w:pPr>
        <w:spacing w:after="60"/>
        <w:ind w:left="720"/>
      </w:pPr>
      <w:r w:rsidRPr="0053647A">
        <w:rPr>
          <w:rFonts w:cs="Tahoma"/>
          <w:b/>
        </w:rPr>
        <w:t>Исключение для Software Assurance</w:t>
      </w:r>
    </w:p>
    <w:p w:rsidR="009504CA" w:rsidRPr="0053647A" w:rsidRDefault="00223A77" w:rsidP="00B83FD3">
      <w:pPr>
        <w:ind w:left="720"/>
      </w:pPr>
      <w:r w:rsidRPr="0053647A">
        <w:rPr>
          <w:rFonts w:cs="Tahoma"/>
          <w:color w:val="000000"/>
          <w:szCs w:val="18"/>
        </w:rPr>
        <w:t>Клиенты, приобретающие лицензии на аренду, не имеют права на приобретение Software по лицензиям на аренду или основным соответствующим лицензиям на программное обеспечение.</w:t>
      </w:r>
    </w:p>
    <w:p w:rsidR="00980240" w:rsidRPr="000C6166" w:rsidRDefault="00980240" w:rsidP="00B83FD3">
      <w:pPr>
        <w:rPr>
          <w:sz w:val="14"/>
          <w:szCs w:val="14"/>
        </w:rPr>
      </w:pPr>
    </w:p>
    <w:p w:rsidR="00272E31" w:rsidRPr="0053647A" w:rsidRDefault="00A560B6" w:rsidP="00B83FD3">
      <w:pPr>
        <w:pStyle w:val="Heading3"/>
        <w:rPr>
          <w:rFonts w:ascii="Tahoma" w:hAnsi="Tahoma"/>
          <w:b w:val="0"/>
          <w:sz w:val="18"/>
        </w:rPr>
      </w:pPr>
      <w:bookmarkStart w:id="1062" w:name="_15_Visio_Professional"/>
      <w:bookmarkStart w:id="1063" w:name="_17_Visio_Professional"/>
      <w:bookmarkStart w:id="1064" w:name="_18_Visio_профессиональный"/>
      <w:bookmarkStart w:id="1065" w:name="_Toc368309736"/>
      <w:bookmarkEnd w:id="1062"/>
      <w:bookmarkEnd w:id="1063"/>
      <w:bookmarkEnd w:id="1064"/>
      <w:r w:rsidRPr="0053647A">
        <w:rPr>
          <w:rFonts w:ascii="Tahoma" w:hAnsi="Tahoma"/>
          <w:caps/>
          <w:color w:val="F66400"/>
          <w:sz w:val="22"/>
          <w:vertAlign w:val="superscript"/>
        </w:rPr>
        <w:t>18</w:t>
      </w:r>
      <w:r w:rsidRPr="0053647A">
        <w:rPr>
          <w:rFonts w:ascii="Tahoma" w:hAnsi="Tahoma"/>
          <w:color w:val="F66400"/>
          <w:sz w:val="22"/>
        </w:rPr>
        <w:t xml:space="preserve"> Visio профессиональный 2013</w:t>
      </w:r>
      <w:bookmarkEnd w:id="1065"/>
    </w:p>
    <w:p w:rsidR="005C382A" w:rsidRPr="000C6166" w:rsidRDefault="005C382A" w:rsidP="00B83FD3">
      <w:pPr>
        <w:rPr>
          <w:sz w:val="14"/>
          <w:szCs w:val="14"/>
        </w:rPr>
      </w:pPr>
    </w:p>
    <w:p w:rsidR="00257298" w:rsidRPr="0053647A" w:rsidRDefault="00257298" w:rsidP="00B83FD3">
      <w:pPr>
        <w:spacing w:after="60"/>
        <w:ind w:left="720"/>
      </w:pPr>
      <w:r w:rsidRPr="0053647A">
        <w:rPr>
          <w:rFonts w:cs="Tahoma"/>
          <w:b/>
        </w:rPr>
        <w:t xml:space="preserve">Схема миграции с </w:t>
      </w:r>
      <w:bookmarkStart w:id="1066" w:name="Srv_11VisioPremium2010"/>
      <w:bookmarkStart w:id="1067" w:name="Aps_11VisioPremium2010"/>
      <w:bookmarkStart w:id="1068" w:name="_Toc336338274"/>
      <w:bookmarkStart w:id="1069" w:name="Srv_VisioPremium2010"/>
      <w:r w:rsidRPr="0053647A">
        <w:rPr>
          <w:rFonts w:cs="Tahoma"/>
          <w:b/>
        </w:rPr>
        <w:t>Visio премиум 2010</w:t>
      </w:r>
      <w:bookmarkEnd w:id="1066"/>
      <w:bookmarkEnd w:id="1067"/>
      <w:bookmarkEnd w:id="1068"/>
      <w:r w:rsidRPr="0053647A">
        <w:t xml:space="preserve"> в рамках программы Software Assurance</w:t>
      </w:r>
    </w:p>
    <w:bookmarkEnd w:id="1069"/>
    <w:p w:rsidR="0073380D" w:rsidRPr="000C6166" w:rsidRDefault="00257298" w:rsidP="00B83FD3">
      <w:pPr>
        <w:pStyle w:val="FootnoteBulletLevel1"/>
        <w:spacing w:before="0" w:after="0"/>
        <w:ind w:left="720" w:firstLine="0"/>
        <w:rPr>
          <w:rFonts w:ascii="Tahoma" w:hAnsi="Tahoma"/>
          <w:spacing w:val="-6"/>
          <w:sz w:val="18"/>
        </w:rPr>
      </w:pPr>
      <w:r w:rsidRPr="000C6166">
        <w:rPr>
          <w:rFonts w:ascii="Tahoma" w:hAnsi="Tahoma" w:cs="Tahoma"/>
          <w:spacing w:val="-6"/>
          <w:sz w:val="18"/>
        </w:rPr>
        <w:t>Клиенты с действующим покрытием Software Assurance для Visio премиум 2010 на дату доступности Visio профессиональный 2013 для загрузки имеют право на использование Visio профессиональный 2013 вместо Visio премиум 2010. Право на использование Visio профессиональный 2013 в рамках этого предложения заканчивается после окончания права на использование Visio премиум 2010 по соответствующим лицензиям.</w:t>
      </w:r>
      <w:r w:rsidR="00B83FD3" w:rsidRPr="000C6166">
        <w:rPr>
          <w:rFonts w:ascii="Tahoma" w:hAnsi="Tahoma" w:cs="Tahoma"/>
          <w:spacing w:val="-6"/>
          <w:sz w:val="18"/>
        </w:rPr>
        <w:t xml:space="preserve"> </w:t>
      </w:r>
      <w:r w:rsidRPr="000C6166">
        <w:rPr>
          <w:rFonts w:ascii="Tahoma" w:hAnsi="Tahoma" w:cs="Tahoma"/>
          <w:spacing w:val="-6"/>
          <w:sz w:val="18"/>
        </w:rPr>
        <w:t>Использование Visio профессиональный 2013 регулируется правами на</w:t>
      </w:r>
      <w:r w:rsidR="000C6166" w:rsidRPr="000C6166">
        <w:rPr>
          <w:rFonts w:ascii="Tahoma" w:hAnsi="Tahoma" w:cs="Tahoma"/>
          <w:spacing w:val="-6"/>
          <w:sz w:val="18"/>
        </w:rPr>
        <w:t> </w:t>
      </w:r>
      <w:r w:rsidRPr="000C6166">
        <w:rPr>
          <w:rFonts w:ascii="Tahoma" w:hAnsi="Tahoma" w:cs="Tahoma"/>
          <w:spacing w:val="-6"/>
          <w:sz w:val="18"/>
        </w:rPr>
        <w:t>использование Visio профессиональный 2013 и условиями соглашения корпоративного лицензирования клиента.</w:t>
      </w:r>
      <w:r w:rsidR="00B83FD3" w:rsidRPr="000C6166">
        <w:rPr>
          <w:rFonts w:ascii="Tahoma" w:hAnsi="Tahoma" w:cs="Tahoma"/>
          <w:spacing w:val="-6"/>
          <w:sz w:val="18"/>
        </w:rPr>
        <w:t xml:space="preserve"> </w:t>
      </w:r>
      <w:r w:rsidRPr="000C6166">
        <w:rPr>
          <w:rFonts w:ascii="Tahoma" w:hAnsi="Tahoma" w:cs="Tahoma"/>
          <w:spacing w:val="-6"/>
          <w:sz w:val="18"/>
        </w:rPr>
        <w:t>Право на использование Visio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B83FD3" w:rsidRPr="000C6166">
        <w:rPr>
          <w:rFonts w:ascii="Tahoma" w:hAnsi="Tahoma" w:cs="Tahoma"/>
          <w:spacing w:val="-6"/>
          <w:sz w:val="18"/>
        </w:rPr>
        <w:t xml:space="preserve"> </w:t>
      </w:r>
      <w:r w:rsidRPr="000C6166">
        <w:rPr>
          <w:rFonts w:ascii="Tahoma" w:hAnsi="Tahoma" w:cs="Tahoma"/>
          <w:spacing w:val="-6"/>
          <w:sz w:val="18"/>
        </w:rPr>
        <w:t>После окончания срока действия покрытия Software Assurance для Visio премиум 2010 клиент может приобрести Software Assurance для Visio профессиональный 2013, не приобретая при этом новую лицензию.</w:t>
      </w:r>
    </w:p>
    <w:p w:rsidR="00DF3CEE" w:rsidRPr="0053647A" w:rsidRDefault="00DF3CEE" w:rsidP="00B83FD3">
      <w:pPr>
        <w:spacing w:after="60"/>
        <w:ind w:left="720"/>
      </w:pPr>
      <w:r w:rsidRPr="0053647A">
        <w:rPr>
          <w:rFonts w:cs="Tahoma"/>
          <w:b/>
        </w:rPr>
        <w:lastRenderedPageBreak/>
        <w:t>Право на переход к использованию более ранней версии для Visio профессиональный</w:t>
      </w:r>
      <w:r w:rsidR="000C6166">
        <w:rPr>
          <w:rFonts w:cs="Tahoma"/>
          <w:b/>
        </w:rPr>
        <w:t> </w:t>
      </w:r>
      <w:r w:rsidRPr="0053647A">
        <w:rPr>
          <w:rFonts w:cs="Tahoma"/>
          <w:b/>
        </w:rPr>
        <w:t>2013</w:t>
      </w:r>
    </w:p>
    <w:p w:rsidR="0073380D" w:rsidRPr="0053647A" w:rsidRDefault="00DF3CEE" w:rsidP="00EF1B93">
      <w:pPr>
        <w:pStyle w:val="FootnoteBulletLevel1"/>
        <w:spacing w:before="0" w:after="0"/>
        <w:ind w:left="720" w:firstLine="0"/>
        <w:rPr>
          <w:rFonts w:ascii="Tahoma" w:hAnsi="Tahoma"/>
          <w:sz w:val="18"/>
        </w:rPr>
      </w:pPr>
      <w:r w:rsidRPr="0053647A">
        <w:rPr>
          <w:rFonts w:ascii="Tahoma" w:hAnsi="Tahoma" w:cs="Tahoma"/>
          <w:sz w:val="18"/>
        </w:rPr>
        <w:t>Клиенты с Software Assurance, развернувшие только Visio премиум 2010 (т. е. не использующие другие выпуски Visio в своей организации), которым нужны дополнительные лицензии на Visio премиум 2010, могут приобрести лицензии на Visio профессиональный 2013 и перейти на использование Visio премиум 2010. В иных случаях переход с Visio профессиональный 2013 на</w:t>
      </w:r>
      <w:r w:rsidR="00EF1B93">
        <w:rPr>
          <w:rFonts w:ascii="Tahoma" w:hAnsi="Tahoma" w:cs="Tahoma"/>
          <w:sz w:val="18"/>
        </w:rPr>
        <w:t> </w:t>
      </w:r>
      <w:r w:rsidRPr="0053647A">
        <w:rPr>
          <w:rFonts w:ascii="Tahoma" w:hAnsi="Tahoma" w:cs="Tahoma"/>
          <w:sz w:val="18"/>
        </w:rPr>
        <w:t>использование Visio премиум 2010 не разрешен.</w:t>
      </w:r>
    </w:p>
    <w:p w:rsidR="005C382A" w:rsidRPr="0053647A" w:rsidRDefault="005C382A" w:rsidP="00B83FD3"/>
    <w:p w:rsidR="00676723" w:rsidRPr="0053647A" w:rsidRDefault="00676723" w:rsidP="00B83FD3"/>
    <w:p w:rsidR="00272E31" w:rsidRPr="0053647A" w:rsidRDefault="00A560B6" w:rsidP="00B83FD3">
      <w:pPr>
        <w:pStyle w:val="Heading3"/>
        <w:rPr>
          <w:rFonts w:ascii="Tahoma" w:hAnsi="Tahoma"/>
          <w:b w:val="0"/>
          <w:sz w:val="18"/>
        </w:rPr>
      </w:pPr>
      <w:bookmarkStart w:id="1070" w:name="_18_Visio_Pro"/>
      <w:bookmarkStart w:id="1071" w:name="_19_Visio_Pro"/>
      <w:bookmarkStart w:id="1072" w:name="_Toc368309737"/>
      <w:bookmarkEnd w:id="1070"/>
      <w:bookmarkEnd w:id="1071"/>
      <w:r w:rsidRPr="0053647A">
        <w:rPr>
          <w:rFonts w:ascii="Tahoma" w:hAnsi="Tahoma"/>
          <w:caps/>
          <w:color w:val="F66400"/>
          <w:sz w:val="22"/>
          <w:vertAlign w:val="superscript"/>
        </w:rPr>
        <w:t>19</w:t>
      </w:r>
      <w:r w:rsidRPr="0053647A">
        <w:rPr>
          <w:rFonts w:ascii="Tahoma" w:hAnsi="Tahoma"/>
          <w:color w:val="F66400"/>
          <w:sz w:val="22"/>
        </w:rPr>
        <w:t xml:space="preserve"> Visio Pro для Office 365</w:t>
      </w:r>
      <w:bookmarkEnd w:id="1072"/>
      <w:r w:rsidRPr="0053647A">
        <w:rPr>
          <w:rFonts w:ascii="Tahoma" w:hAnsi="Tahoma"/>
          <w:color w:val="F66400"/>
          <w:sz w:val="22"/>
        </w:rPr>
        <w:t xml:space="preserve"> </w:t>
      </w:r>
    </w:p>
    <w:p w:rsidR="00BE4D27" w:rsidRPr="0053647A" w:rsidRDefault="00BE4D27" w:rsidP="00B83FD3">
      <w:pPr>
        <w:spacing w:after="60"/>
        <w:ind w:left="720"/>
      </w:pPr>
      <w:r w:rsidRPr="0053647A">
        <w:rPr>
          <w:rFonts w:cs="Tahoma"/>
          <w:b/>
        </w:rPr>
        <w:t>Право на получение носителей со службами удаленных рабочих столов (RDS)</w:t>
      </w:r>
    </w:p>
    <w:p w:rsidR="00BE4D27" w:rsidRPr="0053647A" w:rsidRDefault="00BE4D27" w:rsidP="00B83FD3">
      <w:pPr>
        <w:ind w:left="720"/>
      </w:pPr>
      <w:r w:rsidRPr="0053647A">
        <w:rPr>
          <w:rFonts w:cs="Tahoma"/>
          <w:szCs w:val="18"/>
        </w:rPr>
        <w:t>Если пользователь, которому была назначена лицензия Visio профессиональный для Office 365, использует программное обеспечение на сетевом сервере с действующей ролью RDS, вместо установки копии программного обеспечения, предоставляемого совместно с Visio профессиональный для Office 365, на одно из пяти разрешенных устройств в соответствии с Правами на использование продуктов Visio профессиональный для Office 365, данный пользователь может: 1) установить одну копию программного обеспечения Visio профессиональный 2013 на сетевом сервере и 2) получить доступ к программному обеспечению Visio профессиональный 2013 с любого устройства.</w:t>
      </w:r>
      <w:r w:rsidR="00B83FD3" w:rsidRPr="0053647A">
        <w:rPr>
          <w:rFonts w:cs="Tahoma"/>
          <w:szCs w:val="18"/>
        </w:rPr>
        <w:t xml:space="preserve"> </w:t>
      </w:r>
      <w:r w:rsidRPr="0053647A">
        <w:rPr>
          <w:rFonts w:cs="Tahoma"/>
          <w:szCs w:val="18"/>
        </w:rPr>
        <w:t>После прекращения действия подписки на Visio профессиональный для Office 365 вам следует удалить программное обеспечение Visio профессиональны</w:t>
      </w:r>
      <w:r w:rsidR="00EF1B93">
        <w:rPr>
          <w:rFonts w:cs="Tahoma"/>
          <w:szCs w:val="18"/>
        </w:rPr>
        <w:t>й 2013, находящееся на сервере.</w:t>
      </w:r>
    </w:p>
    <w:p w:rsidR="00BE4D27" w:rsidRPr="0053647A" w:rsidRDefault="00BE4D27" w:rsidP="00B83FD3">
      <w:pPr>
        <w:ind w:left="720"/>
      </w:pPr>
    </w:p>
    <w:p w:rsidR="00BE4D27" w:rsidRPr="0053647A" w:rsidRDefault="00BE4D27" w:rsidP="00B83FD3">
      <w:pPr>
        <w:spacing w:after="60"/>
        <w:ind w:left="720"/>
      </w:pPr>
      <w:r w:rsidRPr="0053647A">
        <w:rPr>
          <w:rFonts w:cs="Tahoma"/>
          <w:b/>
        </w:rPr>
        <w:t>Права на переход к более ранней версии</w:t>
      </w:r>
    </w:p>
    <w:p w:rsidR="00BE4D27" w:rsidRPr="0053647A" w:rsidRDefault="00BE4D27" w:rsidP="00B83FD3">
      <w:pPr>
        <w:ind w:left="720"/>
      </w:pPr>
      <w:r w:rsidRPr="0053647A">
        <w:rPr>
          <w:rFonts w:cs="Tahoma"/>
          <w:bCs/>
          <w:szCs w:val="18"/>
        </w:rPr>
        <w:t xml:space="preserve">Для службы Visio профессиональный для Office 365 не существует прав перехода на </w:t>
      </w:r>
      <w:r w:rsidR="000C6166">
        <w:rPr>
          <w:rFonts w:cs="Tahoma"/>
          <w:bCs/>
          <w:szCs w:val="18"/>
        </w:rPr>
        <w:br/>
      </w:r>
      <w:r w:rsidRPr="0053647A">
        <w:rPr>
          <w:rFonts w:cs="Tahoma"/>
          <w:bCs/>
          <w:szCs w:val="18"/>
        </w:rPr>
        <w:t xml:space="preserve">использование более ранней версии. Дополнительные сведения о требованиях </w:t>
      </w:r>
      <w:r w:rsidR="000C6166">
        <w:rPr>
          <w:rFonts w:cs="Tahoma"/>
          <w:bCs/>
          <w:szCs w:val="18"/>
        </w:rPr>
        <w:br/>
      </w:r>
      <w:r w:rsidRPr="0053647A">
        <w:rPr>
          <w:rFonts w:cs="Tahoma"/>
          <w:bCs/>
          <w:szCs w:val="18"/>
        </w:rPr>
        <w:t xml:space="preserve">к обновлению Веб-служб см. в Правах на использование продуктов Microsoft (PUR) по адресу </w:t>
      </w:r>
      <w:hyperlink r:id="rId39" w:history="1">
        <w:r w:rsidRPr="0053647A">
          <w:rPr>
            <w:rStyle w:val="Hyperlink"/>
            <w:rFonts w:cs="Tahoma"/>
            <w:bCs/>
            <w:szCs w:val="18"/>
          </w:rPr>
          <w:t>http://www.microsoftvolumelicensing.com/userights/PUR.aspx</w:t>
        </w:r>
      </w:hyperlink>
    </w:p>
    <w:p w:rsidR="00BE4D27" w:rsidRPr="0053647A" w:rsidRDefault="00BE4D27" w:rsidP="00B83FD3"/>
    <w:p w:rsidR="005C382A" w:rsidRPr="0053647A" w:rsidRDefault="005C382A" w:rsidP="00B83FD3"/>
    <w:p w:rsidR="00272E31" w:rsidRPr="0053647A" w:rsidRDefault="00A560B6" w:rsidP="00B83FD3">
      <w:pPr>
        <w:pStyle w:val="Heading3"/>
        <w:rPr>
          <w:rFonts w:ascii="Tahoma" w:hAnsi="Tahoma"/>
          <w:b w:val="0"/>
          <w:sz w:val="18"/>
        </w:rPr>
      </w:pPr>
      <w:bookmarkStart w:id="1073" w:name="_19_Visual_Studio"/>
      <w:bookmarkStart w:id="1074" w:name="_Toc336338275"/>
      <w:bookmarkStart w:id="1075" w:name="Aps_12VS2010Professional"/>
      <w:bookmarkStart w:id="1076" w:name="_Toc252341836"/>
      <w:bookmarkStart w:id="1077" w:name="_Toc368309738"/>
      <w:bookmarkEnd w:id="1073"/>
      <w:r w:rsidRPr="0053647A">
        <w:rPr>
          <w:rFonts w:ascii="Tahoma" w:hAnsi="Tahoma"/>
          <w:caps/>
          <w:color w:val="F66400"/>
          <w:sz w:val="22"/>
          <w:vertAlign w:val="superscript"/>
        </w:rPr>
        <w:t>20</w:t>
      </w:r>
      <w:r w:rsidRPr="0053647A">
        <w:rPr>
          <w:rFonts w:ascii="Tahoma" w:hAnsi="Tahoma"/>
          <w:color w:val="F66400"/>
          <w:sz w:val="22"/>
        </w:rPr>
        <w:t xml:space="preserve"> Visual Studio Professional 2012</w:t>
      </w:r>
      <w:bookmarkEnd w:id="1074"/>
      <w:bookmarkEnd w:id="1077"/>
    </w:p>
    <w:bookmarkEnd w:id="1075"/>
    <w:p w:rsidR="0073380D" w:rsidRPr="0053647A" w:rsidRDefault="0073380D" w:rsidP="00B83FD3">
      <w:pPr>
        <w:pStyle w:val="FootnoteBulletLevel1"/>
        <w:tabs>
          <w:tab w:val="clear" w:pos="900"/>
        </w:tabs>
        <w:spacing w:before="0" w:after="0"/>
        <w:ind w:left="0" w:firstLine="0"/>
        <w:rPr>
          <w:rFonts w:ascii="Tahoma" w:hAnsi="Tahoma"/>
          <w:sz w:val="18"/>
        </w:rPr>
      </w:pPr>
    </w:p>
    <w:p w:rsidR="006D58DB" w:rsidRPr="0053647A" w:rsidRDefault="006D58DB" w:rsidP="00B83FD3">
      <w:pPr>
        <w:spacing w:after="60"/>
        <w:ind w:left="720"/>
      </w:pPr>
      <w:r w:rsidRPr="0053647A">
        <w:rPr>
          <w:rFonts w:cs="Tahoma"/>
          <w:b/>
        </w:rPr>
        <w:t>Схема миграции для Visual Studio LightSwitch 2011 в рамках программы Software Assurance</w:t>
      </w:r>
    </w:p>
    <w:p w:rsidR="0073380D" w:rsidRPr="0053647A" w:rsidRDefault="006D58DB" w:rsidP="00B83FD3">
      <w:pPr>
        <w:pStyle w:val="FootnoteBulletLevel1"/>
        <w:tabs>
          <w:tab w:val="clear" w:pos="900"/>
        </w:tabs>
        <w:spacing w:before="0" w:after="0"/>
        <w:ind w:left="720" w:firstLine="0"/>
        <w:rPr>
          <w:rFonts w:ascii="Tahoma" w:hAnsi="Tahoma"/>
          <w:sz w:val="18"/>
        </w:rPr>
      </w:pPr>
      <w:r w:rsidRPr="0053647A">
        <w:rPr>
          <w:rFonts w:ascii="Tahoma" w:hAnsi="Tahoma" w:cs="Tahoma"/>
          <w:sz w:val="18"/>
        </w:rPr>
        <w:t>Клиенты с действующим покрытием Software Assurance для Visual Studio LightSwitch 2011 на дату доступности Visual Studio Professional 2012 для загрузки имеют право на использование Visual Studio Professional 2012. Срок действия права на использование Visual Studio Professional 2012в рамках данного предложения заканчивается после окончания срока действия права на использование Visual</w:t>
      </w:r>
      <w:r w:rsidR="000C6166">
        <w:rPr>
          <w:rFonts w:ascii="Tahoma" w:hAnsi="Tahoma" w:cs="Tahoma"/>
          <w:sz w:val="18"/>
        </w:rPr>
        <w:t> </w:t>
      </w:r>
      <w:r w:rsidRPr="0053647A">
        <w:rPr>
          <w:rFonts w:ascii="Tahoma" w:hAnsi="Tahoma" w:cs="Tahoma"/>
          <w:sz w:val="18"/>
        </w:rPr>
        <w:t>Studio LightSwitch 2011 в рамках соответствующих лицензий.</w:t>
      </w:r>
      <w:r w:rsidR="00B83FD3" w:rsidRPr="0053647A">
        <w:rPr>
          <w:rFonts w:ascii="Tahoma" w:hAnsi="Tahoma" w:cs="Tahoma"/>
          <w:sz w:val="18"/>
        </w:rPr>
        <w:t xml:space="preserve"> </w:t>
      </w:r>
      <w:r w:rsidRPr="0053647A">
        <w:rPr>
          <w:rFonts w:ascii="Tahoma" w:hAnsi="Tahoma" w:cs="Tahoma"/>
          <w:sz w:val="18"/>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B83FD3" w:rsidRPr="0053647A">
        <w:rPr>
          <w:rFonts w:ascii="Tahoma" w:hAnsi="Tahoma" w:cs="Tahoma"/>
          <w:sz w:val="18"/>
        </w:rPr>
        <w:t xml:space="preserve"> </w:t>
      </w:r>
      <w:r w:rsidRPr="0053647A">
        <w:rPr>
          <w:rFonts w:ascii="Tahoma" w:hAnsi="Tahoma" w:cs="Tahoma"/>
          <w:sz w:val="18"/>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p>
    <w:p w:rsidR="00223A77" w:rsidRPr="0053647A" w:rsidRDefault="00223A77" w:rsidP="00B83FD3"/>
    <w:p w:rsidR="00691648" w:rsidRPr="0053647A" w:rsidRDefault="00691648" w:rsidP="00B83FD3">
      <w:pPr>
        <w:spacing w:after="60"/>
        <w:ind w:left="720"/>
      </w:pPr>
      <w:r w:rsidRPr="0053647A">
        <w:rPr>
          <w:b/>
          <w:bCs/>
        </w:rPr>
        <w:t>Схема перехода для Expression Studio 4 в рамках программы Software Assurance</w:t>
      </w:r>
    </w:p>
    <w:p w:rsidR="00691648" w:rsidRPr="0053647A" w:rsidRDefault="00691648" w:rsidP="00B83FD3">
      <w:pPr>
        <w:ind w:left="720"/>
      </w:pPr>
      <w:r w:rsidRPr="0053647A">
        <w:t>Клиенты с действующим покрытием Software Assurance для Expression Studio 4 на 1 марта 2013 г. имеют право на использование Visual Studio Professional 2012. Срок действия права на использование Visual Studio Professional 2012 в рамках данного предложения заканчивается после окончания срока</w:t>
      </w:r>
      <w:r w:rsidR="000C6166">
        <w:t> </w:t>
      </w:r>
      <w:r w:rsidRPr="0053647A">
        <w:t>действия права на использование Expression Studio 4 в рамках соответствующих лицензий.</w:t>
      </w:r>
      <w:r w:rsidR="00B83FD3" w:rsidRPr="0053647A">
        <w:t xml:space="preserve"> </w:t>
      </w:r>
      <w:r w:rsidRPr="0053647A">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B83FD3" w:rsidRPr="0053647A">
        <w:t xml:space="preserve"> </w:t>
      </w:r>
      <w:r w:rsidRPr="0053647A">
        <w:t>Право на использование Visual Studio Professional 2012 в рамках этого предложения подтверждается данными</w:t>
      </w:r>
      <w:r w:rsidR="000C6166">
        <w:t> </w:t>
      </w:r>
      <w:r w:rsidRPr="0053647A">
        <w:t>условиями использования продукта и свидетельством наличия у клиента применимых соответствующих лицензий.</w:t>
      </w:r>
    </w:p>
    <w:p w:rsidR="009275A3" w:rsidRPr="0053647A" w:rsidRDefault="009275A3" w:rsidP="00B83FD3"/>
    <w:p w:rsidR="00F73587" w:rsidRDefault="00F73587" w:rsidP="00B83FD3"/>
    <w:p w:rsidR="000C6166" w:rsidRDefault="000C6166" w:rsidP="00B83FD3"/>
    <w:p w:rsidR="000C6166" w:rsidRDefault="000C6166" w:rsidP="00B83FD3"/>
    <w:p w:rsidR="000C6166" w:rsidRPr="0053647A" w:rsidRDefault="000C6166" w:rsidP="00B83FD3"/>
    <w:p w:rsidR="00272E31" w:rsidRPr="0053647A" w:rsidRDefault="00A560B6" w:rsidP="00B83FD3">
      <w:pPr>
        <w:pStyle w:val="Heading3"/>
        <w:rPr>
          <w:rFonts w:ascii="Tahoma" w:hAnsi="Tahoma"/>
          <w:b w:val="0"/>
          <w:sz w:val="18"/>
        </w:rPr>
      </w:pPr>
      <w:bookmarkStart w:id="1078" w:name="_20_Visual_Studio"/>
      <w:bookmarkStart w:id="1079" w:name="_Toc336338276"/>
      <w:bookmarkStart w:id="1080" w:name="Aps_13VS2010ProfessionalMSDN"/>
      <w:bookmarkStart w:id="1081" w:name="_Toc368309739"/>
      <w:bookmarkEnd w:id="1078"/>
      <w:r w:rsidRPr="0053647A">
        <w:rPr>
          <w:rFonts w:ascii="Tahoma" w:hAnsi="Tahoma"/>
          <w:caps/>
          <w:color w:val="F66400"/>
          <w:sz w:val="22"/>
          <w:vertAlign w:val="superscript"/>
        </w:rPr>
        <w:lastRenderedPageBreak/>
        <w:t>21</w:t>
      </w:r>
      <w:r w:rsidRPr="0053647A">
        <w:rPr>
          <w:rFonts w:ascii="Tahoma" w:hAnsi="Tahoma"/>
          <w:color w:val="F66400"/>
          <w:sz w:val="22"/>
        </w:rPr>
        <w:t xml:space="preserve"> Visual Studio Professional 2012 с подпиской MSDN</w:t>
      </w:r>
      <w:bookmarkEnd w:id="1079"/>
      <w:bookmarkEnd w:id="1081"/>
      <w:r w:rsidRPr="0053647A">
        <w:rPr>
          <w:rFonts w:ascii="Tahoma" w:hAnsi="Tahoma"/>
          <w:color w:val="F66400"/>
          <w:sz w:val="22"/>
        </w:rPr>
        <w:t xml:space="preserve"> </w:t>
      </w:r>
      <w:bookmarkEnd w:id="1076"/>
    </w:p>
    <w:p w:rsidR="00F6352F" w:rsidRPr="0053647A" w:rsidRDefault="00F6352F" w:rsidP="00B83FD3">
      <w:pPr>
        <w:ind w:left="720"/>
      </w:pPr>
    </w:p>
    <w:bookmarkEnd w:id="1080"/>
    <w:p w:rsidR="001026FD" w:rsidRPr="0053647A" w:rsidRDefault="001026FD" w:rsidP="00B83FD3">
      <w:pPr>
        <w:spacing w:after="60"/>
        <w:ind w:left="720"/>
      </w:pPr>
      <w:r w:rsidRPr="0053647A">
        <w:rPr>
          <w:rFonts w:cs="Tahoma"/>
          <w:b/>
        </w:rPr>
        <w:t>Visual Studio Team Foundation Server 2012</w:t>
      </w:r>
    </w:p>
    <w:p w:rsidR="0073380D" w:rsidRPr="0053647A" w:rsidRDefault="001026FD" w:rsidP="00B83FD3">
      <w:pPr>
        <w:pStyle w:val="EndnoteText"/>
        <w:tabs>
          <w:tab w:val="num" w:pos="1350"/>
        </w:tabs>
        <w:ind w:left="720"/>
        <w:rPr>
          <w:rFonts w:ascii="Tahoma" w:hAnsi="Tahoma"/>
          <w:sz w:val="18"/>
        </w:rPr>
      </w:pPr>
      <w:r w:rsidRPr="0053647A">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B83FD3" w:rsidRPr="0053647A">
        <w:rPr>
          <w:rFonts w:ascii="Tahoma" w:hAnsi="Tahoma" w:cs="Tahoma"/>
          <w:sz w:val="18"/>
        </w:rPr>
        <w:t xml:space="preserve"> </w:t>
      </w:r>
      <w:r w:rsidRPr="0053647A">
        <w:rPr>
          <w:rFonts w:ascii="Tahoma" w:hAnsi="Tahoma" w:cs="Tahoma"/>
          <w:sz w:val="18"/>
        </w:rPr>
        <w:t>Клиентская лицензия может использоваться только подписчиком.</w:t>
      </w:r>
    </w:p>
    <w:p w:rsidR="0073380D" w:rsidRPr="0053647A" w:rsidRDefault="0073380D" w:rsidP="00B83FD3">
      <w:pPr>
        <w:pStyle w:val="EndnoteText"/>
        <w:tabs>
          <w:tab w:val="num" w:pos="1350"/>
        </w:tabs>
        <w:ind w:left="720"/>
        <w:rPr>
          <w:rFonts w:ascii="Tahoma" w:hAnsi="Tahoma"/>
          <w:sz w:val="18"/>
        </w:rPr>
      </w:pPr>
    </w:p>
    <w:p w:rsidR="001026FD" w:rsidRPr="0053647A" w:rsidRDefault="001026FD" w:rsidP="00B83FD3">
      <w:pPr>
        <w:spacing w:after="60"/>
        <w:ind w:left="720"/>
      </w:pPr>
      <w:r w:rsidRPr="0053647A">
        <w:rPr>
          <w:rFonts w:cs="Tahoma"/>
          <w:b/>
        </w:rPr>
        <w:t>SQL Server Parallel Data Warehouse Developer</w:t>
      </w:r>
    </w:p>
    <w:p w:rsidR="0073380D" w:rsidRPr="0053647A" w:rsidRDefault="001026FD" w:rsidP="00B83FD3">
      <w:pPr>
        <w:pStyle w:val="EndnoteText"/>
        <w:tabs>
          <w:tab w:val="num" w:pos="1350"/>
        </w:tabs>
        <w:ind w:left="720"/>
        <w:rPr>
          <w:rFonts w:ascii="Tahoma" w:hAnsi="Tahoma"/>
          <w:sz w:val="18"/>
        </w:rPr>
      </w:pPr>
      <w:r w:rsidRPr="0053647A">
        <w:rPr>
          <w:rFonts w:ascii="Tahoma" w:hAnsi="Tahoma" w:cs="Tahoma"/>
          <w:sz w:val="18"/>
        </w:rPr>
        <w:t>Подписчик имеет право на получение одной лицензии SQL Server 2008 R2 Parallel Data Warehouse Developer.</w:t>
      </w:r>
    </w:p>
    <w:p w:rsidR="0073380D" w:rsidRPr="0053647A" w:rsidRDefault="0073380D" w:rsidP="00B83FD3">
      <w:pPr>
        <w:pStyle w:val="FootnoteBulletLevel1"/>
        <w:tabs>
          <w:tab w:val="clear" w:pos="900"/>
          <w:tab w:val="num" w:pos="1350"/>
        </w:tabs>
        <w:spacing w:before="0" w:after="0"/>
        <w:ind w:left="720" w:firstLine="0"/>
        <w:rPr>
          <w:rFonts w:ascii="Tahoma" w:hAnsi="Tahoma"/>
          <w:sz w:val="18"/>
        </w:rPr>
      </w:pPr>
    </w:p>
    <w:p w:rsidR="00223A77" w:rsidRPr="0053647A" w:rsidRDefault="00223A77" w:rsidP="00B83FD3">
      <w:pPr>
        <w:spacing w:after="60"/>
        <w:ind w:left="720"/>
      </w:pPr>
      <w:r w:rsidRPr="0053647A">
        <w:rPr>
          <w:rFonts w:cs="Tahoma"/>
          <w:b/>
        </w:rPr>
        <w:t>Схема миграции с Visual Studio 2010 Professional с MSDN Embedded в рамках программы Software Assurance</w:t>
      </w:r>
    </w:p>
    <w:p w:rsidR="0073380D" w:rsidRPr="0053647A" w:rsidRDefault="00223A77" w:rsidP="00B83FD3">
      <w:pPr>
        <w:pStyle w:val="FootnoteBulletLevel1"/>
        <w:tabs>
          <w:tab w:val="clear" w:pos="900"/>
          <w:tab w:val="num" w:pos="1350"/>
        </w:tabs>
        <w:spacing w:before="0" w:after="0"/>
        <w:ind w:left="720" w:firstLine="0"/>
        <w:rPr>
          <w:rFonts w:ascii="Tahoma" w:hAnsi="Tahoma"/>
          <w:sz w:val="18"/>
        </w:rPr>
      </w:pPr>
      <w:r w:rsidRPr="0053647A">
        <w:rPr>
          <w:rFonts w:ascii="Tahoma" w:hAnsi="Tahoma" w:cs="Tahoma"/>
          <w:sz w:val="18"/>
        </w:rPr>
        <w:t>Последующей версией Visual Studio 2010 Professional с MSDN Embedded является Visual S</w:t>
      </w:r>
      <w:r w:rsidR="00EF1B93">
        <w:rPr>
          <w:rFonts w:ascii="Tahoma" w:hAnsi="Tahoma" w:cs="Tahoma"/>
          <w:sz w:val="18"/>
        </w:rPr>
        <w:t>tudio Professional 2012 с MSDN.</w:t>
      </w:r>
    </w:p>
    <w:p w:rsidR="0073380D" w:rsidRPr="0053647A" w:rsidRDefault="0073380D" w:rsidP="00B83FD3">
      <w:pPr>
        <w:pStyle w:val="FootnoteBulletLevel1"/>
        <w:tabs>
          <w:tab w:val="clear" w:pos="900"/>
          <w:tab w:val="num" w:pos="1350"/>
        </w:tabs>
        <w:spacing w:before="0" w:after="0"/>
        <w:ind w:left="720" w:firstLine="0"/>
        <w:rPr>
          <w:rFonts w:ascii="Tahoma" w:hAnsi="Tahoma"/>
          <w:sz w:val="18"/>
        </w:rPr>
      </w:pPr>
    </w:p>
    <w:p w:rsidR="00223A77" w:rsidRPr="0053647A" w:rsidRDefault="00223A77" w:rsidP="00B83FD3">
      <w:pPr>
        <w:spacing w:after="60"/>
        <w:ind w:left="720"/>
      </w:pPr>
      <w:r w:rsidRPr="0053647A">
        <w:rPr>
          <w:rFonts w:cs="Tahoma"/>
          <w:b/>
        </w:rPr>
        <w:t>Право на участие в программе Software Assurance</w:t>
      </w:r>
    </w:p>
    <w:p w:rsidR="0073380D" w:rsidRPr="000C6166" w:rsidRDefault="00223A77" w:rsidP="00B83FD3">
      <w:pPr>
        <w:pStyle w:val="EndnoteText"/>
        <w:tabs>
          <w:tab w:val="left" w:pos="1170"/>
        </w:tabs>
        <w:ind w:left="720"/>
        <w:rPr>
          <w:rFonts w:ascii="Tahoma" w:hAnsi="Tahoma"/>
          <w:spacing w:val="-4"/>
          <w:sz w:val="18"/>
        </w:rPr>
      </w:pPr>
      <w:r w:rsidRPr="000C6166">
        <w:rPr>
          <w:rFonts w:ascii="Tahoma" w:hAnsi="Tahoma" w:cs="Tahoma"/>
          <w:spacing w:val="-4"/>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Professional 2012 с MSDN.</w:t>
      </w:r>
      <w:r w:rsidRPr="000C6166">
        <w:rPr>
          <w:rFonts w:cs="Tahoma"/>
          <w:spacing w:val="-4"/>
        </w:rPr>
        <w:t xml:space="preserve"> </w:t>
      </w:r>
      <w:r w:rsidRPr="000C6166">
        <w:rPr>
          <w:rFonts w:ascii="Tahoma" w:hAnsi="Tahoma" w:cs="Tahoma"/>
          <w:spacing w:val="-4"/>
          <w:sz w:val="18"/>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73380D" w:rsidRPr="0053647A" w:rsidRDefault="0073380D" w:rsidP="00B83FD3">
      <w:pPr>
        <w:pStyle w:val="EndnoteText"/>
        <w:rPr>
          <w:rFonts w:ascii="Tahoma" w:hAnsi="Tahoma"/>
          <w:sz w:val="18"/>
        </w:rPr>
      </w:pP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Ultimate с подпиской MSDN</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Premium с подпиской MSDN</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Professional с MSDN</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Professional с MSDN Embedded</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Professional с MSDN Professional;</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Professional с MSDN Premium;</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Team Suite с MSDN Premium</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Test Edition с MSDN Premium</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Development Edition с MSDN Premium</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Architecture Edition с MSDN Premium</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Visual Studio Team System Database Edition с MSDN Premium</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rsidR="0073380D" w:rsidRPr="0053647A" w:rsidRDefault="00223A77" w:rsidP="00B83FD3">
      <w:pPr>
        <w:pStyle w:val="FootnoteBulletLevel2"/>
        <w:numPr>
          <w:ilvl w:val="0"/>
          <w:numId w:val="4"/>
        </w:numPr>
        <w:spacing w:before="0" w:after="60"/>
        <w:ind w:left="1440"/>
        <w:rPr>
          <w:rFonts w:ascii="Tahoma" w:hAnsi="Tahoma"/>
          <w:sz w:val="18"/>
        </w:rPr>
      </w:pPr>
      <w:r w:rsidRPr="0053647A">
        <w:rPr>
          <w:rFonts w:ascii="Tahoma" w:hAnsi="Tahoma" w:cs="Tahoma"/>
          <w:sz w:val="18"/>
        </w:rPr>
        <w:t>подписка MSDN Essentials (приобретенная вместе с розничной лицензией на Visual Studio 2010 Professional).</w:t>
      </w:r>
    </w:p>
    <w:p w:rsidR="0073380D" w:rsidRPr="0053647A" w:rsidRDefault="0073380D" w:rsidP="00B83FD3">
      <w:pPr>
        <w:pStyle w:val="FootnoteBulletLevel1"/>
        <w:spacing w:before="0" w:after="0"/>
        <w:ind w:left="0" w:firstLine="0"/>
        <w:rPr>
          <w:rFonts w:ascii="Tahoma" w:hAnsi="Tahoma"/>
          <w:sz w:val="18"/>
        </w:rPr>
      </w:pPr>
    </w:p>
    <w:p w:rsidR="0073380D" w:rsidRPr="0053647A" w:rsidRDefault="00223A77" w:rsidP="00B83FD3">
      <w:pPr>
        <w:pStyle w:val="FootnoteBulletLevel1"/>
        <w:tabs>
          <w:tab w:val="clear" w:pos="900"/>
        </w:tabs>
        <w:spacing w:before="0" w:after="0"/>
        <w:ind w:left="720" w:firstLine="0"/>
        <w:rPr>
          <w:rFonts w:ascii="Tahoma" w:hAnsi="Tahoma"/>
          <w:sz w:val="18"/>
        </w:rPr>
      </w:pPr>
      <w:r w:rsidRPr="0053647A">
        <w:rPr>
          <w:rFonts w:ascii="Tahoma" w:hAnsi="Tahoma" w:cs="Tahoma"/>
          <w:sz w:val="18"/>
        </w:rPr>
        <w:t xml:space="preserve">Клиенты по соглашениям Enterprise, Select или Open Value с действующим покрытием Software Assurance для Visual Studio 2012 Professional с MSDN также могут перейти вверх на Visual Studio 2012 Premium с MSDN или Visual Studio 2012 Ultimate с MSDN, приобретая соответствующие </w:t>
      </w:r>
      <w:hyperlink w:anchor="Step_Up" w:history="1">
        <w:r w:rsidRPr="0053647A">
          <w:rPr>
            <w:rFonts w:ascii="Tahoma" w:hAnsi="Tahoma" w:cs="Tahoma"/>
            <w:sz w:val="18"/>
          </w:rPr>
          <w:t>номера SKU на переход вверх</w:t>
        </w:r>
      </w:hyperlink>
      <w:r w:rsidRPr="0053647A">
        <w:rPr>
          <w:rFonts w:ascii="Tahoma" w:hAnsi="Tahoma" w:cs="Tahoma"/>
          <w:sz w:val="18"/>
        </w:rPr>
        <w:t>.</w:t>
      </w:r>
    </w:p>
    <w:p w:rsidR="0073380D" w:rsidRPr="0053647A" w:rsidRDefault="0073380D" w:rsidP="00B83FD3">
      <w:pPr>
        <w:pStyle w:val="FootnoteBulletLevel2"/>
        <w:tabs>
          <w:tab w:val="clear" w:pos="1260"/>
        </w:tabs>
        <w:spacing w:before="0"/>
        <w:ind w:left="720" w:firstLine="0"/>
        <w:rPr>
          <w:rFonts w:ascii="Tahoma" w:hAnsi="Tahoma"/>
          <w:sz w:val="18"/>
        </w:rPr>
      </w:pPr>
    </w:p>
    <w:p w:rsidR="0055611F" w:rsidRPr="0053647A" w:rsidRDefault="009B2474" w:rsidP="00B83FD3">
      <w:pPr>
        <w:spacing w:after="60"/>
        <w:ind w:left="720"/>
      </w:pPr>
      <w:r w:rsidRPr="0053647A">
        <w:rPr>
          <w:rFonts w:cs="Tahoma"/>
          <w:b/>
        </w:rPr>
        <w:t>Службы подписки</w:t>
      </w:r>
    </w:p>
    <w:p w:rsidR="0073380D" w:rsidRPr="0053647A" w:rsidRDefault="0055611F" w:rsidP="00B83FD3">
      <w:pPr>
        <w:pStyle w:val="FootnoteBulletLevel2"/>
        <w:tabs>
          <w:tab w:val="clear" w:pos="1260"/>
        </w:tabs>
        <w:spacing w:before="0"/>
        <w:ind w:left="720" w:firstLine="0"/>
        <w:rPr>
          <w:rFonts w:ascii="Tahoma" w:hAnsi="Tahoma"/>
          <w:sz w:val="18"/>
        </w:rPr>
      </w:pPr>
      <w:r w:rsidRPr="0053647A">
        <w:rPr>
          <w:rFonts w:ascii="Tahoma" w:hAnsi="Tahoma" w:cs="Tahoma"/>
          <w:sz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73380D" w:rsidRPr="0053647A" w:rsidRDefault="0073380D" w:rsidP="00B83FD3">
      <w:pPr>
        <w:pStyle w:val="FootnoteBulletLevel1"/>
        <w:tabs>
          <w:tab w:val="clear" w:pos="900"/>
        </w:tabs>
        <w:spacing w:before="0" w:after="0"/>
        <w:ind w:left="720" w:firstLine="0"/>
        <w:rPr>
          <w:rFonts w:ascii="Tahoma" w:hAnsi="Tahoma"/>
          <w:sz w:val="18"/>
        </w:rPr>
      </w:pPr>
    </w:p>
    <w:p w:rsidR="0055611F" w:rsidRPr="0053647A" w:rsidRDefault="009B2474" w:rsidP="00B83FD3">
      <w:pPr>
        <w:spacing w:after="60"/>
        <w:ind w:left="720"/>
      </w:pPr>
      <w:r w:rsidRPr="0053647A">
        <w:rPr>
          <w:rFonts w:cs="Tahoma"/>
          <w:b/>
        </w:rPr>
        <w:t>Службы Windows Azure Platform Services</w:t>
      </w:r>
    </w:p>
    <w:p w:rsidR="0073380D" w:rsidRPr="0053647A" w:rsidRDefault="0055611F" w:rsidP="00B83FD3">
      <w:pPr>
        <w:pStyle w:val="FootnoteBulletLevel2"/>
        <w:tabs>
          <w:tab w:val="clear" w:pos="1260"/>
        </w:tabs>
        <w:spacing w:before="0"/>
        <w:ind w:left="720" w:firstLine="0"/>
        <w:rPr>
          <w:rFonts w:ascii="Tahoma" w:hAnsi="Tahoma"/>
          <w:sz w:val="18"/>
        </w:rPr>
      </w:pPr>
      <w:r w:rsidRPr="0053647A">
        <w:rPr>
          <w:rFonts w:ascii="Tahoma" w:hAnsi="Tahoma" w:cs="Tahoma"/>
          <w:sz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rsidR="0073380D" w:rsidRPr="0053647A" w:rsidRDefault="0073380D" w:rsidP="00B83FD3">
      <w:pPr>
        <w:pStyle w:val="FootnoteBulletLevel2"/>
        <w:tabs>
          <w:tab w:val="clear" w:pos="1260"/>
        </w:tabs>
        <w:spacing w:before="0"/>
        <w:ind w:left="0" w:firstLine="0"/>
        <w:rPr>
          <w:rFonts w:ascii="Tahoma" w:hAnsi="Tahoma"/>
          <w:sz w:val="18"/>
        </w:rPr>
      </w:pPr>
    </w:p>
    <w:p w:rsidR="00272E31" w:rsidRPr="0053647A" w:rsidRDefault="00A560B6" w:rsidP="00B83FD3">
      <w:pPr>
        <w:pStyle w:val="Heading3"/>
        <w:rPr>
          <w:rFonts w:ascii="Tahoma" w:hAnsi="Tahoma"/>
          <w:b w:val="0"/>
          <w:sz w:val="18"/>
        </w:rPr>
      </w:pPr>
      <w:bookmarkStart w:id="1082" w:name="_21_Visual_Studio"/>
      <w:bookmarkStart w:id="1083" w:name="_Toc336338277"/>
      <w:bookmarkStart w:id="1084" w:name="_Toc252341837"/>
      <w:bookmarkStart w:id="1085" w:name="Aps_16VS2010PremiumMSDN"/>
      <w:bookmarkStart w:id="1086" w:name="_Toc368309740"/>
      <w:bookmarkEnd w:id="1082"/>
      <w:r w:rsidRPr="0053647A">
        <w:rPr>
          <w:rFonts w:ascii="Tahoma" w:hAnsi="Tahoma"/>
          <w:caps/>
          <w:color w:val="F66400"/>
          <w:sz w:val="22"/>
          <w:vertAlign w:val="superscript"/>
        </w:rPr>
        <w:lastRenderedPageBreak/>
        <w:t>22</w:t>
      </w:r>
      <w:r w:rsidRPr="0053647A">
        <w:rPr>
          <w:rFonts w:ascii="Tahoma" w:hAnsi="Tahoma"/>
          <w:color w:val="F66400"/>
          <w:sz w:val="22"/>
        </w:rPr>
        <w:t xml:space="preserve"> Visual Studio Premium 2012 с подпиской MSDN</w:t>
      </w:r>
      <w:bookmarkEnd w:id="1083"/>
      <w:bookmarkEnd w:id="1086"/>
      <w:r w:rsidRPr="0053647A">
        <w:rPr>
          <w:rFonts w:ascii="Tahoma" w:hAnsi="Tahoma"/>
          <w:color w:val="F66400"/>
          <w:sz w:val="22"/>
        </w:rPr>
        <w:t xml:space="preserve"> </w:t>
      </w:r>
      <w:bookmarkEnd w:id="1084"/>
    </w:p>
    <w:bookmarkEnd w:id="1085"/>
    <w:p w:rsidR="0073380D" w:rsidRPr="0053647A" w:rsidRDefault="0073380D" w:rsidP="00B83FD3">
      <w:pPr>
        <w:pStyle w:val="FootnoteBulletLevel1"/>
        <w:tabs>
          <w:tab w:val="clear" w:pos="900"/>
        </w:tabs>
        <w:spacing w:before="0" w:after="0"/>
        <w:ind w:left="720" w:firstLine="0"/>
        <w:rPr>
          <w:rFonts w:ascii="Tahoma" w:hAnsi="Tahoma"/>
          <w:sz w:val="18"/>
        </w:rPr>
      </w:pPr>
    </w:p>
    <w:p w:rsidR="001026FD" w:rsidRPr="0053647A" w:rsidRDefault="001026FD" w:rsidP="00B83FD3">
      <w:pPr>
        <w:spacing w:after="60"/>
        <w:ind w:left="720"/>
      </w:pPr>
      <w:r w:rsidRPr="0053647A">
        <w:rPr>
          <w:rFonts w:cs="Tahoma"/>
          <w:b/>
        </w:rPr>
        <w:t>Visual Studio Team Foundation Server 2012</w:t>
      </w:r>
    </w:p>
    <w:p w:rsidR="0073380D" w:rsidRPr="0053647A" w:rsidRDefault="001026FD" w:rsidP="00B83FD3">
      <w:pPr>
        <w:pStyle w:val="EndnoteText"/>
        <w:ind w:left="720"/>
        <w:rPr>
          <w:rFonts w:ascii="Tahoma" w:hAnsi="Tahoma"/>
          <w:sz w:val="18"/>
        </w:rPr>
      </w:pPr>
      <w:r w:rsidRPr="0053647A">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B83FD3" w:rsidRPr="0053647A">
        <w:rPr>
          <w:rFonts w:ascii="Tahoma" w:hAnsi="Tahoma" w:cs="Tahoma"/>
          <w:sz w:val="18"/>
        </w:rPr>
        <w:t xml:space="preserve"> </w:t>
      </w:r>
      <w:r w:rsidRPr="0053647A">
        <w:rPr>
          <w:rFonts w:ascii="Tahoma" w:hAnsi="Tahoma" w:cs="Tahoma"/>
          <w:sz w:val="18"/>
        </w:rPr>
        <w:t>Клиентская лицензия может использоваться только подписчиком.</w:t>
      </w:r>
    </w:p>
    <w:p w:rsidR="0073380D" w:rsidRPr="0053647A" w:rsidRDefault="0073380D" w:rsidP="00B83FD3">
      <w:pPr>
        <w:pStyle w:val="EndnoteText"/>
        <w:ind w:left="720"/>
        <w:rPr>
          <w:rFonts w:ascii="Tahoma" w:hAnsi="Tahoma"/>
          <w:sz w:val="18"/>
        </w:rPr>
      </w:pPr>
    </w:p>
    <w:p w:rsidR="001026FD" w:rsidRPr="0053647A" w:rsidRDefault="001026FD" w:rsidP="00B83FD3">
      <w:pPr>
        <w:spacing w:after="60"/>
        <w:ind w:left="720"/>
      </w:pPr>
      <w:r w:rsidRPr="0053647A">
        <w:rPr>
          <w:rFonts w:cs="Tahoma"/>
          <w:b/>
        </w:rPr>
        <w:t>SQL Server Parallel Data Warehouse Developer</w:t>
      </w:r>
    </w:p>
    <w:p w:rsidR="0073380D" w:rsidRPr="0053647A" w:rsidRDefault="001026FD" w:rsidP="00B83FD3">
      <w:pPr>
        <w:pStyle w:val="EndnoteText"/>
        <w:ind w:left="720"/>
        <w:rPr>
          <w:rFonts w:ascii="Tahoma" w:hAnsi="Tahoma"/>
          <w:sz w:val="18"/>
        </w:rPr>
      </w:pPr>
      <w:r w:rsidRPr="0053647A">
        <w:rPr>
          <w:rFonts w:ascii="Tahoma" w:hAnsi="Tahoma" w:cs="Tahoma"/>
          <w:sz w:val="18"/>
        </w:rPr>
        <w:t>Подписчик имеет право на получение одной лицензии SQL Server 2008 R2 Parallel Data Warehouse Developer.</w:t>
      </w:r>
    </w:p>
    <w:p w:rsidR="0073380D" w:rsidRPr="0053647A" w:rsidRDefault="0073380D" w:rsidP="00B83FD3">
      <w:pPr>
        <w:pStyle w:val="FootnoteBulletLevel1"/>
        <w:tabs>
          <w:tab w:val="clear" w:pos="900"/>
        </w:tabs>
        <w:spacing w:before="0" w:after="0"/>
        <w:ind w:left="720" w:firstLine="0"/>
        <w:rPr>
          <w:rFonts w:ascii="Tahoma" w:hAnsi="Tahoma"/>
          <w:sz w:val="18"/>
        </w:rPr>
      </w:pPr>
    </w:p>
    <w:p w:rsidR="00223A77" w:rsidRPr="0053647A" w:rsidRDefault="009B2474" w:rsidP="00B83FD3">
      <w:pPr>
        <w:spacing w:after="60"/>
        <w:ind w:left="720"/>
      </w:pPr>
      <w:r w:rsidRPr="0053647A">
        <w:rPr>
          <w:rFonts w:cs="Tahoma"/>
          <w:b/>
        </w:rPr>
        <w:t>Право на участие в программе Software Assurance</w:t>
      </w:r>
    </w:p>
    <w:p w:rsidR="0073380D" w:rsidRPr="000C6166" w:rsidRDefault="00223A77" w:rsidP="00B83FD3">
      <w:pPr>
        <w:pStyle w:val="EndnoteText"/>
        <w:tabs>
          <w:tab w:val="left" w:pos="1080"/>
        </w:tabs>
        <w:ind w:left="720"/>
        <w:rPr>
          <w:rFonts w:ascii="Tahoma" w:hAnsi="Tahoma"/>
          <w:spacing w:val="-2"/>
          <w:sz w:val="18"/>
        </w:rPr>
      </w:pPr>
      <w:r w:rsidRPr="000C6166">
        <w:rPr>
          <w:rFonts w:ascii="Tahoma" w:hAnsi="Tahoma" w:cs="Tahoma"/>
          <w:spacing w:val="-2"/>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Premium 2012 с MSDN.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73380D" w:rsidRPr="0053647A" w:rsidRDefault="0073380D" w:rsidP="00B83FD3">
      <w:pPr>
        <w:pStyle w:val="EndnoteText"/>
        <w:ind w:left="720"/>
        <w:rPr>
          <w:rFonts w:ascii="Tahoma" w:hAnsi="Tahoma"/>
          <w:sz w:val="18"/>
        </w:rPr>
      </w:pP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Ultimate с подпиской MSDN</w:t>
      </w: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Premium с подпиской MSDN</w:t>
      </w: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Professional с MSDN Premium;</w:t>
      </w: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Team System Team Suite с MSDN Premium</w:t>
      </w: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Team System Test Edition с MSDN Premium</w:t>
      </w: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Team System Development Edition с MSDN Premium</w:t>
      </w: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Team System Architecture Edition с MSDN Premium</w:t>
      </w: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Team System Database Edition с MSDN Premium</w:t>
      </w: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rsidR="00413D8A" w:rsidRPr="0053647A" w:rsidRDefault="00413D8A" w:rsidP="00B83FD3"/>
    <w:p w:rsidR="0073380D" w:rsidRPr="0053647A" w:rsidRDefault="00223A77" w:rsidP="00B83FD3">
      <w:pPr>
        <w:pStyle w:val="FootnoteBulletLevel1"/>
        <w:tabs>
          <w:tab w:val="clear" w:pos="900"/>
        </w:tabs>
        <w:spacing w:before="0" w:after="0"/>
        <w:ind w:left="720" w:firstLine="0"/>
        <w:rPr>
          <w:rFonts w:ascii="Tahoma" w:hAnsi="Tahoma"/>
          <w:sz w:val="18"/>
        </w:rPr>
      </w:pPr>
      <w:r w:rsidRPr="0053647A">
        <w:rPr>
          <w:rFonts w:ascii="Tahoma" w:hAnsi="Tahoma" w:cs="Tahoma"/>
          <w:sz w:val="18"/>
        </w:rPr>
        <w:t xml:space="preserve">Если у клиентов заканчивается срок действия покрытия Software Assurance для Visual Studio Premium 2012 с MSDN, они имеют право на возобновление действия покрытия как покрытия на: </w:t>
      </w:r>
    </w:p>
    <w:p w:rsidR="0073380D" w:rsidRPr="0053647A" w:rsidRDefault="0073380D" w:rsidP="00B83FD3">
      <w:pPr>
        <w:pStyle w:val="FootnoteBulletLevel1"/>
        <w:spacing w:before="0" w:after="0"/>
        <w:ind w:left="907" w:firstLine="0"/>
        <w:rPr>
          <w:rFonts w:ascii="Tahoma" w:hAnsi="Tahoma"/>
          <w:sz w:val="18"/>
        </w:rPr>
      </w:pP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Professional с MSDN</w:t>
      </w:r>
    </w:p>
    <w:p w:rsidR="0073380D" w:rsidRPr="0053647A" w:rsidRDefault="006771C8"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Visual Studio Test Professional с подпиской MSDN</w:t>
      </w:r>
    </w:p>
    <w:p w:rsidR="0073380D" w:rsidRPr="0053647A" w:rsidRDefault="00223A77" w:rsidP="00B83FD3">
      <w:pPr>
        <w:pStyle w:val="FootnoteBulletLevel2"/>
        <w:numPr>
          <w:ilvl w:val="0"/>
          <w:numId w:val="6"/>
        </w:numPr>
        <w:spacing w:before="0" w:after="60"/>
        <w:ind w:left="1440"/>
        <w:rPr>
          <w:rFonts w:ascii="Tahoma" w:hAnsi="Tahoma"/>
          <w:sz w:val="18"/>
        </w:rPr>
      </w:pPr>
      <w:r w:rsidRPr="0053647A">
        <w:rPr>
          <w:rFonts w:ascii="Tahoma" w:hAnsi="Tahoma" w:cs="Tahoma"/>
          <w:sz w:val="18"/>
        </w:rPr>
        <w:t>Операционные системы MSDN</w:t>
      </w:r>
    </w:p>
    <w:p w:rsidR="0073380D" w:rsidRPr="0053647A" w:rsidRDefault="0073380D" w:rsidP="00B83FD3">
      <w:pPr>
        <w:pStyle w:val="FootnoteBulletLevel1"/>
        <w:spacing w:before="0" w:after="0"/>
        <w:ind w:left="907" w:firstLine="0"/>
        <w:rPr>
          <w:rFonts w:ascii="Tahoma" w:hAnsi="Tahoma"/>
          <w:sz w:val="18"/>
        </w:rPr>
      </w:pPr>
    </w:p>
    <w:p w:rsidR="0073380D" w:rsidRPr="0053647A" w:rsidRDefault="00223A77" w:rsidP="00B83FD3">
      <w:pPr>
        <w:pStyle w:val="FootnoteBulletLevel1"/>
        <w:tabs>
          <w:tab w:val="clear" w:pos="900"/>
        </w:tabs>
        <w:spacing w:before="0" w:after="0"/>
        <w:ind w:left="720" w:firstLine="0"/>
        <w:rPr>
          <w:rFonts w:ascii="Tahoma" w:hAnsi="Tahoma"/>
          <w:sz w:val="18"/>
        </w:rPr>
      </w:pPr>
      <w:r w:rsidRPr="0053647A">
        <w:rPr>
          <w:rFonts w:ascii="Tahoma" w:hAnsi="Tahoma" w:cs="Tahoma"/>
          <w:sz w:val="18"/>
        </w:rPr>
        <w:t xml:space="preserve">Клиенты по соглашениям Enterprise, Select или Open Value с действующим покрытием Software Assurance для Visual Studio 2012 Premium с MSDN также могут перейти вверх на Visual Studio 2012 Ultimate с MSDN, приобретая </w:t>
      </w:r>
      <w:r w:rsidRPr="0053647A">
        <w:rPr>
          <w:rFonts w:ascii="Tahoma" w:hAnsi="Tahoma" w:cs="Tahoma"/>
          <w:sz w:val="18"/>
          <w:szCs w:val="24"/>
        </w:rPr>
        <w:t xml:space="preserve">соответствующие </w:t>
      </w:r>
      <w:hyperlink w:anchor="Step_Up" w:history="1">
        <w:r w:rsidRPr="0053647A">
          <w:rPr>
            <w:rFonts w:ascii="Tahoma" w:hAnsi="Tahoma" w:cs="Tahoma"/>
            <w:sz w:val="18"/>
            <w:szCs w:val="24"/>
          </w:rPr>
          <w:t>номера SKU на переход вверх</w:t>
        </w:r>
      </w:hyperlink>
      <w:r w:rsidRPr="0053647A">
        <w:rPr>
          <w:rFonts w:ascii="Tahoma" w:hAnsi="Tahoma" w:cs="Tahoma"/>
          <w:sz w:val="18"/>
        </w:rPr>
        <w:t>.</w:t>
      </w:r>
    </w:p>
    <w:p w:rsidR="0073380D" w:rsidRPr="0053647A" w:rsidRDefault="0073380D" w:rsidP="00B83FD3">
      <w:pPr>
        <w:pStyle w:val="FootnoteBulletLevel2"/>
        <w:tabs>
          <w:tab w:val="clear" w:pos="1260"/>
        </w:tabs>
        <w:spacing w:before="0"/>
        <w:ind w:left="720" w:firstLine="0"/>
        <w:rPr>
          <w:rFonts w:ascii="Tahoma" w:hAnsi="Tahoma"/>
          <w:sz w:val="18"/>
        </w:rPr>
      </w:pPr>
    </w:p>
    <w:p w:rsidR="0055611F" w:rsidRPr="0053647A" w:rsidRDefault="0055611F" w:rsidP="00B83FD3">
      <w:pPr>
        <w:spacing w:after="60"/>
        <w:ind w:left="720"/>
      </w:pPr>
      <w:r w:rsidRPr="0053647A">
        <w:rPr>
          <w:rFonts w:cs="Tahoma"/>
          <w:b/>
        </w:rPr>
        <w:t>Службы подписки</w:t>
      </w:r>
    </w:p>
    <w:p w:rsidR="0073380D" w:rsidRPr="0053647A" w:rsidRDefault="0055611F" w:rsidP="00B83FD3">
      <w:pPr>
        <w:pStyle w:val="FootnoteBulletLevel2"/>
        <w:tabs>
          <w:tab w:val="clear" w:pos="1260"/>
        </w:tabs>
        <w:spacing w:before="0"/>
        <w:ind w:left="720" w:firstLine="0"/>
        <w:rPr>
          <w:rFonts w:ascii="Tahoma" w:hAnsi="Tahoma"/>
          <w:sz w:val="18"/>
        </w:rPr>
      </w:pPr>
      <w:r w:rsidRPr="0053647A">
        <w:rPr>
          <w:rFonts w:ascii="Tahoma" w:hAnsi="Tahoma" w:cs="Tahoma"/>
          <w:sz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73380D" w:rsidRPr="0053647A" w:rsidRDefault="0073380D" w:rsidP="00B83FD3">
      <w:pPr>
        <w:pStyle w:val="FootnoteBulletLevel1"/>
        <w:tabs>
          <w:tab w:val="clear" w:pos="900"/>
        </w:tabs>
        <w:spacing w:before="0" w:after="0"/>
        <w:ind w:left="720" w:firstLine="0"/>
        <w:rPr>
          <w:rFonts w:ascii="Tahoma" w:hAnsi="Tahoma"/>
          <w:sz w:val="18"/>
        </w:rPr>
      </w:pPr>
    </w:p>
    <w:p w:rsidR="0055611F" w:rsidRPr="0053647A" w:rsidRDefault="009B2474" w:rsidP="00B83FD3">
      <w:pPr>
        <w:spacing w:after="60"/>
        <w:ind w:left="720"/>
      </w:pPr>
      <w:r w:rsidRPr="0053647A">
        <w:rPr>
          <w:rFonts w:cs="Tahoma"/>
          <w:b/>
        </w:rPr>
        <w:t>Службы Windows Azure Platform Services</w:t>
      </w:r>
    </w:p>
    <w:p w:rsidR="0073380D" w:rsidRPr="0053647A" w:rsidRDefault="0055611F" w:rsidP="00B83FD3">
      <w:pPr>
        <w:pStyle w:val="FootnoteBulletLevel2"/>
        <w:tabs>
          <w:tab w:val="clear" w:pos="1260"/>
        </w:tabs>
        <w:spacing w:before="0"/>
        <w:ind w:left="720" w:firstLine="0"/>
        <w:rPr>
          <w:rFonts w:ascii="Tahoma" w:hAnsi="Tahoma"/>
          <w:sz w:val="18"/>
        </w:rPr>
      </w:pPr>
      <w:r w:rsidRPr="0053647A">
        <w:rPr>
          <w:rFonts w:ascii="Tahoma" w:hAnsi="Tahoma" w:cs="Tahoma"/>
          <w:sz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rsidR="0073380D" w:rsidRPr="0053647A" w:rsidRDefault="0073380D" w:rsidP="00B83FD3">
      <w:pPr>
        <w:pStyle w:val="FootnoteBulletLevel2"/>
        <w:tabs>
          <w:tab w:val="clear" w:pos="1260"/>
        </w:tabs>
        <w:spacing w:before="0"/>
        <w:ind w:left="0" w:firstLine="0"/>
        <w:rPr>
          <w:rFonts w:ascii="Tahoma" w:hAnsi="Tahoma"/>
          <w:sz w:val="18"/>
        </w:rPr>
      </w:pPr>
    </w:p>
    <w:p w:rsidR="0073380D" w:rsidRDefault="0073380D" w:rsidP="00B83FD3">
      <w:pPr>
        <w:pStyle w:val="FootnoteBulletLevel2"/>
        <w:tabs>
          <w:tab w:val="clear" w:pos="1260"/>
        </w:tabs>
        <w:spacing w:before="0"/>
        <w:ind w:left="0" w:firstLine="0"/>
        <w:rPr>
          <w:rFonts w:ascii="Tahoma" w:hAnsi="Tahoma"/>
          <w:sz w:val="18"/>
        </w:rPr>
      </w:pPr>
    </w:p>
    <w:p w:rsidR="000C6166" w:rsidRDefault="000C6166" w:rsidP="00B83FD3">
      <w:pPr>
        <w:pStyle w:val="FootnoteBulletLevel2"/>
        <w:tabs>
          <w:tab w:val="clear" w:pos="1260"/>
        </w:tabs>
        <w:spacing w:before="0"/>
        <w:ind w:left="0" w:firstLine="0"/>
        <w:rPr>
          <w:rFonts w:ascii="Tahoma" w:hAnsi="Tahoma"/>
          <w:sz w:val="18"/>
        </w:rPr>
      </w:pPr>
    </w:p>
    <w:p w:rsidR="000C6166" w:rsidRDefault="000C6166" w:rsidP="00B83FD3">
      <w:pPr>
        <w:pStyle w:val="FootnoteBulletLevel2"/>
        <w:tabs>
          <w:tab w:val="clear" w:pos="1260"/>
        </w:tabs>
        <w:spacing w:before="0"/>
        <w:ind w:left="0" w:firstLine="0"/>
        <w:rPr>
          <w:rFonts w:ascii="Tahoma" w:hAnsi="Tahoma"/>
          <w:sz w:val="18"/>
        </w:rPr>
      </w:pPr>
    </w:p>
    <w:p w:rsidR="000C6166" w:rsidRPr="0053647A" w:rsidRDefault="000C6166" w:rsidP="00B83FD3">
      <w:pPr>
        <w:pStyle w:val="FootnoteBulletLevel2"/>
        <w:tabs>
          <w:tab w:val="clear" w:pos="1260"/>
        </w:tabs>
        <w:spacing w:before="0"/>
        <w:ind w:left="0" w:firstLine="0"/>
        <w:rPr>
          <w:rFonts w:ascii="Tahoma" w:hAnsi="Tahoma"/>
          <w:sz w:val="18"/>
        </w:rPr>
      </w:pPr>
    </w:p>
    <w:p w:rsidR="00272E31" w:rsidRPr="0053647A" w:rsidRDefault="00A560B6" w:rsidP="00B83FD3">
      <w:pPr>
        <w:pStyle w:val="Heading3"/>
        <w:rPr>
          <w:rFonts w:ascii="Tahoma" w:hAnsi="Tahoma"/>
          <w:b w:val="0"/>
          <w:sz w:val="18"/>
        </w:rPr>
      </w:pPr>
      <w:bookmarkStart w:id="1087" w:name="_22_Visual_Studio"/>
      <w:bookmarkStart w:id="1088" w:name="_Toc336338278"/>
      <w:bookmarkStart w:id="1089" w:name="Aps_18VS2010UltimateMSDN"/>
      <w:bookmarkStart w:id="1090" w:name="_Toc368309741"/>
      <w:bookmarkEnd w:id="1087"/>
      <w:r w:rsidRPr="0053647A">
        <w:rPr>
          <w:rFonts w:ascii="Tahoma" w:hAnsi="Tahoma"/>
          <w:caps/>
          <w:color w:val="F66400"/>
          <w:sz w:val="22"/>
          <w:vertAlign w:val="superscript"/>
        </w:rPr>
        <w:lastRenderedPageBreak/>
        <w:t>23</w:t>
      </w:r>
      <w:r w:rsidRPr="0053647A">
        <w:rPr>
          <w:rFonts w:ascii="Tahoma" w:hAnsi="Tahoma"/>
          <w:color w:val="F66400"/>
          <w:sz w:val="22"/>
        </w:rPr>
        <w:t xml:space="preserve"> Visual Studio Ultimate 2012 с подпиской MSDN</w:t>
      </w:r>
      <w:bookmarkEnd w:id="1088"/>
      <w:bookmarkEnd w:id="1090"/>
      <w:r w:rsidRPr="0053647A">
        <w:rPr>
          <w:rFonts w:ascii="Tahoma" w:hAnsi="Tahoma"/>
          <w:color w:val="F66400"/>
          <w:sz w:val="22"/>
        </w:rPr>
        <w:t xml:space="preserve"> </w:t>
      </w:r>
    </w:p>
    <w:bookmarkEnd w:id="1089"/>
    <w:p w:rsidR="0032113C" w:rsidRPr="0053647A" w:rsidRDefault="0032113C" w:rsidP="00B83FD3">
      <w:pPr>
        <w:adjustRightInd w:val="0"/>
        <w:ind w:left="540"/>
        <w:textAlignment w:val="baseline"/>
      </w:pPr>
    </w:p>
    <w:p w:rsidR="001026FD" w:rsidRPr="0053647A" w:rsidRDefault="001026FD" w:rsidP="00B83FD3">
      <w:pPr>
        <w:spacing w:after="60"/>
        <w:ind w:left="720"/>
      </w:pPr>
      <w:r w:rsidRPr="0053647A">
        <w:rPr>
          <w:rFonts w:cs="Tahoma"/>
          <w:b/>
        </w:rPr>
        <w:t>Visual Studio Team Foundation Server 2012</w:t>
      </w:r>
    </w:p>
    <w:p w:rsidR="0073380D" w:rsidRPr="0053647A" w:rsidRDefault="001026FD" w:rsidP="00B83FD3">
      <w:pPr>
        <w:pStyle w:val="EndnoteText"/>
        <w:ind w:left="720"/>
        <w:rPr>
          <w:rFonts w:ascii="Tahoma" w:hAnsi="Tahoma"/>
          <w:sz w:val="18"/>
        </w:rPr>
      </w:pPr>
      <w:r w:rsidRPr="0053647A">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B83FD3" w:rsidRPr="0053647A">
        <w:rPr>
          <w:rFonts w:ascii="Tahoma" w:hAnsi="Tahoma" w:cs="Tahoma"/>
          <w:sz w:val="18"/>
        </w:rPr>
        <w:t xml:space="preserve"> </w:t>
      </w:r>
      <w:r w:rsidRPr="0053647A">
        <w:rPr>
          <w:rFonts w:ascii="Tahoma" w:hAnsi="Tahoma" w:cs="Tahoma"/>
          <w:sz w:val="18"/>
        </w:rPr>
        <w:t>Клиентская лицензия может использоваться только подписчиком.</w:t>
      </w:r>
    </w:p>
    <w:p w:rsidR="0073380D" w:rsidRPr="0053647A" w:rsidRDefault="0073380D" w:rsidP="00B83FD3">
      <w:pPr>
        <w:pStyle w:val="EndnoteText"/>
        <w:ind w:left="720"/>
        <w:rPr>
          <w:rFonts w:ascii="Tahoma" w:hAnsi="Tahoma"/>
          <w:sz w:val="18"/>
        </w:rPr>
      </w:pPr>
    </w:p>
    <w:p w:rsidR="001026FD" w:rsidRPr="0053647A" w:rsidRDefault="001026FD" w:rsidP="00B83FD3">
      <w:pPr>
        <w:spacing w:after="60"/>
        <w:ind w:left="720"/>
      </w:pPr>
      <w:r w:rsidRPr="0053647A">
        <w:rPr>
          <w:rFonts w:cs="Tahoma"/>
          <w:b/>
        </w:rPr>
        <w:t>SQL Server Parallel Data Warehouse Developer</w:t>
      </w:r>
    </w:p>
    <w:p w:rsidR="0073380D" w:rsidRPr="0053647A" w:rsidRDefault="001026FD" w:rsidP="00B83FD3">
      <w:pPr>
        <w:pStyle w:val="EndnoteText"/>
        <w:ind w:left="720"/>
        <w:rPr>
          <w:rFonts w:ascii="Tahoma" w:hAnsi="Tahoma"/>
          <w:sz w:val="18"/>
        </w:rPr>
      </w:pPr>
      <w:r w:rsidRPr="0053647A">
        <w:rPr>
          <w:rFonts w:ascii="Tahoma" w:hAnsi="Tahoma" w:cs="Tahoma"/>
          <w:sz w:val="18"/>
        </w:rPr>
        <w:t>Подписчик имеет право на получение одной лицензии SQL Server 2008 R2 Parallel Data Warehouse Developer.</w:t>
      </w:r>
    </w:p>
    <w:p w:rsidR="007A4659" w:rsidRPr="0053647A" w:rsidRDefault="007A4659" w:rsidP="00B83FD3">
      <w:pPr>
        <w:adjustRightInd w:val="0"/>
        <w:ind w:left="720"/>
        <w:textAlignment w:val="baseline"/>
      </w:pPr>
    </w:p>
    <w:p w:rsidR="0032113C" w:rsidRPr="0053647A" w:rsidRDefault="0032113C" w:rsidP="00B83FD3">
      <w:pPr>
        <w:spacing w:after="60"/>
        <w:ind w:left="720"/>
      </w:pPr>
      <w:r w:rsidRPr="0053647A">
        <w:rPr>
          <w:rFonts w:cs="Tahoma"/>
          <w:b/>
        </w:rPr>
        <w:t>Право на участие в программе Software Assurance</w:t>
      </w:r>
    </w:p>
    <w:p w:rsidR="0073380D" w:rsidRPr="0053647A" w:rsidRDefault="0032113C" w:rsidP="00B83FD3">
      <w:pPr>
        <w:pStyle w:val="EndnoteText"/>
        <w:ind w:left="720"/>
        <w:rPr>
          <w:rFonts w:ascii="Tahoma" w:hAnsi="Tahoma"/>
          <w:sz w:val="18"/>
        </w:rPr>
      </w:pPr>
      <w:r w:rsidRPr="0053647A">
        <w:rPr>
          <w:rFonts w:ascii="Tahoma" w:hAnsi="Tahoma" w:cs="Tahoma"/>
          <w:sz w:val="18"/>
          <w:szCs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2012 с MSDN. При переходе на другой уровень подписки MSDN новые условия использования заменяют предыдущие, а любое ПО,</w:t>
      </w:r>
      <w:r w:rsidRPr="0053647A">
        <w:t xml:space="preserve"> </w:t>
      </w:r>
      <w:r w:rsidRPr="0053647A">
        <w:rPr>
          <w:rFonts w:ascii="Tahoma" w:hAnsi="Tahoma" w:cs="Tahoma"/>
          <w:sz w:val="18"/>
        </w:rPr>
        <w:t>не входящее в новую подписку MSDN, должно быть удалено.</w:t>
      </w:r>
    </w:p>
    <w:p w:rsidR="0032113C" w:rsidRPr="0053647A" w:rsidRDefault="0032113C" w:rsidP="00B83FD3">
      <w:pPr>
        <w:ind w:left="900"/>
      </w:pP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Visual Studio Ultimate с подпиской MSDN</w:t>
      </w: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Visual Studio Team System Team Suite с MSDN Premium</w:t>
      </w: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Visual Studio Team System Test Edition с MSDN Premium</w:t>
      </w: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Visual Studio Team System Development Edition с MSDN Premium</w:t>
      </w: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Visual Studio Team System Architecture Edition с MSDN Premium</w:t>
      </w: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Visual Studio Team System Database Edition с MSDN Premium</w:t>
      </w: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клиенты с действующей подпиской, приобретенной в розницу, на какое-либо из указанного выше программного обеспечения;</w:t>
      </w:r>
    </w:p>
    <w:p w:rsidR="0032113C" w:rsidRPr="0053647A" w:rsidRDefault="0032113C" w:rsidP="00B83FD3">
      <w:pPr>
        <w:tabs>
          <w:tab w:val="num" w:pos="900"/>
        </w:tabs>
        <w:adjustRightInd w:val="0"/>
        <w:ind w:left="1440"/>
        <w:textAlignment w:val="baseline"/>
      </w:pPr>
    </w:p>
    <w:p w:rsidR="0032113C" w:rsidRPr="0053647A" w:rsidRDefault="0032113C" w:rsidP="00B83FD3">
      <w:pPr>
        <w:adjustRightInd w:val="0"/>
        <w:ind w:left="720"/>
        <w:textAlignment w:val="baseline"/>
      </w:pPr>
      <w:r w:rsidRPr="0053647A">
        <w:rPr>
          <w:rFonts w:cs="Tahoma"/>
          <w:szCs w:val="20"/>
        </w:rPr>
        <w:t xml:space="preserve">Если у клиентов заканчивается срок действия покрытия Software Assurance для Visual Studio Ultimate 2012 с MSDN, они имеют право на возобновление действия покрытия как покрытия на: </w:t>
      </w:r>
    </w:p>
    <w:p w:rsidR="007A4659" w:rsidRPr="0053647A" w:rsidRDefault="007A4659" w:rsidP="00B83FD3">
      <w:pPr>
        <w:adjustRightInd w:val="0"/>
        <w:ind w:left="720"/>
        <w:textAlignment w:val="baseline"/>
      </w:pP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Visual Studio Premium с подпиской MSDN</w:t>
      </w: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Visual Studio Professional с MSDN</w:t>
      </w: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Visual Studio Test Professional с подпиской MSDN</w:t>
      </w:r>
    </w:p>
    <w:p w:rsidR="0032113C" w:rsidRPr="0053647A" w:rsidRDefault="0032113C" w:rsidP="00B83FD3">
      <w:pPr>
        <w:numPr>
          <w:ilvl w:val="0"/>
          <w:numId w:val="6"/>
        </w:numPr>
        <w:adjustRightInd w:val="0"/>
        <w:snapToGrid w:val="0"/>
        <w:spacing w:after="60"/>
        <w:ind w:left="1440"/>
        <w:textAlignment w:val="baseline"/>
      </w:pPr>
      <w:r w:rsidRPr="0053647A">
        <w:rPr>
          <w:rFonts w:cs="Tahoma"/>
          <w:szCs w:val="24"/>
        </w:rPr>
        <w:t>Операционные системы MSDN</w:t>
      </w:r>
    </w:p>
    <w:p w:rsidR="00413D8A" w:rsidRPr="0053647A" w:rsidRDefault="00413D8A" w:rsidP="00B83FD3"/>
    <w:p w:rsidR="0055611F" w:rsidRPr="0053647A" w:rsidRDefault="009B2474" w:rsidP="00B83FD3">
      <w:pPr>
        <w:spacing w:after="60"/>
        <w:ind w:left="720"/>
      </w:pPr>
      <w:r w:rsidRPr="0053647A">
        <w:rPr>
          <w:rFonts w:cs="Tahoma"/>
          <w:b/>
        </w:rPr>
        <w:t>Службы подписки</w:t>
      </w:r>
    </w:p>
    <w:p w:rsidR="0073380D" w:rsidRPr="0053647A" w:rsidRDefault="0055611F" w:rsidP="00B83FD3">
      <w:pPr>
        <w:pStyle w:val="FootnoteBulletLevel2"/>
        <w:tabs>
          <w:tab w:val="clear" w:pos="1260"/>
        </w:tabs>
        <w:spacing w:before="0"/>
        <w:ind w:left="720" w:firstLine="0"/>
        <w:rPr>
          <w:rFonts w:ascii="Tahoma" w:hAnsi="Tahoma"/>
          <w:sz w:val="18"/>
        </w:rPr>
      </w:pPr>
      <w:r w:rsidRPr="0053647A">
        <w:rPr>
          <w:rFonts w:ascii="Tahoma" w:hAnsi="Tahoma" w:cs="Tahoma"/>
          <w:sz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73380D" w:rsidRPr="0053647A" w:rsidRDefault="0073380D" w:rsidP="00B83FD3">
      <w:pPr>
        <w:pStyle w:val="FootnoteBulletLevel1"/>
        <w:spacing w:before="0" w:after="0"/>
        <w:ind w:left="720" w:firstLine="0"/>
        <w:rPr>
          <w:rFonts w:ascii="Tahoma" w:hAnsi="Tahoma"/>
          <w:sz w:val="18"/>
        </w:rPr>
      </w:pPr>
    </w:p>
    <w:p w:rsidR="0055611F" w:rsidRPr="0053647A" w:rsidRDefault="0055611F" w:rsidP="00B83FD3">
      <w:pPr>
        <w:spacing w:after="60"/>
        <w:ind w:left="720"/>
      </w:pPr>
      <w:r w:rsidRPr="0053647A">
        <w:rPr>
          <w:rFonts w:cs="Tahoma"/>
          <w:b/>
        </w:rPr>
        <w:t>Службы Windows Azure Platform Services</w:t>
      </w:r>
    </w:p>
    <w:p w:rsidR="007A4659" w:rsidRPr="0053647A" w:rsidRDefault="0055611F" w:rsidP="00B83FD3">
      <w:pPr>
        <w:adjustRightInd w:val="0"/>
        <w:snapToGrid w:val="0"/>
        <w:ind w:left="720"/>
        <w:textAlignment w:val="baseline"/>
      </w:pPr>
      <w:r w:rsidRPr="0053647A">
        <w:rPr>
          <w:rFonts w:cs="Tahoma"/>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bookmarkStart w:id="1091" w:name="Aps_19VS2010TestMSDN"/>
    </w:p>
    <w:p w:rsidR="00F40C90" w:rsidRPr="0053647A" w:rsidRDefault="00F40C90" w:rsidP="00B83FD3">
      <w:pPr>
        <w:adjustRightInd w:val="0"/>
        <w:snapToGrid w:val="0"/>
        <w:textAlignment w:val="baseline"/>
      </w:pPr>
    </w:p>
    <w:p w:rsidR="007A4659" w:rsidRPr="0053647A" w:rsidRDefault="007A4659" w:rsidP="00B83FD3">
      <w:pPr>
        <w:adjustRightInd w:val="0"/>
        <w:snapToGrid w:val="0"/>
        <w:textAlignment w:val="baseline"/>
      </w:pPr>
    </w:p>
    <w:p w:rsidR="00272E31" w:rsidRPr="0053647A" w:rsidRDefault="00A560B6" w:rsidP="00B83FD3">
      <w:pPr>
        <w:pStyle w:val="Heading3"/>
        <w:rPr>
          <w:rFonts w:ascii="Tahoma" w:hAnsi="Tahoma"/>
          <w:b w:val="0"/>
          <w:sz w:val="18"/>
        </w:rPr>
      </w:pPr>
      <w:bookmarkStart w:id="1092" w:name="_23_Visual_Studio"/>
      <w:bookmarkStart w:id="1093" w:name="_24_Visual_Studio"/>
      <w:bookmarkStart w:id="1094" w:name="_Toc336338279"/>
      <w:bookmarkStart w:id="1095" w:name="_Toc368309742"/>
      <w:bookmarkEnd w:id="1092"/>
      <w:bookmarkEnd w:id="1093"/>
      <w:r w:rsidRPr="0053647A">
        <w:rPr>
          <w:rFonts w:ascii="Tahoma" w:hAnsi="Tahoma"/>
          <w:caps/>
          <w:color w:val="F66400"/>
          <w:sz w:val="22"/>
          <w:vertAlign w:val="superscript"/>
        </w:rPr>
        <w:t>24</w:t>
      </w:r>
      <w:r w:rsidRPr="0053647A">
        <w:rPr>
          <w:rFonts w:ascii="Tahoma" w:hAnsi="Tahoma"/>
          <w:color w:val="F66400"/>
          <w:sz w:val="22"/>
        </w:rPr>
        <w:t xml:space="preserve"> Visual Studio Test Professional 2012 с подпиской </w:t>
      </w:r>
      <w:bookmarkEnd w:id="1091"/>
      <w:r w:rsidRPr="0053647A">
        <w:rPr>
          <w:rFonts w:ascii="Tahoma" w:hAnsi="Tahoma"/>
          <w:color w:val="F66400"/>
          <w:sz w:val="22"/>
        </w:rPr>
        <w:t>MSDN</w:t>
      </w:r>
      <w:bookmarkEnd w:id="1094"/>
      <w:bookmarkEnd w:id="1095"/>
      <w:r w:rsidRPr="0053647A">
        <w:rPr>
          <w:rFonts w:ascii="Tahoma" w:hAnsi="Tahoma"/>
          <w:color w:val="F66400"/>
          <w:sz w:val="22"/>
        </w:rPr>
        <w:t xml:space="preserve"> </w:t>
      </w:r>
    </w:p>
    <w:p w:rsidR="0073380D" w:rsidRPr="0053647A" w:rsidRDefault="0073380D" w:rsidP="00B83FD3">
      <w:pPr>
        <w:pStyle w:val="FootnoteBulletLevel1"/>
        <w:spacing w:before="0" w:after="0"/>
        <w:rPr>
          <w:rFonts w:ascii="Tahoma" w:hAnsi="Tahoma"/>
          <w:sz w:val="18"/>
        </w:rPr>
      </w:pPr>
    </w:p>
    <w:p w:rsidR="001026FD" w:rsidRPr="0053647A" w:rsidRDefault="001026FD" w:rsidP="00B83FD3">
      <w:pPr>
        <w:spacing w:after="60"/>
        <w:ind w:left="720"/>
      </w:pPr>
      <w:r w:rsidRPr="0053647A">
        <w:rPr>
          <w:rFonts w:cs="Tahoma"/>
          <w:b/>
        </w:rPr>
        <w:t>Visual Studio Team Foundation Server 2012</w:t>
      </w:r>
    </w:p>
    <w:p w:rsidR="0073380D" w:rsidRPr="0053647A" w:rsidRDefault="001026FD" w:rsidP="00B83FD3">
      <w:pPr>
        <w:pStyle w:val="EndnoteText"/>
        <w:ind w:left="720"/>
        <w:rPr>
          <w:rFonts w:ascii="Tahoma" w:hAnsi="Tahoma"/>
          <w:sz w:val="18"/>
        </w:rPr>
      </w:pPr>
      <w:r w:rsidRPr="0053647A">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B83FD3" w:rsidRPr="0053647A">
        <w:rPr>
          <w:rFonts w:ascii="Tahoma" w:hAnsi="Tahoma" w:cs="Tahoma"/>
          <w:sz w:val="18"/>
        </w:rPr>
        <w:t xml:space="preserve"> </w:t>
      </w:r>
      <w:r w:rsidRPr="0053647A">
        <w:rPr>
          <w:rFonts w:ascii="Tahoma" w:hAnsi="Tahoma" w:cs="Tahoma"/>
          <w:sz w:val="18"/>
        </w:rPr>
        <w:t>Клиентская лицензия может использоваться только подписчиком.</w:t>
      </w:r>
    </w:p>
    <w:p w:rsidR="0073380D" w:rsidRDefault="0073380D" w:rsidP="00B83FD3">
      <w:pPr>
        <w:pStyle w:val="EndnoteText"/>
        <w:ind w:left="720"/>
        <w:rPr>
          <w:rFonts w:ascii="Tahoma" w:hAnsi="Tahoma"/>
          <w:sz w:val="18"/>
        </w:rPr>
      </w:pPr>
    </w:p>
    <w:p w:rsidR="000C6166" w:rsidRPr="0053647A" w:rsidRDefault="000C6166" w:rsidP="00B83FD3">
      <w:pPr>
        <w:pStyle w:val="EndnoteText"/>
        <w:ind w:left="720"/>
        <w:rPr>
          <w:rFonts w:ascii="Tahoma" w:hAnsi="Tahoma"/>
          <w:sz w:val="18"/>
        </w:rPr>
      </w:pPr>
    </w:p>
    <w:p w:rsidR="001026FD" w:rsidRPr="0053647A" w:rsidRDefault="001026FD" w:rsidP="00B83FD3">
      <w:pPr>
        <w:spacing w:after="60"/>
        <w:ind w:left="720"/>
      </w:pPr>
      <w:r w:rsidRPr="0053647A">
        <w:rPr>
          <w:rFonts w:cs="Tahoma"/>
          <w:b/>
        </w:rPr>
        <w:lastRenderedPageBreak/>
        <w:t>SQL Server Parallel Data Warehouse Developer</w:t>
      </w:r>
    </w:p>
    <w:p w:rsidR="0073380D" w:rsidRPr="0053647A" w:rsidRDefault="001026FD" w:rsidP="00B83FD3">
      <w:pPr>
        <w:pStyle w:val="EndnoteText"/>
        <w:ind w:left="720"/>
        <w:rPr>
          <w:rFonts w:ascii="Tahoma" w:hAnsi="Tahoma"/>
          <w:sz w:val="18"/>
        </w:rPr>
      </w:pPr>
      <w:r w:rsidRPr="0053647A">
        <w:rPr>
          <w:rFonts w:ascii="Tahoma" w:hAnsi="Tahoma" w:cs="Tahoma"/>
          <w:sz w:val="18"/>
        </w:rPr>
        <w:t>Подписчик имеет право на получение одной лицензии SQL Server 2008 R2 Parallel Data Warehouse Developer.</w:t>
      </w:r>
    </w:p>
    <w:p w:rsidR="0073380D" w:rsidRPr="0053647A" w:rsidRDefault="0073380D" w:rsidP="00B83FD3">
      <w:pPr>
        <w:pStyle w:val="FootnoteBulletLevel1"/>
        <w:tabs>
          <w:tab w:val="clear" w:pos="900"/>
        </w:tabs>
        <w:spacing w:before="0" w:after="0"/>
        <w:ind w:left="720" w:firstLine="0"/>
        <w:rPr>
          <w:rFonts w:ascii="Tahoma" w:hAnsi="Tahoma"/>
          <w:sz w:val="18"/>
        </w:rPr>
      </w:pPr>
    </w:p>
    <w:p w:rsidR="00223A77" w:rsidRPr="0053647A" w:rsidRDefault="00223A77" w:rsidP="00B83FD3">
      <w:pPr>
        <w:spacing w:after="60"/>
        <w:ind w:left="720"/>
      </w:pPr>
      <w:r w:rsidRPr="0053647A">
        <w:rPr>
          <w:rFonts w:cs="Tahoma"/>
          <w:b/>
        </w:rPr>
        <w:t>Право на участие в программе Software Assurance</w:t>
      </w:r>
    </w:p>
    <w:p w:rsidR="00223A77" w:rsidRPr="0053647A" w:rsidRDefault="00223A77" w:rsidP="00B83FD3">
      <w:pPr>
        <w:tabs>
          <w:tab w:val="num" w:pos="1170"/>
        </w:tabs>
        <w:ind w:left="720"/>
      </w:pPr>
      <w:r w:rsidRPr="0053647A">
        <w:rPr>
          <w:rFonts w:cs="Tahoma"/>
        </w:rPr>
        <w:t>Если у клиентов заканчивается срок действия покрытия Software Assurance на следующие продукты, они имеют право на возобновление действия покрытия как покрытия на Visual Studio Test Professional 2012 с MSDN</w:t>
      </w:r>
      <w:r w:rsidRPr="0053647A">
        <w:rPr>
          <w:rFonts w:cs="Tahoma"/>
          <w:szCs w:val="24"/>
        </w:rPr>
        <w:t xml:space="preserve">. </w:t>
      </w:r>
      <w:r w:rsidRPr="0053647A">
        <w:rPr>
          <w:rFonts w:cs="Tahoma"/>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73380D" w:rsidRPr="0053647A" w:rsidRDefault="0073380D" w:rsidP="00B83FD3">
      <w:pPr>
        <w:pStyle w:val="EndnoteText"/>
        <w:rPr>
          <w:rFonts w:ascii="Tahoma" w:hAnsi="Tahoma"/>
          <w:sz w:val="18"/>
        </w:rPr>
      </w:pPr>
    </w:p>
    <w:p w:rsidR="0073380D" w:rsidRPr="0053647A" w:rsidRDefault="00223A77" w:rsidP="00B83FD3">
      <w:pPr>
        <w:pStyle w:val="FootnoteBulletLevel2"/>
        <w:numPr>
          <w:ilvl w:val="0"/>
          <w:numId w:val="5"/>
        </w:numPr>
        <w:spacing w:before="0" w:after="60"/>
        <w:ind w:left="1440"/>
        <w:rPr>
          <w:rFonts w:ascii="Tahoma" w:hAnsi="Tahoma"/>
          <w:sz w:val="18"/>
        </w:rPr>
      </w:pPr>
      <w:r w:rsidRPr="0053647A">
        <w:rPr>
          <w:rFonts w:ascii="Tahoma" w:hAnsi="Tahoma" w:cs="Tahoma"/>
          <w:sz w:val="18"/>
        </w:rPr>
        <w:t>Visual Studio Ultimate с подпиской MSDN</w:t>
      </w:r>
    </w:p>
    <w:p w:rsidR="0073380D" w:rsidRPr="0053647A" w:rsidRDefault="00BE4D27" w:rsidP="00B83FD3">
      <w:pPr>
        <w:pStyle w:val="FootnoteBulletLevel2"/>
        <w:numPr>
          <w:ilvl w:val="0"/>
          <w:numId w:val="5"/>
        </w:numPr>
        <w:spacing w:before="0" w:after="60"/>
        <w:ind w:left="1440"/>
        <w:rPr>
          <w:rFonts w:ascii="Tahoma" w:hAnsi="Tahoma"/>
          <w:sz w:val="18"/>
        </w:rPr>
      </w:pPr>
      <w:r w:rsidRPr="0053647A">
        <w:rPr>
          <w:rFonts w:ascii="Tahoma" w:hAnsi="Tahoma" w:cs="Tahoma"/>
          <w:sz w:val="18"/>
        </w:rPr>
        <w:t>Visual Studio Premium с подпиской MSDN</w:t>
      </w:r>
    </w:p>
    <w:p w:rsidR="0073380D" w:rsidRPr="0053647A" w:rsidRDefault="00223A77" w:rsidP="00B83FD3">
      <w:pPr>
        <w:pStyle w:val="FootnoteBulletLevel2"/>
        <w:numPr>
          <w:ilvl w:val="0"/>
          <w:numId w:val="5"/>
        </w:numPr>
        <w:spacing w:before="0" w:after="60"/>
        <w:ind w:left="1440"/>
        <w:rPr>
          <w:rFonts w:ascii="Tahoma" w:hAnsi="Tahoma"/>
          <w:sz w:val="18"/>
        </w:rPr>
      </w:pPr>
      <w:r w:rsidRPr="0053647A">
        <w:rPr>
          <w:rFonts w:ascii="Tahoma" w:hAnsi="Tahoma" w:cs="Tahoma"/>
          <w:sz w:val="18"/>
        </w:rPr>
        <w:t>Visual Studio Test Professional с подпиской MSDN</w:t>
      </w:r>
    </w:p>
    <w:p w:rsidR="0073380D" w:rsidRPr="0053647A" w:rsidRDefault="00223A77" w:rsidP="00B83FD3">
      <w:pPr>
        <w:pStyle w:val="FootnoteBulletLevel2"/>
        <w:numPr>
          <w:ilvl w:val="0"/>
          <w:numId w:val="5"/>
        </w:numPr>
        <w:spacing w:before="0" w:after="60"/>
        <w:ind w:left="1440"/>
        <w:rPr>
          <w:rFonts w:ascii="Tahoma" w:hAnsi="Tahoma"/>
          <w:sz w:val="18"/>
        </w:rPr>
      </w:pPr>
      <w:r w:rsidRPr="0053647A">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rsidR="0073380D" w:rsidRPr="0053647A" w:rsidRDefault="0073380D" w:rsidP="00B83FD3">
      <w:pPr>
        <w:pStyle w:val="FootnoteBulletLevel1"/>
        <w:spacing w:before="0" w:after="0"/>
        <w:ind w:firstLine="0"/>
        <w:rPr>
          <w:rFonts w:ascii="Tahoma" w:hAnsi="Tahoma"/>
          <w:sz w:val="18"/>
        </w:rPr>
      </w:pPr>
    </w:p>
    <w:p w:rsidR="0073380D" w:rsidRPr="0053647A" w:rsidRDefault="00223A77" w:rsidP="00B83FD3">
      <w:pPr>
        <w:pStyle w:val="FootnoteBulletLevel2"/>
        <w:tabs>
          <w:tab w:val="clear" w:pos="1260"/>
        </w:tabs>
        <w:spacing w:before="0"/>
        <w:ind w:left="720" w:firstLine="0"/>
        <w:rPr>
          <w:rFonts w:ascii="Tahoma" w:hAnsi="Tahoma"/>
          <w:sz w:val="18"/>
        </w:rPr>
      </w:pPr>
      <w:r w:rsidRPr="0053647A">
        <w:rPr>
          <w:rFonts w:ascii="Tahoma" w:hAnsi="Tahoma" w:cs="Tahoma"/>
          <w:sz w:val="18"/>
        </w:rPr>
        <w:t xml:space="preserve">Клиенты по соглашениям Enterprise, Select или Open Value с действующим покрытием Software Assurance для Visual Studio Test Professional 2012 с MSDN также могут перейти вверх на Visual Studio Premium 2012 с MSDN, приобретая соответствующие </w:t>
      </w:r>
      <w:hyperlink w:anchor="Step_Up" w:history="1">
        <w:r w:rsidRPr="0053647A">
          <w:rPr>
            <w:rFonts w:ascii="Tahoma" w:hAnsi="Tahoma" w:cs="Tahoma"/>
            <w:sz w:val="18"/>
          </w:rPr>
          <w:t>номера SKU на переход вверх</w:t>
        </w:r>
      </w:hyperlink>
      <w:r w:rsidRPr="0053647A">
        <w:t>.</w:t>
      </w:r>
    </w:p>
    <w:p w:rsidR="00101859" w:rsidRPr="0053647A" w:rsidRDefault="00101859" w:rsidP="00B83FD3"/>
    <w:p w:rsidR="005C11D1" w:rsidRPr="0053647A" w:rsidRDefault="009B2474" w:rsidP="00B83FD3">
      <w:pPr>
        <w:spacing w:after="60"/>
        <w:ind w:left="720"/>
      </w:pPr>
      <w:r w:rsidRPr="0053647A">
        <w:rPr>
          <w:rFonts w:cs="Tahoma"/>
          <w:b/>
        </w:rPr>
        <w:t>Службы подписки</w:t>
      </w:r>
    </w:p>
    <w:p w:rsidR="001051D1" w:rsidRPr="0053647A" w:rsidRDefault="005C11D1" w:rsidP="00B83FD3">
      <w:pPr>
        <w:ind w:left="720"/>
      </w:pPr>
      <w:r w:rsidRPr="0053647A">
        <w:t>Службы подписки MSDN, которые могут включать загрузки, ключи продуктов, преимущества Windows</w:t>
      </w:r>
      <w:r w:rsidR="000C6166">
        <w:t> </w:t>
      </w:r>
      <w:r w:rsidRPr="0053647A">
        <w:t xml:space="preserve">Azure, электронное обучение, </w:t>
      </w:r>
      <w:r w:rsidRPr="0053647A">
        <w:rPr>
          <w:rFonts w:cs="Tahoma"/>
        </w:rPr>
        <w:t xml:space="preserve">преимущества Office 365 Developer, </w:t>
      </w:r>
      <w:r w:rsidRPr="0053647A">
        <w:t>техническую поддержку, преимущества Магазина Windows и другие службы, доступны только при активной подписке.</w:t>
      </w:r>
      <w:bookmarkStart w:id="1096" w:name="_14_Operating_System"/>
      <w:bookmarkEnd w:id="1096"/>
    </w:p>
    <w:p w:rsidR="00E03856" w:rsidRPr="0053647A" w:rsidRDefault="001051D1" w:rsidP="00B83FD3">
      <w:r w:rsidRPr="0053647A">
        <w:br w:type="page"/>
      </w:r>
      <w:bookmarkStart w:id="1097" w:name="_Toc336338280"/>
    </w:p>
    <w:p w:rsidR="00023FE7" w:rsidRPr="0053647A" w:rsidRDefault="00023FE7" w:rsidP="00B277A5">
      <w:pPr>
        <w:pStyle w:val="Heading2"/>
        <w:spacing w:after="120"/>
        <w:ind w:left="0"/>
      </w:pPr>
      <w:bookmarkStart w:id="1098" w:name="_Toc368309743"/>
      <w:r w:rsidRPr="0053647A">
        <w:rPr>
          <w:rFonts w:ascii="Tahoma" w:hAnsi="Tahoma" w:cs="Tahoma"/>
          <w:sz w:val="28"/>
        </w:rPr>
        <w:lastRenderedPageBreak/>
        <w:t>Категория «Системы»</w:t>
      </w:r>
      <w:bookmarkEnd w:id="1097"/>
      <w:bookmarkEnd w:id="1098"/>
    </w:p>
    <w:p w:rsidR="00023FE7" w:rsidRPr="0053647A" w:rsidRDefault="00023FE7" w:rsidP="00B83FD3"/>
    <w:p w:rsidR="009C2B6B" w:rsidRPr="0053647A" w:rsidRDefault="009C2B6B" w:rsidP="00B83FD3"/>
    <w:p w:rsidR="00272E31" w:rsidRPr="0053647A" w:rsidRDefault="00A560B6" w:rsidP="00B83FD3">
      <w:pPr>
        <w:pStyle w:val="Heading3"/>
        <w:rPr>
          <w:rFonts w:ascii="Tahoma" w:hAnsi="Tahoma"/>
          <w:b w:val="0"/>
          <w:sz w:val="18"/>
        </w:rPr>
      </w:pPr>
      <w:bookmarkStart w:id="1099" w:name="_24_Microsoft_Desktop"/>
      <w:bookmarkStart w:id="1100" w:name="_25_Microsoft_Desktop"/>
      <w:bookmarkStart w:id="1101" w:name="_Toc336338283"/>
      <w:bookmarkStart w:id="1102" w:name="Sys_21MDOPforSA"/>
      <w:bookmarkStart w:id="1103" w:name="Sys_25MDOPforSA"/>
      <w:bookmarkStart w:id="1104" w:name="_Toc368309744"/>
      <w:bookmarkEnd w:id="1099"/>
      <w:bookmarkEnd w:id="1100"/>
      <w:r w:rsidRPr="0053647A">
        <w:rPr>
          <w:rFonts w:ascii="Tahoma" w:hAnsi="Tahoma"/>
          <w:caps/>
          <w:color w:val="F66400"/>
          <w:sz w:val="22"/>
          <w:vertAlign w:val="superscript"/>
        </w:rPr>
        <w:t>25</w:t>
      </w:r>
      <w:r w:rsidRPr="0053647A">
        <w:rPr>
          <w:rFonts w:ascii="Tahoma" w:hAnsi="Tahoma"/>
          <w:color w:val="F66400"/>
          <w:sz w:val="22"/>
        </w:rPr>
        <w:t xml:space="preserve"> Microsoft Desktop Optimization Pack для Software Assurance</w:t>
      </w:r>
      <w:bookmarkEnd w:id="1101"/>
      <w:bookmarkEnd w:id="1104"/>
    </w:p>
    <w:bookmarkEnd w:id="1102"/>
    <w:p w:rsidR="007A73DF" w:rsidRPr="0053647A" w:rsidRDefault="007A73DF" w:rsidP="00B83FD3"/>
    <w:p w:rsidR="00475147" w:rsidRPr="0053647A" w:rsidRDefault="0037362E" w:rsidP="00B83FD3">
      <w:pPr>
        <w:ind w:left="720"/>
      </w:pPr>
      <w:r w:rsidRPr="0053647A">
        <w:rPr>
          <w:rFonts w:eastAsia="Calibri" w:cs="Tahoma"/>
          <w:color w:val="000000"/>
          <w:szCs w:val="18"/>
        </w:rPr>
        <w:t>Клиенты, которые хотят получить Microsoft Desktop Optimization Pack для Software Assurance (MDOP), должны сначала получить и привязать к компьютеру один из следующих компонентов:</w:t>
      </w:r>
    </w:p>
    <w:p w:rsidR="00676723" w:rsidRPr="0053647A" w:rsidRDefault="00676723" w:rsidP="00B83FD3">
      <w:pPr>
        <w:ind w:left="720"/>
      </w:pPr>
    </w:p>
    <w:p w:rsidR="00475147" w:rsidRPr="0053647A" w:rsidRDefault="00475147" w:rsidP="00B83FD3">
      <w:pPr>
        <w:numPr>
          <w:ilvl w:val="0"/>
          <w:numId w:val="49"/>
        </w:numPr>
        <w:tabs>
          <w:tab w:val="left" w:pos="1440"/>
        </w:tabs>
        <w:ind w:left="1440" w:hanging="446"/>
      </w:pPr>
      <w:r w:rsidRPr="0053647A">
        <w:rPr>
          <w:rFonts w:eastAsia="Calibri" w:cs="Tahoma"/>
          <w:color w:val="000000"/>
          <w:szCs w:val="18"/>
        </w:rPr>
        <w:t>действующее покрытие Software Assurance для лицензий на операционные системы Windows для настольного компьютера;</w:t>
      </w:r>
    </w:p>
    <w:p w:rsidR="00475147" w:rsidRPr="0053647A" w:rsidRDefault="00475147" w:rsidP="00B83FD3">
      <w:pPr>
        <w:numPr>
          <w:ilvl w:val="0"/>
          <w:numId w:val="49"/>
        </w:numPr>
        <w:tabs>
          <w:tab w:val="left" w:pos="1440"/>
        </w:tabs>
        <w:ind w:left="1440" w:hanging="446"/>
      </w:pPr>
      <w:r w:rsidRPr="0053647A">
        <w:rPr>
          <w:rFonts w:eastAsia="Calibri" w:cs="Tahoma"/>
          <w:color w:val="000000"/>
          <w:szCs w:val="18"/>
        </w:rPr>
        <w:t>Лицензия для доступа к виртуальному рабочему столу Windows, или</w:t>
      </w:r>
    </w:p>
    <w:p w:rsidR="00475147" w:rsidRPr="0053647A" w:rsidRDefault="00475147" w:rsidP="00B83FD3">
      <w:pPr>
        <w:numPr>
          <w:ilvl w:val="0"/>
          <w:numId w:val="49"/>
        </w:numPr>
        <w:tabs>
          <w:tab w:val="left" w:pos="1440"/>
        </w:tabs>
        <w:ind w:left="1440" w:hanging="446"/>
      </w:pPr>
      <w:r w:rsidRPr="0053647A">
        <w:rPr>
          <w:rFonts w:eastAsia="Calibri" w:cs="Tahoma"/>
          <w:color w:val="000000"/>
          <w:szCs w:val="18"/>
        </w:rPr>
        <w:t xml:space="preserve">действующая подписка на Windows Intune </w:t>
      </w:r>
      <w:r w:rsidRPr="0053647A">
        <w:rPr>
          <w:rFonts w:cs="Tahoma"/>
          <w:szCs w:val="18"/>
        </w:rPr>
        <w:t>(на устройство)</w:t>
      </w:r>
      <w:r w:rsidRPr="0053647A">
        <w:rPr>
          <w:rFonts w:eastAsia="Calibri" w:cs="Tahoma"/>
          <w:color w:val="000000"/>
          <w:szCs w:val="18"/>
        </w:rPr>
        <w:t>.</w:t>
      </w:r>
    </w:p>
    <w:p w:rsidR="00475147" w:rsidRPr="0053647A" w:rsidRDefault="00475147" w:rsidP="00B83FD3">
      <w:pPr>
        <w:spacing w:before="120"/>
        <w:ind w:left="720"/>
      </w:pPr>
      <w:r w:rsidRPr="0053647A">
        <w:rPr>
          <w:rFonts w:eastAsia="Calibri" w:cs="Tahoma"/>
          <w:color w:val="000000"/>
          <w:szCs w:val="18"/>
        </w:rPr>
        <w:t>Также допустимы устройства, охватываемые активной Подписной лицензией Windows Companion.</w:t>
      </w:r>
    </w:p>
    <w:p w:rsidR="007A73DF" w:rsidRPr="0053647A" w:rsidRDefault="007A73DF" w:rsidP="00B83FD3">
      <w:pPr>
        <w:ind w:left="720"/>
      </w:pPr>
    </w:p>
    <w:p w:rsidR="00F7027D" w:rsidRPr="0053647A" w:rsidRDefault="00F7027D" w:rsidP="00B83FD3">
      <w:pPr>
        <w:ind w:left="720"/>
      </w:pPr>
      <w:r w:rsidRPr="0053647A">
        <w:rPr>
          <w:rFonts w:eastAsia="Calibri" w:cs="Tahoma"/>
          <w:color w:val="000000"/>
          <w:szCs w:val="18"/>
        </w:rPr>
        <w:t>Клиенты корпоративного лицензирования с действующими лицензиями на MDOP получат следующее программное обеспечение (по мере его доступности):</w:t>
      </w:r>
    </w:p>
    <w:p w:rsidR="007A73DF" w:rsidRPr="0053647A" w:rsidRDefault="007A73DF" w:rsidP="00B83FD3">
      <w:pPr>
        <w:ind w:left="720"/>
      </w:pPr>
    </w:p>
    <w:p w:rsidR="00E52A26" w:rsidRPr="0053647A" w:rsidRDefault="00E52A26" w:rsidP="00B83FD3">
      <w:pPr>
        <w:numPr>
          <w:ilvl w:val="0"/>
          <w:numId w:val="49"/>
        </w:numPr>
        <w:tabs>
          <w:tab w:val="left" w:pos="1440"/>
        </w:tabs>
        <w:spacing w:after="60"/>
        <w:ind w:left="1440" w:hanging="446"/>
      </w:pPr>
      <w:r w:rsidRPr="0053647A">
        <w:rPr>
          <w:rFonts w:eastAsia="Calibri" w:cs="Tahoma"/>
          <w:color w:val="000000"/>
          <w:szCs w:val="18"/>
        </w:rPr>
        <w:t>Microsoft Application Virtualization для настольных компьютеров Windows (App-V)</w:t>
      </w:r>
    </w:p>
    <w:p w:rsidR="00E52A26" w:rsidRPr="0053647A" w:rsidRDefault="00E52A26" w:rsidP="00B83FD3">
      <w:pPr>
        <w:numPr>
          <w:ilvl w:val="0"/>
          <w:numId w:val="49"/>
        </w:numPr>
        <w:tabs>
          <w:tab w:val="left" w:pos="1440"/>
        </w:tabs>
        <w:spacing w:after="60"/>
        <w:ind w:left="1440" w:hanging="446"/>
      </w:pPr>
      <w:r w:rsidRPr="0053647A">
        <w:rPr>
          <w:rFonts w:eastAsia="Calibri" w:cs="Tahoma"/>
          <w:color w:val="000000"/>
          <w:szCs w:val="18"/>
        </w:rPr>
        <w:t>Microsoft Advanced Group Policy Management (AGPM)</w:t>
      </w:r>
    </w:p>
    <w:p w:rsidR="00E52A26" w:rsidRPr="0053647A" w:rsidRDefault="00E52A26" w:rsidP="00B83FD3">
      <w:pPr>
        <w:numPr>
          <w:ilvl w:val="0"/>
          <w:numId w:val="49"/>
        </w:numPr>
        <w:tabs>
          <w:tab w:val="left" w:pos="1440"/>
        </w:tabs>
        <w:spacing w:after="60"/>
        <w:ind w:left="1440" w:hanging="446"/>
      </w:pPr>
      <w:r w:rsidRPr="0053647A">
        <w:rPr>
          <w:rFonts w:eastAsia="Calibri" w:cs="Tahoma"/>
          <w:color w:val="000000"/>
          <w:szCs w:val="18"/>
        </w:rPr>
        <w:t>Microsoft Diagnostics and Recovery Toolset (DART)</w:t>
      </w:r>
    </w:p>
    <w:p w:rsidR="00E52A26" w:rsidRPr="0053647A" w:rsidRDefault="00E52A26" w:rsidP="00B83FD3">
      <w:pPr>
        <w:numPr>
          <w:ilvl w:val="0"/>
          <w:numId w:val="49"/>
        </w:numPr>
        <w:tabs>
          <w:tab w:val="left" w:pos="1440"/>
        </w:tabs>
        <w:spacing w:after="60"/>
        <w:ind w:left="1440" w:hanging="446"/>
      </w:pPr>
      <w:r w:rsidRPr="0053647A">
        <w:rPr>
          <w:rFonts w:eastAsia="Calibri" w:cs="Tahoma"/>
          <w:color w:val="000000"/>
          <w:szCs w:val="18"/>
        </w:rPr>
        <w:t>Microsoft Enterprise Desktop Virtualization (MED-V)</w:t>
      </w:r>
    </w:p>
    <w:p w:rsidR="00E52A26" w:rsidRPr="0053647A" w:rsidRDefault="00E52A26" w:rsidP="00B83FD3">
      <w:pPr>
        <w:numPr>
          <w:ilvl w:val="0"/>
          <w:numId w:val="49"/>
        </w:numPr>
        <w:tabs>
          <w:tab w:val="left" w:pos="1440"/>
        </w:tabs>
        <w:spacing w:after="60"/>
        <w:ind w:left="1440" w:hanging="446"/>
      </w:pPr>
      <w:r w:rsidRPr="0053647A">
        <w:rPr>
          <w:rFonts w:eastAsia="Calibri" w:cs="Tahoma"/>
          <w:color w:val="000000"/>
          <w:szCs w:val="18"/>
        </w:rPr>
        <w:t>Microsoft BitLocker</w:t>
      </w:r>
      <w:r w:rsidR="0053647A" w:rsidRPr="0053647A">
        <w:rPr>
          <w:rFonts w:eastAsia="Calibri" w:cs="Tahoma"/>
          <w:color w:val="000000"/>
          <w:szCs w:val="18"/>
          <w:vertAlign w:val="superscript"/>
        </w:rPr>
        <w:t>®</w:t>
      </w:r>
      <w:r w:rsidRPr="0053647A">
        <w:rPr>
          <w:rFonts w:eastAsia="Calibri" w:cs="Tahoma"/>
          <w:color w:val="000000"/>
          <w:szCs w:val="18"/>
        </w:rPr>
        <w:t xml:space="preserve"> Administration and Monitoring (MBAM)</w:t>
      </w:r>
    </w:p>
    <w:p w:rsidR="00670296" w:rsidRPr="0053647A" w:rsidRDefault="00670296" w:rsidP="00B83FD3">
      <w:pPr>
        <w:numPr>
          <w:ilvl w:val="0"/>
          <w:numId w:val="49"/>
        </w:numPr>
        <w:tabs>
          <w:tab w:val="left" w:pos="1440"/>
        </w:tabs>
        <w:spacing w:after="60"/>
        <w:ind w:left="1440" w:hanging="446"/>
      </w:pPr>
      <w:r w:rsidRPr="0053647A">
        <w:rPr>
          <w:rFonts w:eastAsia="Calibri" w:cs="Tahoma"/>
          <w:color w:val="000000"/>
          <w:szCs w:val="18"/>
        </w:rPr>
        <w:t>Microsoft User Experience Virtualization (UE-V)</w:t>
      </w:r>
    </w:p>
    <w:p w:rsidR="007A73DF" w:rsidRPr="0053647A" w:rsidRDefault="007A73DF" w:rsidP="00B83FD3">
      <w:pPr>
        <w:tabs>
          <w:tab w:val="left" w:pos="1440"/>
        </w:tabs>
        <w:ind w:left="994"/>
      </w:pPr>
    </w:p>
    <w:p w:rsidR="007045C0" w:rsidRPr="0053647A" w:rsidRDefault="007045C0" w:rsidP="00B83FD3">
      <w:pPr>
        <w:spacing w:after="60"/>
        <w:ind w:left="720"/>
      </w:pPr>
      <w:r w:rsidRPr="0053647A">
        <w:rPr>
          <w:rFonts w:eastAsia="Calibri" w:cs="Tahoma"/>
          <w:b/>
          <w:color w:val="000000"/>
          <w:szCs w:val="18"/>
        </w:rPr>
        <w:t>Подписная лицензия Windows Companion Subscription License (CSL) и MDOP</w:t>
      </w:r>
    </w:p>
    <w:p w:rsidR="007045C0" w:rsidRPr="0053647A" w:rsidRDefault="007045C0" w:rsidP="00B83FD3">
      <w:pPr>
        <w:tabs>
          <w:tab w:val="left" w:pos="1440"/>
        </w:tabs>
        <w:ind w:left="720"/>
      </w:pPr>
      <w:r w:rsidRPr="0053647A">
        <w:rPr>
          <w:rFonts w:cs="Tahoma"/>
          <w:color w:val="000000"/>
          <w:szCs w:val="18"/>
        </w:rPr>
        <w:t>Основные пользователи устройств, на которые распространяются действующая лицензия MDOP и подписная лицензия CSL, могут использовать функции MDOP на своих сопутствующих устройствах без необходимости приобретать дополнительные лицензии MDOP для каждого такого сопутствующего устройства.</w:t>
      </w:r>
    </w:p>
    <w:p w:rsidR="007045C0" w:rsidRPr="0053647A" w:rsidRDefault="007045C0" w:rsidP="00B83FD3">
      <w:pPr>
        <w:tabs>
          <w:tab w:val="left" w:pos="1440"/>
        </w:tabs>
        <w:ind w:left="994"/>
      </w:pPr>
    </w:p>
    <w:p w:rsidR="0031394C" w:rsidRPr="0053647A" w:rsidRDefault="0031394C" w:rsidP="00B83FD3">
      <w:pPr>
        <w:spacing w:after="60"/>
        <w:ind w:left="720"/>
      </w:pPr>
      <w:r w:rsidRPr="0053647A">
        <w:rPr>
          <w:rFonts w:eastAsia="Calibri" w:cs="Tahoma"/>
          <w:b/>
          <w:color w:val="000000"/>
          <w:szCs w:val="18"/>
        </w:rPr>
        <w:t>Предложение Windows Intune (на устройство) для клиентов, имеющих Microsoft Desktop Optimization Pack (MDOP) и использующих службу Asset Inventory Service</w:t>
      </w:r>
    </w:p>
    <w:p w:rsidR="00BB0250" w:rsidRPr="0053647A" w:rsidRDefault="00BB0250" w:rsidP="00B83FD3">
      <w:pPr>
        <w:ind w:left="720"/>
      </w:pPr>
      <w:r w:rsidRPr="0053647A">
        <w:rPr>
          <w:rFonts w:cs="Tahoma"/>
          <w:color w:val="000000"/>
          <w:szCs w:val="18"/>
        </w:rPr>
        <w:t>3 апреля 2013 г. прекращается предоставление службы Asset Inventory Service (AIS), предлагаемой в</w:t>
      </w:r>
      <w:r w:rsidR="00B277A5">
        <w:rPr>
          <w:rFonts w:cs="Tahoma"/>
          <w:color w:val="000000"/>
          <w:szCs w:val="18"/>
        </w:rPr>
        <w:t> </w:t>
      </w:r>
      <w:r w:rsidRPr="0053647A">
        <w:rPr>
          <w:rFonts w:cs="Tahoma"/>
          <w:color w:val="000000"/>
          <w:szCs w:val="18"/>
        </w:rPr>
        <w:t>составе MDOP. С этой даты клиенты не будут иметь доступа к данной службе.</w:t>
      </w:r>
      <w:r w:rsidR="00B83FD3" w:rsidRPr="0053647A">
        <w:rPr>
          <w:rFonts w:cs="Tahoma"/>
          <w:color w:val="000000"/>
          <w:szCs w:val="18"/>
        </w:rPr>
        <w:t xml:space="preserve"> </w:t>
      </w:r>
      <w:r w:rsidRPr="0053647A">
        <w:rPr>
          <w:rFonts w:cs="Tahoma"/>
          <w:color w:val="000000"/>
          <w:szCs w:val="18"/>
        </w:rPr>
        <w:t xml:space="preserve">Клиенты с MDOP, имеющие действующие учетные записи AIS, активированные в Центре поддержки корпоративных лицензий (VLSC) до 30 апреля 2012 г. включительно, имеют возможность перейти на использование веб-службы Windows Intune </w:t>
      </w:r>
      <w:r w:rsidRPr="0053647A">
        <w:rPr>
          <w:rFonts w:cs="Tahoma"/>
          <w:szCs w:val="18"/>
        </w:rPr>
        <w:t xml:space="preserve">(на устройство) </w:t>
      </w:r>
      <w:r w:rsidRPr="0053647A">
        <w:rPr>
          <w:rFonts w:cs="Tahoma"/>
          <w:color w:val="000000"/>
          <w:szCs w:val="18"/>
        </w:rPr>
        <w:t xml:space="preserve">при условии, что </w:t>
      </w:r>
      <w:r w:rsidRPr="0053647A">
        <w:rPr>
          <w:color w:val="000000"/>
        </w:rPr>
        <w:t xml:space="preserve">она </w:t>
      </w:r>
      <w:r w:rsidRPr="0053647A">
        <w:rPr>
          <w:rFonts w:cs="Tahoma"/>
          <w:color w:val="000000"/>
          <w:szCs w:val="18"/>
        </w:rPr>
        <w:t xml:space="preserve">коммерчески </w:t>
      </w:r>
      <w:r w:rsidRPr="0053647A">
        <w:rPr>
          <w:rFonts w:cs="Tahoma"/>
          <w:szCs w:val="18"/>
        </w:rPr>
        <w:t xml:space="preserve">доступна </w:t>
      </w:r>
      <w:r w:rsidRPr="0053647A">
        <w:rPr>
          <w:color w:val="000000"/>
        </w:rPr>
        <w:t>в стране клиента.</w:t>
      </w:r>
      <w:r w:rsidR="00B83FD3" w:rsidRPr="0053647A">
        <w:rPr>
          <w:color w:val="000000"/>
        </w:rPr>
        <w:t xml:space="preserve"> </w:t>
      </w:r>
      <w:r w:rsidRPr="0053647A">
        <w:rPr>
          <w:color w:val="000000"/>
        </w:rPr>
        <w:t xml:space="preserve">Список стран, в которых коммерчески доступна служба Windows </w:t>
      </w:r>
      <w:r w:rsidRPr="0053647A">
        <w:rPr>
          <w:rFonts w:cs="Tahoma"/>
          <w:szCs w:val="18"/>
        </w:rPr>
        <w:t xml:space="preserve">Intune (на устройство), </w:t>
      </w:r>
      <w:r w:rsidRPr="0053647A">
        <w:rPr>
          <w:color w:val="000000"/>
        </w:rPr>
        <w:t xml:space="preserve">см. по следующему адресу: </w:t>
      </w:r>
      <w:hyperlink r:id="rId40" w:history="1">
        <w:r w:rsidRPr="0053647A">
          <w:rPr>
            <w:color w:val="0000FF"/>
            <w:u w:val="single"/>
          </w:rPr>
          <w:t>www.microsoft.com/en-us/windows/windowsintune/faq/default.aspx</w:t>
        </w:r>
      </w:hyperlink>
      <w:r w:rsidRPr="0053647A">
        <w:rPr>
          <w:color w:val="0000FF"/>
          <w:u w:val="single"/>
        </w:rPr>
        <w:t>.</w:t>
      </w:r>
    </w:p>
    <w:p w:rsidR="007A73DF" w:rsidRPr="0053647A" w:rsidRDefault="007A73DF" w:rsidP="00B83FD3">
      <w:pPr>
        <w:ind w:left="720"/>
      </w:pPr>
    </w:p>
    <w:p w:rsidR="007A73DF" w:rsidRPr="0053647A" w:rsidRDefault="0031394C" w:rsidP="00B83FD3">
      <w:pPr>
        <w:spacing w:after="60"/>
        <w:ind w:left="720"/>
      </w:pPr>
      <w:r w:rsidRPr="0053647A">
        <w:rPr>
          <w:rFonts w:eastAsia="Calibri" w:cs="Tahoma"/>
          <w:b/>
          <w:color w:val="000000"/>
          <w:szCs w:val="18"/>
        </w:rPr>
        <w:t>Сведения о предложении</w:t>
      </w:r>
    </w:p>
    <w:p w:rsidR="0031394C" w:rsidRPr="0053647A" w:rsidRDefault="0031394C" w:rsidP="00B83FD3">
      <w:pPr>
        <w:numPr>
          <w:ilvl w:val="1"/>
          <w:numId w:val="82"/>
        </w:numPr>
        <w:spacing w:after="60"/>
      </w:pPr>
      <w:r w:rsidRPr="0053647A">
        <w:rPr>
          <w:rFonts w:eastAsia="Calibri" w:cs="Tahoma"/>
          <w:color w:val="000000"/>
          <w:szCs w:val="18"/>
        </w:rPr>
        <w:t>Это предложение можно принять в любое время между 3 апреля 2012 г. и окончанием действия текущей подписки MDOP клиента.</w:t>
      </w:r>
    </w:p>
    <w:p w:rsidR="0031394C" w:rsidRPr="0053647A" w:rsidRDefault="0031394C" w:rsidP="00B83FD3">
      <w:pPr>
        <w:numPr>
          <w:ilvl w:val="1"/>
          <w:numId w:val="82"/>
        </w:numPr>
        <w:spacing w:after="60"/>
      </w:pPr>
      <w:r w:rsidRPr="0053647A">
        <w:rPr>
          <w:rFonts w:eastAsia="Calibri" w:cs="Tahoma"/>
          <w:color w:val="000000"/>
          <w:szCs w:val="18"/>
        </w:rPr>
        <w:t xml:space="preserve">Чтобы принять предложение, клиенты должны (1) создать пробную учетную запись Windows Intune </w:t>
      </w:r>
      <w:r w:rsidRPr="0053647A">
        <w:rPr>
          <w:rFonts w:cs="Tahoma"/>
          <w:szCs w:val="18"/>
        </w:rPr>
        <w:t xml:space="preserve">(на устройство) </w:t>
      </w:r>
      <w:r w:rsidRPr="0053647A">
        <w:rPr>
          <w:rFonts w:eastAsia="Calibri" w:cs="Tahoma"/>
          <w:color w:val="000000"/>
          <w:szCs w:val="18"/>
        </w:rPr>
        <w:t>на сайте http://www.microsoft.com/en-us/windows/windowsintune/try-and-buy.aspx и затем (2) отправить форму принятия предложения на сайте http://go.microsoft.com/fwlink/?LinkID=242876.</w:t>
      </w:r>
    </w:p>
    <w:p w:rsidR="0031394C" w:rsidRPr="0053647A" w:rsidRDefault="0031394C" w:rsidP="00B83FD3">
      <w:pPr>
        <w:numPr>
          <w:ilvl w:val="1"/>
          <w:numId w:val="82"/>
        </w:numPr>
        <w:spacing w:after="60"/>
      </w:pPr>
      <w:r w:rsidRPr="0053647A">
        <w:rPr>
          <w:rFonts w:eastAsia="Calibri" w:cs="Tahoma"/>
          <w:color w:val="000000"/>
          <w:szCs w:val="18"/>
        </w:rPr>
        <w:t xml:space="preserve">Доступ к службе Windows Intune </w:t>
      </w:r>
      <w:r w:rsidRPr="0053647A">
        <w:rPr>
          <w:rFonts w:cs="Tahoma"/>
          <w:szCs w:val="18"/>
        </w:rPr>
        <w:t xml:space="preserve">(на устройство) </w:t>
      </w:r>
      <w:r w:rsidRPr="0053647A">
        <w:rPr>
          <w:rFonts w:eastAsia="Calibri" w:cs="Tahoma"/>
          <w:color w:val="000000"/>
          <w:szCs w:val="18"/>
        </w:rPr>
        <w:t>и возможность ее использования в рамках данного предложения заканчивается после истечения срока действия подписки на MDOP клиента.</w:t>
      </w:r>
    </w:p>
    <w:p w:rsidR="0031394C" w:rsidRPr="0053647A" w:rsidRDefault="0031394C" w:rsidP="00B83FD3">
      <w:pPr>
        <w:numPr>
          <w:ilvl w:val="1"/>
          <w:numId w:val="82"/>
        </w:numPr>
        <w:spacing w:after="60"/>
      </w:pPr>
      <w:r w:rsidRPr="0053647A">
        <w:rPr>
          <w:rFonts w:eastAsia="Calibri" w:cs="Tahoma"/>
          <w:color w:val="000000"/>
          <w:szCs w:val="18"/>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rsidR="0031394C" w:rsidRPr="0053647A" w:rsidRDefault="0031394C" w:rsidP="00B83FD3">
      <w:pPr>
        <w:numPr>
          <w:ilvl w:val="1"/>
          <w:numId w:val="82"/>
        </w:numPr>
        <w:spacing w:after="60"/>
      </w:pPr>
      <w:r w:rsidRPr="0053647A">
        <w:rPr>
          <w:rFonts w:eastAsia="Calibri" w:cs="Tahoma"/>
          <w:color w:val="000000"/>
          <w:szCs w:val="18"/>
        </w:rPr>
        <w:lastRenderedPageBreak/>
        <w:t xml:space="preserve">Количество устройств, с которых клиент имеет право обращаться к службе Windows Intune </w:t>
      </w:r>
      <w:r w:rsidRPr="0053647A">
        <w:rPr>
          <w:rFonts w:cs="Tahoma"/>
          <w:szCs w:val="18"/>
        </w:rPr>
        <w:t xml:space="preserve">(на устройство) </w:t>
      </w:r>
      <w:r w:rsidRPr="0053647A">
        <w:rPr>
          <w:rFonts w:eastAsia="Calibri" w:cs="Tahoma"/>
          <w:color w:val="000000"/>
          <w:szCs w:val="18"/>
        </w:rPr>
        <w:t xml:space="preserve">в рамках данного предложения, равно общему числу рабочих мест по подписке AIS клиента на момент принятия клиентом данного предложения Windows Intune </w:t>
      </w:r>
      <w:r w:rsidRPr="0053647A">
        <w:rPr>
          <w:rFonts w:cs="Tahoma"/>
          <w:szCs w:val="18"/>
        </w:rPr>
        <w:t>(на устройство)</w:t>
      </w:r>
      <w:r w:rsidRPr="0053647A">
        <w:rPr>
          <w:rFonts w:eastAsia="Calibri" w:cs="Tahoma"/>
          <w:color w:val="000000"/>
          <w:szCs w:val="18"/>
        </w:rPr>
        <w:t>.</w:t>
      </w:r>
      <w:r w:rsidR="00B83FD3" w:rsidRPr="0053647A">
        <w:rPr>
          <w:rFonts w:eastAsia="Calibri" w:cs="Tahoma"/>
          <w:color w:val="000000"/>
          <w:szCs w:val="18"/>
        </w:rPr>
        <w:t xml:space="preserve"> </w:t>
      </w:r>
      <w:r w:rsidRPr="0053647A">
        <w:rPr>
          <w:rFonts w:eastAsia="Calibri" w:cs="Tahoma"/>
          <w:color w:val="000000"/>
          <w:szCs w:val="18"/>
        </w:rPr>
        <w:t>Учитываются все рабочие места AIS, добавленные в действующую учетную запись в любое время до момента принятия клиентом предложения Windows</w:t>
      </w:r>
      <w:r w:rsidR="0053647A" w:rsidRPr="0053647A">
        <w:rPr>
          <w:rFonts w:eastAsia="Calibri" w:cs="Tahoma"/>
          <w:color w:val="000000"/>
          <w:szCs w:val="18"/>
          <w:vertAlign w:val="superscript"/>
        </w:rPr>
        <w:t>®</w:t>
      </w:r>
      <w:r w:rsidRPr="0053647A">
        <w:rPr>
          <w:rFonts w:eastAsia="Calibri" w:cs="Tahoma"/>
          <w:color w:val="000000"/>
          <w:szCs w:val="18"/>
        </w:rPr>
        <w:t xml:space="preserve"> Intune.</w:t>
      </w:r>
    </w:p>
    <w:p w:rsidR="0031394C" w:rsidRPr="0053647A" w:rsidRDefault="0031394C" w:rsidP="00B83FD3">
      <w:pPr>
        <w:numPr>
          <w:ilvl w:val="1"/>
          <w:numId w:val="82"/>
        </w:numPr>
        <w:spacing w:after="60"/>
      </w:pPr>
      <w:r w:rsidRPr="0053647A">
        <w:rPr>
          <w:rFonts w:eastAsia="Calibri" w:cs="Tahoma"/>
          <w:color w:val="000000"/>
          <w:szCs w:val="18"/>
        </w:rPr>
        <w:t xml:space="preserve">Рабочие места MDOP, приобретенные после принятия клиентом данного предложения Windows Intune </w:t>
      </w:r>
      <w:r w:rsidRPr="0053647A">
        <w:rPr>
          <w:rFonts w:cs="Tahoma"/>
          <w:szCs w:val="18"/>
        </w:rPr>
        <w:t>(на устройство),</w:t>
      </w:r>
      <w:r w:rsidRPr="0053647A">
        <w:rPr>
          <w:rFonts w:eastAsia="Calibri" w:cs="Tahoma"/>
          <w:color w:val="000000"/>
          <w:szCs w:val="18"/>
        </w:rPr>
        <w:t xml:space="preserve"> включая лицензии, приобретенные в рамках процесса сверки по соглашению корпоративного лицензирования, не будут иметь права на доступ к службе Windows Intune </w:t>
      </w:r>
      <w:r w:rsidRPr="0053647A">
        <w:rPr>
          <w:rFonts w:cs="Tahoma"/>
          <w:szCs w:val="18"/>
        </w:rPr>
        <w:t xml:space="preserve">(на устройство) </w:t>
      </w:r>
      <w:r w:rsidRPr="0053647A">
        <w:rPr>
          <w:rFonts w:eastAsia="Calibri" w:cs="Tahoma"/>
          <w:color w:val="000000"/>
          <w:szCs w:val="18"/>
        </w:rPr>
        <w:t xml:space="preserve">в рамках данного предложения. Если клиент желает иметь доступ к службе Windows Intune </w:t>
      </w:r>
      <w:r w:rsidRPr="0053647A">
        <w:rPr>
          <w:rFonts w:cs="Tahoma"/>
          <w:szCs w:val="18"/>
        </w:rPr>
        <w:t>(на устройство)</w:t>
      </w:r>
      <w:r w:rsidRPr="0053647A">
        <w:rPr>
          <w:rFonts w:eastAsia="Calibri" w:cs="Tahoma"/>
          <w:color w:val="000000"/>
          <w:szCs w:val="18"/>
        </w:rPr>
        <w:t xml:space="preserve"> с устройств, количество которых превышает допустимое по данному предложению, клиент должен отдельно приобрести дополнительные лицензии.</w:t>
      </w:r>
    </w:p>
    <w:p w:rsidR="005403C8" w:rsidRPr="0053647A" w:rsidRDefault="0031394C" w:rsidP="00B83FD3">
      <w:pPr>
        <w:numPr>
          <w:ilvl w:val="1"/>
          <w:numId w:val="82"/>
        </w:numPr>
        <w:spacing w:after="60"/>
      </w:pPr>
      <w:r w:rsidRPr="0053647A">
        <w:rPr>
          <w:rFonts w:eastAsia="Calibri" w:cs="Tahoma"/>
          <w:color w:val="000000"/>
          <w:szCs w:val="18"/>
        </w:rPr>
        <w:t xml:space="preserve">Права на доступ к службе Windows Intune </w:t>
      </w:r>
      <w:r w:rsidRPr="0053647A">
        <w:rPr>
          <w:rFonts w:cs="Tahoma"/>
          <w:szCs w:val="18"/>
        </w:rPr>
        <w:t>(на устройство)</w:t>
      </w:r>
      <w:r w:rsidRPr="0053647A">
        <w:rPr>
          <w:rFonts w:eastAsia="Calibri" w:cs="Tahoma"/>
          <w:color w:val="000000"/>
          <w:szCs w:val="18"/>
        </w:rPr>
        <w:t xml:space="preserve"> в рамках данного предложения не</w:t>
      </w:r>
      <w:r w:rsidR="00B277A5">
        <w:rPr>
          <w:rFonts w:eastAsia="Calibri" w:cs="Tahoma"/>
          <w:color w:val="000000"/>
          <w:szCs w:val="18"/>
        </w:rPr>
        <w:t> </w:t>
      </w:r>
      <w:r w:rsidRPr="0053647A">
        <w:rPr>
          <w:rFonts w:eastAsia="Calibri" w:cs="Tahoma"/>
          <w:color w:val="000000"/>
          <w:szCs w:val="18"/>
        </w:rPr>
        <w:t>включают в себя права на использование операционной системы Windows настольного компьютера.</w:t>
      </w:r>
      <w:bookmarkStart w:id="1105" w:name="_24_Windows®_Companion"/>
      <w:bookmarkStart w:id="1106" w:name="_24_Windows®_8"/>
      <w:bookmarkStart w:id="1107" w:name="Sys_22WindowsPartnersLearning"/>
      <w:bookmarkEnd w:id="1103"/>
      <w:bookmarkEnd w:id="1105"/>
      <w:bookmarkEnd w:id="1106"/>
    </w:p>
    <w:p w:rsidR="006714D8" w:rsidRPr="0053647A" w:rsidRDefault="006714D8" w:rsidP="00B83FD3"/>
    <w:p w:rsidR="006714D8" w:rsidRPr="0053647A" w:rsidRDefault="006714D8" w:rsidP="00B83FD3"/>
    <w:p w:rsidR="00272E31" w:rsidRPr="0053647A" w:rsidRDefault="00A560B6" w:rsidP="00B83FD3">
      <w:pPr>
        <w:pStyle w:val="Heading3"/>
        <w:rPr>
          <w:rFonts w:ascii="Tahoma" w:hAnsi="Tahoma"/>
          <w:b w:val="0"/>
          <w:sz w:val="18"/>
        </w:rPr>
      </w:pPr>
      <w:bookmarkStart w:id="1108" w:name="_25_Windows_Embedded"/>
      <w:bookmarkStart w:id="1109" w:name="_Toc368309745"/>
      <w:bookmarkEnd w:id="1108"/>
      <w:r w:rsidRPr="0053647A">
        <w:rPr>
          <w:rFonts w:ascii="Tahoma" w:hAnsi="Tahoma"/>
          <w:caps/>
          <w:color w:val="F66400"/>
          <w:sz w:val="22"/>
          <w:vertAlign w:val="superscript"/>
        </w:rPr>
        <w:t>26</w:t>
      </w:r>
      <w:r w:rsidRPr="006D3F9F">
        <w:rPr>
          <w:rFonts w:ascii="Tahoma" w:hAnsi="Tahoma"/>
          <w:caps/>
          <w:color w:val="F66400"/>
          <w:sz w:val="22"/>
        </w:rPr>
        <w:t xml:space="preserve"> </w:t>
      </w:r>
      <w:r w:rsidRPr="0053647A">
        <w:rPr>
          <w:rFonts w:ascii="Tahoma" w:hAnsi="Tahoma"/>
          <w:color w:val="F66400"/>
          <w:sz w:val="22"/>
        </w:rPr>
        <w:t>Windows Embedded 8 Standard Enterprise Kit</w:t>
      </w:r>
      <w:bookmarkEnd w:id="1109"/>
    </w:p>
    <w:p w:rsidR="0073380D" w:rsidRPr="0053647A" w:rsidRDefault="0073380D" w:rsidP="00B83FD3">
      <w:pPr>
        <w:pStyle w:val="FootnoteBulletLevel1"/>
        <w:tabs>
          <w:tab w:val="clear" w:pos="900"/>
        </w:tabs>
        <w:adjustRightInd/>
        <w:spacing w:before="0" w:after="0"/>
        <w:ind w:left="720" w:hanging="7"/>
        <w:textAlignment w:val="auto"/>
        <w:rPr>
          <w:rFonts w:ascii="Tahoma" w:hAnsi="Tahoma"/>
          <w:sz w:val="18"/>
        </w:rPr>
      </w:pPr>
    </w:p>
    <w:p w:rsidR="0073380D" w:rsidRPr="0053647A" w:rsidRDefault="006714D8" w:rsidP="00B83FD3">
      <w:pPr>
        <w:pStyle w:val="FootnoteBulletLevel1"/>
        <w:tabs>
          <w:tab w:val="clear" w:pos="900"/>
        </w:tabs>
        <w:adjustRightInd/>
        <w:spacing w:before="0" w:after="0"/>
        <w:ind w:left="720" w:firstLine="0"/>
        <w:textAlignment w:val="auto"/>
        <w:rPr>
          <w:rFonts w:ascii="Tahoma" w:hAnsi="Tahoma"/>
          <w:sz w:val="18"/>
        </w:rPr>
      </w:pPr>
      <w:r w:rsidRPr="0053647A">
        <w:rPr>
          <w:rFonts w:ascii="Tahoma" w:hAnsi="Tahoma" w:cs="Tahoma"/>
          <w:sz w:val="18"/>
          <w:szCs w:val="22"/>
        </w:rP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rsidR="00B277A5">
        <w:rPr>
          <w:rFonts w:ascii="Tahoma" w:hAnsi="Tahoma" w:cs="Tahoma"/>
          <w:sz w:val="18"/>
          <w:szCs w:val="22"/>
        </w:rPr>
        <w:t> </w:t>
      </w:r>
      <w:r w:rsidRPr="0053647A">
        <w:rPr>
          <w:rFonts w:ascii="Tahoma" w:hAnsi="Tahoma" w:cs="Tahoma"/>
          <w:sz w:val="18"/>
          <w:szCs w:val="22"/>
        </w:rPr>
        <w:t>чтобы лицензировать, разблокировать и включить определенные возможности программного обеспечения (включая Windows DirectAccess, BranchCache и AppLocker).</w:t>
      </w:r>
      <w:r w:rsidR="00B83FD3" w:rsidRPr="0053647A">
        <w:rPr>
          <w:rFonts w:ascii="Tahoma" w:hAnsi="Tahoma" w:cs="Tahoma"/>
          <w:sz w:val="18"/>
          <w:szCs w:val="22"/>
        </w:rPr>
        <w:t xml:space="preserve"> </w:t>
      </w:r>
      <w:r w:rsidRPr="0053647A">
        <w:rPr>
          <w:rFonts w:ascii="Tahoma" w:hAnsi="Tahoma" w:cs="Tahoma"/>
          <w:sz w:val="18"/>
          <w:szCs w:val="22"/>
        </w:rPr>
        <w:t>Использование возможностей программного обеспечения, включенных с использованием лицензии, полученной в рамках данного</w:t>
      </w:r>
      <w:r w:rsidR="00833E0D">
        <w:rPr>
          <w:rFonts w:ascii="Tahoma" w:hAnsi="Tahoma" w:cs="Tahoma"/>
          <w:sz w:val="18"/>
          <w:szCs w:val="22"/>
        </w:rPr>
        <w:t> </w:t>
      </w:r>
      <w:r w:rsidRPr="0053647A">
        <w:rPr>
          <w:rFonts w:ascii="Tahoma" w:hAnsi="Tahoma" w:cs="Tahoma"/>
          <w:sz w:val="18"/>
          <w:szCs w:val="22"/>
        </w:rPr>
        <w:t>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B83FD3" w:rsidRPr="0053647A">
        <w:rPr>
          <w:rFonts w:ascii="Tahoma" w:hAnsi="Tahoma" w:cs="Tahoma"/>
          <w:sz w:val="18"/>
          <w:szCs w:val="22"/>
        </w:rPr>
        <w:t xml:space="preserve"> </w:t>
      </w:r>
      <w:r w:rsidRPr="0053647A">
        <w:rPr>
          <w:rFonts w:ascii="Tahoma" w:hAnsi="Tahoma" w:cs="Tahoma"/>
          <w:sz w:val="18"/>
          <w:szCs w:val="22"/>
        </w:rP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6714D8" w:rsidRPr="0053647A" w:rsidRDefault="006714D8" w:rsidP="00B83FD3">
      <w:pPr>
        <w:contextualSpacing/>
      </w:pPr>
    </w:p>
    <w:p w:rsidR="006714D8" w:rsidRPr="0053647A" w:rsidRDefault="006714D8" w:rsidP="00B83FD3">
      <w:pPr>
        <w:contextualSpacing/>
      </w:pPr>
    </w:p>
    <w:p w:rsidR="00272E31" w:rsidRPr="0053647A" w:rsidRDefault="00A560B6" w:rsidP="00B83FD3">
      <w:pPr>
        <w:pStyle w:val="Heading3"/>
        <w:rPr>
          <w:rFonts w:ascii="Tahoma" w:hAnsi="Tahoma"/>
          <w:b w:val="0"/>
          <w:sz w:val="18"/>
        </w:rPr>
      </w:pPr>
      <w:bookmarkStart w:id="1110" w:name="_26_Windows_Embedded"/>
      <w:bookmarkStart w:id="1111" w:name="_27_Windows_Embedded"/>
      <w:bookmarkStart w:id="1112" w:name="_Toc368309746"/>
      <w:bookmarkEnd w:id="1110"/>
      <w:bookmarkEnd w:id="1111"/>
      <w:r w:rsidRPr="0053647A">
        <w:rPr>
          <w:rFonts w:ascii="Tahoma" w:hAnsi="Tahoma"/>
          <w:caps/>
          <w:color w:val="F66400"/>
          <w:sz w:val="22"/>
          <w:vertAlign w:val="superscript"/>
        </w:rPr>
        <w:t>27</w:t>
      </w:r>
      <w:r w:rsidRPr="006D3F9F">
        <w:rPr>
          <w:rFonts w:ascii="Tahoma" w:hAnsi="Tahoma"/>
          <w:caps/>
          <w:color w:val="F66400"/>
          <w:sz w:val="22"/>
        </w:rPr>
        <w:t xml:space="preserve"> </w:t>
      </w:r>
      <w:r w:rsidRPr="0053647A">
        <w:rPr>
          <w:rFonts w:ascii="Tahoma" w:hAnsi="Tahoma"/>
          <w:color w:val="F66400"/>
          <w:sz w:val="22"/>
        </w:rPr>
        <w:t>Windows Embedded 8 Industry Pro Sideloading</w:t>
      </w:r>
      <w:bookmarkEnd w:id="1112"/>
    </w:p>
    <w:p w:rsidR="006714D8" w:rsidRPr="0053647A" w:rsidRDefault="006714D8" w:rsidP="00B83FD3">
      <w:pPr>
        <w:spacing w:after="60"/>
        <w:ind w:left="720"/>
      </w:pPr>
    </w:p>
    <w:p w:rsidR="006714D8" w:rsidRPr="0053647A" w:rsidRDefault="006714D8" w:rsidP="00B83FD3">
      <w:pPr>
        <w:spacing w:after="60"/>
        <w:ind w:left="720"/>
      </w:pPr>
      <w:r w:rsidRPr="0053647A">
        <w:rPr>
          <w:rFonts w:cs="Tahoma"/>
          <w:b/>
          <w:szCs w:val="18"/>
        </w:rPr>
        <w:t>Лицензия Windows Embedded 8 Industry Pro Sideloading доступна к приобретению</w:t>
      </w:r>
    </w:p>
    <w:p w:rsidR="006714D8" w:rsidRPr="0053647A" w:rsidRDefault="006714D8" w:rsidP="00B83FD3">
      <w:pPr>
        <w:ind w:left="720"/>
      </w:pPr>
      <w:r w:rsidRPr="0053647A">
        <w:rPr>
          <w:rFonts w:cs="Tahoma"/>
          <w:szCs w:val="18"/>
        </w:rPr>
        <w:t>Клиенты могут приобрести лицензии Windows Embedded 8 Industry Pro Sideloading для устройств, лицензированных с использованием Windows Embedded 8 Industry Pro.</w:t>
      </w:r>
      <w:r w:rsidR="00B83FD3" w:rsidRPr="0053647A">
        <w:rPr>
          <w:rFonts w:cs="Tahoma"/>
          <w:szCs w:val="18"/>
        </w:rPr>
        <w:t xml:space="preserve"> </w:t>
      </w:r>
      <w:r w:rsidRPr="0053647A">
        <w:rPr>
          <w:rFonts w:cs="Tahoma"/>
          <w:szCs w:val="18"/>
        </w:rPr>
        <w:t>Каждая такая лицензия должна быть раз и навсегда назначена одному устройству.</w:t>
      </w:r>
      <w:r w:rsidR="00B83FD3" w:rsidRPr="0053647A">
        <w:rPr>
          <w:rFonts w:cs="Tahoma"/>
          <w:szCs w:val="18"/>
        </w:rPr>
        <w:t xml:space="preserve"> </w:t>
      </w:r>
      <w:r w:rsidRPr="0053647A">
        <w:rPr>
          <w:rFonts w:cs="Tahoma"/>
          <w:szCs w:val="18"/>
        </w:rPr>
        <w:t>Примечание. Нельзя использовать лицензии Sideloading, приобретенные для Windows Embedded 8 Pro, на устройствах, лицензированных с использованием Windows Embedded 8 Industry Pro.</w:t>
      </w:r>
      <w:r w:rsidR="00B83FD3" w:rsidRPr="0053647A">
        <w:rPr>
          <w:rFonts w:cs="Tahoma"/>
          <w:szCs w:val="18"/>
        </w:rPr>
        <w:t xml:space="preserve"> </w:t>
      </w:r>
      <w:r w:rsidRPr="0053647A">
        <w:rPr>
          <w:rFonts w:cs="Tahoma"/>
          <w:szCs w:val="18"/>
        </w:rPr>
        <w:t>Для устройств с Windows Embedded 8 Pro см. примечание о продукте «Windows 8 Enterprise Sideloading» в этом документе.</w:t>
      </w:r>
    </w:p>
    <w:p w:rsidR="006714D8" w:rsidRPr="0053647A" w:rsidRDefault="006714D8" w:rsidP="00B83FD3"/>
    <w:p w:rsidR="006714D8" w:rsidRPr="0053647A" w:rsidRDefault="006714D8" w:rsidP="00B83FD3">
      <w:pPr>
        <w:contextualSpacing/>
      </w:pPr>
    </w:p>
    <w:p w:rsidR="00272E31" w:rsidRPr="0053647A" w:rsidRDefault="00A560B6" w:rsidP="00B83FD3">
      <w:pPr>
        <w:pStyle w:val="Heading3"/>
        <w:rPr>
          <w:rFonts w:ascii="Tahoma" w:hAnsi="Tahoma"/>
          <w:b w:val="0"/>
          <w:sz w:val="18"/>
        </w:rPr>
      </w:pPr>
      <w:bookmarkStart w:id="1113" w:name="_27_Windows®_Embedded"/>
      <w:bookmarkStart w:id="1114" w:name="_28_Windows®_Embedded"/>
      <w:bookmarkStart w:id="1115" w:name="_Toc368309747"/>
      <w:bookmarkEnd w:id="1113"/>
      <w:bookmarkEnd w:id="1114"/>
      <w:r w:rsidRPr="0053647A">
        <w:rPr>
          <w:rFonts w:ascii="Tahoma" w:hAnsi="Tahoma"/>
          <w:caps/>
          <w:color w:val="F66400"/>
          <w:sz w:val="22"/>
          <w:vertAlign w:val="superscript"/>
        </w:rPr>
        <w:t>28</w:t>
      </w:r>
      <w:r w:rsidRPr="006D3F9F">
        <w:rPr>
          <w:rFonts w:ascii="Tahoma" w:hAnsi="Tahoma"/>
          <w:caps/>
          <w:color w:val="F66400"/>
          <w:sz w:val="22"/>
        </w:rPr>
        <w:t xml:space="preserve"> </w:t>
      </w:r>
      <w:r w:rsidRPr="0053647A">
        <w:rPr>
          <w:rFonts w:ascii="Tahoma" w:hAnsi="Tahoma"/>
          <w:color w:val="F66400"/>
          <w:sz w:val="22"/>
        </w:rPr>
        <w:t>Windows</w:t>
      </w:r>
      <w:r w:rsidR="0053647A" w:rsidRPr="0053647A">
        <w:rPr>
          <w:rFonts w:ascii="Tahoma" w:hAnsi="Tahoma"/>
          <w:color w:val="F66400"/>
          <w:sz w:val="22"/>
          <w:vertAlign w:val="superscript"/>
        </w:rPr>
        <w:t>®</w:t>
      </w:r>
      <w:r w:rsidRPr="0053647A">
        <w:rPr>
          <w:rFonts w:ascii="Tahoma" w:hAnsi="Tahoma"/>
          <w:color w:val="F66400"/>
          <w:sz w:val="22"/>
        </w:rPr>
        <w:t xml:space="preserve"> Embedded 8 Industry Pro Upgrade</w:t>
      </w:r>
      <w:bookmarkEnd w:id="1115"/>
    </w:p>
    <w:p w:rsidR="006714D8" w:rsidRPr="0053647A" w:rsidRDefault="006714D8" w:rsidP="00B83FD3"/>
    <w:p w:rsidR="0073380D" w:rsidRPr="0053647A" w:rsidRDefault="006714D8"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Windows</w:t>
      </w:r>
      <w:r w:rsidR="0053647A" w:rsidRPr="0053647A">
        <w:rPr>
          <w:rFonts w:ascii="Tahoma" w:hAnsi="Tahoma" w:cs="Tahoma"/>
          <w:b/>
          <w:bCs/>
          <w:sz w:val="18"/>
          <w:szCs w:val="18"/>
          <w:vertAlign w:val="superscript"/>
        </w:rPr>
        <w:t>®</w:t>
      </w:r>
      <w:r w:rsidRPr="0053647A">
        <w:rPr>
          <w:rFonts w:ascii="Tahoma" w:hAnsi="Tahoma" w:cs="Tahoma"/>
          <w:b/>
          <w:bCs/>
          <w:sz w:val="18"/>
          <w:szCs w:val="18"/>
        </w:rPr>
        <w:t xml:space="preserve"> Embedded 8 Industry Pro Upgrade и Software Assurance</w:t>
      </w:r>
      <w:r w:rsidRPr="0053647A">
        <w:rPr>
          <w:rFonts w:ascii="Tahoma" w:hAnsi="Tahoma" w:cs="Tahoma"/>
          <w:b/>
          <w:sz w:val="18"/>
          <w:szCs w:val="18"/>
          <w:u w:val="single"/>
        </w:rPr>
        <w:t xml:space="preserve"> </w:t>
      </w:r>
    </w:p>
    <w:p w:rsidR="006714D8" w:rsidRPr="0053647A" w:rsidRDefault="006714D8" w:rsidP="00B83FD3">
      <w:pPr>
        <w:ind w:left="720"/>
      </w:pPr>
      <w:r w:rsidRPr="0053647A">
        <w:rPr>
          <w:rFonts w:cs="Tahoma"/>
          <w:szCs w:val="18"/>
          <w:u w:val="single"/>
        </w:rPr>
        <w:t>Лицензия на обновление операционной системы (ОС) для Windows Embedded 8 Industry Pro</w:t>
      </w:r>
    </w:p>
    <w:p w:rsidR="0073380D" w:rsidRPr="0053647A" w:rsidRDefault="006714D8" w:rsidP="00B83FD3">
      <w:pPr>
        <w:pStyle w:val="FootnoteBulletLevel1"/>
        <w:tabs>
          <w:tab w:val="clear" w:pos="900"/>
        </w:tabs>
        <w:adjustRightInd/>
        <w:spacing w:before="0" w:after="0"/>
        <w:ind w:left="720" w:hanging="7"/>
        <w:textAlignment w:val="auto"/>
        <w:rPr>
          <w:rFonts w:ascii="Tahoma" w:hAnsi="Tahoma"/>
          <w:sz w:val="18"/>
        </w:rPr>
      </w:pPr>
      <w:r w:rsidRPr="0053647A">
        <w:rPr>
          <w:rFonts w:ascii="Tahoma" w:hAnsi="Tahoma" w:cs="Tahoma"/>
          <w:sz w:val="18"/>
          <w:szCs w:val="18"/>
        </w:rPr>
        <w:t>Лицензии на операционную систему, предоставляемые для Windows Embedded 8 Industry Pro, являются только лицензиями на обновление. Полные лицензии на операционную систему настольного компьютера не доступны. Поэтому каждый компьютер, для которого вы приобретаете и</w:t>
      </w:r>
      <w:r w:rsidR="00833E0D">
        <w:rPr>
          <w:rFonts w:ascii="Tahoma" w:hAnsi="Tahoma" w:cs="Tahoma"/>
          <w:sz w:val="18"/>
          <w:szCs w:val="18"/>
        </w:rPr>
        <w:t> </w:t>
      </w:r>
      <w:r w:rsidRPr="0053647A">
        <w:rPr>
          <w:rFonts w:ascii="Tahoma" w:hAnsi="Tahoma" w:cs="Tahoma"/>
          <w:sz w:val="18"/>
          <w:szCs w:val="18"/>
        </w:rPr>
        <w:t>на котором вы будете запускать Windows Embedded 8 Industry Pro Upgrade, должен иметь лицензию на использование одной из соответствующих операционных систем, указанных ниже.</w:t>
      </w:r>
    </w:p>
    <w:p w:rsidR="006714D8" w:rsidRDefault="006714D8" w:rsidP="00B83FD3">
      <w:pPr>
        <w:ind w:left="720"/>
      </w:pPr>
    </w:p>
    <w:p w:rsidR="00B277A5" w:rsidRDefault="00B277A5" w:rsidP="00B83FD3">
      <w:pPr>
        <w:ind w:left="720"/>
      </w:pPr>
    </w:p>
    <w:p w:rsidR="00B277A5" w:rsidRDefault="00B277A5" w:rsidP="00B83FD3">
      <w:pPr>
        <w:ind w:left="720"/>
      </w:pPr>
    </w:p>
    <w:p w:rsidR="00B277A5" w:rsidRPr="0053647A" w:rsidRDefault="00B277A5" w:rsidP="00B83FD3">
      <w:pPr>
        <w:ind w:left="720"/>
      </w:pPr>
    </w:p>
    <w:p w:rsidR="006714D8" w:rsidRPr="0053647A" w:rsidRDefault="006714D8" w:rsidP="00B83FD3">
      <w:pPr>
        <w:ind w:left="720"/>
      </w:pPr>
      <w:r w:rsidRPr="0053647A">
        <w:rPr>
          <w:rFonts w:cs="Tahoma"/>
          <w:szCs w:val="18"/>
          <w:u w:val="single"/>
        </w:rPr>
        <w:lastRenderedPageBreak/>
        <w:t>Правила для соответствующей ОС для Windows Embedded 8 Industry Pro</w:t>
      </w:r>
    </w:p>
    <w:p w:rsidR="006714D8" w:rsidRPr="0053647A" w:rsidRDefault="006714D8" w:rsidP="00B83FD3">
      <w:pPr>
        <w:numPr>
          <w:ilvl w:val="0"/>
          <w:numId w:val="84"/>
        </w:numPr>
        <w:spacing w:after="60"/>
        <w:ind w:left="1440"/>
      </w:pPr>
      <w:r w:rsidRPr="0053647A">
        <w:rPr>
          <w:rFonts w:cs="Tahoma"/>
          <w:szCs w:val="18"/>
        </w:rPr>
        <w:t>На устройстве, которому будет назначена лицензия Windows Embedded 8 Industry Pro Upgrade, должна быть установлена соответствующая ОС.</w:t>
      </w:r>
    </w:p>
    <w:p w:rsidR="006714D8" w:rsidRPr="0053647A" w:rsidRDefault="006714D8" w:rsidP="00B83FD3">
      <w:pPr>
        <w:numPr>
          <w:ilvl w:val="1"/>
          <w:numId w:val="86"/>
        </w:numPr>
        <w:spacing w:after="60"/>
        <w:ind w:left="1440"/>
      </w:pPr>
      <w:r w:rsidRPr="0053647A">
        <w:rPr>
          <w:rFonts w:cs="Tahoma"/>
          <w:szCs w:val="18"/>
        </w:rPr>
        <w:t>За исключением случаев, указанных ниже, чтобы развернуть лицензию Windows Embedded 8 Industry Pro Upgrade, с устройства необходимо удалить соотве</w:t>
      </w:r>
      <w:r w:rsidR="00EF1B93">
        <w:rPr>
          <w:rFonts w:cs="Tahoma"/>
          <w:szCs w:val="18"/>
        </w:rPr>
        <w:t>тствующую Операционную систему.</w:t>
      </w:r>
    </w:p>
    <w:p w:rsidR="006714D8" w:rsidRPr="0053647A" w:rsidRDefault="006714D8" w:rsidP="00B83FD3">
      <w:pPr>
        <w:numPr>
          <w:ilvl w:val="1"/>
          <w:numId w:val="86"/>
        </w:numPr>
        <w:spacing w:after="60"/>
        <w:ind w:left="1440"/>
      </w:pPr>
      <w:r w:rsidRPr="0053647A">
        <w:rPr>
          <w:rFonts w:cs="Tahoma"/>
          <w:szCs w:val="18"/>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Windows Embedded 8 Industry Pro Upgrade.</w:t>
      </w:r>
    </w:p>
    <w:p w:rsidR="006714D8" w:rsidRPr="0053647A" w:rsidRDefault="006714D8" w:rsidP="00B83FD3">
      <w:pPr>
        <w:numPr>
          <w:ilvl w:val="1"/>
          <w:numId w:val="86"/>
        </w:numPr>
        <w:ind w:left="1440"/>
      </w:pPr>
      <w:r w:rsidRPr="0053647A">
        <w:rPr>
          <w:rFonts w:cs="Tahoma"/>
          <w:szCs w:val="18"/>
        </w:rP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w:t>
      </w:r>
      <w:r w:rsidR="00EF1B93">
        <w:rPr>
          <w:rFonts w:cs="Tahoma"/>
          <w:szCs w:val="18"/>
        </w:rPr>
        <w:t>indows Embedded 8 Industry Pro.</w:t>
      </w:r>
    </w:p>
    <w:p w:rsidR="007015CC" w:rsidRPr="0053647A" w:rsidRDefault="007015CC" w:rsidP="00B83FD3">
      <w:pPr>
        <w:spacing w:after="60"/>
      </w:pPr>
    </w:p>
    <w:p w:rsidR="006714D8" w:rsidRPr="00EF1B93" w:rsidRDefault="006714D8" w:rsidP="00B83FD3">
      <w:pPr>
        <w:pStyle w:val="ListParagraph"/>
        <w:rPr>
          <w:sz w:val="18"/>
          <w:szCs w:val="18"/>
        </w:rPr>
      </w:pPr>
      <w:r w:rsidRPr="00EF1B93">
        <w:rPr>
          <w:rFonts w:ascii="Tahoma" w:hAnsi="Tahoma" w:cs="Tahoma"/>
          <w:sz w:val="18"/>
          <w:szCs w:val="18"/>
          <w:u w:val="single"/>
        </w:rPr>
        <w:t>Соответствующие операционные системы («Соответствующие ОС»)</w:t>
      </w:r>
    </w:p>
    <w:p w:rsidR="006714D8" w:rsidRPr="00EF1B93" w:rsidRDefault="006714D8" w:rsidP="00B83FD3">
      <w:pPr>
        <w:numPr>
          <w:ilvl w:val="1"/>
          <w:numId w:val="86"/>
        </w:numPr>
        <w:spacing w:after="60"/>
        <w:ind w:left="1440"/>
        <w:rPr>
          <w:szCs w:val="18"/>
        </w:rPr>
      </w:pPr>
      <w:r w:rsidRPr="00EF1B93">
        <w:rPr>
          <w:rFonts w:cs="Tahoma"/>
          <w:szCs w:val="18"/>
        </w:rPr>
        <w:t>Windows Embedded for Point of Service (WEPOS)</w:t>
      </w:r>
    </w:p>
    <w:p w:rsidR="006714D8" w:rsidRPr="00EF1B93" w:rsidRDefault="006714D8" w:rsidP="00B83FD3">
      <w:pPr>
        <w:numPr>
          <w:ilvl w:val="1"/>
          <w:numId w:val="86"/>
        </w:numPr>
        <w:spacing w:after="60"/>
        <w:ind w:left="1440"/>
        <w:rPr>
          <w:szCs w:val="18"/>
        </w:rPr>
      </w:pPr>
      <w:r w:rsidRPr="00EF1B93">
        <w:rPr>
          <w:rFonts w:cs="Tahoma"/>
          <w:szCs w:val="18"/>
        </w:rPr>
        <w:t>Windows Embedded POSReady 2009 и POSReady 7</w:t>
      </w:r>
    </w:p>
    <w:p w:rsidR="006714D8" w:rsidRPr="00EF1B93" w:rsidRDefault="006714D8" w:rsidP="00B83FD3">
      <w:pPr>
        <w:numPr>
          <w:ilvl w:val="1"/>
          <w:numId w:val="86"/>
        </w:numPr>
        <w:spacing w:after="60"/>
        <w:ind w:left="1440"/>
        <w:rPr>
          <w:szCs w:val="18"/>
        </w:rPr>
      </w:pPr>
      <w:r w:rsidRPr="00EF1B93">
        <w:rPr>
          <w:rFonts w:cs="Tahoma"/>
          <w:szCs w:val="18"/>
        </w:rPr>
        <w:t>Windows XP Professional for Embedded Systems</w:t>
      </w:r>
    </w:p>
    <w:p w:rsidR="006714D8" w:rsidRPr="00EF1B93" w:rsidRDefault="006714D8" w:rsidP="00B83FD3">
      <w:pPr>
        <w:numPr>
          <w:ilvl w:val="1"/>
          <w:numId w:val="86"/>
        </w:numPr>
        <w:spacing w:after="60"/>
        <w:ind w:left="1440"/>
        <w:rPr>
          <w:szCs w:val="18"/>
        </w:rPr>
      </w:pPr>
      <w:r w:rsidRPr="00EF1B93">
        <w:rPr>
          <w:rFonts w:cs="Tahoma"/>
          <w:szCs w:val="18"/>
        </w:rPr>
        <w:t>Windows Vista Business for Embedded Systems и Windows Vista Ultimate for Embedded Systems</w:t>
      </w:r>
    </w:p>
    <w:p w:rsidR="006714D8" w:rsidRPr="00EF1B93" w:rsidRDefault="006714D8" w:rsidP="00B83FD3">
      <w:pPr>
        <w:numPr>
          <w:ilvl w:val="1"/>
          <w:numId w:val="86"/>
        </w:numPr>
        <w:spacing w:after="60"/>
        <w:ind w:left="1440"/>
        <w:rPr>
          <w:szCs w:val="18"/>
        </w:rPr>
      </w:pPr>
      <w:r w:rsidRPr="00EF1B93">
        <w:rPr>
          <w:rFonts w:cs="Tahoma"/>
          <w:szCs w:val="18"/>
        </w:rPr>
        <w:t>Windows 2000 Professional for Embedded Systems</w:t>
      </w:r>
    </w:p>
    <w:p w:rsidR="006714D8" w:rsidRPr="00EF1B93" w:rsidRDefault="006714D8" w:rsidP="00B83FD3">
      <w:pPr>
        <w:numPr>
          <w:ilvl w:val="1"/>
          <w:numId w:val="86"/>
        </w:numPr>
        <w:spacing w:after="60"/>
        <w:ind w:left="1440"/>
        <w:rPr>
          <w:szCs w:val="18"/>
        </w:rPr>
      </w:pPr>
      <w:r w:rsidRPr="00EF1B93">
        <w:rPr>
          <w:rFonts w:cs="Tahoma"/>
          <w:szCs w:val="18"/>
        </w:rPr>
        <w:t>Windows NT Embedded for Embedded Systems</w:t>
      </w:r>
    </w:p>
    <w:p w:rsidR="006714D8" w:rsidRPr="00EF1B93" w:rsidRDefault="006714D8" w:rsidP="00B83FD3">
      <w:pPr>
        <w:numPr>
          <w:ilvl w:val="1"/>
          <w:numId w:val="86"/>
        </w:numPr>
        <w:spacing w:after="60"/>
        <w:ind w:left="1440"/>
        <w:rPr>
          <w:szCs w:val="18"/>
        </w:rPr>
      </w:pPr>
      <w:r w:rsidRPr="00EF1B93">
        <w:rPr>
          <w:rFonts w:cs="Tahoma"/>
          <w:szCs w:val="18"/>
        </w:rPr>
        <w:t>Windows 7 Professional for Embedded Systems</w:t>
      </w:r>
    </w:p>
    <w:p w:rsidR="006714D8" w:rsidRPr="00EF1B93" w:rsidRDefault="006714D8" w:rsidP="00B83FD3">
      <w:pPr>
        <w:numPr>
          <w:ilvl w:val="1"/>
          <w:numId w:val="86"/>
        </w:numPr>
        <w:spacing w:after="60"/>
        <w:ind w:left="1440"/>
        <w:rPr>
          <w:szCs w:val="18"/>
        </w:rPr>
      </w:pPr>
      <w:r w:rsidRPr="00EF1B93">
        <w:rPr>
          <w:rFonts w:cs="Tahoma"/>
          <w:szCs w:val="18"/>
        </w:rPr>
        <w:t>Windows 7 Ultimate for Embedded Systems</w:t>
      </w:r>
    </w:p>
    <w:p w:rsidR="006714D8" w:rsidRPr="00EF1B93" w:rsidRDefault="006714D8" w:rsidP="00B83FD3">
      <w:pPr>
        <w:numPr>
          <w:ilvl w:val="1"/>
          <w:numId w:val="86"/>
        </w:numPr>
        <w:spacing w:after="60"/>
        <w:ind w:left="1440"/>
        <w:rPr>
          <w:szCs w:val="18"/>
        </w:rPr>
      </w:pPr>
      <w:r w:rsidRPr="00EF1B93">
        <w:rPr>
          <w:rFonts w:cs="Tahoma"/>
          <w:szCs w:val="18"/>
        </w:rPr>
        <w:t>Windows XP Embedded</w:t>
      </w:r>
    </w:p>
    <w:p w:rsidR="006714D8" w:rsidRPr="00EF1B93" w:rsidRDefault="006714D8" w:rsidP="00B83FD3">
      <w:pPr>
        <w:numPr>
          <w:ilvl w:val="1"/>
          <w:numId w:val="86"/>
        </w:numPr>
        <w:spacing w:after="60"/>
        <w:ind w:left="1440"/>
        <w:rPr>
          <w:szCs w:val="18"/>
        </w:rPr>
      </w:pPr>
      <w:r w:rsidRPr="00EF1B93">
        <w:rPr>
          <w:rFonts w:cs="Tahoma"/>
          <w:szCs w:val="18"/>
        </w:rPr>
        <w:t>Windows Embedded Standard 7, 2009 и Windows Embedded 8 Standard</w:t>
      </w:r>
    </w:p>
    <w:p w:rsidR="006714D8" w:rsidRPr="00EF1B93" w:rsidRDefault="006714D8" w:rsidP="00B83FD3">
      <w:pPr>
        <w:numPr>
          <w:ilvl w:val="1"/>
          <w:numId w:val="86"/>
        </w:numPr>
        <w:spacing w:after="60"/>
        <w:ind w:left="1440"/>
        <w:rPr>
          <w:szCs w:val="18"/>
        </w:rPr>
      </w:pPr>
      <w:r w:rsidRPr="00EF1B93">
        <w:rPr>
          <w:rFonts w:cs="Tahoma"/>
          <w:szCs w:val="18"/>
        </w:rPr>
        <w:t>Windows Embedded 8 Pro</w:t>
      </w:r>
    </w:p>
    <w:p w:rsidR="006714D8" w:rsidRPr="00EF1B93" w:rsidRDefault="006714D8" w:rsidP="00B83FD3">
      <w:pPr>
        <w:numPr>
          <w:ilvl w:val="1"/>
          <w:numId w:val="86"/>
        </w:numPr>
        <w:spacing w:after="60"/>
        <w:ind w:left="1440"/>
        <w:rPr>
          <w:szCs w:val="18"/>
        </w:rPr>
      </w:pPr>
      <w:r w:rsidRPr="00EF1B93">
        <w:rPr>
          <w:rFonts w:cs="Tahoma"/>
          <w:szCs w:val="18"/>
        </w:rPr>
        <w:t>Windows Embedded 8 Industry Pro: как общий канал распространения (General), так и канал розничной торговли (Retail)</w:t>
      </w:r>
    </w:p>
    <w:p w:rsidR="006714D8" w:rsidRPr="0053647A" w:rsidRDefault="006714D8" w:rsidP="00B83FD3"/>
    <w:p w:rsidR="0073380D" w:rsidRPr="0053647A" w:rsidRDefault="006714D8" w:rsidP="00B83FD3">
      <w:pPr>
        <w:pStyle w:val="FootnoteBulletLevel1"/>
        <w:tabs>
          <w:tab w:val="clear" w:pos="900"/>
        </w:tabs>
        <w:spacing w:before="0" w:after="0"/>
        <w:ind w:left="0" w:firstLine="0"/>
        <w:rPr>
          <w:rFonts w:ascii="Tahoma" w:hAnsi="Tahoma"/>
          <w:sz w:val="18"/>
        </w:rPr>
      </w:pPr>
      <w:r w:rsidRPr="0053647A">
        <w:rPr>
          <w:rFonts w:ascii="Tahoma" w:hAnsi="Tahoma" w:cs="Tahoma"/>
          <w:sz w:val="18"/>
          <w:szCs w:val="18"/>
        </w:rPr>
        <w:t>Операционная система, отсутствующая в вышеприведенном списке, не является соответствующей ОС.</w:t>
      </w:r>
      <w:r w:rsidR="00B83FD3" w:rsidRPr="0053647A">
        <w:rPr>
          <w:rFonts w:ascii="Tahoma" w:hAnsi="Tahoma" w:cs="Tahoma"/>
          <w:sz w:val="18"/>
          <w:szCs w:val="18"/>
        </w:rPr>
        <w:t xml:space="preserve"> </w:t>
      </w:r>
      <w:r w:rsidRPr="0053647A">
        <w:rPr>
          <w:rFonts w:ascii="Tahoma" w:hAnsi="Tahoma" w:cs="Tahoma"/>
          <w:sz w:val="18"/>
          <w:szCs w:val="18"/>
        </w:rPr>
        <w:t>Например, лицензия на Windows 8 Профессиональная не дает права на Windows Embedded 8 Industry Upgrade.</w:t>
      </w:r>
    </w:p>
    <w:p w:rsidR="0073380D" w:rsidRPr="0053647A" w:rsidRDefault="0073380D" w:rsidP="00B83FD3">
      <w:pPr>
        <w:pStyle w:val="FootnoteBulletLevel1"/>
        <w:tabs>
          <w:tab w:val="clear" w:pos="900"/>
        </w:tabs>
        <w:spacing w:before="0" w:after="0"/>
        <w:ind w:left="0" w:firstLine="0"/>
        <w:rPr>
          <w:rFonts w:ascii="Tahoma" w:hAnsi="Tahoma"/>
          <w:sz w:val="18"/>
        </w:rPr>
      </w:pPr>
    </w:p>
    <w:p w:rsidR="0073380D" w:rsidRPr="0053647A" w:rsidRDefault="006714D8" w:rsidP="00B83FD3">
      <w:pPr>
        <w:pStyle w:val="FootnoteBulletLevel2"/>
        <w:tabs>
          <w:tab w:val="clear" w:pos="1260"/>
        </w:tabs>
        <w:adjustRightInd/>
        <w:spacing w:before="0"/>
        <w:ind w:left="0" w:firstLine="0"/>
        <w:textAlignment w:val="auto"/>
        <w:rPr>
          <w:rFonts w:ascii="Tahoma" w:hAnsi="Tahoma"/>
          <w:sz w:val="18"/>
        </w:rPr>
      </w:pPr>
      <w:r w:rsidRPr="0053647A">
        <w:rPr>
          <w:rFonts w:ascii="Tahoma" w:hAnsi="Tahoma" w:cs="Tahoma"/>
          <w:sz w:val="18"/>
          <w:szCs w:val="18"/>
        </w:rPr>
        <w:t>Клиенты, желающие прибрести Windows Embedded 8 Industry Pro Upgrade и Software Assurance, могут выбрать одну из следующих программ лицензирования:</w:t>
      </w:r>
    </w:p>
    <w:p w:rsidR="0073380D" w:rsidRPr="0053647A" w:rsidRDefault="006714D8" w:rsidP="00B83FD3">
      <w:pPr>
        <w:pStyle w:val="FootnoteBulletLevel2"/>
        <w:numPr>
          <w:ilvl w:val="0"/>
          <w:numId w:val="25"/>
        </w:numPr>
        <w:adjustRightInd/>
        <w:spacing w:before="0" w:after="60"/>
        <w:ind w:left="1440"/>
        <w:textAlignment w:val="auto"/>
        <w:rPr>
          <w:rFonts w:ascii="Tahoma" w:hAnsi="Tahoma"/>
          <w:sz w:val="18"/>
        </w:rPr>
      </w:pPr>
      <w:r w:rsidRPr="0053647A">
        <w:rPr>
          <w:rFonts w:ascii="Tahoma" w:hAnsi="Tahoma" w:cs="Tahoma"/>
          <w:sz w:val="18"/>
          <w:szCs w:val="18"/>
        </w:rPr>
        <w:t>Соглашение Enterprise, Select Plus, Open Value (вариант для части настольных компьютеров компании) и Open License:</w:t>
      </w:r>
    </w:p>
    <w:p w:rsidR="0073380D" w:rsidRPr="00B277A5" w:rsidRDefault="006714D8" w:rsidP="00B83FD3">
      <w:pPr>
        <w:pStyle w:val="AppendixBodyText"/>
        <w:numPr>
          <w:ilvl w:val="0"/>
          <w:numId w:val="80"/>
        </w:numPr>
        <w:ind w:left="1800" w:right="720"/>
        <w:rPr>
          <w:rFonts w:ascii="Tahoma" w:hAnsi="Tahoma"/>
          <w:spacing w:val="-6"/>
          <w:sz w:val="18"/>
        </w:rPr>
      </w:pPr>
      <w:r w:rsidRPr="00B277A5">
        <w:rPr>
          <w:rFonts w:ascii="Tahoma" w:hAnsi="Tahoma" w:cs="Tahoma"/>
          <w:color w:val="000000"/>
          <w:spacing w:val="-6"/>
          <w:sz w:val="18"/>
          <w:szCs w:val="18"/>
        </w:rPr>
        <w:t>Приобретение Windows Embedded 8 Industry Pro Upgrade и Software Assurance for Industry Devices, на которых клиент установил по лицензии одну из соответствующих операционных систем, указанных в списке Windows Embedded Upgrade выше.</w:t>
      </w:r>
    </w:p>
    <w:p w:rsidR="0073380D" w:rsidRPr="0053647A" w:rsidRDefault="006714D8" w:rsidP="00B83FD3">
      <w:pPr>
        <w:pStyle w:val="AppendixBodyText"/>
        <w:numPr>
          <w:ilvl w:val="0"/>
          <w:numId w:val="80"/>
        </w:numPr>
        <w:ind w:left="1800" w:right="720"/>
        <w:rPr>
          <w:rFonts w:ascii="Tahoma" w:hAnsi="Tahoma"/>
          <w:sz w:val="18"/>
        </w:rPr>
      </w:pPr>
      <w:r w:rsidRPr="0053647A">
        <w:rPr>
          <w:rFonts w:ascii="Tahoma" w:hAnsi="Tahoma" w:cs="Tahoma"/>
          <w:color w:val="000000"/>
          <w:sz w:val="18"/>
          <w:szCs w:val="18"/>
        </w:rPr>
        <w:t>Клиент может переносить покрытие Software Assurance для Windows Embedded 8 Industry Pro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w:t>
      </w:r>
      <w:r w:rsidR="00B277A5">
        <w:rPr>
          <w:rFonts w:ascii="Tahoma" w:hAnsi="Tahoma" w:cs="Tahoma"/>
          <w:color w:val="000000"/>
          <w:sz w:val="18"/>
          <w:szCs w:val="18"/>
        </w:rPr>
        <w:t> </w:t>
      </w:r>
      <w:r w:rsidRPr="0053647A">
        <w:rPr>
          <w:rFonts w:ascii="Tahoma" w:hAnsi="Tahoma" w:cs="Tahoma"/>
          <w:color w:val="000000"/>
          <w:sz w:val="18"/>
          <w:szCs w:val="18"/>
        </w:rPr>
        <w:t>заменяющем устройстве лицензированную новейшую версию этой операционной системы; и (2) клиент удаляет все связанные обновления операционной системы с исходного устройства.</w:t>
      </w:r>
    </w:p>
    <w:p w:rsidR="0073380D" w:rsidRPr="0053647A" w:rsidRDefault="006714D8" w:rsidP="00B83FD3">
      <w:pPr>
        <w:pStyle w:val="Footnotedash"/>
        <w:spacing w:before="0" w:after="0"/>
        <w:ind w:left="360"/>
        <w:rPr>
          <w:rFonts w:ascii="Tahoma" w:hAnsi="Tahoma"/>
          <w:sz w:val="18"/>
        </w:rPr>
      </w:pPr>
      <w:r w:rsidRPr="0053647A">
        <w:rPr>
          <w:rFonts w:ascii="Tahoma" w:hAnsi="Tahoma" w:cs="Tahoma"/>
          <w:sz w:val="18"/>
          <w:szCs w:val="18"/>
          <w:u w:val="single"/>
        </w:rPr>
        <w:t>Права на переход к более ранней версии</w:t>
      </w:r>
    </w:p>
    <w:p w:rsidR="006714D8" w:rsidRPr="00EF1B93" w:rsidRDefault="006714D8" w:rsidP="00B83FD3">
      <w:pPr>
        <w:pStyle w:val="ListParagraph"/>
        <w:ind w:left="0"/>
        <w:contextualSpacing w:val="0"/>
        <w:rPr>
          <w:rFonts w:ascii="Tahoma" w:hAnsi="Tahoma" w:cs="Tahoma"/>
          <w:sz w:val="18"/>
          <w:szCs w:val="18"/>
        </w:rPr>
      </w:pPr>
      <w:r w:rsidRPr="00EF1B93">
        <w:rPr>
          <w:rFonts w:ascii="Tahoma" w:hAnsi="Tahoma" w:cs="Tahoma"/>
          <w:bCs/>
          <w:sz w:val="18"/>
          <w:szCs w:val="18"/>
        </w:rPr>
        <w:t>Microsoft Windows Embedded 8 Industry Pro:</w:t>
      </w:r>
      <w:r w:rsidRPr="00EF1B93">
        <w:rPr>
          <w:rFonts w:ascii="Tahoma" w:hAnsi="Tahoma" w:cs="Tahoma"/>
          <w:b/>
          <w:bCs/>
          <w:sz w:val="18"/>
          <w:szCs w:val="18"/>
        </w:rPr>
        <w:t xml:space="preserve"> </w:t>
      </w:r>
      <w:r w:rsidRPr="00EF1B93">
        <w:rPr>
          <w:rFonts w:ascii="Tahoma" w:hAnsi="Tahoma" w:cs="Tahoma"/>
          <w:sz w:val="18"/>
          <w:szCs w:val="18"/>
        </w:rPr>
        <w:t>клиенты корпоративного лицензирования с действующей лицензией на Windows Embedded 8 Industry Pro, полученной по программе корпоративного лицензирования для Windows Embedded 8 Industry, имеют право использовать более раннюю версию вместо лицензированной ими версии.</w:t>
      </w:r>
      <w:r w:rsidR="00B83FD3" w:rsidRPr="00EF1B93">
        <w:rPr>
          <w:rFonts w:ascii="Tahoma" w:hAnsi="Tahoma" w:cs="Tahoma"/>
          <w:sz w:val="18"/>
          <w:szCs w:val="18"/>
        </w:rPr>
        <w:t xml:space="preserve"> </w:t>
      </w:r>
      <w:r w:rsidRPr="00EF1B93">
        <w:rPr>
          <w:rFonts w:ascii="Tahoma" w:hAnsi="Tahoma" w:cs="Tahoma"/>
          <w:sz w:val="18"/>
          <w:szCs w:val="18"/>
        </w:rPr>
        <w:t>К Доступным предыдущим версиям Windows Embedded 8 Industry относятся Windows Embedded POSReady 7 и Windows Embedded POSReady 2009.</w:t>
      </w:r>
    </w:p>
    <w:p w:rsidR="0073380D" w:rsidRDefault="0073380D" w:rsidP="00B83FD3">
      <w:pPr>
        <w:pStyle w:val="FootnoteBulletLevel2"/>
        <w:tabs>
          <w:tab w:val="clear" w:pos="1260"/>
        </w:tabs>
        <w:spacing w:before="0"/>
        <w:ind w:left="0" w:firstLine="0"/>
        <w:rPr>
          <w:rFonts w:ascii="Tahoma" w:hAnsi="Tahoma"/>
          <w:sz w:val="18"/>
        </w:rPr>
      </w:pPr>
    </w:p>
    <w:p w:rsidR="00B277A5" w:rsidRPr="0053647A" w:rsidRDefault="00B277A5" w:rsidP="00B83FD3">
      <w:pPr>
        <w:pStyle w:val="FootnoteBulletLevel2"/>
        <w:tabs>
          <w:tab w:val="clear" w:pos="1260"/>
        </w:tabs>
        <w:spacing w:before="0"/>
        <w:ind w:left="0" w:firstLine="0"/>
        <w:rPr>
          <w:rFonts w:ascii="Tahoma" w:hAnsi="Tahoma"/>
          <w:sz w:val="18"/>
        </w:rPr>
      </w:pPr>
    </w:p>
    <w:p w:rsidR="0073380D" w:rsidRPr="0053647A" w:rsidRDefault="006714D8" w:rsidP="00B83FD3">
      <w:pPr>
        <w:pStyle w:val="FootnoteBulletLevel2"/>
        <w:tabs>
          <w:tab w:val="clear" w:pos="1260"/>
        </w:tabs>
        <w:spacing w:before="0"/>
        <w:ind w:left="0" w:firstLine="0"/>
        <w:rPr>
          <w:rFonts w:ascii="Tahoma" w:hAnsi="Tahoma"/>
          <w:sz w:val="18"/>
        </w:rPr>
      </w:pPr>
      <w:r w:rsidRPr="0053647A">
        <w:rPr>
          <w:rFonts w:ascii="Tahoma" w:hAnsi="Tahoma" w:cs="Tahoma"/>
          <w:sz w:val="18"/>
          <w:szCs w:val="18"/>
          <w:u w:val="single"/>
        </w:rPr>
        <w:lastRenderedPageBreak/>
        <w:t>К воспроизведению образа Windows Embedded предъявляются следующие требования:</w:t>
      </w:r>
    </w:p>
    <w:p w:rsidR="0073380D" w:rsidRPr="0053647A" w:rsidRDefault="006714D8" w:rsidP="00730208">
      <w:pPr>
        <w:pStyle w:val="FootnoteBulletLevel2"/>
        <w:tabs>
          <w:tab w:val="clear" w:pos="1260"/>
        </w:tabs>
        <w:spacing w:before="0"/>
        <w:ind w:left="0" w:firstLine="0"/>
        <w:rPr>
          <w:rFonts w:ascii="Tahoma" w:hAnsi="Tahoma"/>
          <w:sz w:val="18"/>
        </w:rPr>
      </w:pPr>
      <w:r w:rsidRPr="0053647A">
        <w:rPr>
          <w:rFonts w:ascii="Tahoma" w:hAnsi="Tahoma" w:cs="Tahoma"/>
          <w:sz w:val="18"/>
          <w:szCs w:val="18"/>
        </w:rPr>
        <w:t>Если воспроизведением образа Windows Embedded на устройстве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w:t>
      </w:r>
      <w:r w:rsidR="00730208">
        <w:rPr>
          <w:rFonts w:ascii="Tahoma" w:hAnsi="Tahoma" w:cs="Tahoma"/>
          <w:sz w:val="18"/>
          <w:szCs w:val="18"/>
        </w:rPr>
        <w:t>b</w:t>
      </w:r>
      <w:r w:rsidRPr="0053647A">
        <w:rPr>
          <w:rFonts w:ascii="Tahoma" w:hAnsi="Tahoma" w:cs="Tahoma"/>
          <w:sz w:val="18"/>
          <w:szCs w:val="18"/>
        </w:rPr>
        <w:t>) копии формы для подписей из Соглашения о</w:t>
      </w:r>
      <w:r w:rsidR="00B277A5">
        <w:rPr>
          <w:rFonts w:ascii="Tahoma" w:hAnsi="Tahoma" w:cs="Tahoma"/>
          <w:sz w:val="18"/>
          <w:szCs w:val="18"/>
        </w:rPr>
        <w:t> </w:t>
      </w:r>
      <w:r w:rsidRPr="0053647A">
        <w:rPr>
          <w:rFonts w:ascii="Tahoma" w:hAnsi="Tahoma" w:cs="Tahoma"/>
          <w:sz w:val="18"/>
          <w:szCs w:val="18"/>
        </w:rPr>
        <w:t>корпоративном лицензировании с Microsoft, применимого к устанавливаемому программному обеспечению обновления операционной системы Microsoft.</w:t>
      </w:r>
      <w:r w:rsidR="00B83FD3" w:rsidRPr="0053647A">
        <w:rPr>
          <w:rFonts w:ascii="Tahoma" w:hAnsi="Tahoma" w:cs="Tahoma"/>
          <w:sz w:val="18"/>
          <w:szCs w:val="18"/>
        </w:rPr>
        <w:t xml:space="preserve"> </w:t>
      </w:r>
      <w:r w:rsidRPr="0053647A">
        <w:rPr>
          <w:rFonts w:ascii="Tahoma" w:hAnsi="Tahoma" w:cs="Tahoma"/>
          <w:sz w:val="18"/>
          <w:szCs w:val="18"/>
        </w:rPr>
        <w:t xml:space="preserve">Форма «Подтверждение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 доступна по адресу </w:t>
      </w:r>
      <w:hyperlink r:id="rId41" w:history="1">
        <w:r w:rsidRPr="0053647A">
          <w:rPr>
            <w:rFonts w:ascii="Tahoma" w:hAnsi="Tahoma" w:cs="Tahoma"/>
            <w:sz w:val="18"/>
            <w:szCs w:val="18"/>
          </w:rPr>
          <w:t>www.microsoft.com/licensing/contracts</w:t>
        </w:r>
      </w:hyperlink>
      <w:r w:rsidRPr="0053647A">
        <w:rPr>
          <w:rFonts w:ascii="Tahoma" w:hAnsi="Tahoma" w:cs="Tahoma"/>
          <w:sz w:val="18"/>
          <w:szCs w:val="18"/>
        </w:rPr>
        <w:t>.</w:t>
      </w:r>
    </w:p>
    <w:p w:rsidR="0073380D" w:rsidRPr="0053647A" w:rsidRDefault="0073380D" w:rsidP="00B83FD3">
      <w:pPr>
        <w:pStyle w:val="Footnotedash"/>
        <w:tabs>
          <w:tab w:val="clear" w:pos="1620"/>
        </w:tabs>
        <w:spacing w:before="0"/>
        <w:ind w:left="0" w:firstLine="0"/>
        <w:rPr>
          <w:rFonts w:ascii="Tahoma" w:hAnsi="Tahoma"/>
          <w:sz w:val="18"/>
        </w:rPr>
      </w:pPr>
    </w:p>
    <w:p w:rsidR="0073380D" w:rsidRPr="0053647A" w:rsidRDefault="006714D8" w:rsidP="00B83FD3">
      <w:pPr>
        <w:pStyle w:val="Footnotedash"/>
        <w:tabs>
          <w:tab w:val="clear" w:pos="1620"/>
        </w:tabs>
        <w:spacing w:before="0" w:after="0"/>
        <w:ind w:left="360"/>
        <w:rPr>
          <w:rFonts w:ascii="Tahoma" w:hAnsi="Tahoma"/>
          <w:sz w:val="18"/>
        </w:rPr>
      </w:pPr>
      <w:r w:rsidRPr="0053647A">
        <w:rPr>
          <w:rFonts w:ascii="Tahoma" w:eastAsia="Calibri" w:hAnsi="Tahoma" w:cs="Tahoma"/>
          <w:sz w:val="18"/>
          <w:szCs w:val="18"/>
          <w:u w:val="single"/>
        </w:rPr>
        <w:t>Только для специализированных устройств</w:t>
      </w:r>
    </w:p>
    <w:p w:rsidR="0073380D" w:rsidRPr="0053647A" w:rsidRDefault="006714D8" w:rsidP="00B83FD3">
      <w:pPr>
        <w:pStyle w:val="Footnotedash"/>
        <w:tabs>
          <w:tab w:val="clear" w:pos="1620"/>
        </w:tabs>
        <w:spacing w:before="0"/>
        <w:ind w:left="0" w:firstLine="0"/>
        <w:rPr>
          <w:rFonts w:ascii="Tahoma" w:hAnsi="Tahoma"/>
          <w:sz w:val="18"/>
        </w:rPr>
      </w:pPr>
      <w:r w:rsidRPr="0053647A">
        <w:rPr>
          <w:rFonts w:ascii="Tahoma" w:eastAsia="Calibri" w:hAnsi="Tahoma" w:cs="Tahoma"/>
          <w:sz w:val="18"/>
          <w:szCs w:val="18"/>
        </w:rPr>
        <w:t>Windows Embedded 8 Industry Pro можно устанавливать только на Специализированных устройствах.</w:t>
      </w:r>
      <w:r w:rsidR="00B83FD3" w:rsidRPr="0053647A">
        <w:rPr>
          <w:rFonts w:ascii="Tahoma" w:eastAsia="Calibri" w:hAnsi="Tahoma" w:cs="Tahoma"/>
          <w:sz w:val="18"/>
          <w:szCs w:val="18"/>
        </w:rPr>
        <w:t xml:space="preserve"> </w:t>
      </w:r>
      <w:r w:rsidRPr="0053647A">
        <w:rPr>
          <w:rFonts w:ascii="Tahoma" w:eastAsia="Calibri" w:hAnsi="Tahoma" w:cs="Tahoma"/>
          <w:sz w:val="18"/>
          <w:szCs w:val="18"/>
        </w:rPr>
        <w:t>Использовать другие устройства запрещается.</w:t>
      </w:r>
      <w:r w:rsidR="00B83FD3" w:rsidRPr="0053647A">
        <w:rPr>
          <w:rFonts w:ascii="Tahoma" w:eastAsia="Calibri" w:hAnsi="Tahoma" w:cs="Tahoma"/>
          <w:sz w:val="18"/>
          <w:szCs w:val="18"/>
        </w:rPr>
        <w:t xml:space="preserve"> </w:t>
      </w:r>
      <w:r w:rsidRPr="0053647A">
        <w:rPr>
          <w:rFonts w:ascii="Tahoma" w:hAnsi="Tahoma" w:cs="Tahoma"/>
          <w:sz w:val="18"/>
          <w:szCs w:val="18"/>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w:t>
      </w:r>
      <w:r w:rsidR="00B277A5">
        <w:rPr>
          <w:rFonts w:ascii="Tahoma" w:hAnsi="Tahoma" w:cs="Tahoma"/>
          <w:sz w:val="18"/>
          <w:szCs w:val="18"/>
        </w:rPr>
        <w:t> </w:t>
      </w:r>
      <w:r w:rsidRPr="0053647A">
        <w:rPr>
          <w:rFonts w:ascii="Tahoma" w:hAnsi="Tahoma" w:cs="Tahoma"/>
          <w:sz w:val="18"/>
          <w:szCs w:val="18"/>
        </w:rPr>
        <w:t>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B83FD3" w:rsidRPr="0053647A">
        <w:rPr>
          <w:rFonts w:ascii="Tahoma" w:hAnsi="Tahoma" w:cs="Tahoma"/>
          <w:sz w:val="18"/>
          <w:szCs w:val="18"/>
        </w:rPr>
        <w:t xml:space="preserve"> </w:t>
      </w:r>
      <w:r w:rsidRPr="0053647A">
        <w:rPr>
          <w:rFonts w:ascii="Tahoma" w:hAnsi="Tahoma" w:cs="Tahoma"/>
          <w:sz w:val="18"/>
          <w:szCs w:val="18"/>
        </w:rPr>
        <w:t>Устройство может включать возможности и функции программного обеспечения Microsoft или программного обеспечения третьих лиц.</w:t>
      </w:r>
      <w:r w:rsidR="00B83FD3" w:rsidRPr="0053647A">
        <w:rPr>
          <w:rFonts w:ascii="Tahoma" w:hAnsi="Tahoma" w:cs="Tahoma"/>
          <w:sz w:val="18"/>
          <w:szCs w:val="18"/>
        </w:rPr>
        <w:t xml:space="preserve"> </w:t>
      </w:r>
      <w:r w:rsidRPr="0053647A">
        <w:rPr>
          <w:rFonts w:ascii="Tahoma" w:hAnsi="Tahoma" w:cs="Tahoma"/>
          <w:sz w:val="18"/>
          <w:szCs w:val="18"/>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w:t>
      </w:r>
      <w:r w:rsidR="00B277A5">
        <w:rPr>
          <w:rFonts w:ascii="Tahoma" w:hAnsi="Tahoma" w:cs="Tahoma"/>
          <w:sz w:val="18"/>
          <w:szCs w:val="18"/>
        </w:rPr>
        <w:t> </w:t>
      </w:r>
      <w:r w:rsidRPr="0053647A">
        <w:rPr>
          <w:rFonts w:ascii="Tahoma" w:hAnsi="Tahoma" w:cs="Tahoma"/>
          <w:sz w:val="18"/>
          <w:szCs w:val="18"/>
        </w:rPr>
        <w:t>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rsidR="00810479" w:rsidRPr="0053647A" w:rsidRDefault="00810479" w:rsidP="00B83FD3">
      <w:pPr>
        <w:contextualSpacing/>
      </w:pPr>
    </w:p>
    <w:p w:rsidR="00483B3D" w:rsidRPr="0053647A" w:rsidRDefault="00483B3D" w:rsidP="00B83FD3">
      <w:pPr>
        <w:contextualSpacing/>
      </w:pPr>
    </w:p>
    <w:p w:rsidR="00272E31" w:rsidRPr="0053647A" w:rsidRDefault="00A560B6" w:rsidP="00B83FD3">
      <w:pPr>
        <w:pStyle w:val="Heading3"/>
        <w:rPr>
          <w:rFonts w:ascii="Tahoma" w:hAnsi="Tahoma"/>
          <w:b w:val="0"/>
          <w:sz w:val="18"/>
        </w:rPr>
      </w:pPr>
      <w:bookmarkStart w:id="1116" w:name="_25_Windows®_Companion"/>
      <w:bookmarkStart w:id="1117" w:name="_28_Windows®_Companion"/>
      <w:bookmarkStart w:id="1118" w:name="_29_Подписная_лицензия"/>
      <w:bookmarkStart w:id="1119" w:name="_Toc336338281"/>
      <w:bookmarkStart w:id="1120" w:name="_Toc368309748"/>
      <w:bookmarkEnd w:id="1116"/>
      <w:bookmarkEnd w:id="1117"/>
      <w:bookmarkEnd w:id="1118"/>
      <w:r w:rsidRPr="0053647A">
        <w:rPr>
          <w:rFonts w:ascii="Tahoma" w:hAnsi="Tahoma"/>
          <w:caps/>
          <w:color w:val="F66400"/>
          <w:sz w:val="22"/>
          <w:vertAlign w:val="superscript"/>
        </w:rPr>
        <w:t>29</w:t>
      </w:r>
      <w:r w:rsidRPr="004A1A64">
        <w:rPr>
          <w:rFonts w:ascii="Tahoma" w:hAnsi="Tahoma"/>
          <w:caps/>
          <w:color w:val="F66400"/>
          <w:sz w:val="22"/>
        </w:rPr>
        <w:t xml:space="preserve"> </w:t>
      </w:r>
      <w:r w:rsidRPr="0053647A">
        <w:rPr>
          <w:rFonts w:ascii="Tahoma" w:hAnsi="Tahoma"/>
          <w:color w:val="F66400"/>
          <w:sz w:val="22"/>
        </w:rPr>
        <w:t>Подписная лицензия Windows</w:t>
      </w:r>
      <w:r w:rsidR="0053647A" w:rsidRPr="0053647A">
        <w:rPr>
          <w:rFonts w:ascii="Tahoma" w:hAnsi="Tahoma"/>
          <w:color w:val="F66400"/>
          <w:sz w:val="22"/>
          <w:vertAlign w:val="superscript"/>
        </w:rPr>
        <w:t>®</w:t>
      </w:r>
      <w:r w:rsidRPr="0053647A">
        <w:rPr>
          <w:rFonts w:ascii="Tahoma" w:hAnsi="Tahoma"/>
          <w:color w:val="F66400"/>
          <w:sz w:val="22"/>
        </w:rPr>
        <w:t xml:space="preserve"> Companion</w:t>
      </w:r>
      <w:bookmarkEnd w:id="1119"/>
      <w:bookmarkEnd w:id="1120"/>
    </w:p>
    <w:p w:rsidR="00483B3D" w:rsidRPr="0053647A" w:rsidRDefault="00483B3D" w:rsidP="00B83FD3"/>
    <w:p w:rsidR="00483B3D" w:rsidRPr="0053647A" w:rsidRDefault="00483B3D" w:rsidP="00B83FD3">
      <w:pPr>
        <w:spacing w:after="60"/>
        <w:ind w:left="720"/>
      </w:pPr>
      <w:r w:rsidRPr="0053647A">
        <w:rPr>
          <w:b/>
          <w:color w:val="000000"/>
        </w:rPr>
        <w:t>Учреждения с Соглашением School</w:t>
      </w:r>
    </w:p>
    <w:p w:rsidR="00483B3D" w:rsidRPr="00B277A5" w:rsidRDefault="00483B3D" w:rsidP="00B83FD3">
      <w:pPr>
        <w:ind w:left="720"/>
        <w:rPr>
          <w:spacing w:val="-2"/>
        </w:rPr>
      </w:pPr>
      <w:r w:rsidRPr="00B277A5">
        <w:rPr>
          <w:color w:val="000000"/>
          <w:spacing w:val="-2"/>
        </w:rPr>
        <w:t>Учреждения могут приобрести Подписную лицензию Windows Companion (CSL), если они имеют покрытие для соответствующих продуктов.</w:t>
      </w:r>
      <w:r w:rsidR="00B83FD3" w:rsidRPr="00B277A5">
        <w:rPr>
          <w:color w:val="000000"/>
          <w:spacing w:val="-2"/>
        </w:rPr>
        <w:t xml:space="preserve"> </w:t>
      </w:r>
      <w:r w:rsidRPr="00B277A5">
        <w:rPr>
          <w:color w:val="000000"/>
          <w:spacing w:val="-2"/>
        </w:rPr>
        <w:t>Максимальное количество лицензий CSL, разрешенное для приобретения, равно числу Соответствующих ПК с соответствующими продуктами в этом учреждении.</w:t>
      </w:r>
    </w:p>
    <w:p w:rsidR="00483B3D" w:rsidRPr="0053647A" w:rsidRDefault="00483B3D" w:rsidP="00B83FD3"/>
    <w:p w:rsidR="00483B3D" w:rsidRPr="0053647A" w:rsidRDefault="00483B3D" w:rsidP="00B83FD3">
      <w:pPr>
        <w:spacing w:after="60"/>
        <w:ind w:left="720"/>
      </w:pPr>
      <w:r w:rsidRPr="0053647A">
        <w:rPr>
          <w:b/>
          <w:color w:val="000000"/>
        </w:rPr>
        <w:t>Сопутствующие устройства и Соответствующие устройства</w:t>
      </w:r>
    </w:p>
    <w:p w:rsidR="00483B3D" w:rsidRPr="0053647A" w:rsidRDefault="00483B3D" w:rsidP="00B83FD3">
      <w:pPr>
        <w:ind w:left="720"/>
      </w:pPr>
      <w:r w:rsidRPr="0053647A">
        <w:rPr>
          <w:color w:val="000000"/>
        </w:rPr>
        <w:t>Сопутствующие устройства, обладающие правами на использование в рамках лицензии CSL, являются Соответствующими устройствами.</w:t>
      </w:r>
      <w:r w:rsidR="00B83FD3" w:rsidRPr="0053647A">
        <w:rPr>
          <w:color w:val="000000"/>
        </w:rPr>
        <w:t xml:space="preserve"> </w:t>
      </w:r>
      <w:r w:rsidRPr="0053647A">
        <w:rPr>
          <w:color w:val="000000"/>
        </w:rPr>
        <w:t>Лицензия CSL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B83FD3" w:rsidRPr="0053647A">
        <w:rPr>
          <w:color w:val="000000"/>
        </w:rPr>
        <w:t xml:space="preserve"> </w:t>
      </w:r>
      <w:r w:rsidRPr="0053647A">
        <w:rPr>
          <w:color w:val="000000"/>
        </w:rPr>
        <w:t xml:space="preserve">Лицензии CSL можно приобрести в любом количестве без необходимости их приобретения для всех Соответствующих </w:t>
      </w:r>
      <w:r w:rsidRPr="0053647A">
        <w:t>устройств, однако, число лицензий CSL ни в коем случае не может превышать совокупность всех лицензий на Обновление Windows и лицензий VDA.</w:t>
      </w:r>
    </w:p>
    <w:p w:rsidR="00483B3D" w:rsidRPr="0053647A" w:rsidRDefault="00483B3D" w:rsidP="00B83FD3"/>
    <w:p w:rsidR="00483B3D" w:rsidRPr="0053647A" w:rsidRDefault="00483B3D" w:rsidP="00B83FD3"/>
    <w:p w:rsidR="00272E31" w:rsidRPr="0053647A" w:rsidRDefault="00A560B6" w:rsidP="00B83FD3">
      <w:pPr>
        <w:pStyle w:val="Heading3"/>
        <w:rPr>
          <w:rFonts w:ascii="Tahoma" w:hAnsi="Tahoma"/>
          <w:b w:val="0"/>
          <w:sz w:val="18"/>
        </w:rPr>
      </w:pPr>
      <w:bookmarkStart w:id="1121" w:name="_26_Windows_Vista"/>
      <w:bookmarkStart w:id="1122" w:name="_29_Windows_Vista"/>
      <w:bookmarkStart w:id="1123" w:name="_29_30_Windows"/>
      <w:bookmarkStart w:id="1124" w:name="_30_Пакет_для"/>
      <w:bookmarkStart w:id="1125" w:name="_Toc336338282"/>
      <w:bookmarkStart w:id="1126" w:name="Sys_24WindowsVistaDVDPack"/>
      <w:bookmarkStart w:id="1127" w:name="_Toc368309749"/>
      <w:bookmarkEnd w:id="1121"/>
      <w:bookmarkEnd w:id="1122"/>
      <w:bookmarkEnd w:id="1123"/>
      <w:bookmarkEnd w:id="1124"/>
      <w:r w:rsidRPr="0053647A">
        <w:rPr>
          <w:rFonts w:ascii="Tahoma" w:hAnsi="Tahoma"/>
          <w:caps/>
          <w:color w:val="F66400"/>
          <w:sz w:val="22"/>
          <w:vertAlign w:val="superscript"/>
        </w:rPr>
        <w:t>30</w:t>
      </w:r>
      <w:r w:rsidRPr="0053647A">
        <w:rPr>
          <w:rFonts w:ascii="Tahoma" w:eastAsia="Times New Roman" w:hAnsi="Tahoma" w:cs="Tahoma"/>
          <w:bCs/>
          <w:color w:val="F66400"/>
          <w:sz w:val="22"/>
          <w:szCs w:val="22"/>
        </w:rPr>
        <w:t xml:space="preserve"> Пакет для воспроизведения DVD для Windows Vista</w:t>
      </w:r>
      <w:bookmarkEnd w:id="1125"/>
      <w:bookmarkEnd w:id="1127"/>
    </w:p>
    <w:bookmarkEnd w:id="1126"/>
    <w:p w:rsidR="00483B3D" w:rsidRPr="0053647A" w:rsidRDefault="00483B3D" w:rsidP="00B83FD3"/>
    <w:p w:rsidR="00483B3D" w:rsidRPr="00833E0D" w:rsidRDefault="00483B3D" w:rsidP="00B83FD3">
      <w:pPr>
        <w:ind w:left="720"/>
        <w:rPr>
          <w:spacing w:val="-4"/>
        </w:rPr>
      </w:pPr>
      <w:r w:rsidRPr="00833E0D">
        <w:rPr>
          <w:rFonts w:eastAsia="Calibri" w:cs="Tahoma"/>
          <w:color w:val="000000"/>
          <w:spacing w:val="-4"/>
          <w:szCs w:val="18"/>
        </w:rPr>
        <w:t>Клиенты Программ корпоративного лицензирования, которые устанавливают Пакет для воспроизведения DVD для Windows Vista или работают с ним, должны ознакомиться с условиями лицензии, приведенными в документе «Лицензионные права на использование продуктов Microsoft» за декабрь 2010 г.</w:t>
      </w:r>
    </w:p>
    <w:p w:rsidR="00483B3D" w:rsidRPr="0053647A" w:rsidRDefault="00483B3D" w:rsidP="00B83FD3"/>
    <w:p w:rsidR="007A73DF" w:rsidRPr="0053647A" w:rsidRDefault="007A73DF" w:rsidP="00B83FD3">
      <w:pPr>
        <w:contextualSpacing/>
      </w:pPr>
    </w:p>
    <w:p w:rsidR="00272E31" w:rsidRPr="0053647A" w:rsidRDefault="00A560B6" w:rsidP="00B83FD3">
      <w:pPr>
        <w:pStyle w:val="Heading3"/>
        <w:rPr>
          <w:rFonts w:ascii="Tahoma" w:hAnsi="Tahoma"/>
          <w:b w:val="0"/>
          <w:sz w:val="18"/>
        </w:rPr>
      </w:pPr>
      <w:bookmarkStart w:id="1128" w:name="_30_Windows®_7"/>
      <w:bookmarkStart w:id="1129" w:name="_31_Windows®_7"/>
      <w:bookmarkStart w:id="1130" w:name="Sys_25WindowsPartnersLearning"/>
      <w:bookmarkStart w:id="1131" w:name="_Toc336338284"/>
      <w:bookmarkStart w:id="1132" w:name="_Toc368309750"/>
      <w:bookmarkEnd w:id="1128"/>
      <w:bookmarkEnd w:id="1129"/>
      <w:r w:rsidRPr="0053647A">
        <w:rPr>
          <w:rFonts w:ascii="Tahoma" w:hAnsi="Tahoma"/>
          <w:caps/>
          <w:color w:val="F66400"/>
          <w:sz w:val="22"/>
          <w:vertAlign w:val="superscript"/>
        </w:rPr>
        <w:t>31</w:t>
      </w:r>
      <w:r w:rsidRPr="0053647A">
        <w:rPr>
          <w:rFonts w:ascii="Tahoma" w:hAnsi="Tahoma"/>
          <w:color w:val="F66400"/>
          <w:sz w:val="22"/>
        </w:rPr>
        <w:t xml:space="preserve"> Windows</w:t>
      </w:r>
      <w:r w:rsidR="0053647A" w:rsidRPr="0053647A">
        <w:rPr>
          <w:rFonts w:ascii="Tahoma" w:hAnsi="Tahoma"/>
          <w:color w:val="F66400"/>
          <w:sz w:val="22"/>
          <w:vertAlign w:val="superscript"/>
        </w:rPr>
        <w:t>®</w:t>
      </w:r>
      <w:r w:rsidRPr="0053647A">
        <w:rPr>
          <w:rFonts w:ascii="Tahoma" w:hAnsi="Tahoma"/>
          <w:color w:val="F66400"/>
          <w:sz w:val="22"/>
        </w:rPr>
        <w:t xml:space="preserve"> 7 Partners in Learning</w:t>
      </w:r>
      <w:bookmarkEnd w:id="1130"/>
      <w:bookmarkEnd w:id="1132"/>
    </w:p>
    <w:p w:rsidR="00D513A8" w:rsidRPr="0053647A" w:rsidRDefault="00D513A8" w:rsidP="00B83FD3"/>
    <w:p w:rsidR="00D513A8" w:rsidRDefault="00D513A8" w:rsidP="00B83FD3">
      <w:pPr>
        <w:ind w:left="720" w:right="-810"/>
        <w:rPr>
          <w:color w:val="000000"/>
        </w:rPr>
      </w:pPr>
      <w:r w:rsidRPr="0053647A">
        <w:rPr>
          <w:rFonts w:cs="Tahoma"/>
          <w:color w:val="000000"/>
          <w:szCs w:val="18"/>
        </w:rPr>
        <w:t xml:space="preserve">Сведения о правах на получение лицензий и регистрации партнеров см. по следующему адресу: </w:t>
      </w:r>
      <w:hyperlink r:id="rId42" w:history="1">
        <w:r w:rsidRPr="0053647A">
          <w:rPr>
            <w:rStyle w:val="Hyperlink"/>
            <w:rFonts w:cs="Tahoma"/>
            <w:szCs w:val="18"/>
          </w:rPr>
          <w:t>http://www.microsoft.com/education/pil/partnersinlearning.aspx</w:t>
        </w:r>
      </w:hyperlink>
      <w:r w:rsidRPr="0053647A">
        <w:rPr>
          <w:color w:val="000000"/>
        </w:rPr>
        <w:t xml:space="preserve"> </w:t>
      </w:r>
    </w:p>
    <w:p w:rsidR="00833E0D" w:rsidRPr="0053647A" w:rsidRDefault="00833E0D" w:rsidP="00B83FD3">
      <w:pPr>
        <w:ind w:left="720" w:right="-810"/>
      </w:pPr>
    </w:p>
    <w:p w:rsidR="00272E31" w:rsidRPr="0053647A" w:rsidRDefault="00A560B6" w:rsidP="00B83FD3">
      <w:pPr>
        <w:pStyle w:val="Heading3"/>
        <w:rPr>
          <w:rFonts w:ascii="Tahoma" w:hAnsi="Tahoma"/>
          <w:b w:val="0"/>
          <w:sz w:val="18"/>
        </w:rPr>
      </w:pPr>
      <w:bookmarkStart w:id="1133" w:name="_28_Windows®_8"/>
      <w:bookmarkStart w:id="1134" w:name="_31_Windows®_8"/>
      <w:bookmarkStart w:id="1135" w:name="_Toc368309751"/>
      <w:bookmarkEnd w:id="1133"/>
      <w:bookmarkEnd w:id="1134"/>
      <w:r w:rsidRPr="0053647A">
        <w:rPr>
          <w:rFonts w:ascii="Tahoma" w:hAnsi="Tahoma"/>
          <w:caps/>
          <w:color w:val="F66400"/>
          <w:sz w:val="22"/>
          <w:vertAlign w:val="superscript"/>
        </w:rPr>
        <w:lastRenderedPageBreak/>
        <w:t>32</w:t>
      </w:r>
      <w:r w:rsidRPr="0053647A">
        <w:rPr>
          <w:rFonts w:ascii="Tahoma" w:hAnsi="Tahoma"/>
          <w:color w:val="F66400"/>
          <w:sz w:val="22"/>
        </w:rPr>
        <w:t xml:space="preserve"> Windows</w:t>
      </w:r>
      <w:r w:rsidR="0053647A" w:rsidRPr="0053647A">
        <w:rPr>
          <w:rFonts w:ascii="Tahoma" w:hAnsi="Tahoma"/>
          <w:color w:val="F66400"/>
          <w:sz w:val="22"/>
          <w:vertAlign w:val="superscript"/>
        </w:rPr>
        <w:t>®</w:t>
      </w:r>
      <w:r w:rsidRPr="0053647A">
        <w:rPr>
          <w:rFonts w:ascii="Tahoma" w:hAnsi="Tahoma"/>
          <w:color w:val="F66400"/>
          <w:sz w:val="22"/>
        </w:rPr>
        <w:t xml:space="preserve"> 8 Enterprise Sideloading</w:t>
      </w:r>
      <w:bookmarkEnd w:id="1131"/>
      <w:bookmarkEnd w:id="1135"/>
    </w:p>
    <w:p w:rsidR="009B2474" w:rsidRPr="0053647A" w:rsidRDefault="009B2474" w:rsidP="00B83FD3"/>
    <w:p w:rsidR="009B2474" w:rsidRPr="0053647A" w:rsidRDefault="009B2474" w:rsidP="00B83FD3"/>
    <w:tbl>
      <w:tblPr>
        <w:tblW w:w="5849" w:type="dxa"/>
        <w:tblInd w:w="780" w:type="dxa"/>
        <w:tblCellMar>
          <w:left w:w="0" w:type="dxa"/>
          <w:right w:w="0" w:type="dxa"/>
        </w:tblCellMar>
        <w:tblLook w:val="04A0" w:firstRow="1" w:lastRow="0" w:firstColumn="1" w:lastColumn="0" w:noHBand="0" w:noVBand="1"/>
      </w:tblPr>
      <w:tblGrid>
        <w:gridCol w:w="3158"/>
        <w:gridCol w:w="1472"/>
        <w:gridCol w:w="1219"/>
      </w:tblGrid>
      <w:tr w:rsidR="005D4DAB" w:rsidRPr="0053647A" w:rsidTr="00833E0D">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53647A" w:rsidRDefault="00433F5F" w:rsidP="00B83FD3">
            <w:pPr>
              <w:jc w:val="center"/>
              <w:rPr>
                <w:rFonts w:eastAsia="Calibri" w:cs="Tahoma"/>
                <w:b/>
                <w:bCs/>
                <w:szCs w:val="18"/>
              </w:rPr>
            </w:pPr>
            <w:r w:rsidRPr="0053647A">
              <w:rPr>
                <w:rFonts w:cs="Tahoma"/>
                <w:b/>
                <w:bCs/>
                <w:szCs w:val="18"/>
              </w:rPr>
              <w:t>Период доступности Продуктов</w:t>
            </w:r>
          </w:p>
        </w:tc>
        <w:tc>
          <w:tcPr>
            <w:tcW w:w="1472" w:type="dxa"/>
            <w:tcBorders>
              <w:top w:val="single" w:sz="4" w:space="0" w:color="auto"/>
              <w:left w:val="nil"/>
              <w:bottom w:val="single" w:sz="4" w:space="0" w:color="auto"/>
              <w:right w:val="single" w:sz="4" w:space="0" w:color="auto"/>
            </w:tcBorders>
            <w:shd w:val="clear" w:color="auto" w:fill="FABF8F"/>
            <w:vAlign w:val="bottom"/>
          </w:tcPr>
          <w:p w:rsidR="005D4DAB" w:rsidRPr="0053647A" w:rsidRDefault="005D4DAB" w:rsidP="00B83FD3">
            <w:pPr>
              <w:jc w:val="center"/>
              <w:rPr>
                <w:rFonts w:cs="Tahoma"/>
                <w:b/>
                <w:bCs/>
                <w:szCs w:val="18"/>
              </w:rPr>
            </w:pPr>
            <w:r w:rsidRPr="0053647A">
              <w:rPr>
                <w:rFonts w:cs="Tahoma"/>
                <w:b/>
                <w:bCs/>
                <w:szCs w:val="18"/>
              </w:rPr>
              <w:t>Лицензии, доступные для приобретения</w:t>
            </w:r>
          </w:p>
        </w:tc>
        <w:tc>
          <w:tcPr>
            <w:tcW w:w="1219"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53647A" w:rsidRDefault="005D4DAB" w:rsidP="00B83FD3">
            <w:pPr>
              <w:jc w:val="center"/>
              <w:rPr>
                <w:rFonts w:eastAsia="Calibri" w:cs="Tahoma"/>
                <w:b/>
                <w:bCs/>
                <w:szCs w:val="18"/>
              </w:rPr>
            </w:pPr>
            <w:r w:rsidRPr="0053647A">
              <w:rPr>
                <w:rFonts w:cs="Tahoma"/>
                <w:b/>
                <w:bCs/>
                <w:szCs w:val="18"/>
              </w:rPr>
              <w:t>Доступно в рамках SA</w:t>
            </w:r>
          </w:p>
        </w:tc>
      </w:tr>
      <w:tr w:rsidR="005D4DAB" w:rsidRPr="0053647A" w:rsidTr="00833E0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53647A" w:rsidRDefault="005D4DAB" w:rsidP="00B83FD3">
            <w:pPr>
              <w:jc w:val="center"/>
              <w:rPr>
                <w:rFonts w:eastAsia="Calibri" w:cs="Tahoma"/>
                <w:b/>
                <w:bCs/>
                <w:szCs w:val="18"/>
              </w:rPr>
            </w:pPr>
            <w:r w:rsidRPr="0053647A">
              <w:rPr>
                <w:rFonts w:cs="Tahoma"/>
                <w:b/>
                <w:bCs/>
                <w:szCs w:val="18"/>
              </w:rPr>
              <w:t>Лицензия Open</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53647A" w:rsidRDefault="005D4DAB" w:rsidP="00B83FD3">
            <w:pPr>
              <w:jc w:val="center"/>
              <w:rPr>
                <w:rFonts w:cs="Tahoma"/>
                <w:szCs w:val="18"/>
              </w:rPr>
            </w:pPr>
            <w:r w:rsidRPr="0053647A">
              <w:rPr>
                <w:rFonts w:cs="Tahoma"/>
                <w:szCs w:val="18"/>
              </w:rPr>
              <w:t>x</w:t>
            </w: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53647A" w:rsidRDefault="005D4DAB" w:rsidP="00B83FD3">
            <w:pPr>
              <w:jc w:val="center"/>
              <w:rPr>
                <w:rFonts w:eastAsia="Calibri" w:cs="Tahoma"/>
                <w:szCs w:val="18"/>
              </w:rPr>
            </w:pPr>
          </w:p>
        </w:tc>
      </w:tr>
      <w:tr w:rsidR="005D4DAB" w:rsidRPr="0053647A" w:rsidTr="00833E0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53647A" w:rsidRDefault="005D4DAB" w:rsidP="00B83FD3">
            <w:pPr>
              <w:jc w:val="center"/>
              <w:rPr>
                <w:rFonts w:cs="Tahoma"/>
                <w:b/>
                <w:bCs/>
                <w:szCs w:val="18"/>
              </w:rPr>
            </w:pPr>
            <w:r w:rsidRPr="0053647A">
              <w:rPr>
                <w:rFonts w:cs="Tahoma"/>
                <w:b/>
                <w:bCs/>
                <w:szCs w:val="18"/>
              </w:rPr>
              <w:t>Select/Select Plus</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53647A" w:rsidRDefault="005D4DAB" w:rsidP="00B83FD3">
            <w:pPr>
              <w:jc w:val="center"/>
              <w:rPr>
                <w:rFonts w:cs="Tahoma"/>
                <w:szCs w:val="18"/>
              </w:rPr>
            </w:pPr>
            <w:r w:rsidRPr="0053647A">
              <w:rPr>
                <w:rFonts w:cs="Tahoma"/>
                <w:szCs w:val="18"/>
              </w:rPr>
              <w:t>x</w:t>
            </w: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53647A" w:rsidRDefault="005D4DAB" w:rsidP="00B83FD3">
            <w:pPr>
              <w:jc w:val="center"/>
              <w:rPr>
                <w:rFonts w:eastAsia="Calibri" w:cs="Tahoma"/>
                <w:szCs w:val="18"/>
              </w:rPr>
            </w:pPr>
            <w:r w:rsidRPr="0053647A">
              <w:rPr>
                <w:rFonts w:eastAsia="Calibri" w:cs="Tahoma"/>
                <w:szCs w:val="18"/>
              </w:rPr>
              <w:t>x</w:t>
            </w:r>
          </w:p>
        </w:tc>
      </w:tr>
      <w:tr w:rsidR="005D4DAB" w:rsidRPr="0053647A" w:rsidTr="00833E0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53647A" w:rsidRDefault="005D4DAB" w:rsidP="00B83FD3">
            <w:pPr>
              <w:jc w:val="center"/>
              <w:rPr>
                <w:rFonts w:cs="Tahoma"/>
                <w:b/>
                <w:bCs/>
                <w:szCs w:val="18"/>
              </w:rPr>
            </w:pPr>
            <w:r w:rsidRPr="0053647A">
              <w:rPr>
                <w:rFonts w:cs="Tahoma"/>
                <w:b/>
                <w:bCs/>
                <w:szCs w:val="18"/>
              </w:rPr>
              <w:t>Соглашение Enterprise/EAS</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53647A" w:rsidRDefault="005D4DAB" w:rsidP="00B83FD3">
            <w:pPr>
              <w:jc w:val="center"/>
              <w:rPr>
                <w:rFonts w:cs="Tahoma"/>
                <w:szCs w:val="18"/>
              </w:rPr>
            </w:pP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53647A" w:rsidRDefault="005D4DAB" w:rsidP="00B83FD3">
            <w:pPr>
              <w:jc w:val="center"/>
              <w:rPr>
                <w:rFonts w:eastAsia="Calibri" w:cs="Tahoma"/>
                <w:szCs w:val="18"/>
              </w:rPr>
            </w:pPr>
            <w:r w:rsidRPr="0053647A">
              <w:rPr>
                <w:rFonts w:eastAsia="Calibri" w:cs="Tahoma"/>
                <w:szCs w:val="18"/>
              </w:rPr>
              <w:t>x</w:t>
            </w:r>
          </w:p>
        </w:tc>
      </w:tr>
      <w:tr w:rsidR="00755633" w:rsidRPr="0053647A" w:rsidTr="00833E0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53647A" w:rsidRDefault="00755633" w:rsidP="00B83FD3">
            <w:pPr>
              <w:jc w:val="center"/>
              <w:rPr>
                <w:rFonts w:cs="Tahoma"/>
                <w:b/>
                <w:bCs/>
                <w:szCs w:val="18"/>
              </w:rPr>
            </w:pPr>
            <w:r w:rsidRPr="0053647A">
              <w:rPr>
                <w:rFonts w:cs="Tahoma"/>
                <w:b/>
                <w:bCs/>
                <w:szCs w:val="18"/>
              </w:rPr>
              <w:t>EES</w:t>
            </w:r>
          </w:p>
        </w:tc>
        <w:tc>
          <w:tcPr>
            <w:tcW w:w="1472" w:type="dxa"/>
            <w:tcBorders>
              <w:top w:val="single" w:sz="4" w:space="0" w:color="auto"/>
              <w:left w:val="single" w:sz="4" w:space="0" w:color="auto"/>
              <w:bottom w:val="single" w:sz="4" w:space="0" w:color="auto"/>
              <w:right w:val="single" w:sz="4" w:space="0" w:color="auto"/>
            </w:tcBorders>
            <w:vAlign w:val="center"/>
          </w:tcPr>
          <w:p w:rsidR="00755633" w:rsidRPr="0053647A" w:rsidRDefault="00755633" w:rsidP="00B83FD3">
            <w:pPr>
              <w:jc w:val="center"/>
              <w:rPr>
                <w:rFonts w:cs="Tahoma"/>
                <w:szCs w:val="18"/>
              </w:rPr>
            </w:pP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53647A" w:rsidRDefault="00755633" w:rsidP="00B83FD3">
            <w:pPr>
              <w:jc w:val="center"/>
              <w:rPr>
                <w:rFonts w:eastAsia="Calibri" w:cs="Tahoma"/>
                <w:szCs w:val="18"/>
              </w:rPr>
            </w:pPr>
            <w:r w:rsidRPr="0053647A">
              <w:rPr>
                <w:rFonts w:eastAsia="Calibri" w:cs="Tahoma"/>
                <w:szCs w:val="18"/>
              </w:rPr>
              <w:t>x</w:t>
            </w:r>
          </w:p>
        </w:tc>
      </w:tr>
    </w:tbl>
    <w:p w:rsidR="005D4DAB" w:rsidRPr="0053647A" w:rsidRDefault="005D4DAB" w:rsidP="00B83FD3">
      <w:pPr>
        <w:ind w:left="900"/>
      </w:pPr>
    </w:p>
    <w:p w:rsidR="005D4DAB" w:rsidRPr="0053647A" w:rsidRDefault="005D4DAB" w:rsidP="00B83FD3">
      <w:pPr>
        <w:ind w:left="720"/>
      </w:pPr>
      <w:r w:rsidRPr="0053647A">
        <w:rPr>
          <w:rFonts w:cs="Tahoma"/>
          <w:szCs w:val="18"/>
        </w:rPr>
        <w:t>Windows Enterprise Sideloading является процессом установки новых приложений Windows 8 непосредственно на устройство, минуя этап посещения Windows Store.</w:t>
      </w:r>
      <w:r w:rsidR="00B83FD3" w:rsidRPr="0053647A">
        <w:rPr>
          <w:rFonts w:cs="Tahoma"/>
          <w:szCs w:val="18"/>
        </w:rPr>
        <w:t xml:space="preserve"> </w:t>
      </w:r>
      <w:r w:rsidRPr="0053647A">
        <w:rPr>
          <w:rFonts w:cs="Tahoma"/>
          <w:szCs w:val="18"/>
        </w:rPr>
        <w:t>Присоединенные к домену устройства, запускающие Windows 8 Enterprise Edition в рамках любой Программы корпоративного лицензирования, поддерживают Windows Enterprise Sideloading.</w:t>
      </w:r>
      <w:r w:rsidR="00B83FD3" w:rsidRPr="0053647A">
        <w:rPr>
          <w:rFonts w:cs="Tahoma"/>
          <w:szCs w:val="18"/>
        </w:rPr>
        <w:t xml:space="preserve"> </w:t>
      </w:r>
      <w:r w:rsidRPr="0053647A">
        <w:rPr>
          <w:rFonts w:cs="Tahoma"/>
          <w:szCs w:val="18"/>
        </w:rPr>
        <w:t>Windows Enterprise Sideloading также можно использовать на запускающих Windows 8 Enterprise</w:t>
      </w:r>
      <w:r w:rsidR="00B83FD3" w:rsidRPr="0053647A">
        <w:rPr>
          <w:rFonts w:cs="Tahoma"/>
          <w:szCs w:val="18"/>
        </w:rPr>
        <w:t xml:space="preserve"> </w:t>
      </w:r>
      <w:r w:rsidRPr="0053647A">
        <w:rPr>
          <w:rFonts w:cs="Tahoma"/>
          <w:szCs w:val="18"/>
        </w:rP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B83FD3" w:rsidRPr="0053647A">
        <w:rPr>
          <w:rFonts w:cs="Tahoma"/>
          <w:szCs w:val="18"/>
        </w:rPr>
        <w:t xml:space="preserve"> </w:t>
      </w:r>
      <w:r w:rsidRPr="0053647A">
        <w:rPr>
          <w:rFonts w:cs="Tahoma"/>
          <w:szCs w:val="18"/>
        </w:rPr>
        <w:t>Функциональность Windows Enterprise Sideloading является дополнением к операционной системы Windows для настольных компьютеров, поэтому прилагаемые условия лицензии, применимые к операционной системе Windows для настольных компьютеров, распространяются и на использование пользователями Windows Enterprise Sideloading.</w:t>
      </w:r>
    </w:p>
    <w:p w:rsidR="005D4DAB" w:rsidRPr="0053647A" w:rsidRDefault="005D4DAB" w:rsidP="00B83FD3">
      <w:pPr>
        <w:ind w:left="900"/>
      </w:pPr>
    </w:p>
    <w:p w:rsidR="005D4DAB" w:rsidRPr="0053647A" w:rsidRDefault="005D4DAB" w:rsidP="00B83FD3">
      <w:pPr>
        <w:spacing w:after="60"/>
        <w:ind w:left="720"/>
      </w:pPr>
      <w:r w:rsidRPr="0053647A">
        <w:rPr>
          <w:rFonts w:cs="Tahoma"/>
          <w:b/>
          <w:szCs w:val="18"/>
        </w:rPr>
        <w:t>Сведения о преимуществах в рамках программы Software Assurance</w:t>
      </w:r>
    </w:p>
    <w:p w:rsidR="005D4DAB" w:rsidRPr="0053647A" w:rsidRDefault="005D4DAB" w:rsidP="00B83FD3">
      <w:pPr>
        <w:ind w:left="720"/>
      </w:pPr>
      <w:r w:rsidRPr="0053647A">
        <w:rPr>
          <w:rFonts w:cs="Tahoma"/>
          <w:szCs w:val="18"/>
        </w:rPr>
        <w:t>Можно использовать ключ продукта для включения Windows Enterprise Sideloading на любом из следующих устройств:</w:t>
      </w:r>
    </w:p>
    <w:p w:rsidR="009B2474" w:rsidRPr="0053647A" w:rsidRDefault="009B2474" w:rsidP="00B83FD3">
      <w:pPr>
        <w:ind w:left="720"/>
      </w:pPr>
    </w:p>
    <w:p w:rsidR="005D4DAB" w:rsidRPr="00FB3CA3" w:rsidRDefault="005D4DAB" w:rsidP="00B83FD3">
      <w:pPr>
        <w:pStyle w:val="ListParagraph"/>
        <w:numPr>
          <w:ilvl w:val="0"/>
          <w:numId w:val="83"/>
        </w:numPr>
        <w:spacing w:after="60"/>
        <w:ind w:left="1440"/>
        <w:contextualSpacing w:val="0"/>
        <w:rPr>
          <w:rFonts w:ascii="Tahoma" w:hAnsi="Tahoma" w:cs="Tahoma"/>
          <w:sz w:val="18"/>
          <w:szCs w:val="18"/>
        </w:rPr>
      </w:pPr>
      <w:r w:rsidRPr="00FB3CA3">
        <w:rPr>
          <w:rFonts w:ascii="Tahoma" w:hAnsi="Tahoma" w:cs="Tahoma"/>
          <w:sz w:val="18"/>
          <w:szCs w:val="18"/>
        </w:rPr>
        <w:t>Устройства с действующим покрытием Software Assurance.</w:t>
      </w:r>
    </w:p>
    <w:p w:rsidR="005D4DAB" w:rsidRPr="00FB3CA3" w:rsidRDefault="005D4DAB" w:rsidP="00B83FD3">
      <w:pPr>
        <w:pStyle w:val="ListParagraph"/>
        <w:numPr>
          <w:ilvl w:val="0"/>
          <w:numId w:val="83"/>
        </w:numPr>
        <w:spacing w:after="60"/>
        <w:ind w:left="1440"/>
        <w:contextualSpacing w:val="0"/>
        <w:rPr>
          <w:rFonts w:ascii="Tahoma" w:hAnsi="Tahoma" w:cs="Tahoma"/>
          <w:sz w:val="18"/>
          <w:szCs w:val="18"/>
        </w:rPr>
      </w:pPr>
      <w:r w:rsidRPr="00FB3CA3">
        <w:rPr>
          <w:rFonts w:ascii="Tahoma" w:hAnsi="Tahoma" w:cs="Tahoma"/>
          <w:sz w:val="18"/>
          <w:szCs w:val="18"/>
        </w:rPr>
        <w:t>Устройства с действующей подпиской на Windows Intune (на устройство) или VDA.</w:t>
      </w:r>
    </w:p>
    <w:p w:rsidR="005D4DAB" w:rsidRPr="00FB3CA3" w:rsidRDefault="005D4DAB" w:rsidP="00B83FD3">
      <w:pPr>
        <w:pStyle w:val="ListParagraph"/>
        <w:numPr>
          <w:ilvl w:val="0"/>
          <w:numId w:val="83"/>
        </w:numPr>
        <w:spacing w:after="60"/>
        <w:ind w:left="1440"/>
        <w:contextualSpacing w:val="0"/>
        <w:rPr>
          <w:rFonts w:ascii="Tahoma" w:hAnsi="Tahoma" w:cs="Tahoma"/>
          <w:sz w:val="18"/>
          <w:szCs w:val="18"/>
        </w:rPr>
      </w:pPr>
      <w:r w:rsidRPr="00FB3CA3">
        <w:rPr>
          <w:rFonts w:ascii="Tahoma" w:hAnsi="Tahoma" w:cs="Tahoma"/>
          <w:sz w:val="18"/>
          <w:szCs w:val="18"/>
        </w:rPr>
        <w:t>Устройства с Windows RT</w:t>
      </w:r>
    </w:p>
    <w:p w:rsidR="00EB2B3F" w:rsidRPr="00FB3CA3" w:rsidRDefault="00EB2B3F" w:rsidP="00B83FD3">
      <w:pPr>
        <w:pStyle w:val="ListParagraph"/>
        <w:numPr>
          <w:ilvl w:val="0"/>
          <w:numId w:val="83"/>
        </w:numPr>
        <w:spacing w:after="60"/>
        <w:ind w:left="1440"/>
        <w:contextualSpacing w:val="0"/>
        <w:rPr>
          <w:rFonts w:ascii="Tahoma" w:hAnsi="Tahoma" w:cs="Tahoma"/>
          <w:sz w:val="18"/>
          <w:szCs w:val="18"/>
        </w:rPr>
      </w:pPr>
      <w:r w:rsidRPr="00FB3CA3">
        <w:rPr>
          <w:rFonts w:ascii="Tahoma" w:hAnsi="Tahoma" w:cs="Tahoma"/>
          <w:sz w:val="18"/>
          <w:szCs w:val="18"/>
        </w:rPr>
        <w:t>Устройства, охватываемые Подписной лицензией Windows Companion.</w:t>
      </w:r>
    </w:p>
    <w:p w:rsidR="005D4DAB" w:rsidRPr="0053647A" w:rsidRDefault="005D4DAB" w:rsidP="00B83FD3">
      <w:pPr>
        <w:ind w:left="900"/>
      </w:pPr>
    </w:p>
    <w:p w:rsidR="005D4DAB" w:rsidRPr="0053647A" w:rsidRDefault="005D4DAB" w:rsidP="00B83FD3">
      <w:pPr>
        <w:ind w:left="720"/>
      </w:pPr>
      <w:r w:rsidRPr="0053647A">
        <w:rPr>
          <w:rFonts w:cs="Tahoma"/>
          <w:szCs w:val="18"/>
        </w:rPr>
        <w:t xml:space="preserve">Windows Enterprise Sideloading можно включить на любом разрешенном устройстве до окончания срока действия соответствующего покрытия Software Assurance или Subscription License. </w:t>
      </w:r>
      <w:r w:rsidRPr="0053647A">
        <w:t>В рамках программ для учебных заведений Windows Enterprise Sideloading можно включать только на устройствах, принадлежащих организациям</w:t>
      </w:r>
      <w:r w:rsidRPr="0053647A">
        <w:rPr>
          <w:rFonts w:cs="Tahoma"/>
          <w:szCs w:val="18"/>
        </w:rPr>
        <w:t>.</w:t>
      </w:r>
    </w:p>
    <w:p w:rsidR="005D4DAB" w:rsidRPr="0053647A" w:rsidRDefault="005D4DAB" w:rsidP="00B83FD3">
      <w:pPr>
        <w:ind w:left="900"/>
      </w:pPr>
    </w:p>
    <w:p w:rsidR="005D4DAB" w:rsidRPr="0053647A" w:rsidRDefault="009B2474" w:rsidP="00B83FD3">
      <w:pPr>
        <w:spacing w:after="60"/>
        <w:ind w:left="720"/>
      </w:pPr>
      <w:r w:rsidRPr="0053647A">
        <w:rPr>
          <w:rFonts w:cs="Tahoma"/>
          <w:b/>
          <w:szCs w:val="18"/>
        </w:rPr>
        <w:t>Лицензия Enterprise Sideloading, Доступная для Приобретения</w:t>
      </w:r>
    </w:p>
    <w:p w:rsidR="00697E59" w:rsidRPr="0053647A" w:rsidRDefault="005D4DAB" w:rsidP="00B83FD3">
      <w:pPr>
        <w:ind w:left="720"/>
      </w:pPr>
      <w:r w:rsidRPr="0053647A">
        <w:rPr>
          <w:rFonts w:cs="Tahoma"/>
          <w:szCs w:val="18"/>
        </w:rPr>
        <w:t>Клиенты могут приобретать лицензии Enterprise Sideloading.</w:t>
      </w:r>
      <w:r w:rsidR="00B83FD3" w:rsidRPr="0053647A">
        <w:rPr>
          <w:rFonts w:cs="Tahoma"/>
          <w:szCs w:val="18"/>
        </w:rPr>
        <w:t xml:space="preserve"> </w:t>
      </w:r>
      <w:r w:rsidRPr="0053647A">
        <w:rPr>
          <w:rFonts w:cs="Tahoma"/>
          <w:szCs w:val="18"/>
        </w:rPr>
        <w:t xml:space="preserve">Каждая такая лицензия Enterprise Sideloading должна быть раз и навсегда назначена одному устройству. </w:t>
      </w:r>
      <w:r w:rsidRPr="0053647A">
        <w:t>В рамках программ для учебных заведений Windows Enterprise Sideloading можно включать только на устройствах, принадлежащих организациям</w:t>
      </w:r>
      <w:r w:rsidRPr="0053647A">
        <w:rPr>
          <w:rFonts w:cs="Tahoma"/>
          <w:szCs w:val="18"/>
        </w:rPr>
        <w:t>.</w:t>
      </w:r>
      <w:bookmarkStart w:id="1136" w:name="_Toc336338285"/>
    </w:p>
    <w:p w:rsidR="00AF3B19" w:rsidRPr="0053647A" w:rsidRDefault="00AF3B19" w:rsidP="00B83FD3">
      <w:pPr>
        <w:spacing w:after="60"/>
      </w:pPr>
    </w:p>
    <w:p w:rsidR="005C55EB" w:rsidRPr="0053647A" w:rsidRDefault="005C55EB" w:rsidP="00B83FD3">
      <w:pPr>
        <w:spacing w:after="60"/>
        <w:ind w:left="720"/>
      </w:pPr>
      <w:r w:rsidRPr="0053647A">
        <w:rPr>
          <w:rFonts w:cs="Tahoma"/>
          <w:b/>
          <w:szCs w:val="18"/>
        </w:rPr>
        <w:t>Windows Embedded 8 Pro Sideloading</w:t>
      </w:r>
    </w:p>
    <w:p w:rsidR="005C55EB" w:rsidRPr="0053647A" w:rsidRDefault="005C55EB" w:rsidP="00B83FD3">
      <w:pPr>
        <w:ind w:left="720"/>
      </w:pPr>
      <w:r w:rsidRPr="0053647A">
        <w:rPr>
          <w:rFonts w:cs="Tahoma"/>
          <w:szCs w:val="18"/>
        </w:rPr>
        <w:t>Клиенты, приобретающие лицензии Windows Embedded 8 Pro, могут купить для этих устройств лицензии Windows 8 Enterprise Sideloading. Примечание. Для устройств с Windows Embedded 8 Industry Pro необходимо приобрести Windows Embedded 8 Industry Pro Sideloading.</w:t>
      </w:r>
    </w:p>
    <w:p w:rsidR="006714D8" w:rsidRPr="0053647A" w:rsidRDefault="006714D8" w:rsidP="00B83FD3">
      <w:pPr>
        <w:ind w:left="720"/>
      </w:pPr>
    </w:p>
    <w:p w:rsidR="00AF3B19" w:rsidRDefault="00AF3B19" w:rsidP="00B83FD3"/>
    <w:p w:rsidR="006C0C53" w:rsidRDefault="006C0C53" w:rsidP="00B83FD3"/>
    <w:p w:rsidR="006C0C53" w:rsidRDefault="006C0C53" w:rsidP="00B83FD3"/>
    <w:p w:rsidR="006C0C53" w:rsidRDefault="006C0C53" w:rsidP="00B83FD3"/>
    <w:p w:rsidR="006C0C53" w:rsidRPr="0053647A" w:rsidRDefault="006C0C53" w:rsidP="00B83FD3"/>
    <w:p w:rsidR="00272E31" w:rsidRPr="0053647A" w:rsidRDefault="00A560B6" w:rsidP="00B83FD3">
      <w:pPr>
        <w:pStyle w:val="Heading3"/>
        <w:rPr>
          <w:rFonts w:ascii="Tahoma" w:hAnsi="Tahoma"/>
          <w:b w:val="0"/>
          <w:sz w:val="18"/>
        </w:rPr>
      </w:pPr>
      <w:bookmarkStart w:id="1137" w:name="_29_Windows®_8"/>
      <w:bookmarkStart w:id="1138" w:name="_32_Windows®_8"/>
      <w:bookmarkStart w:id="1139" w:name="_33_Обновление_Windows®"/>
      <w:bookmarkStart w:id="1140" w:name="_Toc336338286"/>
      <w:bookmarkStart w:id="1141" w:name="Sys_27Win7ProUpgradeWinIntune"/>
      <w:bookmarkStart w:id="1142" w:name="Sys_26WinVistaBizUpgrade"/>
      <w:bookmarkStart w:id="1143" w:name="Sys_23Windows7ProUpgrade"/>
      <w:bookmarkStart w:id="1144" w:name="Sys_27WindowsVistaProUpgrade"/>
      <w:bookmarkStart w:id="1145" w:name="_Toc368309752"/>
      <w:bookmarkEnd w:id="1107"/>
      <w:bookmarkEnd w:id="1136"/>
      <w:bookmarkEnd w:id="1137"/>
      <w:bookmarkEnd w:id="1138"/>
      <w:bookmarkEnd w:id="1139"/>
      <w:r w:rsidRPr="0053647A">
        <w:rPr>
          <w:rFonts w:ascii="Tahoma" w:hAnsi="Tahoma"/>
          <w:caps/>
          <w:color w:val="F66400"/>
          <w:sz w:val="22"/>
          <w:vertAlign w:val="superscript"/>
        </w:rPr>
        <w:lastRenderedPageBreak/>
        <w:t>33</w:t>
      </w:r>
      <w:r w:rsidRPr="0053647A">
        <w:rPr>
          <w:rFonts w:ascii="Tahoma" w:hAnsi="Tahoma"/>
          <w:color w:val="F66400"/>
          <w:sz w:val="22"/>
        </w:rPr>
        <w:t xml:space="preserve"> </w:t>
      </w:r>
      <w:r w:rsidRPr="0053647A">
        <w:rPr>
          <w:rFonts w:ascii="Tahoma" w:hAnsi="Tahoma"/>
          <w:color w:val="FF6D09"/>
          <w:sz w:val="22"/>
        </w:rPr>
        <w:t>Обновление Windows</w:t>
      </w:r>
      <w:r w:rsidR="0053647A" w:rsidRPr="0053647A">
        <w:rPr>
          <w:rFonts w:ascii="Tahoma" w:hAnsi="Tahoma"/>
          <w:color w:val="FF6D09"/>
          <w:sz w:val="22"/>
          <w:vertAlign w:val="superscript"/>
        </w:rPr>
        <w:t>®</w:t>
      </w:r>
      <w:r w:rsidRPr="0053647A">
        <w:rPr>
          <w:rFonts w:ascii="Tahoma" w:hAnsi="Tahoma"/>
          <w:color w:val="FF6D09"/>
          <w:sz w:val="22"/>
        </w:rPr>
        <w:t xml:space="preserve"> 8 Профессиональная и Windows Intune</w:t>
      </w:r>
      <w:bookmarkEnd w:id="1140"/>
      <w:r w:rsidRPr="0053647A">
        <w:rPr>
          <w:rFonts w:ascii="Tahoma" w:hAnsi="Tahoma"/>
          <w:color w:val="FF6D09"/>
          <w:sz w:val="22"/>
        </w:rPr>
        <w:t xml:space="preserve"> («на</w:t>
      </w:r>
      <w:r w:rsidR="00833E0D">
        <w:rPr>
          <w:rFonts w:ascii="Tahoma" w:hAnsi="Tahoma"/>
          <w:color w:val="FF6D09"/>
          <w:sz w:val="22"/>
        </w:rPr>
        <w:t> </w:t>
      </w:r>
      <w:r w:rsidRPr="0053647A">
        <w:rPr>
          <w:rFonts w:ascii="Tahoma" w:hAnsi="Tahoma"/>
          <w:color w:val="FF6D09"/>
          <w:sz w:val="22"/>
        </w:rPr>
        <w:t>устройство»)</w:t>
      </w:r>
      <w:bookmarkEnd w:id="1145"/>
    </w:p>
    <w:bookmarkEnd w:id="1141"/>
    <w:p w:rsidR="003C65F4" w:rsidRPr="0053647A" w:rsidRDefault="003C65F4" w:rsidP="00B83FD3"/>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Обновление Windows 8 Профессиональная</w:t>
      </w:r>
    </w:p>
    <w:p w:rsidR="00B73A46" w:rsidRPr="0053647A" w:rsidRDefault="00B73A46" w:rsidP="00B83FD3">
      <w:pPr>
        <w:ind w:left="720"/>
      </w:pPr>
      <w:r w:rsidRPr="0053647A">
        <w:rPr>
          <w:rFonts w:cs="Tahoma"/>
          <w:szCs w:val="18"/>
          <w:u w:val="single"/>
        </w:rPr>
        <w:t>Лицензия на обновление операционной системы (ОС)</w:t>
      </w:r>
    </w:p>
    <w:p w:rsidR="0073380D" w:rsidRPr="0053647A" w:rsidRDefault="00B73A46" w:rsidP="00B83FD3">
      <w:pPr>
        <w:pStyle w:val="FootnoteBulletLevel1"/>
        <w:tabs>
          <w:tab w:val="clear" w:pos="900"/>
        </w:tabs>
        <w:adjustRightInd/>
        <w:spacing w:before="0" w:after="0"/>
        <w:ind w:left="720" w:hanging="7"/>
        <w:textAlignment w:val="auto"/>
        <w:rPr>
          <w:rFonts w:ascii="Tahoma" w:hAnsi="Tahoma"/>
          <w:sz w:val="18"/>
        </w:rPr>
      </w:pPr>
      <w:r w:rsidRPr="0053647A">
        <w:rPr>
          <w:rFonts w:ascii="Tahoma" w:hAnsi="Tahoma" w:cs="Tahoma"/>
          <w:sz w:val="18"/>
          <w:szCs w:val="18"/>
        </w:rPr>
        <w:t>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w:t>
      </w:r>
      <w:r w:rsidR="00833E0D">
        <w:rPr>
          <w:rFonts w:ascii="Tahoma" w:hAnsi="Tahoma" w:cs="Tahoma"/>
          <w:sz w:val="18"/>
          <w:szCs w:val="18"/>
        </w:rPr>
        <w:t> </w:t>
      </w:r>
      <w:r w:rsidRPr="0053647A">
        <w:rPr>
          <w:rFonts w:ascii="Tahoma" w:hAnsi="Tahoma" w:cs="Tahoma"/>
          <w:sz w:val="18"/>
          <w:szCs w:val="18"/>
        </w:rPr>
        <w:t>доступны. Поэтому каждый настольный компьютер, для которого вы приобретаете и на котором вы</w:t>
      </w:r>
      <w:r w:rsidR="00833E0D">
        <w:rPr>
          <w:rFonts w:ascii="Tahoma" w:hAnsi="Tahoma" w:cs="Tahoma"/>
          <w:sz w:val="18"/>
          <w:szCs w:val="18"/>
        </w:rPr>
        <w:t> </w:t>
      </w:r>
      <w:r w:rsidRPr="0053647A">
        <w:rPr>
          <w:rFonts w:ascii="Tahoma" w:hAnsi="Tahoma" w:cs="Tahoma"/>
          <w:sz w:val="18"/>
          <w:szCs w:val="18"/>
        </w:rPr>
        <w:t>будете запускать Обновление Windows 8 Профессиональная, должен иметь лицензию на использование одной из соответствующих операционных систем, указанных ниже.</w:t>
      </w:r>
    </w:p>
    <w:p w:rsidR="00435C70" w:rsidRPr="0053647A" w:rsidRDefault="00435C70" w:rsidP="00B83FD3">
      <w:pPr>
        <w:ind w:left="720"/>
      </w:pPr>
    </w:p>
    <w:p w:rsidR="00B24C9D" w:rsidRPr="0053647A" w:rsidRDefault="00B73A46" w:rsidP="00B83FD3">
      <w:pPr>
        <w:ind w:left="720"/>
      </w:pPr>
      <w:r w:rsidRPr="0053647A">
        <w:rPr>
          <w:rFonts w:cs="Tahoma"/>
          <w:szCs w:val="18"/>
          <w:u w:val="single"/>
        </w:rPr>
        <w:t>Правила для соответствующей ОС</w:t>
      </w:r>
    </w:p>
    <w:p w:rsidR="00B73A46" w:rsidRPr="0053647A" w:rsidRDefault="00B73A46" w:rsidP="00B83FD3">
      <w:pPr>
        <w:numPr>
          <w:ilvl w:val="1"/>
          <w:numId w:val="84"/>
        </w:numPr>
        <w:spacing w:after="60"/>
        <w:ind w:left="1440"/>
      </w:pPr>
      <w:r w:rsidRPr="0053647A">
        <w:rPr>
          <w:rFonts w:cs="Tahoma"/>
          <w:szCs w:val="18"/>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827F06" w:rsidRPr="0053647A" w:rsidRDefault="00827F06" w:rsidP="00B83FD3">
      <w:pPr>
        <w:numPr>
          <w:ilvl w:val="2"/>
          <w:numId w:val="85"/>
        </w:numPr>
        <w:spacing w:after="60"/>
        <w:ind w:left="1980"/>
      </w:pPr>
      <w:r w:rsidRPr="0053647A">
        <w:rPr>
          <w:color w:val="000000"/>
        </w:rPr>
        <w:t>Apple Macintosh является единственной соответствующей ОС, если она предустановлена авторизованным производителем до первоначальной продажи компьютера.</w:t>
      </w:r>
    </w:p>
    <w:p w:rsidR="00B73A46" w:rsidRPr="0053647A" w:rsidRDefault="00B73A46" w:rsidP="00B83FD3">
      <w:pPr>
        <w:numPr>
          <w:ilvl w:val="1"/>
          <w:numId w:val="86"/>
        </w:numPr>
        <w:spacing w:after="60"/>
        <w:ind w:left="1440"/>
      </w:pPr>
      <w:r w:rsidRPr="0053647A">
        <w:rPr>
          <w:rFonts w:cs="Tahoma"/>
          <w:szCs w:val="18"/>
        </w:rPr>
        <w:t>За исключением случаев, указанных ниже, чтобы развернуть лицензию на Обновление по</w:t>
      </w:r>
      <w:r w:rsidR="00833E0D">
        <w:rPr>
          <w:rFonts w:cs="Tahoma"/>
          <w:szCs w:val="18"/>
        </w:rPr>
        <w:t> </w:t>
      </w:r>
      <w:r w:rsidRPr="0053647A">
        <w:rPr>
          <w:rFonts w:cs="Tahoma"/>
          <w:szCs w:val="18"/>
        </w:rPr>
        <w:t>программе корпоративного лицензирования, с устройства необходимо удалить соотве</w:t>
      </w:r>
      <w:r w:rsidR="00FB3CA3">
        <w:rPr>
          <w:rFonts w:cs="Tahoma"/>
          <w:szCs w:val="18"/>
        </w:rPr>
        <w:t>тствующую Операционную систему.</w:t>
      </w:r>
    </w:p>
    <w:p w:rsidR="00B31BB3" w:rsidRPr="0053647A" w:rsidRDefault="00B73A46" w:rsidP="00B83FD3">
      <w:pPr>
        <w:numPr>
          <w:ilvl w:val="1"/>
          <w:numId w:val="86"/>
        </w:numPr>
        <w:spacing w:after="60"/>
        <w:ind w:left="1440"/>
      </w:pPr>
      <w:r w:rsidRPr="0053647A">
        <w:rPr>
          <w:rFonts w:cs="Tahoma"/>
          <w:szCs w:val="18"/>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по программе корпоративного лицензирования.</w:t>
      </w:r>
    </w:p>
    <w:p w:rsidR="00B73A46" w:rsidRPr="0053647A" w:rsidRDefault="00B73A46" w:rsidP="00B83FD3">
      <w:pPr>
        <w:numPr>
          <w:ilvl w:val="1"/>
          <w:numId w:val="86"/>
        </w:numPr>
        <w:spacing w:after="60"/>
        <w:ind w:left="1440"/>
      </w:pPr>
      <w:r w:rsidRPr="0053647A">
        <w:rPr>
          <w:rFonts w:cs="Tahoma"/>
          <w:szCs w:val="18"/>
        </w:rP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w:t>
      </w:r>
      <w:r w:rsidR="00FB3CA3">
        <w:rPr>
          <w:rFonts w:cs="Tahoma"/>
          <w:szCs w:val="18"/>
        </w:rPr>
        <w:t>соответствующую ОС и Windows 8.</w:t>
      </w:r>
    </w:p>
    <w:p w:rsidR="0073380D" w:rsidRPr="0053647A" w:rsidRDefault="0073380D" w:rsidP="00B83FD3">
      <w:pPr>
        <w:pStyle w:val="EndnoteText"/>
        <w:rPr>
          <w:rFonts w:ascii="Tahoma" w:hAnsi="Tahoma"/>
          <w:sz w:val="18"/>
        </w:rPr>
      </w:pPr>
    </w:p>
    <w:p w:rsidR="0073380D" w:rsidRPr="0053647A" w:rsidRDefault="00B73A46" w:rsidP="00B83FD3">
      <w:pPr>
        <w:pStyle w:val="EndnoteText"/>
        <w:ind w:left="770"/>
        <w:rPr>
          <w:rFonts w:ascii="Tahoma" w:hAnsi="Tahoma"/>
          <w:sz w:val="18"/>
        </w:rPr>
      </w:pPr>
      <w:r w:rsidRPr="0053647A">
        <w:rPr>
          <w:rFonts w:ascii="Tahoma" w:hAnsi="Tahoma" w:cs="Tahoma"/>
          <w:sz w:val="18"/>
          <w:szCs w:val="18"/>
        </w:rPr>
        <w:t>Ниже приводится список соответствующих операционных систем по типам Программ.</w:t>
      </w:r>
    </w:p>
    <w:p w:rsidR="00B73A46" w:rsidRPr="0053647A" w:rsidRDefault="00B73A46" w:rsidP="00B83FD3">
      <w:pPr>
        <w:pStyle w:val="EndnoteText"/>
      </w:pPr>
    </w:p>
    <w:tbl>
      <w:tblPr>
        <w:tblW w:w="9004" w:type="dxa"/>
        <w:tblInd w:w="878" w:type="dxa"/>
        <w:tblCellMar>
          <w:left w:w="0" w:type="dxa"/>
          <w:right w:w="0" w:type="dxa"/>
        </w:tblCellMar>
        <w:tblLook w:val="04A0" w:firstRow="1" w:lastRow="0" w:firstColumn="1" w:lastColumn="0" w:noHBand="0" w:noVBand="1"/>
      </w:tblPr>
      <w:tblGrid>
        <w:gridCol w:w="3158"/>
        <w:gridCol w:w="1240"/>
        <w:gridCol w:w="1504"/>
        <w:gridCol w:w="1372"/>
        <w:gridCol w:w="1372"/>
        <w:gridCol w:w="1220"/>
      </w:tblGrid>
      <w:tr w:rsidR="00290BBF" w:rsidRPr="0053647A"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53647A" w:rsidRDefault="009B3FA2" w:rsidP="00B83FD3">
            <w:pPr>
              <w:jc w:val="center"/>
              <w:rPr>
                <w:rFonts w:eastAsia="Calibri" w:cs="Tahoma"/>
                <w:b/>
                <w:bCs/>
                <w:szCs w:val="18"/>
              </w:rPr>
            </w:pPr>
            <w:r w:rsidRPr="0053647A">
              <w:rPr>
                <w:rFonts w:cs="Tahoma"/>
                <w:b/>
                <w:bCs/>
                <w:szCs w:val="18"/>
              </w:rPr>
              <w:t>Соответствующие операционные системы</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647A" w:rsidRDefault="00B73A46" w:rsidP="00B83FD3">
            <w:pPr>
              <w:jc w:val="center"/>
              <w:rPr>
                <w:rFonts w:eastAsia="Calibri" w:cs="Tahoma"/>
                <w:b/>
                <w:bCs/>
                <w:sz w:val="16"/>
                <w:szCs w:val="18"/>
              </w:rPr>
            </w:pPr>
            <w:r w:rsidRPr="0053647A">
              <w:rPr>
                <w:rFonts w:cs="Tahoma"/>
                <w:b/>
                <w:bCs/>
                <w:sz w:val="16"/>
                <w:szCs w:val="18"/>
              </w:rPr>
              <w:t>Новое соглашение EA/</w:t>
            </w:r>
            <w:r w:rsidRPr="0053647A">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647A" w:rsidRDefault="00B73A46" w:rsidP="00B83FD3">
            <w:pPr>
              <w:jc w:val="center"/>
              <w:rPr>
                <w:rFonts w:eastAsia="Calibri" w:cs="Tahoma"/>
                <w:b/>
                <w:bCs/>
                <w:sz w:val="16"/>
                <w:szCs w:val="18"/>
              </w:rPr>
            </w:pPr>
            <w:r w:rsidRPr="0053647A">
              <w:rPr>
                <w:rFonts w:cs="Tahoma"/>
                <w:b/>
                <w:bCs/>
                <w:sz w:val="16"/>
                <w:szCs w:val="18"/>
              </w:rPr>
              <w:t>Существующее соглашение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647A" w:rsidRDefault="00B73A46" w:rsidP="00833E0D">
            <w:pPr>
              <w:jc w:val="center"/>
              <w:rPr>
                <w:rFonts w:eastAsia="Calibri" w:cs="Tahoma"/>
                <w:b/>
                <w:bCs/>
                <w:sz w:val="16"/>
                <w:szCs w:val="18"/>
              </w:rPr>
            </w:pPr>
            <w:r w:rsidRPr="0053647A">
              <w:rPr>
                <w:rFonts w:cs="Tahoma"/>
                <w:b/>
                <w:bCs/>
                <w:sz w:val="16"/>
                <w:szCs w:val="18"/>
              </w:rPr>
              <w:t>Соглашение Select (все</w:t>
            </w:r>
            <w:r w:rsidR="00833E0D">
              <w:rPr>
                <w:rFonts w:cs="Tahoma"/>
                <w:b/>
                <w:bCs/>
                <w:sz w:val="16"/>
                <w:szCs w:val="18"/>
              </w:rPr>
              <w:t> </w:t>
            </w:r>
            <w:r w:rsidRPr="0053647A">
              <w:rPr>
                <w:rFonts w:cs="Tahoma"/>
                <w:b/>
                <w:bCs/>
                <w:sz w:val="16"/>
                <w:szCs w:val="18"/>
              </w:rPr>
              <w:t>типы за исключением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647A" w:rsidRDefault="00B73A46" w:rsidP="00833E0D">
            <w:pPr>
              <w:jc w:val="center"/>
              <w:rPr>
                <w:rFonts w:eastAsia="Calibri" w:cs="Tahoma"/>
                <w:b/>
                <w:bCs/>
                <w:sz w:val="16"/>
                <w:szCs w:val="18"/>
              </w:rPr>
            </w:pPr>
            <w:r w:rsidRPr="0053647A">
              <w:rPr>
                <w:rFonts w:cs="Tahoma"/>
                <w:b/>
                <w:bCs/>
                <w:sz w:val="16"/>
                <w:szCs w:val="18"/>
              </w:rPr>
              <w:t>Соглашение Open (все</w:t>
            </w:r>
            <w:r w:rsidR="00833E0D">
              <w:rPr>
                <w:rFonts w:cs="Tahoma"/>
                <w:b/>
                <w:bCs/>
                <w:sz w:val="16"/>
                <w:szCs w:val="18"/>
              </w:rPr>
              <w:t> </w:t>
            </w:r>
            <w:r w:rsidRPr="0053647A">
              <w:rPr>
                <w:rFonts w:cs="Tahoma"/>
                <w:b/>
                <w:bCs/>
                <w:sz w:val="16"/>
                <w:szCs w:val="18"/>
              </w:rPr>
              <w:t>типы за исключением Academic, Charity и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647A" w:rsidRDefault="00B73A46" w:rsidP="00B83FD3">
            <w:pPr>
              <w:jc w:val="center"/>
              <w:rPr>
                <w:rFonts w:eastAsia="Calibri" w:cs="Tahoma"/>
                <w:b/>
                <w:bCs/>
                <w:sz w:val="16"/>
                <w:szCs w:val="18"/>
              </w:rPr>
            </w:pPr>
            <w:r w:rsidRPr="0053647A">
              <w:rPr>
                <w:rFonts w:cs="Tahoma"/>
                <w:b/>
                <w:bCs/>
                <w:sz w:val="16"/>
                <w:szCs w:val="18"/>
              </w:rPr>
              <w:t>Academic и Charity</w:t>
            </w:r>
          </w:p>
        </w:tc>
      </w:tr>
      <w:tr w:rsidR="008643A3"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rPr>
                <w:rFonts w:cs="Tahoma"/>
                <w:b/>
                <w:bCs/>
                <w:szCs w:val="18"/>
              </w:rPr>
            </w:pPr>
            <w:r w:rsidRPr="0053647A">
              <w:rPr>
                <w:rFonts w:cs="Tahoma"/>
                <w:b/>
                <w:bCs/>
                <w:szCs w:val="18"/>
              </w:rPr>
              <w:t>Windows 8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jc w:val="center"/>
              <w:rPr>
                <w:rFonts w:cs="Tahoma"/>
                <w:szCs w:val="18"/>
              </w:rPr>
            </w:pPr>
          </w:p>
        </w:tc>
      </w:tr>
      <w:tr w:rsidR="008643A3"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ind w:left="522"/>
              <w:rPr>
                <w:rFonts w:cs="Tahoma"/>
                <w:b/>
                <w:bCs/>
                <w:szCs w:val="18"/>
              </w:rPr>
            </w:pPr>
            <w:r w:rsidRPr="0053647A">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jc w:val="center"/>
              <w:rPr>
                <w:rFonts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jc w:val="center"/>
              <w:rPr>
                <w:rFonts w:cs="Tahoma"/>
                <w:szCs w:val="18"/>
              </w:rPr>
            </w:pPr>
            <w:r w:rsidRPr="0053647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jc w:val="center"/>
              <w:rPr>
                <w:rFonts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jc w:val="center"/>
              <w:rPr>
                <w:rFonts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335B9" w:rsidP="00B83FD3">
            <w:pPr>
              <w:jc w:val="center"/>
              <w:rPr>
                <w:rFonts w:cs="Tahoma"/>
                <w:szCs w:val="18"/>
              </w:rPr>
            </w:pPr>
            <w:r w:rsidRPr="0053647A">
              <w:rPr>
                <w:rFonts w:cs="Tahoma"/>
                <w:szCs w:val="18"/>
              </w:rPr>
              <w:t>x</w:t>
            </w:r>
          </w:p>
        </w:tc>
      </w:tr>
      <w:tr w:rsidR="008643A3"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ind w:left="522"/>
              <w:rPr>
                <w:rFonts w:cs="Tahoma"/>
                <w:b/>
                <w:bCs/>
                <w:szCs w:val="18"/>
              </w:rPr>
            </w:pPr>
            <w:r w:rsidRPr="0053647A">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jc w:val="center"/>
              <w:rPr>
                <w:rFonts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jc w:val="center"/>
              <w:rPr>
                <w:rFonts w:cs="Tahoma"/>
                <w:szCs w:val="18"/>
              </w:rPr>
            </w:pPr>
            <w:r w:rsidRPr="0053647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jc w:val="center"/>
              <w:rPr>
                <w:rFonts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jc w:val="center"/>
              <w:rPr>
                <w:rFonts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335B9" w:rsidP="00B83FD3">
            <w:pPr>
              <w:jc w:val="center"/>
              <w:rPr>
                <w:rFonts w:cs="Tahoma"/>
                <w:szCs w:val="18"/>
              </w:rPr>
            </w:pPr>
            <w:r w:rsidRPr="0053647A">
              <w:rPr>
                <w:rFonts w:cs="Tahoma"/>
                <w:szCs w:val="18"/>
              </w:rPr>
              <w:t>x</w:t>
            </w:r>
          </w:p>
        </w:tc>
      </w:tr>
      <w:tr w:rsidR="008643A3"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ind w:left="522"/>
              <w:rPr>
                <w:rFonts w:cs="Tahoma"/>
                <w:b/>
                <w:bCs/>
                <w:szCs w:val="18"/>
              </w:rPr>
            </w:pPr>
            <w:r w:rsidRPr="0053647A">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8643A3" w:rsidP="00B83FD3">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647A" w:rsidRDefault="006C2A69" w:rsidP="00B83FD3">
            <w:pPr>
              <w:jc w:val="center"/>
              <w:rPr>
                <w:rFonts w:cs="Tahoma"/>
                <w:szCs w:val="18"/>
              </w:rPr>
            </w:pPr>
            <w:r w:rsidRPr="0053647A">
              <w:rPr>
                <w:rFonts w:cs="Tahoma"/>
                <w:szCs w:val="18"/>
              </w:rPr>
              <w:t>x</w:t>
            </w:r>
          </w:p>
        </w:tc>
      </w:tr>
      <w:tr w:rsidR="00EF7CDD"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53647A" w:rsidRDefault="00EF7CDD" w:rsidP="00B83FD3">
            <w:pPr>
              <w:ind w:left="522"/>
              <w:rPr>
                <w:rFonts w:cs="Tahoma"/>
                <w:szCs w:val="18"/>
              </w:rPr>
            </w:pPr>
            <w:r w:rsidRPr="0053647A">
              <w:rPr>
                <w:rFonts w:cs="Tahoma"/>
                <w:szCs w:val="18"/>
              </w:rPr>
              <w:t xml:space="preserve">Windows 8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647A" w:rsidRDefault="00EF7CDD" w:rsidP="00B83FD3">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647A" w:rsidRDefault="00EF7CDD" w:rsidP="00B83FD3">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647A" w:rsidRDefault="00EF7CDD" w:rsidP="00B83FD3">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647A" w:rsidRDefault="00EF7CDD" w:rsidP="00B83FD3">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647A" w:rsidRDefault="00EF7CDD" w:rsidP="00B83FD3">
            <w:pPr>
              <w:jc w:val="center"/>
              <w:rPr>
                <w:rFonts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rPr>
                <w:rFonts w:eastAsia="Calibri" w:cs="Tahoma"/>
                <w:b/>
                <w:bCs/>
                <w:szCs w:val="18"/>
              </w:rPr>
            </w:pPr>
            <w:r w:rsidRPr="0053647A">
              <w:rPr>
                <w:rFonts w:cs="Tahoma"/>
                <w:b/>
                <w:bCs/>
                <w:szCs w:val="18"/>
              </w:rPr>
              <w:t>Windows 7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833E0D">
            <w:pPr>
              <w:ind w:left="522" w:firstLine="18"/>
              <w:rPr>
                <w:rFonts w:eastAsia="Calibri" w:cs="Tahoma"/>
                <w:szCs w:val="18"/>
              </w:rPr>
            </w:pPr>
            <w:r w:rsidRPr="0053647A">
              <w:rPr>
                <w:rFonts w:cs="Tahoma"/>
                <w:szCs w:val="18"/>
              </w:rPr>
              <w:t>Professional (N, K, KN, без</w:t>
            </w:r>
            <w:r w:rsidR="00833E0D">
              <w:rPr>
                <w:rFonts w:cs="Tahoma"/>
                <w:szCs w:val="18"/>
              </w:rPr>
              <w:t> </w:t>
            </w:r>
            <w:r w:rsidRPr="0053647A">
              <w:rPr>
                <w:rFonts w:cs="Tahoma"/>
                <w:szCs w:val="18"/>
              </w:rPr>
              <w:t>диска)</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left="522"/>
              <w:rPr>
                <w:rFonts w:eastAsia="Calibri" w:cs="Tahoma"/>
                <w:szCs w:val="18"/>
              </w:rPr>
            </w:pPr>
            <w:r w:rsidRPr="0053647A">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833E0D">
            <w:pPr>
              <w:pageBreakBefore/>
              <w:rPr>
                <w:rFonts w:eastAsia="Calibri" w:cs="Tahoma"/>
                <w:b/>
                <w:bCs/>
                <w:szCs w:val="18"/>
              </w:rPr>
            </w:pPr>
            <w:r w:rsidRPr="0053647A">
              <w:rPr>
                <w:rFonts w:cs="Tahoma"/>
                <w:b/>
                <w:bCs/>
                <w:szCs w:val="18"/>
              </w:rPr>
              <w:lastRenderedPageBreak/>
              <w:t>Windows Vista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833E0D">
            <w:pPr>
              <w:pageBreakBefore/>
              <w:jc w:val="center"/>
              <w:rPr>
                <w:rFonts w:eastAsia="Calibri" w:cs="Tahoma"/>
                <w:szCs w:val="18"/>
              </w:rPr>
            </w:pPr>
            <w:r w:rsidRPr="0053647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833E0D">
            <w:pPr>
              <w:pageBreakBefore/>
              <w:jc w:val="center"/>
              <w:rPr>
                <w:rFonts w:eastAsia="Calibri" w:cs="Tahoma"/>
                <w:szCs w:val="18"/>
              </w:rPr>
            </w:pPr>
            <w:r w:rsidRPr="0053647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833E0D">
            <w:pPr>
              <w:pageBreakBefore/>
              <w:jc w:val="center"/>
              <w:rPr>
                <w:rFonts w:eastAsia="Calibri" w:cs="Tahoma"/>
                <w:szCs w:val="18"/>
              </w:rPr>
            </w:pPr>
            <w:r w:rsidRPr="0053647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833E0D">
            <w:pPr>
              <w:pageBreakBefore/>
              <w:jc w:val="center"/>
              <w:rPr>
                <w:rFonts w:eastAsia="Calibri" w:cs="Tahoma"/>
                <w:szCs w:val="18"/>
              </w:rPr>
            </w:pPr>
            <w:r w:rsidRPr="0053647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833E0D">
            <w:pPr>
              <w:pageBreakBefore/>
              <w:jc w:val="center"/>
              <w:rPr>
                <w:rFonts w:eastAsia="Calibri" w:cs="Tahoma"/>
                <w:szCs w:val="18"/>
              </w:rPr>
            </w:pPr>
            <w:r w:rsidRPr="0053647A">
              <w:rPr>
                <w:rFonts w:cs="Tahoma"/>
                <w:szCs w:val="18"/>
              </w:rPr>
              <w:t xml:space="preserve"> </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left="522"/>
              <w:rPr>
                <w:rFonts w:eastAsia="Calibri" w:cs="Tahoma"/>
                <w:bCs/>
                <w:szCs w:val="18"/>
              </w:rPr>
            </w:pPr>
            <w:r w:rsidRPr="0053647A">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rPr>
                <w:rFonts w:eastAsia="Calibri" w:cs="Tahoma"/>
                <w:b/>
                <w:szCs w:val="18"/>
              </w:rPr>
            </w:pPr>
            <w:r w:rsidRPr="0053647A">
              <w:rPr>
                <w:rFonts w:cs="Tahoma"/>
                <w:b/>
                <w:bCs/>
                <w:szCs w:val="18"/>
              </w:rPr>
              <w:t>Windows XP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left="564"/>
              <w:rPr>
                <w:rFonts w:eastAsia="Calibri" w:cs="Tahoma"/>
                <w:szCs w:val="18"/>
                <w:lang w:val="pt-BR"/>
              </w:rPr>
            </w:pPr>
            <w:r w:rsidRPr="0053647A">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left="564"/>
              <w:rPr>
                <w:rFonts w:eastAsia="Calibri" w:cs="Tahoma"/>
                <w:szCs w:val="18"/>
              </w:rPr>
            </w:pPr>
            <w:r w:rsidRPr="0053647A">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left="564"/>
              <w:rPr>
                <w:rFonts w:eastAsia="Calibri" w:cs="Tahoma"/>
                <w:szCs w:val="18"/>
              </w:rPr>
            </w:pPr>
            <w:r w:rsidRPr="0053647A">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left="564"/>
              <w:rPr>
                <w:rFonts w:eastAsia="Calibri" w:cs="Tahoma"/>
                <w:szCs w:val="18"/>
              </w:rPr>
            </w:pPr>
            <w:r w:rsidRPr="0053647A">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647A" w:rsidRDefault="00B73A46" w:rsidP="00B83FD3">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left="564"/>
              <w:rPr>
                <w:rFonts w:eastAsia="Calibri" w:cs="Tahoma"/>
                <w:szCs w:val="18"/>
              </w:rPr>
            </w:pPr>
            <w:r w:rsidRPr="0053647A">
              <w:rPr>
                <w:rFonts w:cs="Tahoma"/>
                <w:szCs w:val="18"/>
              </w:rPr>
              <w:t>Home и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53647A" w:rsidRDefault="00B73A46" w:rsidP="00B83FD3">
            <w:pPr>
              <w:rPr>
                <w:rFonts w:eastAsia="Calibri" w:cs="Tahoma"/>
                <w:b/>
                <w:szCs w:val="18"/>
              </w:rPr>
            </w:pPr>
            <w:r w:rsidRPr="0053647A">
              <w:rPr>
                <w:rFonts w:cs="Tahoma"/>
                <w:b/>
                <w:bCs/>
                <w:szCs w:val="18"/>
              </w:rPr>
              <w:t>Windows 2000 Профессиональная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53647A" w:rsidRDefault="00B73A46" w:rsidP="00B83FD3">
            <w:pPr>
              <w:rPr>
                <w:rFonts w:eastAsia="Calibri" w:cs="Tahoma"/>
                <w:b/>
                <w:bCs/>
                <w:szCs w:val="18"/>
              </w:rPr>
            </w:pPr>
            <w:r w:rsidRPr="0053647A">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53647A" w:rsidRDefault="00B73A46" w:rsidP="00B83FD3">
            <w:pPr>
              <w:rPr>
                <w:rFonts w:eastAsia="Calibri" w:cs="Tahoma"/>
                <w:b/>
                <w:bCs/>
                <w:szCs w:val="18"/>
              </w:rPr>
            </w:pPr>
            <w:r w:rsidRPr="0053647A">
              <w:rPr>
                <w:rFonts w:cs="Tahoma"/>
                <w:b/>
                <w:bCs/>
                <w:szCs w:val="18"/>
              </w:rPr>
              <w:t>Windows 98 (включая второй выпуск)</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r w:rsidR="00290BBF" w:rsidRPr="0053647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53647A" w:rsidRDefault="00B73A46" w:rsidP="00B83FD3">
            <w:pPr>
              <w:rPr>
                <w:rFonts w:eastAsia="Calibri" w:cs="Tahoma"/>
                <w:b/>
                <w:bCs/>
                <w:szCs w:val="18"/>
              </w:rPr>
            </w:pPr>
            <w:r w:rsidRPr="0053647A">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r>
    </w:tbl>
    <w:p w:rsidR="00B73A46" w:rsidRPr="0053647A" w:rsidRDefault="00B73A46" w:rsidP="00B83FD3">
      <w:pPr>
        <w:ind w:left="770"/>
      </w:pPr>
      <w:r w:rsidRPr="0053647A">
        <w:rPr>
          <w:rFonts w:cs="Tahoma"/>
          <w:bCs/>
          <w:i/>
          <w:iCs/>
          <w:sz w:val="14"/>
          <w:szCs w:val="14"/>
          <w:u w:val="single"/>
        </w:rPr>
        <w:t>Примечание</w:t>
      </w:r>
      <w:r w:rsidRPr="0053647A">
        <w:rPr>
          <w:rFonts w:cs="Tahoma"/>
          <w:i/>
          <w:iCs/>
          <w:sz w:val="14"/>
          <w:szCs w:val="14"/>
        </w:rPr>
        <w:t xml:space="preserve">. </w:t>
      </w:r>
      <w:r w:rsidRPr="0053647A">
        <w:rPr>
          <w:rFonts w:cs="Tahoma"/>
          <w:i/>
          <w:iCs/>
          <w:sz w:val="14"/>
          <w:szCs w:val="14"/>
        </w:rPr>
        <w:br/>
        <w:t>К программам Academic относятся Соглашения Campus, School, Open Value Subscription — Education Solutions, Select — Academic и Open — Academic</w:t>
      </w:r>
      <w:r w:rsidRPr="0053647A">
        <w:rPr>
          <w:rFonts w:cs="Tahoma"/>
          <w:i/>
          <w:iCs/>
          <w:sz w:val="14"/>
          <w:szCs w:val="14"/>
        </w:rPr>
        <w:br/>
        <w:t>EA = Enterprise Agreement</w:t>
      </w:r>
      <w:r w:rsidRPr="0053647A">
        <w:rPr>
          <w:rFonts w:cs="Tahoma"/>
          <w:i/>
          <w:iCs/>
          <w:sz w:val="14"/>
          <w:szCs w:val="14"/>
        </w:rPr>
        <w:br/>
        <w:t>OV-CW = Open Value — вариант лицензирования всех настольных компьютеров компании</w:t>
      </w:r>
    </w:p>
    <w:p w:rsidR="00B73A46" w:rsidRPr="0053647A" w:rsidRDefault="00B73A46" w:rsidP="00B83FD3">
      <w:pPr>
        <w:ind w:left="770"/>
      </w:pPr>
      <w:r w:rsidRPr="0053647A">
        <w:rPr>
          <w:rFonts w:cs="Tahoma"/>
          <w:i/>
          <w:iCs/>
          <w:sz w:val="14"/>
          <w:szCs w:val="14"/>
        </w:rPr>
        <w:t>N, K и KN — это специальные версии для определенных рынков.</w:t>
      </w:r>
    </w:p>
    <w:p w:rsidR="002512D3" w:rsidRPr="0053647A" w:rsidRDefault="002512D3" w:rsidP="00B83FD3"/>
    <w:p w:rsidR="00B73A46" w:rsidRPr="0053647A" w:rsidRDefault="00B73A46" w:rsidP="00B83FD3">
      <w:pPr>
        <w:ind w:left="720"/>
      </w:pPr>
      <w:r w:rsidRPr="0053647A">
        <w:rPr>
          <w:rFonts w:cs="Tahoma"/>
          <w:szCs w:val="18"/>
        </w:rPr>
        <w:t>Для Windows XP Starter Edition (SE), Windows Vista Starter Edition (SE) и Windows 7 Начальная применяются следующие условия.</w:t>
      </w:r>
    </w:p>
    <w:p w:rsidR="00B73A46" w:rsidRPr="0053647A" w:rsidRDefault="00B73A46" w:rsidP="00B83FD3">
      <w:pPr>
        <w:ind w:left="720"/>
      </w:pPr>
    </w:p>
    <w:p w:rsidR="00B73A46" w:rsidRPr="00FB3CA3" w:rsidRDefault="00B73A46" w:rsidP="00B83FD3">
      <w:pPr>
        <w:pStyle w:val="ColorfulList-Accent11"/>
        <w:numPr>
          <w:ilvl w:val="0"/>
          <w:numId w:val="33"/>
        </w:numPr>
        <w:ind w:left="1440"/>
        <w:rPr>
          <w:rFonts w:ascii="Tahoma" w:hAnsi="Tahoma" w:cs="Tahoma"/>
          <w:sz w:val="18"/>
          <w:szCs w:val="18"/>
        </w:rPr>
      </w:pPr>
      <w:r w:rsidRPr="00FB3CA3">
        <w:rPr>
          <w:rFonts w:ascii="Tahoma" w:hAnsi="Tahoma" w:cs="Tahoma"/>
          <w:sz w:val="18"/>
          <w:szCs w:val="18"/>
        </w:rPr>
        <w:t>Клиенты со статусом учебного заведения (Academic Select, Academic Open, CASA и Open Value Subscription — Education Solutions) могут приобрести лицензию на обновление Windows Upgrade, используя Windows XP Starter Edition, Windows Vista Starter Edition или Windows 7 Starter Edition</w:t>
      </w:r>
      <w:r w:rsidR="00FB3CA3">
        <w:rPr>
          <w:rFonts w:ascii="Tahoma" w:hAnsi="Tahoma" w:cs="Tahoma"/>
          <w:sz w:val="18"/>
          <w:szCs w:val="18"/>
        </w:rPr>
        <w:t xml:space="preserve"> в качестве соответствующей ОС.</w:t>
      </w:r>
    </w:p>
    <w:p w:rsidR="00B73A46" w:rsidRPr="00FB3CA3" w:rsidRDefault="00B73A46" w:rsidP="00B83FD3">
      <w:pPr>
        <w:pStyle w:val="ColorfulList-Accent11"/>
        <w:rPr>
          <w:rFonts w:ascii="Tahoma" w:hAnsi="Tahoma" w:cs="Tahoma"/>
          <w:sz w:val="18"/>
          <w:szCs w:val="18"/>
        </w:rPr>
      </w:pPr>
    </w:p>
    <w:p w:rsidR="00B73A46" w:rsidRPr="00FB3CA3" w:rsidRDefault="00B73A46" w:rsidP="00B83FD3">
      <w:pPr>
        <w:pStyle w:val="ColorfulList-Accent11"/>
        <w:rPr>
          <w:rFonts w:ascii="Tahoma" w:hAnsi="Tahoma" w:cs="Tahoma"/>
          <w:sz w:val="18"/>
          <w:szCs w:val="18"/>
        </w:rPr>
      </w:pPr>
      <w:r w:rsidRPr="00FB3CA3">
        <w:rPr>
          <w:rFonts w:ascii="Tahoma" w:hAnsi="Tahoma" w:cs="Tahoma"/>
          <w:sz w:val="18"/>
          <w:szCs w:val="18"/>
        </w:rPr>
        <w:t>В этом случае Клиенты, приобретающие обновление, отказываются от любых прав на передачу этой лицензии за пределы страны покупки.</w:t>
      </w:r>
    </w:p>
    <w:p w:rsidR="0073380D" w:rsidRPr="00FB3CA3" w:rsidRDefault="0073380D" w:rsidP="00B83FD3">
      <w:pPr>
        <w:pStyle w:val="EndnoteText"/>
        <w:ind w:left="360"/>
        <w:rPr>
          <w:rFonts w:ascii="Tahoma" w:hAnsi="Tahoma" w:cs="Tahoma"/>
          <w:sz w:val="18"/>
          <w:szCs w:val="18"/>
        </w:rPr>
      </w:pPr>
    </w:p>
    <w:p w:rsidR="0073380D" w:rsidRPr="00FB3CA3" w:rsidRDefault="00B73A46" w:rsidP="00B83FD3">
      <w:pPr>
        <w:pStyle w:val="FootnoteBulletLevel1"/>
        <w:tabs>
          <w:tab w:val="clear" w:pos="900"/>
        </w:tabs>
        <w:spacing w:before="0" w:after="0"/>
        <w:ind w:left="720" w:firstLine="0"/>
        <w:rPr>
          <w:rFonts w:ascii="Tahoma" w:hAnsi="Tahoma" w:cs="Tahoma"/>
          <w:sz w:val="18"/>
          <w:szCs w:val="18"/>
        </w:rPr>
      </w:pPr>
      <w:r w:rsidRPr="00FB3CA3">
        <w:rPr>
          <w:rFonts w:ascii="Tahoma" w:hAnsi="Tahoma" w:cs="Tahoma"/>
          <w:sz w:val="18"/>
          <w:szCs w:val="18"/>
        </w:rPr>
        <w:t>Операционные системы, не перечисленные выше, не являются соответствующими ОС, например:</w:t>
      </w:r>
    </w:p>
    <w:p w:rsidR="0073380D" w:rsidRPr="00FB3CA3" w:rsidRDefault="0073380D" w:rsidP="00B83FD3">
      <w:pPr>
        <w:pStyle w:val="FootnoteBulletLevel1"/>
        <w:tabs>
          <w:tab w:val="clear" w:pos="900"/>
        </w:tabs>
        <w:spacing w:before="0" w:after="0"/>
        <w:ind w:left="720" w:firstLine="0"/>
        <w:rPr>
          <w:rFonts w:ascii="Tahoma" w:hAnsi="Tahoma" w:cs="Tahoma"/>
          <w:sz w:val="18"/>
          <w:szCs w:val="18"/>
        </w:rPr>
      </w:pPr>
    </w:p>
    <w:p w:rsidR="0073380D" w:rsidRPr="00FB3CA3" w:rsidRDefault="00B73A46" w:rsidP="00B83FD3">
      <w:pPr>
        <w:pStyle w:val="FootnoteBulletLevel2"/>
        <w:numPr>
          <w:ilvl w:val="0"/>
          <w:numId w:val="34"/>
        </w:numPr>
        <w:adjustRightInd/>
        <w:spacing w:before="0" w:after="60"/>
        <w:ind w:left="1440"/>
        <w:textAlignment w:val="auto"/>
        <w:rPr>
          <w:rFonts w:ascii="Tahoma" w:hAnsi="Tahoma" w:cs="Tahoma"/>
          <w:sz w:val="18"/>
          <w:szCs w:val="18"/>
        </w:rPr>
      </w:pPr>
      <w:r w:rsidRPr="00FB3CA3">
        <w:rPr>
          <w:rFonts w:ascii="Tahoma" w:hAnsi="Tahoma" w:cs="Tahoma"/>
          <w:sz w:val="18"/>
          <w:szCs w:val="18"/>
        </w:rPr>
        <w:t>Встроенные системы (например, Windows 9.x для встроенных устройств, Windows XP Embedded) не дают права на Обновления Windows 8 Профессиональная.</w:t>
      </w:r>
    </w:p>
    <w:p w:rsidR="0073380D" w:rsidRPr="00FB3CA3" w:rsidRDefault="00B73A46" w:rsidP="00B83FD3">
      <w:pPr>
        <w:pStyle w:val="FootnoteBulletLevel2"/>
        <w:numPr>
          <w:ilvl w:val="0"/>
          <w:numId w:val="34"/>
        </w:numPr>
        <w:adjustRightInd/>
        <w:spacing w:before="0" w:after="60"/>
        <w:ind w:left="1440"/>
        <w:textAlignment w:val="auto"/>
        <w:rPr>
          <w:rFonts w:ascii="Tahoma" w:hAnsi="Tahoma" w:cs="Tahoma"/>
          <w:sz w:val="18"/>
          <w:szCs w:val="18"/>
        </w:rPr>
      </w:pPr>
      <w:r w:rsidRPr="00FB3CA3">
        <w:rPr>
          <w:rFonts w:ascii="Tahoma" w:hAnsi="Tahoma" w:cs="Tahoma"/>
          <w:sz w:val="18"/>
          <w:szCs w:val="18"/>
        </w:rPr>
        <w:t>Linux или OS/2 не дают права на Обновления Windows 8 Профессиональная.</w:t>
      </w:r>
    </w:p>
    <w:p w:rsidR="0073380D" w:rsidRPr="00FB3CA3" w:rsidRDefault="00B73A46" w:rsidP="00B83FD3">
      <w:pPr>
        <w:pStyle w:val="FootnoteBulletLevel2"/>
        <w:numPr>
          <w:ilvl w:val="0"/>
          <w:numId w:val="34"/>
        </w:numPr>
        <w:adjustRightInd/>
        <w:spacing w:before="0" w:after="60"/>
        <w:ind w:left="1440"/>
        <w:textAlignment w:val="auto"/>
        <w:rPr>
          <w:rFonts w:ascii="Tahoma" w:hAnsi="Tahoma" w:cs="Tahoma"/>
          <w:sz w:val="18"/>
          <w:szCs w:val="18"/>
        </w:rPr>
      </w:pPr>
      <w:r w:rsidRPr="00FB3CA3">
        <w:rPr>
          <w:rFonts w:ascii="Tahoma" w:hAnsi="Tahoma" w:cs="Tahoma"/>
          <w:sz w:val="18"/>
          <w:szCs w:val="18"/>
        </w:rPr>
        <w:t>Клиентская лицензия для служб терминалов Windows не дает права на Обновления Windows 8 Профессиональная.</w:t>
      </w:r>
    </w:p>
    <w:p w:rsidR="0073380D" w:rsidRDefault="0073380D" w:rsidP="00B83FD3">
      <w:pPr>
        <w:pStyle w:val="FootnoteBulletLevel2"/>
        <w:tabs>
          <w:tab w:val="clear" w:pos="1260"/>
        </w:tabs>
        <w:adjustRightInd/>
        <w:spacing w:before="0"/>
        <w:ind w:left="1080" w:firstLine="0"/>
        <w:textAlignment w:val="auto"/>
        <w:rPr>
          <w:rFonts w:ascii="Tahoma" w:hAnsi="Tahoma"/>
          <w:sz w:val="18"/>
        </w:rPr>
      </w:pPr>
    </w:p>
    <w:p w:rsidR="00833E0D" w:rsidRPr="0053647A" w:rsidRDefault="00833E0D" w:rsidP="00B83FD3">
      <w:pPr>
        <w:pStyle w:val="FootnoteBulletLevel2"/>
        <w:tabs>
          <w:tab w:val="clear" w:pos="1260"/>
        </w:tabs>
        <w:adjustRightInd/>
        <w:spacing w:before="0"/>
        <w:ind w:left="1080" w:firstLine="0"/>
        <w:textAlignment w:val="auto"/>
        <w:rPr>
          <w:rFonts w:ascii="Tahoma" w:hAnsi="Tahoma"/>
          <w:sz w:val="18"/>
        </w:rPr>
      </w:pPr>
    </w:p>
    <w:p w:rsidR="0073380D" w:rsidRPr="0053647A" w:rsidRDefault="00B73A46" w:rsidP="00B83FD3">
      <w:pPr>
        <w:pStyle w:val="FootnoteBulletLevel2"/>
        <w:tabs>
          <w:tab w:val="clear" w:pos="1260"/>
        </w:tabs>
        <w:spacing w:before="0"/>
        <w:ind w:left="720" w:firstLine="0"/>
        <w:rPr>
          <w:rFonts w:ascii="Tahoma" w:hAnsi="Tahoma"/>
          <w:sz w:val="18"/>
        </w:rPr>
      </w:pPr>
      <w:r w:rsidRPr="0053647A">
        <w:rPr>
          <w:rFonts w:ascii="Tahoma" w:hAnsi="Tahoma" w:cs="Tahoma"/>
          <w:sz w:val="18"/>
          <w:szCs w:val="18"/>
        </w:rPr>
        <w:lastRenderedPageBreak/>
        <w:t>К воспроизведению образа Windows предъявляются следующие требования.</w:t>
      </w:r>
    </w:p>
    <w:p w:rsidR="0073380D" w:rsidRPr="0053647A" w:rsidRDefault="00B73A46" w:rsidP="00B83FD3">
      <w:pPr>
        <w:pStyle w:val="FootnoteBulletLevel2"/>
        <w:tabs>
          <w:tab w:val="clear" w:pos="1260"/>
        </w:tabs>
        <w:spacing w:before="0"/>
        <w:ind w:left="720" w:firstLine="0"/>
        <w:rPr>
          <w:rFonts w:ascii="Tahoma" w:hAnsi="Tahoma"/>
          <w:sz w:val="18"/>
        </w:rPr>
      </w:pPr>
      <w:r w:rsidRPr="0053647A">
        <w:rPr>
          <w:rFonts w:ascii="Tahoma" w:hAnsi="Tahoma" w:cs="Tahoma"/>
          <w:sz w:val="18"/>
          <w:szCs w:val="18"/>
        </w:rPr>
        <w:t xml:space="preserve"> </w:t>
      </w:r>
    </w:p>
    <w:p w:rsidR="0073380D" w:rsidRPr="0053647A" w:rsidRDefault="00B73A46" w:rsidP="00D4101F">
      <w:pPr>
        <w:pStyle w:val="FootnoteBulletLevel2"/>
        <w:tabs>
          <w:tab w:val="clear" w:pos="1260"/>
        </w:tabs>
        <w:spacing w:before="0"/>
        <w:ind w:left="720" w:firstLine="0"/>
        <w:rPr>
          <w:rFonts w:ascii="Tahoma" w:hAnsi="Tahoma"/>
          <w:sz w:val="18"/>
        </w:rPr>
      </w:pPr>
      <w:r w:rsidRPr="0053647A">
        <w:rPr>
          <w:rFonts w:ascii="Tahoma" w:hAnsi="Tahoma" w:cs="Tahoma"/>
          <w:sz w:val="18"/>
          <w:szCs w:val="18"/>
        </w:rPr>
        <w:t>Если воспроизведением образа Windows на компьютерах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w:t>
      </w:r>
      <w:r w:rsidR="00D4101F">
        <w:rPr>
          <w:rFonts w:ascii="Tahoma" w:hAnsi="Tahoma" w:cs="Tahoma"/>
          <w:sz w:val="18"/>
          <w:szCs w:val="18"/>
        </w:rPr>
        <w:t>b</w:t>
      </w:r>
      <w:r w:rsidRPr="0053647A">
        <w:rPr>
          <w:rFonts w:ascii="Tahoma" w:hAnsi="Tahoma" w:cs="Tahoma"/>
          <w:sz w:val="18"/>
          <w:szCs w:val="18"/>
        </w:rPr>
        <w:t>) копии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w:t>
      </w:r>
      <w:r w:rsidR="00B83FD3" w:rsidRPr="0053647A">
        <w:rPr>
          <w:rFonts w:ascii="Tahoma" w:hAnsi="Tahoma" w:cs="Tahoma"/>
          <w:sz w:val="18"/>
          <w:szCs w:val="18"/>
        </w:rPr>
        <w:t xml:space="preserve"> </w:t>
      </w:r>
      <w:r w:rsidRPr="0053647A">
        <w:rPr>
          <w:rFonts w:ascii="Tahoma" w:hAnsi="Tahoma" w:cs="Tahoma"/>
          <w:sz w:val="18"/>
          <w:szCs w:val="18"/>
        </w:rPr>
        <w:t xml:space="preserve">Форма «Подтверждение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 доступна по адресу </w:t>
      </w:r>
      <w:hyperlink r:id="rId43" w:history="1">
        <w:r w:rsidRPr="0053647A">
          <w:rPr>
            <w:rStyle w:val="Hyperlink"/>
            <w:rFonts w:ascii="Tahoma" w:hAnsi="Tahoma" w:cs="Tahoma"/>
            <w:color w:val="auto"/>
            <w:sz w:val="18"/>
            <w:szCs w:val="18"/>
            <w:u w:val="none"/>
          </w:rPr>
          <w:t>www.microsoft.com/licensing/contracts</w:t>
        </w:r>
      </w:hyperlink>
      <w:r w:rsidRPr="0053647A">
        <w:rPr>
          <w:rFonts w:ascii="Tahoma" w:hAnsi="Tahoma" w:cs="Tahoma"/>
          <w:sz w:val="18"/>
          <w:szCs w:val="18"/>
        </w:rPr>
        <w:t>.</w:t>
      </w:r>
    </w:p>
    <w:p w:rsidR="0073380D" w:rsidRPr="0053647A" w:rsidRDefault="0073380D" w:rsidP="00B83FD3">
      <w:pPr>
        <w:pStyle w:val="FootnoteBulletLevel1"/>
        <w:tabs>
          <w:tab w:val="clear" w:pos="900"/>
        </w:tabs>
        <w:adjustRightInd/>
        <w:spacing w:before="0" w:after="0"/>
        <w:ind w:left="720" w:firstLine="0"/>
        <w:textAlignment w:val="auto"/>
        <w:rPr>
          <w:rFonts w:ascii="Tahoma" w:hAnsi="Tahoma"/>
          <w:sz w:val="18"/>
        </w:rPr>
      </w:pPr>
    </w:p>
    <w:p w:rsidR="0073380D" w:rsidRPr="0053647A" w:rsidRDefault="005D46BA"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Windows Intune (на устройство)</w:t>
      </w:r>
    </w:p>
    <w:p w:rsidR="00B24C9D" w:rsidRPr="0053647A" w:rsidRDefault="0071258F" w:rsidP="00B83FD3">
      <w:pPr>
        <w:ind w:left="720"/>
      </w:pPr>
      <w:r w:rsidRPr="0053647A">
        <w:rPr>
          <w:rFonts w:cs="Tahoma"/>
          <w:szCs w:val="18"/>
        </w:rPr>
        <w:t>Служба Windows Intune (на устройство) доступна по подписной лицензии. Она включает права на обновление и использование операционной системы настольного компьютера Windows.</w:t>
      </w:r>
      <w:r w:rsidR="00B83FD3" w:rsidRPr="0053647A">
        <w:rPr>
          <w:rFonts w:cs="Tahoma"/>
          <w:szCs w:val="18"/>
        </w:rPr>
        <w:t xml:space="preserve"> </w:t>
      </w:r>
      <w:r w:rsidRPr="0053647A">
        <w:rPr>
          <w:rFonts w:cs="Tahoma"/>
          <w:szCs w:val="18"/>
        </w:rPr>
        <w:t>Поэтому, как и в случае Обновления Windows Профессиональная, каждый настольный компьютер, для которого приобретается и на котором будет запускаться Windows Intune (на устройство), должен иметь лицензию на использование одной из соответствующих операционных систем, указанных выше.</w:t>
      </w:r>
    </w:p>
    <w:p w:rsidR="00B73A46" w:rsidRPr="0053647A" w:rsidRDefault="00B73A46" w:rsidP="00B83FD3">
      <w:pPr>
        <w:ind w:left="720"/>
      </w:pPr>
      <w:r w:rsidRPr="0053647A">
        <w:rPr>
          <w:rFonts w:cs="Tahoma"/>
          <w:szCs w:val="18"/>
        </w:rPr>
        <w:t xml:space="preserve"> </w:t>
      </w:r>
    </w:p>
    <w:p w:rsidR="00B73A46" w:rsidRPr="0053647A" w:rsidRDefault="00B73A46" w:rsidP="00B83FD3">
      <w:pPr>
        <w:ind w:left="720"/>
      </w:pPr>
      <w:r w:rsidRPr="0053647A">
        <w:rPr>
          <w:rFonts w:cs="Tahoma"/>
          <w:szCs w:val="18"/>
        </w:rPr>
        <w:t>Условия, применимые к приобретению лицензии на Обновление Windows Профессиональная (см.</w:t>
      </w:r>
      <w:r w:rsidR="00833E0D">
        <w:rPr>
          <w:rFonts w:cs="Tahoma"/>
          <w:szCs w:val="18"/>
        </w:rPr>
        <w:t> </w:t>
      </w:r>
      <w:r w:rsidRPr="0053647A">
        <w:rPr>
          <w:rFonts w:cs="Tahoma"/>
          <w:szCs w:val="18"/>
        </w:rPr>
        <w:t>раздел «Правила для соответствующей ОС» выше), применяются и к приобретению лицензий на</w:t>
      </w:r>
      <w:r w:rsidR="00833E0D">
        <w:rPr>
          <w:rFonts w:cs="Tahoma"/>
          <w:szCs w:val="18"/>
        </w:rPr>
        <w:t> </w:t>
      </w:r>
      <w:r w:rsidRPr="0053647A">
        <w:rPr>
          <w:rFonts w:cs="Tahoma"/>
          <w:szCs w:val="18"/>
        </w:rPr>
        <w:t>Windows Intune (на устройство).</w:t>
      </w:r>
    </w:p>
    <w:p w:rsidR="00B24C9D" w:rsidRPr="0053647A" w:rsidRDefault="00B24C9D" w:rsidP="00B83FD3">
      <w:pPr>
        <w:ind w:left="720"/>
      </w:pPr>
    </w:p>
    <w:p w:rsidR="00B24C9D" w:rsidRPr="0053647A" w:rsidRDefault="0085061F" w:rsidP="00B83FD3">
      <w:pPr>
        <w:ind w:left="720"/>
      </w:pPr>
      <w:r w:rsidRPr="0053647A">
        <w:rPr>
          <w:rFonts w:eastAsia="Calibri" w:cs="Tahoma"/>
          <w:szCs w:val="18"/>
        </w:rPr>
        <w:t>В отношении лицензии на Windows Intune (на устройство), приобретенной в качестве веб-службы Enterprise для удовлетворения требованиям Базового продукта, см. лицензии, приобретенные при подписании договора, в столбце «Новое соглашение EA/OV-CW» в таблице выше, а также лицензии, приобретенные в другое время или переданные в соответствии с разделом «Передача лицензии», в</w:t>
      </w:r>
      <w:r w:rsidR="00833E0D">
        <w:rPr>
          <w:rFonts w:cs="Tahoma"/>
          <w:szCs w:val="18"/>
        </w:rPr>
        <w:t> </w:t>
      </w:r>
      <w:r w:rsidRPr="0053647A">
        <w:rPr>
          <w:rFonts w:eastAsia="Calibri" w:cs="Tahoma"/>
          <w:szCs w:val="18"/>
        </w:rPr>
        <w:t>столбце «Существующее соглашение EA/OV-CWCW» в таблице выше.</w:t>
      </w:r>
    </w:p>
    <w:p w:rsidR="0085061F" w:rsidRPr="0053647A" w:rsidRDefault="0085061F" w:rsidP="00B83FD3">
      <w:pPr>
        <w:ind w:left="720"/>
      </w:pPr>
      <w:r w:rsidRPr="0053647A">
        <w:rPr>
          <w:rFonts w:eastAsia="Calibri" w:cs="Tahoma"/>
          <w:szCs w:val="18"/>
        </w:rPr>
        <w:t xml:space="preserve"> </w:t>
      </w:r>
    </w:p>
    <w:p w:rsidR="0053437B" w:rsidRPr="0053647A" w:rsidRDefault="0053437B" w:rsidP="00B83FD3">
      <w:pPr>
        <w:ind w:left="720"/>
      </w:pPr>
      <w:r w:rsidRPr="0053647A">
        <w:rPr>
          <w:rFonts w:eastAsia="Calibri" w:cs="Tahoma"/>
          <w:szCs w:val="18"/>
        </w:rPr>
        <w:t>В виде исключения к представленному выше правилу в отношении лицензии на Windows Intune (на</w:t>
      </w:r>
      <w:r w:rsidR="00833E0D">
        <w:rPr>
          <w:rFonts w:cs="Tahoma"/>
          <w:szCs w:val="18"/>
        </w:rPr>
        <w:t> </w:t>
      </w:r>
      <w:r w:rsidRPr="0053647A">
        <w:rPr>
          <w:rFonts w:eastAsia="Calibri" w:cs="Tahoma"/>
          <w:szCs w:val="18"/>
        </w:rPr>
        <w:t>устройство), приобретенной в качестве веб-службы Enterprise, но не для удовлетворения требованиям Базового продукта, см. новые лицензии в столбце «Новое соглашение EA/OV-CW» в</w:t>
      </w:r>
      <w:r w:rsidR="00833E0D">
        <w:rPr>
          <w:rFonts w:cs="Tahoma"/>
          <w:szCs w:val="18"/>
        </w:rPr>
        <w:t> </w:t>
      </w:r>
      <w:r w:rsidRPr="0053647A">
        <w:rPr>
          <w:rFonts w:eastAsia="Calibri" w:cs="Tahoma"/>
          <w:szCs w:val="18"/>
        </w:rPr>
        <w:t>таблице ниже.</w:t>
      </w:r>
    </w:p>
    <w:p w:rsidR="00B24C9D" w:rsidRPr="0053647A" w:rsidRDefault="00B24C9D" w:rsidP="00B83FD3">
      <w:pPr>
        <w:ind w:left="720"/>
      </w:pPr>
    </w:p>
    <w:p w:rsidR="0073380D" w:rsidRPr="0053647A" w:rsidRDefault="00B73A46" w:rsidP="00B83FD3">
      <w:pPr>
        <w:pStyle w:val="FootnoteBulletLevel2"/>
        <w:spacing w:before="0"/>
        <w:ind w:left="720" w:firstLine="0"/>
        <w:rPr>
          <w:rFonts w:ascii="Tahoma" w:hAnsi="Tahoma"/>
          <w:sz w:val="18"/>
        </w:rPr>
      </w:pPr>
      <w:r w:rsidRPr="0053647A">
        <w:rPr>
          <w:rFonts w:ascii="Tahoma" w:hAnsi="Tahoma" w:cs="Tahoma"/>
          <w:sz w:val="18"/>
          <w:szCs w:val="18"/>
        </w:rPr>
        <w:t xml:space="preserve">Клиентам, у которых имеются действующие подписки на Windows Intune (на устройство),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Windows настольного компьютера. </w:t>
      </w:r>
    </w:p>
    <w:p w:rsidR="0073380D" w:rsidRPr="0053647A" w:rsidRDefault="0073380D" w:rsidP="00B83FD3">
      <w:pPr>
        <w:pStyle w:val="FootnoteBulletLevel1"/>
        <w:spacing w:before="0" w:after="0"/>
        <w:ind w:left="720" w:firstLine="0"/>
        <w:rPr>
          <w:rFonts w:ascii="Tahoma" w:hAnsi="Tahoma"/>
          <w:sz w:val="18"/>
        </w:rPr>
      </w:pPr>
    </w:p>
    <w:p w:rsidR="00B24C9D" w:rsidRPr="0053647A" w:rsidRDefault="00B24C9D" w:rsidP="00B83FD3">
      <w:pPr>
        <w:tabs>
          <w:tab w:val="left" w:pos="900"/>
        </w:tabs>
        <w:ind w:left="720"/>
      </w:pPr>
      <w:r w:rsidRPr="0053647A">
        <w:rPr>
          <w:rFonts w:cs="Tahoma"/>
          <w:szCs w:val="18"/>
          <w:u w:val="single"/>
        </w:rPr>
        <w:t>Назначение лицензии</w:t>
      </w:r>
      <w:r w:rsidRPr="0053647A">
        <w:rPr>
          <w:rFonts w:cs="Tahoma"/>
          <w:szCs w:val="18"/>
        </w:rPr>
        <w:t xml:space="preserve"> </w:t>
      </w:r>
    </w:p>
    <w:p w:rsidR="00B73A46" w:rsidRPr="0053647A" w:rsidRDefault="00B73A46" w:rsidP="00C14B6B">
      <w:pPr>
        <w:tabs>
          <w:tab w:val="left" w:pos="900"/>
        </w:tabs>
        <w:ind w:left="720"/>
      </w:pPr>
      <w:r w:rsidRPr="0053647A">
        <w:rPr>
          <w:rFonts w:cs="Tahoma"/>
          <w:szCs w:val="18"/>
        </w:rPr>
        <w:t>Клиенты должны назначить подписную лицензию на Windows Intune (на устройство) устройству, на</w:t>
      </w:r>
      <w:r w:rsidR="00C14B6B">
        <w:rPr>
          <w:rFonts w:cs="Tahoma"/>
          <w:szCs w:val="18"/>
        </w:rPr>
        <w:t> </w:t>
      </w:r>
      <w:r w:rsidRPr="0053647A">
        <w:rPr>
          <w:rFonts w:cs="Tahoma"/>
          <w:szCs w:val="18"/>
        </w:rPr>
        <w:t xml:space="preserve">котором установлена соответствующая операционная система. </w:t>
      </w:r>
    </w:p>
    <w:p w:rsidR="0073380D" w:rsidRPr="0053647A" w:rsidRDefault="0073380D" w:rsidP="00B83FD3">
      <w:pPr>
        <w:pStyle w:val="FootnoteBulletLevel2"/>
        <w:spacing w:before="0"/>
        <w:ind w:left="907" w:firstLine="0"/>
        <w:rPr>
          <w:rFonts w:ascii="Tahoma" w:hAnsi="Tahoma"/>
          <w:sz w:val="18"/>
        </w:rPr>
      </w:pPr>
    </w:p>
    <w:p w:rsidR="0073380D" w:rsidRPr="0053647A" w:rsidRDefault="00B73A46" w:rsidP="00B83FD3">
      <w:pPr>
        <w:pStyle w:val="FootnoteBulletLevel1"/>
        <w:tabs>
          <w:tab w:val="clear" w:pos="900"/>
        </w:tabs>
        <w:spacing w:before="0" w:after="60"/>
        <w:ind w:left="720" w:firstLine="0"/>
        <w:rPr>
          <w:rFonts w:ascii="Tahoma" w:hAnsi="Tahoma"/>
          <w:sz w:val="18"/>
        </w:rPr>
      </w:pPr>
      <w:r w:rsidRPr="0053647A">
        <w:rPr>
          <w:rFonts w:ascii="Tahoma" w:hAnsi="Tahoma" w:cs="Tahoma"/>
          <w:b/>
          <w:sz w:val="18"/>
          <w:szCs w:val="18"/>
        </w:rPr>
        <w:t>Передача лицензии</w:t>
      </w:r>
      <w:r w:rsidRPr="0053647A">
        <w:rPr>
          <w:rFonts w:ascii="Tahoma" w:hAnsi="Tahoma" w:cs="Tahoma"/>
          <w:b/>
          <w:bCs/>
          <w:sz w:val="18"/>
          <w:szCs w:val="18"/>
        </w:rPr>
        <w:t xml:space="preserve"> для Windows Intune (на устройство)</w:t>
      </w:r>
    </w:p>
    <w:p w:rsidR="00B73A46" w:rsidRPr="00C14B6B" w:rsidRDefault="00B73A46" w:rsidP="00B83FD3">
      <w:pPr>
        <w:pStyle w:val="BodyText"/>
        <w:spacing w:before="0" w:after="0" w:line="240" w:lineRule="auto"/>
        <w:ind w:left="720"/>
        <w:rPr>
          <w:sz w:val="18"/>
          <w:szCs w:val="18"/>
        </w:rPr>
      </w:pPr>
      <w:r w:rsidRPr="00C14B6B">
        <w:rPr>
          <w:rFonts w:ascii="Tahoma" w:hAnsi="Tahoma" w:cs="Tahoma"/>
          <w:color w:val="auto"/>
          <w:sz w:val="18"/>
          <w:szCs w:val="18"/>
        </w:rPr>
        <w:t>Клиенты могут передавать лицензии на Windows Intune (на устройство), но только по истечении определенного срока (не ранее чем через 90 дней после последней передачи).</w:t>
      </w:r>
      <w:r w:rsidR="00B83FD3" w:rsidRPr="00C14B6B">
        <w:rPr>
          <w:rFonts w:ascii="Tahoma" w:hAnsi="Tahoma" w:cs="Tahoma"/>
          <w:color w:val="auto"/>
          <w:sz w:val="18"/>
          <w:szCs w:val="18"/>
        </w:rPr>
        <w:t xml:space="preserve"> </w:t>
      </w:r>
      <w:r w:rsidRPr="00C14B6B">
        <w:rPr>
          <w:rFonts w:ascii="Tahoma" w:hAnsi="Tahoma" w:cs="Tahoma"/>
          <w:color w:val="auto"/>
          <w:sz w:val="18"/>
          <w:szCs w:val="18"/>
        </w:rPr>
        <w:t>Клиенты могут передавать лицензию на Windows Intune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sidR="00B83FD3" w:rsidRPr="00C14B6B">
        <w:rPr>
          <w:rFonts w:ascii="Tahoma" w:hAnsi="Tahoma" w:cs="Tahoma"/>
          <w:color w:val="auto"/>
          <w:sz w:val="18"/>
          <w:szCs w:val="18"/>
        </w:rPr>
        <w:t xml:space="preserve"> </w:t>
      </w:r>
      <w:r w:rsidRPr="00C14B6B">
        <w:rPr>
          <w:rFonts w:ascii="Tahoma" w:hAnsi="Tahoma" w:cs="Tahoma"/>
          <w:color w:val="auto"/>
          <w:sz w:val="18"/>
          <w:szCs w:val="18"/>
        </w:rPr>
        <w:t>Устройство, которому передается лицензия на Windows Intune (на устройство), должно отвечать требованиям к соответствующей ОС, приведенным выше.</w:t>
      </w:r>
      <w:r w:rsidR="00B83FD3" w:rsidRPr="00C14B6B">
        <w:rPr>
          <w:rFonts w:ascii="Tahoma" w:hAnsi="Tahoma" w:cs="Tahoma"/>
          <w:color w:val="auto"/>
          <w:sz w:val="18"/>
          <w:szCs w:val="18"/>
        </w:rPr>
        <w:t xml:space="preserve"> </w:t>
      </w:r>
      <w:r w:rsidRPr="00C14B6B">
        <w:rPr>
          <w:rFonts w:ascii="Tahoma" w:hAnsi="Tahoma" w:cs="Tahoma"/>
          <w:color w:val="auto"/>
          <w:sz w:val="18"/>
          <w:szCs w:val="18"/>
        </w:rPr>
        <w:t>Необходимо удалить программное обеспечение и прекратить использование службы Windows Intune (на устройство) или доступ к ней с</w:t>
      </w:r>
      <w:r w:rsidR="00833E0D" w:rsidRPr="00C14B6B">
        <w:rPr>
          <w:rFonts w:cs="Tahoma"/>
          <w:sz w:val="18"/>
          <w:szCs w:val="18"/>
        </w:rPr>
        <w:t> </w:t>
      </w:r>
      <w:r w:rsidRPr="00C14B6B">
        <w:rPr>
          <w:rFonts w:ascii="Tahoma" w:hAnsi="Tahoma" w:cs="Tahoma"/>
          <w:color w:val="auto"/>
          <w:sz w:val="18"/>
          <w:szCs w:val="18"/>
        </w:rPr>
        <w:t>устройства, лицензия которого передается другому устройству.</w:t>
      </w:r>
    </w:p>
    <w:p w:rsidR="00B24C9D" w:rsidRDefault="00B24C9D" w:rsidP="00B83FD3">
      <w:pPr>
        <w:pStyle w:val="BodyText"/>
        <w:spacing w:before="0" w:after="0" w:line="240" w:lineRule="auto"/>
        <w:ind w:left="720"/>
      </w:pPr>
    </w:p>
    <w:p w:rsidR="00833E0D" w:rsidRDefault="00833E0D" w:rsidP="00B83FD3">
      <w:pPr>
        <w:pStyle w:val="BodyText"/>
        <w:spacing w:before="0" w:after="0" w:line="240" w:lineRule="auto"/>
        <w:ind w:left="720"/>
      </w:pPr>
    </w:p>
    <w:p w:rsidR="00833E0D" w:rsidRDefault="00833E0D" w:rsidP="00B83FD3">
      <w:pPr>
        <w:pStyle w:val="BodyText"/>
        <w:spacing w:before="0" w:after="0" w:line="240" w:lineRule="auto"/>
        <w:ind w:left="720"/>
      </w:pPr>
    </w:p>
    <w:p w:rsidR="00833E0D" w:rsidRDefault="00833E0D" w:rsidP="00B83FD3">
      <w:pPr>
        <w:pStyle w:val="BodyText"/>
        <w:spacing w:before="0" w:after="0" w:line="240" w:lineRule="auto"/>
        <w:ind w:left="720"/>
      </w:pPr>
    </w:p>
    <w:p w:rsidR="00833E0D" w:rsidRPr="0053647A" w:rsidRDefault="00833E0D" w:rsidP="00B83FD3">
      <w:pPr>
        <w:pStyle w:val="BodyText"/>
        <w:spacing w:before="0" w:after="0" w:line="240" w:lineRule="auto"/>
        <w:ind w:left="720"/>
      </w:pPr>
    </w:p>
    <w:p w:rsidR="00B73A46" w:rsidRPr="0053647A" w:rsidRDefault="00B73A46" w:rsidP="00C14B6B">
      <w:pPr>
        <w:autoSpaceDN w:val="0"/>
        <w:ind w:left="720"/>
      </w:pPr>
      <w:r w:rsidRPr="0053647A">
        <w:rPr>
          <w:rFonts w:cs="Tahoma"/>
          <w:szCs w:val="18"/>
        </w:rPr>
        <w:lastRenderedPageBreak/>
        <w:t>В виде исключения в отношении требований к соответствующей ОС для подписки на Windows Intune (на устройство), лицензируемой как Веб-службы En</w:t>
      </w:r>
      <w:r w:rsidRPr="0053647A">
        <w:t xml:space="preserve">terprise для удовлетворения требований Базового продукта, </w:t>
      </w:r>
      <w:r w:rsidRPr="0053647A">
        <w:rPr>
          <w:rFonts w:cs="Tahoma"/>
          <w:szCs w:val="18"/>
        </w:rPr>
        <w:t>клиенты</w:t>
      </w:r>
      <w:r w:rsidRPr="0053647A">
        <w:rPr>
          <w:rFonts w:cs="Tahoma"/>
          <w:strike/>
          <w:szCs w:val="18"/>
        </w:rPr>
        <w:t xml:space="preserve"> </w:t>
      </w:r>
      <w:r w:rsidRPr="0053647A">
        <w:rPr>
          <w:rFonts w:cs="Tahoma"/>
          <w:szCs w:val="18"/>
        </w:rPr>
        <w:t>могут передавать лицензии на Windows Intune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EA/OV-CW» в таблице выше, и что на</w:t>
      </w:r>
      <w:r w:rsidR="00C14B6B">
        <w:rPr>
          <w:rFonts w:cs="Tahoma"/>
          <w:szCs w:val="18"/>
        </w:rPr>
        <w:t> </w:t>
      </w:r>
      <w:r w:rsidRPr="0053647A">
        <w:rPr>
          <w:rFonts w:cs="Tahoma"/>
          <w:szCs w:val="18"/>
        </w:rPr>
        <w:t xml:space="preserve">них установлена такая соответствующая ОС): </w:t>
      </w:r>
    </w:p>
    <w:p w:rsidR="00B24C9D" w:rsidRPr="00EE2715" w:rsidRDefault="00B24C9D" w:rsidP="00B83FD3">
      <w:pPr>
        <w:autoSpaceDN w:val="0"/>
        <w:ind w:left="720"/>
        <w:rPr>
          <w:sz w:val="16"/>
          <w:szCs w:val="16"/>
        </w:rPr>
      </w:pPr>
    </w:p>
    <w:p w:rsidR="00B73A46" w:rsidRPr="0053647A" w:rsidRDefault="00B73A46" w:rsidP="00B83FD3">
      <w:pPr>
        <w:numPr>
          <w:ilvl w:val="3"/>
          <w:numId w:val="27"/>
        </w:numPr>
        <w:autoSpaceDN w:val="0"/>
        <w:spacing w:after="60"/>
        <w:ind w:left="1440"/>
      </w:pPr>
      <w:r w:rsidRPr="0053647A">
        <w:rPr>
          <w:rFonts w:cs="Tahoma"/>
          <w:szCs w:val="18"/>
        </w:rPr>
        <w:t>устройства, приобретенные в связи со слиянием или поглощением, а также</w:t>
      </w:r>
    </w:p>
    <w:p w:rsidR="00DA7284" w:rsidRPr="0053647A" w:rsidRDefault="00B73A46" w:rsidP="00B83FD3">
      <w:pPr>
        <w:numPr>
          <w:ilvl w:val="3"/>
          <w:numId w:val="27"/>
        </w:numPr>
        <w:autoSpaceDN w:val="0"/>
        <w:spacing w:after="60"/>
        <w:ind w:left="1440"/>
      </w:pPr>
      <w:r w:rsidRPr="0053647A">
        <w:rPr>
          <w:rFonts w:cs="Tahoma"/>
          <w:szCs w:val="18"/>
        </w:rPr>
        <w:t>собственные устройства подрядчиков и сотрудников.</w:t>
      </w:r>
    </w:p>
    <w:p w:rsidR="00A84DF7" w:rsidRPr="00EE2715" w:rsidRDefault="00A84DF7" w:rsidP="00B83FD3">
      <w:pPr>
        <w:autoSpaceDN w:val="0"/>
        <w:spacing w:after="60"/>
        <w:rPr>
          <w:sz w:val="16"/>
          <w:szCs w:val="16"/>
        </w:rPr>
      </w:pPr>
    </w:p>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Software Assurance для</w:t>
      </w:r>
      <w:r w:rsidRPr="0053647A">
        <w:rPr>
          <w:rFonts w:ascii="Tahoma" w:hAnsi="Tahoma" w:cs="Tahoma"/>
          <w:b/>
          <w:bCs/>
          <w:i/>
          <w:iCs/>
          <w:sz w:val="18"/>
          <w:szCs w:val="18"/>
        </w:rPr>
        <w:t xml:space="preserve"> </w:t>
      </w:r>
      <w:r w:rsidRPr="0053647A">
        <w:rPr>
          <w:rFonts w:ascii="Tahoma" w:hAnsi="Tahoma" w:cs="Tahoma"/>
          <w:b/>
          <w:bCs/>
          <w:sz w:val="18"/>
          <w:szCs w:val="18"/>
        </w:rPr>
        <w:t>Windows 8 Профессиональная</w:t>
      </w:r>
      <w:r w:rsidRPr="0053647A">
        <w:rPr>
          <w:rFonts w:ascii="Tahoma" w:hAnsi="Tahoma" w:cs="Tahoma"/>
          <w:b/>
          <w:sz w:val="18"/>
          <w:szCs w:val="18"/>
          <w:u w:val="single"/>
        </w:rPr>
        <w:t xml:space="preserve"> </w:t>
      </w:r>
    </w:p>
    <w:p w:rsidR="0073380D" w:rsidRPr="0053647A" w:rsidRDefault="00B73A46" w:rsidP="00B83FD3">
      <w:pPr>
        <w:pStyle w:val="FootnoteBulletLevel1"/>
        <w:spacing w:before="0" w:after="0"/>
        <w:ind w:left="720" w:firstLine="0"/>
        <w:rPr>
          <w:rFonts w:ascii="Tahoma" w:hAnsi="Tahoma"/>
          <w:sz w:val="18"/>
        </w:rPr>
      </w:pPr>
      <w:r w:rsidRPr="0053647A">
        <w:rPr>
          <w:rFonts w:ascii="Tahoma" w:hAnsi="Tahoma" w:cs="Tahoma"/>
          <w:sz w:val="18"/>
          <w:szCs w:val="18"/>
        </w:rPr>
        <w:t>Клиенты, желающие зарегистрироваться в программе Software Assurance для Windows 8 Профессиональная, могут выбрать одну из следующих программ лицензирования:</w:t>
      </w:r>
    </w:p>
    <w:p w:rsidR="0073380D" w:rsidRPr="00EE2715" w:rsidRDefault="0073380D" w:rsidP="00B83FD3">
      <w:pPr>
        <w:pStyle w:val="FootnoteBulletLevel1"/>
        <w:spacing w:before="0" w:after="0"/>
        <w:ind w:left="720" w:firstLine="0"/>
        <w:rPr>
          <w:rFonts w:ascii="Tahoma" w:hAnsi="Tahoma"/>
          <w:sz w:val="16"/>
          <w:szCs w:val="16"/>
        </w:rPr>
      </w:pPr>
    </w:p>
    <w:p w:rsidR="0073380D" w:rsidRPr="0053647A" w:rsidRDefault="00B73A46" w:rsidP="00B83FD3">
      <w:pPr>
        <w:pStyle w:val="FootnoteBulletLevel1"/>
        <w:numPr>
          <w:ilvl w:val="0"/>
          <w:numId w:val="29"/>
        </w:numPr>
        <w:adjustRightInd/>
        <w:spacing w:before="0" w:after="60"/>
        <w:textAlignment w:val="auto"/>
        <w:rPr>
          <w:rFonts w:ascii="Tahoma" w:hAnsi="Tahoma"/>
          <w:sz w:val="18"/>
        </w:rPr>
      </w:pPr>
      <w:r w:rsidRPr="0053647A">
        <w:rPr>
          <w:rFonts w:ascii="Tahoma" w:hAnsi="Tahoma" w:cs="Tahoma"/>
          <w:sz w:val="18"/>
          <w:szCs w:val="18"/>
        </w:rPr>
        <w:t>Программа Select. Open Value (вариант для части настольных компьютеров компании) и Open License.</w:t>
      </w:r>
    </w:p>
    <w:p w:rsidR="00B73A46" w:rsidRPr="0053647A" w:rsidRDefault="00B73A46" w:rsidP="00C14B6B">
      <w:pPr>
        <w:numPr>
          <w:ilvl w:val="0"/>
          <w:numId w:val="30"/>
        </w:numPr>
        <w:spacing w:after="60"/>
        <w:ind w:left="1800"/>
      </w:pPr>
      <w:r w:rsidRPr="0053647A">
        <w:rPr>
          <w:rFonts w:cs="Tahoma"/>
          <w:szCs w:val="18"/>
          <w:bdr w:val="none" w:sz="0" w:space="0" w:color="auto" w:frame="1"/>
        </w:rPr>
        <w:t>Приобретение покрытия Software Assurance для Windows 8 Профессиональная или Windows 7 Профессиональная (32-разрядный или 64-разрядный выпуск, версия N, K или</w:t>
      </w:r>
      <w:r w:rsidR="00EE2715">
        <w:rPr>
          <w:rFonts w:cs="Tahoma"/>
          <w:szCs w:val="18"/>
          <w:bdr w:val="none" w:sz="0" w:space="0" w:color="auto" w:frame="1"/>
        </w:rPr>
        <w:t> </w:t>
      </w:r>
      <w:r w:rsidRPr="0053647A">
        <w:rPr>
          <w:rFonts w:cs="Tahoma"/>
          <w:szCs w:val="18"/>
          <w:bdr w:val="none" w:sz="0" w:space="0" w:color="auto" w:frame="1"/>
        </w:rPr>
        <w:t>KN), лицензированных по соглашению с Изготовителем оборудования, Розничным продавцом или Соглашению Get Genuine Windows (GGWA) (в некоторых странах также называется «Решение Get Genuine»), в течение 90 дней после даты покупки лицензии Изготовителя оборудования, Розничной лицензии или лицензии GGWA. (действует с 1</w:t>
      </w:r>
      <w:r w:rsidR="00C14B6B">
        <w:rPr>
          <w:rFonts w:cs="Tahoma"/>
          <w:szCs w:val="18"/>
          <w:bdr w:val="none" w:sz="0" w:space="0" w:color="auto" w:frame="1"/>
        </w:rPr>
        <w:t> </w:t>
      </w:r>
      <w:r w:rsidRPr="0053647A">
        <w:rPr>
          <w:rFonts w:cs="Tahoma"/>
          <w:szCs w:val="18"/>
          <w:bdr w:val="none" w:sz="0" w:space="0" w:color="auto" w:frame="1"/>
        </w:rPr>
        <w:t>сентября 2009 г.)</w:t>
      </w:r>
    </w:p>
    <w:p w:rsidR="0073380D" w:rsidRPr="0053647A" w:rsidRDefault="00B73A46" w:rsidP="00B83FD3">
      <w:pPr>
        <w:pStyle w:val="Footnotedash"/>
        <w:numPr>
          <w:ilvl w:val="0"/>
          <w:numId w:val="30"/>
        </w:numPr>
        <w:adjustRightInd/>
        <w:spacing w:before="0"/>
        <w:ind w:left="1800"/>
        <w:textAlignment w:val="auto"/>
        <w:rPr>
          <w:rFonts w:ascii="Tahoma" w:hAnsi="Tahoma"/>
          <w:sz w:val="18"/>
        </w:rPr>
      </w:pPr>
      <w:r w:rsidRPr="0053647A">
        <w:rPr>
          <w:rFonts w:ascii="Tahoma" w:hAnsi="Tahoma" w:cs="Tahoma"/>
          <w:sz w:val="18"/>
          <w:szCs w:val="18"/>
        </w:rPr>
        <w:t xml:space="preserve">Возобновление Software Assurance для операционной системы настольного компьютера после истечения срока действия покрытия Software Assurance для Windows 8 Профессиональная </w:t>
      </w:r>
      <w:r w:rsidR="00C14B6B">
        <w:rPr>
          <w:rFonts w:ascii="Tahoma" w:hAnsi="Tahoma" w:cs="Tahoma"/>
          <w:sz w:val="18"/>
          <w:szCs w:val="18"/>
        </w:rPr>
        <w:t>или Windows 7 Профессиональная.</w:t>
      </w:r>
    </w:p>
    <w:p w:rsidR="0073380D" w:rsidRPr="0053647A" w:rsidRDefault="00B73A46" w:rsidP="00B83FD3">
      <w:pPr>
        <w:pStyle w:val="Footnotedash"/>
        <w:spacing w:before="0" w:after="0"/>
        <w:ind w:left="720" w:firstLine="0"/>
        <w:rPr>
          <w:rFonts w:ascii="Tahoma" w:hAnsi="Tahoma"/>
          <w:sz w:val="18"/>
        </w:rPr>
      </w:pPr>
      <w:r w:rsidRPr="0053647A">
        <w:rPr>
          <w:rFonts w:ascii="Tahoma" w:hAnsi="Tahoma" w:cs="Tahoma"/>
          <w:sz w:val="18"/>
          <w:szCs w:val="18"/>
        </w:rPr>
        <w:t xml:space="preserve">Определенный выше период времени может быть увеличен на ограниченный срок в рекламных целях. Подробности см. в </w:t>
      </w:r>
      <w:hyperlink w:anchor="_SECTION_3_–" w:history="1">
        <w:r w:rsidRPr="0053647A">
          <w:rPr>
            <w:rStyle w:val="Hyperlink"/>
            <w:rFonts w:ascii="Tahoma" w:hAnsi="Tahoma" w:cs="Tahoma"/>
            <w:color w:val="auto"/>
            <w:sz w:val="18"/>
            <w:szCs w:val="18"/>
            <w:u w:val="none"/>
          </w:rPr>
          <w:t>Разделе 3</w:t>
        </w:r>
      </w:hyperlink>
      <w:r w:rsidRPr="0053647A">
        <w:rPr>
          <w:rFonts w:ascii="Tahoma" w:hAnsi="Tahoma" w:cs="Tahoma"/>
          <w:sz w:val="18"/>
          <w:szCs w:val="18"/>
        </w:rPr>
        <w:t>.</w:t>
      </w:r>
    </w:p>
    <w:p w:rsidR="0073380D" w:rsidRPr="00EE2715" w:rsidRDefault="0073380D" w:rsidP="00B83FD3">
      <w:pPr>
        <w:pStyle w:val="Footnotedash"/>
        <w:spacing w:before="0" w:after="0"/>
        <w:ind w:left="720" w:firstLine="0"/>
        <w:rPr>
          <w:rFonts w:ascii="Tahoma" w:hAnsi="Tahoma"/>
          <w:sz w:val="16"/>
          <w:szCs w:val="16"/>
        </w:rPr>
      </w:pPr>
    </w:p>
    <w:p w:rsidR="0073380D" w:rsidRPr="0053647A" w:rsidRDefault="00B73A46" w:rsidP="00B83FD3">
      <w:pPr>
        <w:pStyle w:val="FootnoteBulletLevel2"/>
        <w:numPr>
          <w:ilvl w:val="0"/>
          <w:numId w:val="25"/>
        </w:numPr>
        <w:adjustRightInd/>
        <w:spacing w:before="0"/>
        <w:ind w:left="1440"/>
        <w:textAlignment w:val="auto"/>
        <w:rPr>
          <w:rFonts w:ascii="Tahoma" w:hAnsi="Tahoma"/>
          <w:sz w:val="18"/>
        </w:rPr>
      </w:pPr>
      <w:r w:rsidRPr="0053647A">
        <w:rPr>
          <w:rFonts w:ascii="Tahoma" w:hAnsi="Tahoma" w:cs="Tahoma"/>
          <w:sz w:val="18"/>
          <w:szCs w:val="18"/>
        </w:rPr>
        <w:t>Соглашения о регистрации Enterprise. 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rsidR="0073380D" w:rsidRPr="00EE2715" w:rsidRDefault="0073380D" w:rsidP="00B83FD3">
      <w:pPr>
        <w:pStyle w:val="FootnoteBulletLevel2"/>
        <w:tabs>
          <w:tab w:val="clear" w:pos="1260"/>
        </w:tabs>
        <w:adjustRightInd/>
        <w:spacing w:before="0"/>
        <w:ind w:left="0" w:firstLine="0"/>
        <w:textAlignment w:val="auto"/>
        <w:rPr>
          <w:rFonts w:ascii="Tahoma" w:hAnsi="Tahoma"/>
          <w:sz w:val="16"/>
          <w:szCs w:val="16"/>
        </w:rPr>
      </w:pPr>
    </w:p>
    <w:p w:rsidR="0073380D" w:rsidRPr="0053647A" w:rsidRDefault="002F7FB8"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Лицензия на обновление и Software Assurance для Windows 8 Профессиональная</w:t>
      </w:r>
    </w:p>
    <w:p w:rsidR="0073380D" w:rsidRPr="0053647A" w:rsidRDefault="002F7FB8" w:rsidP="00B83FD3">
      <w:pPr>
        <w:pStyle w:val="FootnoteBulletLevel1"/>
        <w:spacing w:before="0" w:after="0"/>
        <w:ind w:left="720" w:firstLine="0"/>
        <w:rPr>
          <w:rFonts w:ascii="Tahoma" w:hAnsi="Tahoma"/>
          <w:sz w:val="18"/>
        </w:rPr>
      </w:pPr>
      <w:r w:rsidRPr="0053647A">
        <w:rPr>
          <w:rFonts w:ascii="Tahoma" w:hAnsi="Tahoma" w:cs="Tahoma"/>
          <w:sz w:val="18"/>
          <w:szCs w:val="18"/>
          <w:u w:val="single"/>
        </w:rPr>
        <w:t>Лицензия на обновление операционной системы (ОС)</w:t>
      </w:r>
    </w:p>
    <w:p w:rsidR="0073380D" w:rsidRPr="0053647A" w:rsidRDefault="002F7FB8" w:rsidP="00B83FD3">
      <w:pPr>
        <w:pStyle w:val="FootnoteBulletLevel2"/>
        <w:tabs>
          <w:tab w:val="clear" w:pos="1260"/>
        </w:tabs>
        <w:adjustRightInd/>
        <w:spacing w:before="0"/>
        <w:ind w:left="720" w:firstLine="0"/>
        <w:textAlignment w:val="auto"/>
        <w:rPr>
          <w:rFonts w:ascii="Tahoma" w:hAnsi="Tahoma"/>
          <w:sz w:val="18"/>
        </w:rPr>
      </w:pPr>
      <w:r w:rsidRPr="0053647A">
        <w:rPr>
          <w:rFonts w:ascii="Tahoma" w:hAnsi="Tahoma" w:cs="Tahoma"/>
          <w:sz w:val="18"/>
          <w:szCs w:val="18"/>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Windows 8 Профессиональная, клиент должен установить по лицензии одну из применимых соответствующих операционных систем, указанных в таблице выше.</w:t>
      </w:r>
    </w:p>
    <w:p w:rsidR="0073380D" w:rsidRPr="00EE2715" w:rsidRDefault="0073380D" w:rsidP="00B83FD3">
      <w:pPr>
        <w:pStyle w:val="FootnoteBulletLevel2"/>
        <w:tabs>
          <w:tab w:val="clear" w:pos="1260"/>
        </w:tabs>
        <w:adjustRightInd/>
        <w:spacing w:before="0"/>
        <w:ind w:left="720" w:firstLine="0"/>
        <w:textAlignment w:val="auto"/>
        <w:rPr>
          <w:rFonts w:ascii="Tahoma" w:hAnsi="Tahoma"/>
          <w:sz w:val="16"/>
          <w:szCs w:val="16"/>
        </w:rPr>
      </w:pPr>
    </w:p>
    <w:p w:rsidR="0073380D" w:rsidRPr="0053647A" w:rsidRDefault="002F7FB8" w:rsidP="00B83FD3">
      <w:pPr>
        <w:pStyle w:val="FootnoteBulletLevel2"/>
        <w:tabs>
          <w:tab w:val="clear" w:pos="1260"/>
        </w:tabs>
        <w:adjustRightInd/>
        <w:spacing w:before="0"/>
        <w:ind w:left="720" w:firstLine="0"/>
        <w:textAlignment w:val="auto"/>
        <w:rPr>
          <w:rFonts w:ascii="Tahoma" w:hAnsi="Tahoma"/>
          <w:sz w:val="18"/>
        </w:rPr>
      </w:pPr>
      <w:r w:rsidRPr="0053647A">
        <w:rPr>
          <w:rFonts w:ascii="Tahoma" w:hAnsi="Tahoma" w:cs="Tahoma"/>
          <w:sz w:val="18"/>
          <w:szCs w:val="18"/>
        </w:rPr>
        <w:t>Клиенты, желающие зарегистрироваться в программе Software Assurance для обновления Windows 8 Pro, могут выбрать одну из следующих программ лицензирования:</w:t>
      </w:r>
    </w:p>
    <w:p w:rsidR="0073380D" w:rsidRPr="00EE2715" w:rsidRDefault="0073380D" w:rsidP="00B83FD3">
      <w:pPr>
        <w:pStyle w:val="FootnoteBulletLevel2"/>
        <w:tabs>
          <w:tab w:val="clear" w:pos="1260"/>
        </w:tabs>
        <w:adjustRightInd/>
        <w:spacing w:before="0"/>
        <w:ind w:left="720" w:firstLine="0"/>
        <w:textAlignment w:val="auto"/>
        <w:rPr>
          <w:rFonts w:ascii="Tahoma" w:hAnsi="Tahoma"/>
          <w:sz w:val="16"/>
          <w:szCs w:val="16"/>
        </w:rPr>
      </w:pPr>
    </w:p>
    <w:p w:rsidR="0073380D" w:rsidRPr="0053647A" w:rsidRDefault="002F7FB8" w:rsidP="00B83FD3">
      <w:pPr>
        <w:pStyle w:val="FootnoteBulletLevel2"/>
        <w:numPr>
          <w:ilvl w:val="0"/>
          <w:numId w:val="25"/>
        </w:numPr>
        <w:adjustRightInd/>
        <w:spacing w:before="0" w:after="60"/>
        <w:ind w:left="1440"/>
        <w:textAlignment w:val="auto"/>
        <w:rPr>
          <w:rFonts w:ascii="Tahoma" w:hAnsi="Tahoma"/>
          <w:sz w:val="18"/>
        </w:rPr>
      </w:pPr>
      <w:r w:rsidRPr="0053647A">
        <w:rPr>
          <w:rFonts w:ascii="Tahoma" w:hAnsi="Tahoma" w:cs="Tahoma"/>
          <w:sz w:val="18"/>
          <w:szCs w:val="18"/>
        </w:rPr>
        <w:t>Select, Open Value (вариант для части настольных компьютеров компании) и Open License:</w:t>
      </w:r>
    </w:p>
    <w:p w:rsidR="0073380D" w:rsidRPr="0053647A" w:rsidRDefault="002F7FB8" w:rsidP="00B83FD3">
      <w:pPr>
        <w:pStyle w:val="Footnotedash"/>
        <w:numPr>
          <w:ilvl w:val="1"/>
          <w:numId w:val="31"/>
        </w:numPr>
        <w:spacing w:before="0"/>
        <w:ind w:left="1800"/>
        <w:rPr>
          <w:rFonts w:ascii="Tahoma" w:hAnsi="Tahoma"/>
          <w:sz w:val="18"/>
        </w:rPr>
      </w:pPr>
      <w:r w:rsidRPr="0053647A">
        <w:rPr>
          <w:rFonts w:ascii="Tahoma" w:eastAsia="Calibri" w:hAnsi="Tahoma" w:cs="Tahoma"/>
          <w:color w:val="000000"/>
          <w:sz w:val="18"/>
          <w:szCs w:val="18"/>
        </w:rPr>
        <w:t>Приобретение Обновления Windows 8 Pro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rsidR="0073380D" w:rsidRPr="00EE2715" w:rsidRDefault="002F7FB8" w:rsidP="00B83FD3">
      <w:pPr>
        <w:pStyle w:val="Footnotedash"/>
        <w:numPr>
          <w:ilvl w:val="2"/>
          <w:numId w:val="85"/>
        </w:numPr>
        <w:spacing w:before="0"/>
        <w:ind w:left="1800"/>
        <w:rPr>
          <w:rFonts w:ascii="Tahoma" w:hAnsi="Tahoma"/>
          <w:spacing w:val="-2"/>
          <w:sz w:val="18"/>
        </w:rPr>
      </w:pPr>
      <w:r w:rsidRPr="00EE2715">
        <w:rPr>
          <w:rFonts w:ascii="Tahoma" w:eastAsia="Calibri" w:hAnsi="Tahoma" w:cs="Tahoma"/>
          <w:color w:val="000000"/>
          <w:spacing w:val="-2"/>
          <w:sz w:val="18"/>
          <w:szCs w:val="18"/>
        </w:rPr>
        <w:t>Клиент может переносить покрытие Software Assurance для обновлений операционных систем настольного компьютера с исходного компьютера на заменяющий компьютер, но</w:t>
      </w:r>
      <w:r w:rsidR="00EE2715">
        <w:rPr>
          <w:rFonts w:ascii="Tahoma" w:eastAsia="Calibri" w:hAnsi="Tahoma" w:cs="Tahoma"/>
          <w:color w:val="000000"/>
          <w:spacing w:val="-2"/>
          <w:sz w:val="18"/>
          <w:szCs w:val="18"/>
        </w:rPr>
        <w:t> </w:t>
      </w:r>
      <w:r w:rsidRPr="00EE2715">
        <w:rPr>
          <w:rFonts w:ascii="Tahoma" w:eastAsia="Calibri" w:hAnsi="Tahoma" w:cs="Tahoma"/>
          <w:color w:val="000000"/>
          <w:spacing w:val="-2"/>
          <w:sz w:val="18"/>
          <w:szCs w:val="18"/>
        </w:rPr>
        <w:t>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компьютере лицензированную новейшую версию этой операционной системы; и (2) клиент удаляет все связанные обновления операционной системы настольного компьютера с</w:t>
      </w:r>
      <w:r w:rsidR="00EE2715">
        <w:rPr>
          <w:rFonts w:ascii="Tahoma" w:eastAsia="Calibri" w:hAnsi="Tahoma" w:cs="Tahoma"/>
          <w:color w:val="000000"/>
          <w:spacing w:val="-2"/>
          <w:sz w:val="18"/>
          <w:szCs w:val="18"/>
        </w:rPr>
        <w:t> </w:t>
      </w:r>
      <w:r w:rsidRPr="00EE2715">
        <w:rPr>
          <w:rFonts w:ascii="Tahoma" w:eastAsia="Calibri" w:hAnsi="Tahoma" w:cs="Tahoma"/>
          <w:color w:val="000000"/>
          <w:spacing w:val="-2"/>
          <w:sz w:val="18"/>
          <w:szCs w:val="18"/>
        </w:rPr>
        <w:t>исходного компьютера.</w:t>
      </w:r>
    </w:p>
    <w:p w:rsidR="0073380D" w:rsidRPr="0053647A" w:rsidRDefault="002F7FB8" w:rsidP="00B83FD3">
      <w:pPr>
        <w:pStyle w:val="FootnoteBulletLevel2"/>
        <w:numPr>
          <w:ilvl w:val="0"/>
          <w:numId w:val="25"/>
        </w:numPr>
        <w:adjustRightInd/>
        <w:spacing w:before="0" w:after="60"/>
        <w:ind w:left="1440"/>
        <w:textAlignment w:val="auto"/>
        <w:rPr>
          <w:rFonts w:ascii="Tahoma" w:hAnsi="Tahoma"/>
          <w:sz w:val="18"/>
        </w:rPr>
      </w:pPr>
      <w:r w:rsidRPr="0053647A">
        <w:rPr>
          <w:rFonts w:ascii="Tahoma" w:hAnsi="Tahoma" w:cs="Tahoma"/>
          <w:sz w:val="18"/>
          <w:szCs w:val="18"/>
        </w:rPr>
        <w:lastRenderedPageBreak/>
        <w:t>Соглашения о регистрации Enterprise и Соглашения Open Value с вариантом приобретения для всех ПК в организации (бессрочные и по подписке).</w:t>
      </w:r>
    </w:p>
    <w:p w:rsidR="0073380D" w:rsidRPr="0053647A" w:rsidRDefault="002F7FB8" w:rsidP="00B83FD3">
      <w:pPr>
        <w:pStyle w:val="Footnotedash"/>
        <w:numPr>
          <w:ilvl w:val="1"/>
          <w:numId w:val="31"/>
        </w:numPr>
        <w:spacing w:before="0"/>
        <w:ind w:left="1800"/>
        <w:rPr>
          <w:rFonts w:ascii="Tahoma" w:hAnsi="Tahoma"/>
          <w:sz w:val="18"/>
        </w:rPr>
      </w:pPr>
      <w:r w:rsidRPr="0053647A">
        <w:rPr>
          <w:rFonts w:ascii="Tahoma" w:eastAsia="Calibri" w:hAnsi="Tahoma" w:cs="Tahoma"/>
          <w:color w:val="000000"/>
          <w:sz w:val="18"/>
          <w:szCs w:val="18"/>
        </w:rPr>
        <w:t>Первоначальные Соглашения о регистрации Enterprise или Соглашения Open Value (парк</w:t>
      </w:r>
      <w:r w:rsidR="00EE2715">
        <w:rPr>
          <w:rFonts w:ascii="Tahoma" w:eastAsia="Calibri" w:hAnsi="Tahoma" w:cs="Tahoma"/>
          <w:color w:val="000000"/>
          <w:sz w:val="18"/>
          <w:szCs w:val="18"/>
        </w:rPr>
        <w:t> </w:t>
      </w:r>
      <w:r w:rsidRPr="0053647A">
        <w:rPr>
          <w:rFonts w:ascii="Tahoma" w:eastAsia="Calibri" w:hAnsi="Tahoma" w:cs="Tahoma"/>
          <w:color w:val="000000"/>
          <w:sz w:val="18"/>
          <w:szCs w:val="18"/>
        </w:rPr>
        <w:t xml:space="preserve">ПК): </w:t>
      </w:r>
    </w:p>
    <w:p w:rsidR="0073380D" w:rsidRPr="0053647A" w:rsidRDefault="002F7FB8" w:rsidP="00B83FD3">
      <w:pPr>
        <w:pStyle w:val="Footnotedash"/>
        <w:numPr>
          <w:ilvl w:val="1"/>
          <w:numId w:val="31"/>
        </w:numPr>
        <w:spacing w:before="0"/>
        <w:ind w:left="1800"/>
        <w:rPr>
          <w:rFonts w:ascii="Tahoma" w:hAnsi="Tahoma"/>
          <w:sz w:val="18"/>
        </w:rPr>
      </w:pPr>
      <w:r w:rsidRPr="0053647A">
        <w:rPr>
          <w:rFonts w:ascii="Tahoma" w:eastAsia="Calibri" w:hAnsi="Tahoma" w:cs="Tahoma"/>
          <w:color w:val="000000"/>
          <w:sz w:val="18"/>
          <w:szCs w:val="18"/>
        </w:rPr>
        <w:t>Приобретение Обновления Windows 8 Профессиональная и Software Assurance для всех</w:t>
      </w:r>
      <w:r w:rsidR="00EE2715">
        <w:rPr>
          <w:rFonts w:ascii="Tahoma" w:eastAsia="Calibri" w:hAnsi="Tahoma" w:cs="Tahoma"/>
          <w:color w:val="000000"/>
          <w:sz w:val="18"/>
          <w:szCs w:val="18"/>
        </w:rPr>
        <w:t> </w:t>
      </w:r>
      <w:r w:rsidRPr="0053647A">
        <w:rPr>
          <w:rFonts w:ascii="Tahoma" w:eastAsia="Calibri" w:hAnsi="Tahoma" w:cs="Tahoma"/>
          <w:color w:val="000000"/>
          <w:sz w:val="18"/>
          <w:szCs w:val="18"/>
        </w:rPr>
        <w:t>соответствующих компьютеров в парке ПК.</w:t>
      </w:r>
      <w:r w:rsidR="00B83FD3" w:rsidRPr="0053647A">
        <w:rPr>
          <w:rFonts w:ascii="Tahoma" w:eastAsia="Calibri" w:hAnsi="Tahoma" w:cs="Tahoma"/>
          <w:color w:val="000000"/>
          <w:sz w:val="18"/>
          <w:szCs w:val="18"/>
        </w:rPr>
        <w:t xml:space="preserve"> </w:t>
      </w:r>
      <w:r w:rsidRPr="0053647A">
        <w:rPr>
          <w:rFonts w:ascii="Tahoma" w:eastAsia="Calibri" w:hAnsi="Tahoma" w:cs="Tahoma"/>
          <w:color w:val="000000"/>
          <w:sz w:val="18"/>
          <w:szCs w:val="18"/>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B83FD3" w:rsidRPr="0053647A">
        <w:rPr>
          <w:rFonts w:ascii="Tahoma" w:eastAsia="Calibri" w:hAnsi="Tahoma" w:cs="Tahoma"/>
          <w:color w:val="000000"/>
          <w:sz w:val="18"/>
          <w:szCs w:val="18"/>
        </w:rPr>
        <w:t xml:space="preserve"> </w:t>
      </w:r>
      <w:r w:rsidRPr="0053647A">
        <w:rPr>
          <w:rFonts w:ascii="Tahoma" w:eastAsia="Calibri" w:hAnsi="Tahoma" w:cs="Tahoma"/>
          <w:color w:val="000000"/>
          <w:sz w:val="18"/>
          <w:szCs w:val="18"/>
        </w:rPr>
        <w:t>Клиент должен был лицензировать и установить одну из соответствующих операционных систем, указанных в таблице Обновления Windows выше в столбце «Новое соглашение EA/OV-CW», на всех соответствующих настольных компьютеров парка ПК, на которых будет запускаться операционная система Windows.</w:t>
      </w:r>
    </w:p>
    <w:p w:rsidR="0073380D" w:rsidRPr="0053647A" w:rsidRDefault="002F7FB8" w:rsidP="00B83FD3">
      <w:pPr>
        <w:pStyle w:val="Footnotedash"/>
        <w:numPr>
          <w:ilvl w:val="1"/>
          <w:numId w:val="31"/>
        </w:numPr>
        <w:spacing w:before="0"/>
        <w:ind w:left="1800"/>
        <w:rPr>
          <w:rFonts w:ascii="Tahoma" w:hAnsi="Tahoma"/>
          <w:sz w:val="18"/>
        </w:rPr>
      </w:pPr>
      <w:r w:rsidRPr="0053647A">
        <w:rPr>
          <w:rFonts w:ascii="Tahoma" w:eastAsia="Calibri" w:hAnsi="Tahoma" w:cs="Tahoma"/>
          <w:color w:val="000000"/>
          <w:sz w:val="18"/>
          <w:szCs w:val="18"/>
        </w:rPr>
        <w:t>Существующие Соглашения о регистрации Enterprise или Соглашения Open Value (по</w:t>
      </w:r>
      <w:r w:rsidR="00EE2715">
        <w:rPr>
          <w:rFonts w:ascii="Tahoma" w:eastAsia="Calibri" w:hAnsi="Tahoma" w:cs="Tahoma"/>
          <w:color w:val="000000"/>
          <w:sz w:val="18"/>
          <w:szCs w:val="18"/>
        </w:rPr>
        <w:t> </w:t>
      </w:r>
      <w:r w:rsidRPr="0053647A">
        <w:rPr>
          <w:rFonts w:ascii="Tahoma" w:eastAsia="Calibri" w:hAnsi="Tahoma" w:cs="Tahoma"/>
          <w:color w:val="000000"/>
          <w:sz w:val="18"/>
          <w:szCs w:val="18"/>
        </w:rPr>
        <w:t>сверочным заказам и на замену).</w:t>
      </w:r>
    </w:p>
    <w:p w:rsidR="0073380D" w:rsidRPr="00EE2715" w:rsidRDefault="002F7FB8" w:rsidP="00B83FD3">
      <w:pPr>
        <w:pStyle w:val="Footnotedash"/>
        <w:numPr>
          <w:ilvl w:val="1"/>
          <w:numId w:val="31"/>
        </w:numPr>
        <w:spacing w:before="0"/>
        <w:ind w:left="1800"/>
        <w:rPr>
          <w:rFonts w:ascii="Tahoma" w:hAnsi="Tahoma"/>
          <w:spacing w:val="-2"/>
          <w:sz w:val="18"/>
        </w:rPr>
      </w:pPr>
      <w:r w:rsidRPr="00EE2715">
        <w:rPr>
          <w:rFonts w:ascii="Tahoma" w:eastAsia="Calibri" w:hAnsi="Tahoma" w:cs="Tahoma"/>
          <w:color w:val="000000"/>
          <w:spacing w:val="-2"/>
          <w:sz w:val="18"/>
          <w:szCs w:val="18"/>
        </w:rPr>
        <w:t>Приобретение Обновления Windows 8 Профессиональная и Software Assurance для всех новых соответствующих компьютеров или устройств, на которых будет запускаться операционная система Windows.</w:t>
      </w:r>
      <w:r w:rsidR="00B83FD3" w:rsidRPr="00EE2715">
        <w:rPr>
          <w:rFonts w:ascii="Tahoma" w:eastAsia="Calibri" w:hAnsi="Tahoma" w:cs="Tahoma"/>
          <w:color w:val="000000"/>
          <w:spacing w:val="-2"/>
          <w:sz w:val="18"/>
          <w:szCs w:val="18"/>
        </w:rPr>
        <w:t xml:space="preserve"> </w:t>
      </w:r>
      <w:r w:rsidRPr="00EE2715">
        <w:rPr>
          <w:rFonts w:ascii="Tahoma" w:eastAsia="Calibri" w:hAnsi="Tahoma" w:cs="Tahoma"/>
          <w:color w:val="000000"/>
          <w:spacing w:val="-2"/>
          <w:sz w:val="18"/>
          <w:szCs w:val="18"/>
        </w:rPr>
        <w:t>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 Клиент 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rsidR="0073380D" w:rsidRPr="0053647A" w:rsidRDefault="002F7FB8" w:rsidP="00B83FD3">
      <w:pPr>
        <w:pStyle w:val="FootnoteBulletLevel2"/>
        <w:numPr>
          <w:ilvl w:val="0"/>
          <w:numId w:val="25"/>
        </w:numPr>
        <w:adjustRightInd/>
        <w:spacing w:before="0" w:after="60"/>
        <w:ind w:left="1440"/>
        <w:textAlignment w:val="auto"/>
        <w:rPr>
          <w:rFonts w:ascii="Tahoma" w:hAnsi="Tahoma"/>
          <w:sz w:val="18"/>
        </w:rPr>
      </w:pPr>
      <w:r w:rsidRPr="0053647A">
        <w:rPr>
          <w:rFonts w:ascii="Tahoma" w:hAnsi="Tahoma" w:cs="Tahoma"/>
          <w:sz w:val="18"/>
          <w:szCs w:val="18"/>
        </w:rPr>
        <w:t>Примечание для клиентов по Соглашениям Campus, School и Open Value Su</w:t>
      </w:r>
      <w:r w:rsidR="00C14B6B">
        <w:rPr>
          <w:rFonts w:ascii="Tahoma" w:hAnsi="Tahoma" w:cs="Tahoma"/>
          <w:sz w:val="18"/>
          <w:szCs w:val="18"/>
        </w:rPr>
        <w:t>bscription-Education Solutions.</w:t>
      </w:r>
    </w:p>
    <w:p w:rsidR="0073380D" w:rsidRPr="0053647A" w:rsidRDefault="002F7FB8" w:rsidP="00B83FD3">
      <w:pPr>
        <w:pStyle w:val="Footnotedash"/>
        <w:numPr>
          <w:ilvl w:val="1"/>
          <w:numId w:val="31"/>
        </w:numPr>
        <w:spacing w:before="0"/>
        <w:ind w:left="1800"/>
        <w:rPr>
          <w:rFonts w:ascii="Tahoma" w:hAnsi="Tahoma"/>
          <w:sz w:val="18"/>
        </w:rPr>
      </w:pPr>
      <w:r w:rsidRPr="0053647A">
        <w:rPr>
          <w:rFonts w:ascii="Tahoma" w:eastAsia="Calibri" w:hAnsi="Tahoma" w:cs="Tahoma"/>
          <w:color w:val="000000"/>
          <w:sz w:val="18"/>
          <w:szCs w:val="18"/>
        </w:rPr>
        <w:t>Операционная система Windows лицензируется только в качестве обновления.</w:t>
      </w:r>
      <w:r w:rsidR="00B83FD3" w:rsidRPr="0053647A">
        <w:rPr>
          <w:rFonts w:ascii="Tahoma" w:eastAsia="Calibri" w:hAnsi="Tahoma" w:cs="Tahoma"/>
          <w:color w:val="000000"/>
          <w:sz w:val="18"/>
          <w:szCs w:val="18"/>
        </w:rPr>
        <w:t xml:space="preserve"> </w:t>
      </w:r>
      <w:r w:rsidRPr="0053647A">
        <w:rPr>
          <w:rFonts w:ascii="Tahoma" w:eastAsia="Calibri" w:hAnsi="Tahoma" w:cs="Tahoma"/>
          <w:color w:val="000000"/>
          <w:sz w:val="18"/>
          <w:szCs w:val="18"/>
        </w:rPr>
        <w:t>Таким образом, клиенты, желающие запускать операционную систему Windows,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Win</w:t>
      </w:r>
      <w:r w:rsidR="00C14B6B">
        <w:rPr>
          <w:rFonts w:ascii="Tahoma" w:eastAsia="Calibri" w:hAnsi="Tahoma" w:cs="Tahoma"/>
          <w:color w:val="000000"/>
          <w:sz w:val="18"/>
          <w:szCs w:val="18"/>
        </w:rPr>
        <w:t>dows выше в столбце «Academic».</w:t>
      </w:r>
    </w:p>
    <w:p w:rsidR="0073380D" w:rsidRPr="0053647A" w:rsidRDefault="002F7FB8" w:rsidP="00B83FD3">
      <w:pPr>
        <w:pStyle w:val="Footnotedash"/>
        <w:numPr>
          <w:ilvl w:val="1"/>
          <w:numId w:val="31"/>
        </w:numPr>
        <w:spacing w:before="0" w:after="0"/>
        <w:ind w:left="1800"/>
        <w:rPr>
          <w:rFonts w:ascii="Tahoma" w:hAnsi="Tahoma"/>
          <w:sz w:val="18"/>
        </w:rPr>
      </w:pPr>
      <w:r w:rsidRPr="0053647A">
        <w:rPr>
          <w:rFonts w:ascii="Tahoma" w:eastAsia="Calibri" w:hAnsi="Tahoma" w:cs="Tahoma"/>
          <w:color w:val="000000"/>
          <w:sz w:val="18"/>
          <w:szCs w:val="18"/>
        </w:rP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B83FD3" w:rsidRPr="0053647A">
        <w:rPr>
          <w:rFonts w:ascii="Tahoma" w:eastAsia="Calibri" w:hAnsi="Tahoma" w:cs="Tahoma"/>
          <w:color w:val="000000"/>
          <w:sz w:val="18"/>
          <w:szCs w:val="18"/>
        </w:rPr>
        <w:t xml:space="preserve"> </w:t>
      </w:r>
      <w:r w:rsidRPr="0053647A">
        <w:rPr>
          <w:rFonts w:ascii="Tahoma" w:eastAsia="Calibri" w:hAnsi="Tahoma" w:cs="Tahoma"/>
          <w:color w:val="000000"/>
          <w:sz w:val="18"/>
          <w:szCs w:val="18"/>
        </w:rP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B83FD3" w:rsidRPr="0053647A">
        <w:rPr>
          <w:rFonts w:ascii="Tahoma" w:eastAsia="Calibri" w:hAnsi="Tahoma" w:cs="Tahoma"/>
          <w:color w:val="000000"/>
          <w:sz w:val="18"/>
          <w:szCs w:val="18"/>
        </w:rPr>
        <w:t xml:space="preserve"> </w:t>
      </w:r>
      <w:r w:rsidRPr="0053647A">
        <w:rPr>
          <w:rFonts w:ascii="Tahoma" w:hAnsi="Tahoma" w:cs="Tahoma"/>
          <w:sz w:val="18"/>
          <w:szCs w:val="18"/>
        </w:rPr>
        <w:t>Учреждения, выбравшие Вариант лицензирования для учащихся, могут не устанавливать Windows Enterprise на устройства, принадлежащие учащимся.</w:t>
      </w:r>
    </w:p>
    <w:p w:rsidR="00973A93" w:rsidRPr="0053647A" w:rsidRDefault="00973A93" w:rsidP="00B83FD3"/>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Microsoft Windows XP Professional N (без проигрывателя Windows Media)</w:t>
      </w:r>
    </w:p>
    <w:p w:rsidR="0073380D" w:rsidRPr="0053647A" w:rsidRDefault="00B73A46" w:rsidP="00B83FD3">
      <w:pPr>
        <w:pStyle w:val="FootnoteBulletLevel2"/>
        <w:tabs>
          <w:tab w:val="clear" w:pos="1260"/>
          <w:tab w:val="num" w:pos="900"/>
        </w:tabs>
        <w:spacing w:before="0"/>
        <w:ind w:left="720" w:firstLine="0"/>
        <w:rPr>
          <w:rFonts w:ascii="Tahoma" w:hAnsi="Tahoma"/>
          <w:sz w:val="18"/>
        </w:rPr>
      </w:pPr>
      <w:r w:rsidRPr="0053647A">
        <w:rPr>
          <w:rFonts w:ascii="Tahoma" w:hAnsi="Tahoma" w:cs="Tahoma"/>
          <w:sz w:val="18"/>
          <w:szCs w:val="18"/>
          <w:u w:val="single"/>
        </w:rPr>
        <w:t>Право на участие</w:t>
      </w:r>
      <w:r w:rsidRPr="0053647A">
        <w:rPr>
          <w:rFonts w:ascii="Tahoma" w:hAnsi="Tahoma" w:cs="Tahoma"/>
          <w:sz w:val="18"/>
          <w:szCs w:val="18"/>
        </w:rPr>
        <w:br/>
        <w:t>Клиенты Программ корпоративного лицензирования, которые соответствуют всем следующим условиям, имеют право на приобретение носителя с Microsoft Windows XP Professional N.</w:t>
      </w:r>
    </w:p>
    <w:p w:rsidR="0073380D" w:rsidRPr="0053647A" w:rsidRDefault="0073380D" w:rsidP="00B83FD3">
      <w:pPr>
        <w:pStyle w:val="FootnoteBulletLevel2"/>
        <w:tabs>
          <w:tab w:val="clear" w:pos="1260"/>
          <w:tab w:val="num" w:pos="900"/>
        </w:tabs>
        <w:spacing w:before="0"/>
        <w:ind w:left="720" w:firstLine="0"/>
        <w:rPr>
          <w:rFonts w:ascii="Tahoma" w:hAnsi="Tahoma"/>
          <w:sz w:val="18"/>
        </w:rPr>
      </w:pPr>
    </w:p>
    <w:p w:rsidR="0073380D" w:rsidRPr="0053647A" w:rsidRDefault="00B73A46" w:rsidP="00B83FD3">
      <w:pPr>
        <w:pStyle w:val="Footnotedash"/>
        <w:tabs>
          <w:tab w:val="clear" w:pos="1620"/>
          <w:tab w:val="num" w:pos="2160"/>
        </w:tabs>
        <w:spacing w:before="0" w:after="0"/>
        <w:ind w:left="720" w:firstLine="7"/>
        <w:rPr>
          <w:rFonts w:ascii="Tahoma" w:hAnsi="Tahoma"/>
          <w:sz w:val="18"/>
        </w:rPr>
      </w:pPr>
      <w:r w:rsidRPr="0053647A">
        <w:rPr>
          <w:rFonts w:ascii="Tahoma" w:hAnsi="Tahoma" w:cs="Tahoma"/>
          <w:sz w:val="18"/>
          <w:szCs w:val="18"/>
        </w:rPr>
        <w:t>У них должно быть по крайней мере одно из следующих действующих соглашений или соглашений о</w:t>
      </w:r>
      <w:r w:rsidR="00EE2715">
        <w:rPr>
          <w:rFonts w:ascii="Tahoma" w:hAnsi="Tahoma" w:cs="Tahoma"/>
          <w:sz w:val="18"/>
          <w:szCs w:val="18"/>
        </w:rPr>
        <w:t> </w:t>
      </w:r>
      <w:r w:rsidRPr="0053647A">
        <w:rPr>
          <w:rFonts w:ascii="Tahoma" w:hAnsi="Tahoma" w:cs="Tahoma"/>
          <w:sz w:val="18"/>
          <w:szCs w:val="18"/>
        </w:rPr>
        <w:t xml:space="preserve">регистрации с Microsoft Ireland Operations Ltd: </w:t>
      </w:r>
    </w:p>
    <w:p w:rsidR="0073380D" w:rsidRPr="0053647A" w:rsidRDefault="0073380D" w:rsidP="00B83FD3">
      <w:pPr>
        <w:pStyle w:val="Footnotedash"/>
        <w:tabs>
          <w:tab w:val="clear" w:pos="1620"/>
          <w:tab w:val="num" w:pos="2160"/>
        </w:tabs>
        <w:spacing w:before="0" w:after="0"/>
        <w:ind w:left="720" w:firstLine="7"/>
        <w:rPr>
          <w:rFonts w:ascii="Tahoma" w:hAnsi="Tahoma"/>
          <w:sz w:val="18"/>
        </w:rPr>
      </w:pP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Соглашение о регистрации Select, Enterprise или Enterprise Subscription.</w:t>
      </w: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Open License*, Open Value, соглашение Campus и School, Open Value Subscription для решений Education Solutions.</w:t>
      </w:r>
    </w:p>
    <w:p w:rsidR="0073380D" w:rsidRPr="0053647A" w:rsidRDefault="00B73A46" w:rsidP="00B83FD3">
      <w:pPr>
        <w:pStyle w:val="Footnotedash"/>
        <w:spacing w:before="0"/>
        <w:ind w:left="1440" w:firstLine="0"/>
        <w:rPr>
          <w:rFonts w:ascii="Tahoma" w:hAnsi="Tahoma"/>
          <w:sz w:val="18"/>
        </w:rPr>
      </w:pPr>
      <w:r w:rsidRPr="0053647A">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73380D" w:rsidRDefault="0073380D" w:rsidP="00B83FD3">
      <w:pPr>
        <w:pStyle w:val="Footnotedash"/>
        <w:spacing w:before="0" w:after="0"/>
        <w:ind w:left="1440" w:firstLine="0"/>
        <w:rPr>
          <w:rFonts w:ascii="Tahoma" w:hAnsi="Tahoma"/>
          <w:sz w:val="18"/>
        </w:rPr>
      </w:pPr>
    </w:p>
    <w:p w:rsidR="00EE2715" w:rsidRPr="0053647A" w:rsidRDefault="00EE2715" w:rsidP="00B83FD3">
      <w:pPr>
        <w:pStyle w:val="Footnotedash"/>
        <w:spacing w:before="0" w:after="0"/>
        <w:ind w:left="1440" w:firstLine="0"/>
        <w:rPr>
          <w:rFonts w:ascii="Tahoma" w:hAnsi="Tahoma"/>
          <w:sz w:val="18"/>
        </w:rPr>
      </w:pPr>
    </w:p>
    <w:p w:rsidR="0073380D" w:rsidRPr="0053647A" w:rsidRDefault="00B73A46" w:rsidP="00B83FD3">
      <w:pPr>
        <w:pStyle w:val="Footnotedash"/>
        <w:tabs>
          <w:tab w:val="left" w:pos="1620"/>
        </w:tabs>
        <w:spacing w:before="0" w:after="0"/>
        <w:ind w:left="720" w:firstLine="7"/>
        <w:rPr>
          <w:rFonts w:ascii="Tahoma" w:hAnsi="Tahoma"/>
          <w:sz w:val="18"/>
        </w:rPr>
      </w:pPr>
      <w:r w:rsidRPr="0053647A">
        <w:rPr>
          <w:rFonts w:ascii="Tahoma" w:hAnsi="Tahoma" w:cs="Tahoma"/>
          <w:sz w:val="18"/>
          <w:szCs w:val="18"/>
        </w:rPr>
        <w:lastRenderedPageBreak/>
        <w:t>У них должно быть действующее покрытие Software Assurance для Операционной системы Windows настольного компьютера или лицензий на Обновление Windows XP Professional, приобретенных 2 февраля 2005 г. или позже.</w:t>
      </w:r>
    </w:p>
    <w:p w:rsidR="0073380D" w:rsidRPr="0053647A" w:rsidRDefault="0073380D" w:rsidP="00B83FD3">
      <w:pPr>
        <w:pStyle w:val="Footnotedash"/>
        <w:tabs>
          <w:tab w:val="left" w:pos="1620"/>
        </w:tabs>
        <w:spacing w:before="0" w:after="0"/>
        <w:ind w:left="720" w:firstLine="7"/>
        <w:rPr>
          <w:rFonts w:ascii="Tahoma" w:hAnsi="Tahoma"/>
          <w:sz w:val="18"/>
        </w:rPr>
      </w:pPr>
    </w:p>
    <w:p w:rsidR="0073380D" w:rsidRPr="0053647A" w:rsidRDefault="00B73A46" w:rsidP="00B83FD3">
      <w:pPr>
        <w:pStyle w:val="Footnotedash"/>
        <w:tabs>
          <w:tab w:val="left" w:pos="1620"/>
        </w:tabs>
        <w:spacing w:before="0" w:after="0"/>
        <w:ind w:left="720" w:firstLine="7"/>
        <w:rPr>
          <w:rFonts w:ascii="Tahoma" w:hAnsi="Tahoma"/>
          <w:sz w:val="18"/>
        </w:rPr>
      </w:pPr>
      <w:r w:rsidRPr="0053647A">
        <w:rPr>
          <w:rFonts w:ascii="Tahoma" w:hAnsi="Tahoma" w:cs="Tahoma"/>
          <w:sz w:val="18"/>
          <w:szCs w:val="18"/>
        </w:rPr>
        <w:t xml:space="preserve">Они должны располагаться в а) одной из стран Европейского союза (ЕС), б) Европейской ассоциации свободной торговли (ЕАСТ), в) Болгарии, Хорватии, Румынии или Швейцарии. </w:t>
      </w:r>
    </w:p>
    <w:p w:rsidR="0073380D" w:rsidRPr="0053647A" w:rsidRDefault="0073380D" w:rsidP="00B83FD3">
      <w:pPr>
        <w:pStyle w:val="FootnoteBulletLevel1"/>
        <w:tabs>
          <w:tab w:val="clear" w:pos="900"/>
        </w:tabs>
        <w:adjustRightInd/>
        <w:spacing w:before="0" w:after="0"/>
        <w:ind w:left="720" w:firstLine="0"/>
        <w:textAlignment w:val="auto"/>
        <w:rPr>
          <w:rFonts w:ascii="Tahoma" w:hAnsi="Tahoma"/>
          <w:sz w:val="18"/>
        </w:rPr>
      </w:pPr>
    </w:p>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Windows XP Professional</w:t>
      </w:r>
    </w:p>
    <w:p w:rsidR="0073380D" w:rsidRPr="0053647A" w:rsidRDefault="00B73A46" w:rsidP="00B83FD3">
      <w:pPr>
        <w:pStyle w:val="FootnoteBulletLevel2"/>
        <w:spacing w:before="0"/>
        <w:ind w:left="720" w:firstLine="0"/>
        <w:rPr>
          <w:rFonts w:ascii="Tahoma" w:hAnsi="Tahoma"/>
          <w:sz w:val="18"/>
        </w:rPr>
      </w:pPr>
      <w:r w:rsidRPr="0053647A">
        <w:rPr>
          <w:rFonts w:ascii="Tahoma" w:hAnsi="Tahoma" w:cs="Tahoma"/>
          <w:sz w:val="18"/>
          <w:szCs w:val="18"/>
        </w:rPr>
        <w:t>Ограничения использования Windows XP Professional в Корее.</w:t>
      </w:r>
    </w:p>
    <w:p w:rsidR="0073380D" w:rsidRPr="0053647A" w:rsidRDefault="00B73A46" w:rsidP="00B83FD3">
      <w:pPr>
        <w:pStyle w:val="FootnoteBulletLevel2"/>
        <w:spacing w:before="0"/>
        <w:ind w:left="720" w:firstLine="0"/>
        <w:rPr>
          <w:rFonts w:ascii="Tahoma" w:hAnsi="Tahoma"/>
          <w:sz w:val="18"/>
        </w:rPr>
      </w:pPr>
      <w:r w:rsidRPr="0053647A">
        <w:rPr>
          <w:rFonts w:ascii="Tahoma" w:hAnsi="Tahoma" w:cs="Tahoma"/>
          <w:sz w:val="18"/>
          <w:szCs w:val="18"/>
        </w:rPr>
        <w:t>Также применяются к любому использованию Windows XP Professional в соответствии с правами на переход к использованию более ранней версии.</w:t>
      </w:r>
    </w:p>
    <w:p w:rsidR="0073380D" w:rsidRPr="0053647A" w:rsidRDefault="0073380D" w:rsidP="00B83FD3">
      <w:pPr>
        <w:pStyle w:val="FootnoteBulletLevel2"/>
        <w:spacing w:before="0"/>
        <w:ind w:left="720" w:firstLine="0"/>
        <w:rPr>
          <w:rFonts w:ascii="Tahoma" w:hAnsi="Tahoma"/>
          <w:sz w:val="18"/>
        </w:rPr>
      </w:pP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Антимонопольная комиссия Кореи (KFTC) установила определенные ограничения для клиентов Программ корпоративного лицензирования и их аффилированных лиц, связанные с</w:t>
      </w:r>
      <w:r w:rsidR="00EE2715">
        <w:rPr>
          <w:rFonts w:ascii="Tahoma" w:hAnsi="Tahoma" w:cs="Tahoma"/>
          <w:sz w:val="18"/>
          <w:szCs w:val="18"/>
        </w:rPr>
        <w:t> </w:t>
      </w:r>
      <w:r w:rsidRPr="0053647A">
        <w:rPr>
          <w:rFonts w:ascii="Tahoma" w:hAnsi="Tahoma" w:cs="Tahoma"/>
          <w:sz w:val="18"/>
          <w:szCs w:val="18"/>
        </w:rPr>
        <w:t>развертыванием корейской языковой версии Windows XP Professional для использования в</w:t>
      </w:r>
      <w:r w:rsidR="00EE2715">
        <w:rPr>
          <w:rFonts w:ascii="Tahoma" w:hAnsi="Tahoma" w:cs="Tahoma"/>
          <w:sz w:val="18"/>
          <w:szCs w:val="18"/>
        </w:rPr>
        <w:t> </w:t>
      </w:r>
      <w:r w:rsidRPr="0053647A">
        <w:rPr>
          <w:rFonts w:ascii="Tahoma" w:hAnsi="Tahoma" w:cs="Tahoma"/>
          <w:sz w:val="18"/>
          <w:szCs w:val="18"/>
        </w:rPr>
        <w:t xml:space="preserve">Республике Корея. </w:t>
      </w: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Эти ограничения не применяются к лицензиям, приобретенным клиентами для корейской языковой версии Windows XP Professional до 24 августа 2006 г.</w:t>
      </w: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Эти ограничения также не применяются к международным клиентам со штаб-квартирой за пределами Кореи, которые используют единый образ программного обеспечения.</w:t>
      </w: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Эти ограничения не применяются к клиентам с соглашениями, вступившими в силу до 23 августа 2006 г. включительно, которые в виду исключительных обстоятельств постоянно используют единый образ программного обеспечения.</w:t>
      </w: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 xml:space="preserve">Антимонопольная комиссия Кореи не устанавливает ограничений на использование языковых версий, отличных от корейской. </w:t>
      </w: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Антимонопольная комиссия Кореи не устанавливает ограничений для 64-разрядных выпусков или выпусков Tablet PC ни для каких языковых версий.</w:t>
      </w:r>
    </w:p>
    <w:p w:rsidR="0073380D" w:rsidRPr="0053647A" w:rsidRDefault="0073380D" w:rsidP="00B83FD3">
      <w:pPr>
        <w:pStyle w:val="Footnotedash"/>
        <w:tabs>
          <w:tab w:val="clear" w:pos="1620"/>
        </w:tabs>
        <w:adjustRightInd/>
        <w:spacing w:before="0" w:after="0"/>
        <w:ind w:left="1440" w:firstLine="0"/>
        <w:textAlignment w:val="auto"/>
        <w:rPr>
          <w:rFonts w:ascii="Tahoma" w:hAnsi="Tahoma"/>
          <w:sz w:val="18"/>
        </w:rPr>
      </w:pPr>
    </w:p>
    <w:p w:rsidR="0073380D" w:rsidRPr="0053647A" w:rsidRDefault="00B73A46" w:rsidP="00B83FD3">
      <w:pPr>
        <w:pStyle w:val="FootnoteBulletLevel2"/>
        <w:spacing w:before="0"/>
        <w:ind w:left="720" w:hanging="7"/>
        <w:rPr>
          <w:rFonts w:ascii="Tahoma" w:hAnsi="Tahoma"/>
          <w:sz w:val="18"/>
        </w:rPr>
      </w:pPr>
      <w:r w:rsidRPr="0053647A">
        <w:rPr>
          <w:rFonts w:ascii="Tahoma" w:hAnsi="Tahoma" w:cs="Tahoma"/>
          <w:sz w:val="18"/>
          <w:szCs w:val="18"/>
          <w:u w:val="single"/>
        </w:rPr>
        <w:t>Ограничения</w:t>
      </w:r>
    </w:p>
    <w:p w:rsidR="0073380D" w:rsidRPr="0053647A" w:rsidRDefault="00B73A46" w:rsidP="00B83FD3">
      <w:pPr>
        <w:pStyle w:val="FootnoteBulletLevel2"/>
        <w:spacing w:before="0"/>
        <w:ind w:left="720" w:hanging="7"/>
        <w:rPr>
          <w:rFonts w:ascii="Tahoma" w:hAnsi="Tahoma"/>
          <w:sz w:val="18"/>
        </w:rPr>
      </w:pPr>
      <w:r w:rsidRPr="0053647A">
        <w:rPr>
          <w:rFonts w:ascii="Tahoma" w:hAnsi="Tahoma" w:cs="Tahoma"/>
          <w:sz w:val="18"/>
          <w:szCs w:val="18"/>
        </w:rPr>
        <w:t>Начиная с 24 августа 2006 г., клиенты Программ корпоративного лицензирования в Республике Корея,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Windows XP Professional K, либо Windows XP Professional KN.</w:t>
      </w:r>
    </w:p>
    <w:p w:rsidR="00676723" w:rsidRPr="0053647A" w:rsidRDefault="00676723" w:rsidP="00B83FD3"/>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Windows XP Professional K и KN</w:t>
      </w:r>
    </w:p>
    <w:p w:rsidR="0073380D" w:rsidRPr="0053647A" w:rsidRDefault="00B73A46" w:rsidP="00B83FD3">
      <w:pPr>
        <w:pStyle w:val="FootnoteBulletLevel2"/>
        <w:spacing w:before="0"/>
        <w:ind w:left="720" w:hanging="7"/>
        <w:rPr>
          <w:rFonts w:ascii="Tahoma" w:hAnsi="Tahoma"/>
          <w:sz w:val="18"/>
        </w:rPr>
      </w:pPr>
      <w:r w:rsidRPr="0053647A">
        <w:rPr>
          <w:rFonts w:ascii="Tahoma" w:hAnsi="Tahoma" w:cs="Tahoma"/>
          <w:sz w:val="18"/>
          <w:szCs w:val="18"/>
        </w:rPr>
        <w:t xml:space="preserve">Клиенты программ корпоративного лицензирования и их аффилированные лица могут развертывать Windows XP Professional K или KN только для использования в Республике Корея. </w:t>
      </w:r>
    </w:p>
    <w:p w:rsidR="0073380D" w:rsidRPr="0053647A" w:rsidRDefault="0073380D" w:rsidP="00B83FD3">
      <w:pPr>
        <w:pStyle w:val="FootnoteBulletLevel2"/>
        <w:spacing w:before="0"/>
        <w:ind w:left="720" w:hanging="7"/>
        <w:rPr>
          <w:rFonts w:ascii="Tahoma" w:hAnsi="Tahoma"/>
          <w:sz w:val="18"/>
        </w:rPr>
      </w:pPr>
    </w:p>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Windows Vista Business KN</w:t>
      </w:r>
    </w:p>
    <w:p w:rsidR="0073380D" w:rsidRPr="0053647A" w:rsidRDefault="00B73A46" w:rsidP="00B83FD3">
      <w:pPr>
        <w:pStyle w:val="FootnoteBulletLevel2"/>
        <w:spacing w:before="0"/>
        <w:ind w:left="720" w:hanging="7"/>
        <w:rPr>
          <w:rFonts w:ascii="Tahoma" w:hAnsi="Tahoma"/>
          <w:sz w:val="18"/>
        </w:rPr>
      </w:pPr>
      <w:r w:rsidRPr="0053647A">
        <w:rPr>
          <w:rFonts w:ascii="Tahoma" w:hAnsi="Tahoma" w:cs="Tahoma"/>
          <w:sz w:val="18"/>
          <w:szCs w:val="18"/>
          <w:u w:val="single"/>
        </w:rPr>
        <w:t>Право на участие.</w:t>
      </w:r>
      <w:r w:rsidRPr="0053647A">
        <w:rPr>
          <w:rFonts w:ascii="Tahoma" w:hAnsi="Tahoma" w:cs="Tahoma"/>
          <w:sz w:val="18"/>
          <w:szCs w:val="18"/>
          <w:u w:val="single"/>
        </w:rPr>
        <w:br/>
      </w:r>
      <w:r w:rsidRPr="0053647A">
        <w:rPr>
          <w:rFonts w:ascii="Tahoma" w:hAnsi="Tahoma" w:cs="Tahoma"/>
          <w:sz w:val="18"/>
          <w:szCs w:val="18"/>
        </w:rPr>
        <w:t>Клиенты Программ корпоративного лицензирования, находящиеся в Республике Корея, с</w:t>
      </w:r>
      <w:r w:rsidR="00EE2715">
        <w:rPr>
          <w:rFonts w:ascii="Tahoma" w:hAnsi="Tahoma" w:cs="Tahoma"/>
          <w:sz w:val="18"/>
          <w:szCs w:val="18"/>
        </w:rPr>
        <w:t> </w:t>
      </w:r>
      <w:r w:rsidRPr="0053647A">
        <w:rPr>
          <w:rFonts w:ascii="Tahoma" w:hAnsi="Tahoma" w:cs="Tahoma"/>
          <w:sz w:val="18"/>
          <w:szCs w:val="18"/>
        </w:rPr>
        <w:t>действующим Соглашением о корпоративном лицензировании или соглашением о регистрации с</w:t>
      </w:r>
      <w:r w:rsidR="00EE2715">
        <w:rPr>
          <w:rFonts w:ascii="Tahoma" w:hAnsi="Tahoma" w:cs="Tahoma"/>
          <w:sz w:val="18"/>
          <w:szCs w:val="18"/>
        </w:rPr>
        <w:t> </w:t>
      </w:r>
      <w:r w:rsidRPr="0053647A">
        <w:rPr>
          <w:rFonts w:ascii="Tahoma" w:hAnsi="Tahoma" w:cs="Tahoma"/>
          <w:sz w:val="18"/>
          <w:szCs w:val="18"/>
        </w:rPr>
        <w:t>Microsoft Operations Pte Ltd имеют право на приобретение носителя с Windows Vista Business KN для развертывания и использования в Республике Корея. Использование каким-либо другим способом запрещено.</w:t>
      </w:r>
    </w:p>
    <w:p w:rsidR="0073380D" w:rsidRPr="0053647A" w:rsidRDefault="0073380D" w:rsidP="00B83FD3">
      <w:pPr>
        <w:pStyle w:val="FootnoteBulletLevel2"/>
        <w:spacing w:before="0"/>
        <w:ind w:left="720" w:hanging="7"/>
        <w:rPr>
          <w:rFonts w:ascii="Tahoma" w:hAnsi="Tahoma"/>
          <w:sz w:val="18"/>
        </w:rPr>
      </w:pPr>
    </w:p>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Windows 7 Профессиональная KN</w:t>
      </w:r>
    </w:p>
    <w:p w:rsidR="0073380D" w:rsidRPr="0053647A" w:rsidRDefault="00B73A46" w:rsidP="00B83FD3">
      <w:pPr>
        <w:pStyle w:val="FootnoteBulletLevel2"/>
        <w:spacing w:before="0"/>
        <w:ind w:left="720" w:hanging="7"/>
        <w:rPr>
          <w:rFonts w:ascii="Tahoma" w:hAnsi="Tahoma"/>
          <w:sz w:val="18"/>
        </w:rPr>
      </w:pPr>
      <w:r w:rsidRPr="0053647A">
        <w:rPr>
          <w:rFonts w:ascii="Tahoma" w:hAnsi="Tahoma" w:cs="Tahoma"/>
          <w:sz w:val="18"/>
          <w:szCs w:val="18"/>
          <w:u w:val="single"/>
        </w:rPr>
        <w:t>Право на участие.</w:t>
      </w:r>
      <w:r w:rsidRPr="0053647A">
        <w:rPr>
          <w:rFonts w:ascii="Tahoma" w:hAnsi="Tahoma" w:cs="Tahoma"/>
          <w:sz w:val="18"/>
          <w:szCs w:val="18"/>
          <w:u w:val="single"/>
        </w:rPr>
        <w:br/>
      </w:r>
      <w:r w:rsidRPr="0053647A">
        <w:rPr>
          <w:rFonts w:ascii="Tahoma" w:hAnsi="Tahoma" w:cs="Tahoma"/>
          <w:sz w:val="18"/>
          <w:szCs w:val="18"/>
        </w:rPr>
        <w:t>Клиенты Программ корпоративного лицензирования, находящиеся в Республике Корея, с</w:t>
      </w:r>
      <w:r w:rsidR="00EE2715">
        <w:rPr>
          <w:rFonts w:ascii="Tahoma" w:hAnsi="Tahoma" w:cs="Tahoma"/>
          <w:sz w:val="18"/>
          <w:szCs w:val="18"/>
        </w:rPr>
        <w:t> </w:t>
      </w:r>
      <w:r w:rsidRPr="0053647A">
        <w:rPr>
          <w:rFonts w:ascii="Tahoma" w:hAnsi="Tahoma" w:cs="Tahoma"/>
          <w:sz w:val="18"/>
          <w:szCs w:val="18"/>
        </w:rPr>
        <w:t>действующим Соглашением о корпоративном лицензировании или соглашением о регистрации с</w:t>
      </w:r>
      <w:r w:rsidR="00EE2715">
        <w:rPr>
          <w:rFonts w:ascii="Tahoma" w:hAnsi="Tahoma" w:cs="Tahoma"/>
          <w:sz w:val="18"/>
          <w:szCs w:val="18"/>
        </w:rPr>
        <w:t> </w:t>
      </w:r>
      <w:r w:rsidRPr="0053647A">
        <w:rPr>
          <w:rFonts w:ascii="Tahoma" w:hAnsi="Tahoma" w:cs="Tahoma"/>
          <w:sz w:val="18"/>
          <w:szCs w:val="18"/>
        </w:rPr>
        <w:t>Microsoft Operations Pte Ltd имеют право на приобретение носителя с Windows 7 Профессиональная KN для развертывания и использования в Республике Корея. Использование каким-либо другим способом запрещено.</w:t>
      </w:r>
    </w:p>
    <w:p w:rsidR="0073380D" w:rsidRDefault="0073380D" w:rsidP="00B83FD3">
      <w:pPr>
        <w:pStyle w:val="FootnoteBulletLevel2"/>
        <w:spacing w:before="0"/>
        <w:ind w:left="720" w:hanging="7"/>
        <w:rPr>
          <w:rFonts w:ascii="Tahoma" w:hAnsi="Tahoma"/>
          <w:sz w:val="18"/>
        </w:rPr>
      </w:pPr>
    </w:p>
    <w:p w:rsidR="00EE2715" w:rsidRDefault="00EE2715" w:rsidP="00B83FD3">
      <w:pPr>
        <w:pStyle w:val="FootnoteBulletLevel2"/>
        <w:spacing w:before="0"/>
        <w:ind w:left="720" w:hanging="7"/>
        <w:rPr>
          <w:rFonts w:ascii="Tahoma" w:hAnsi="Tahoma"/>
          <w:sz w:val="18"/>
        </w:rPr>
      </w:pPr>
    </w:p>
    <w:p w:rsidR="00EE2715" w:rsidRPr="0053647A" w:rsidRDefault="00EE2715" w:rsidP="00B83FD3">
      <w:pPr>
        <w:pStyle w:val="FootnoteBulletLevel2"/>
        <w:spacing w:before="0"/>
        <w:ind w:left="720" w:hanging="7"/>
        <w:rPr>
          <w:rFonts w:ascii="Tahoma" w:hAnsi="Tahoma"/>
          <w:sz w:val="18"/>
        </w:rPr>
      </w:pPr>
    </w:p>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lastRenderedPageBreak/>
        <w:t>Windows Vista Business N (без проигрывателя Windows Media)</w:t>
      </w:r>
    </w:p>
    <w:p w:rsidR="0073380D" w:rsidRPr="0053647A" w:rsidRDefault="00B73A46" w:rsidP="00B83FD3">
      <w:pPr>
        <w:pStyle w:val="FootnoteBulletLevel2"/>
        <w:spacing w:before="0"/>
        <w:ind w:left="720" w:hanging="7"/>
        <w:rPr>
          <w:rFonts w:ascii="Tahoma" w:hAnsi="Tahoma"/>
          <w:sz w:val="18"/>
        </w:rPr>
      </w:pPr>
      <w:r w:rsidRPr="0053647A">
        <w:rPr>
          <w:rFonts w:ascii="Tahoma" w:hAnsi="Tahoma" w:cs="Tahoma"/>
          <w:sz w:val="18"/>
          <w:szCs w:val="18"/>
          <w:u w:val="single"/>
        </w:rPr>
        <w:t>Право на участие.</w:t>
      </w:r>
      <w:r w:rsidRPr="0053647A">
        <w:rPr>
          <w:rFonts w:ascii="Tahoma" w:hAnsi="Tahoma" w:cs="Tahoma"/>
          <w:sz w:val="18"/>
          <w:szCs w:val="18"/>
          <w:u w:val="single"/>
        </w:rPr>
        <w:br/>
      </w:r>
      <w:r w:rsidRPr="0053647A">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Vista Business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73380D" w:rsidRPr="0053647A" w:rsidRDefault="0073380D" w:rsidP="00B83FD3">
      <w:pPr>
        <w:pStyle w:val="FootnoteBulletLevel2"/>
        <w:spacing w:before="0"/>
        <w:ind w:left="720" w:hanging="7"/>
        <w:rPr>
          <w:rFonts w:ascii="Tahoma" w:hAnsi="Tahoma"/>
          <w:sz w:val="18"/>
        </w:rPr>
      </w:pPr>
    </w:p>
    <w:p w:rsidR="0073380D" w:rsidRPr="0053647A" w:rsidRDefault="00B73A46" w:rsidP="00B83FD3">
      <w:pPr>
        <w:pStyle w:val="Footnotedash"/>
        <w:spacing w:before="0" w:after="0"/>
        <w:ind w:left="720" w:hanging="7"/>
        <w:rPr>
          <w:rFonts w:ascii="Tahoma" w:hAnsi="Tahoma"/>
          <w:sz w:val="18"/>
        </w:rPr>
      </w:pPr>
      <w:r w:rsidRPr="0053647A">
        <w:rPr>
          <w:rFonts w:ascii="Tahoma" w:hAnsi="Tahoma" w:cs="Tahoma"/>
          <w:sz w:val="18"/>
          <w:szCs w:val="18"/>
        </w:rPr>
        <w:t>У них должно быть по крайней мере одно из следующих действующих соглашений или соглашений о</w:t>
      </w:r>
      <w:r w:rsidR="00EE2715">
        <w:rPr>
          <w:rFonts w:ascii="Tahoma" w:hAnsi="Tahoma" w:cs="Tahoma"/>
          <w:sz w:val="18"/>
          <w:szCs w:val="18"/>
        </w:rPr>
        <w:t> </w:t>
      </w:r>
      <w:r w:rsidRPr="0053647A">
        <w:rPr>
          <w:rFonts w:ascii="Tahoma" w:hAnsi="Tahoma" w:cs="Tahoma"/>
          <w:sz w:val="18"/>
          <w:szCs w:val="18"/>
        </w:rPr>
        <w:t xml:space="preserve">регистрации с Microsoft Ireland Operations Ltd: </w:t>
      </w:r>
    </w:p>
    <w:p w:rsidR="0073380D" w:rsidRPr="0053647A" w:rsidRDefault="0073380D" w:rsidP="00B83FD3">
      <w:pPr>
        <w:pStyle w:val="Footnotedash"/>
        <w:spacing w:before="0" w:after="0"/>
        <w:ind w:left="720" w:hanging="7"/>
        <w:rPr>
          <w:rFonts w:ascii="Tahoma" w:hAnsi="Tahoma"/>
          <w:sz w:val="18"/>
        </w:rPr>
      </w:pP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Соглашение о регистрации Select, Enterprise или Enterprise Subscription.</w:t>
      </w: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Open License*, Open Value, соглашение Campus и School, Open Value Subscription для решений Education Solutions.</w:t>
      </w:r>
    </w:p>
    <w:p w:rsidR="0073380D" w:rsidRPr="0053647A" w:rsidRDefault="00B73A46" w:rsidP="00B83FD3">
      <w:pPr>
        <w:pStyle w:val="Footnotedash"/>
        <w:tabs>
          <w:tab w:val="clear" w:pos="1620"/>
        </w:tabs>
        <w:adjustRightInd/>
        <w:spacing w:before="0"/>
        <w:ind w:left="1440" w:firstLine="0"/>
        <w:textAlignment w:val="auto"/>
        <w:rPr>
          <w:rFonts w:ascii="Tahoma" w:hAnsi="Tahoma"/>
          <w:sz w:val="18"/>
        </w:rPr>
      </w:pPr>
      <w:r w:rsidRPr="0053647A">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73380D" w:rsidRPr="0053647A" w:rsidRDefault="0073380D" w:rsidP="00B83FD3">
      <w:pPr>
        <w:pStyle w:val="Footnotedash"/>
        <w:tabs>
          <w:tab w:val="clear" w:pos="1620"/>
        </w:tabs>
        <w:adjustRightInd/>
        <w:spacing w:before="0" w:after="0"/>
        <w:ind w:left="0" w:firstLine="0"/>
        <w:textAlignment w:val="auto"/>
        <w:rPr>
          <w:rFonts w:ascii="Tahoma" w:hAnsi="Tahoma"/>
          <w:sz w:val="18"/>
        </w:rPr>
      </w:pPr>
    </w:p>
    <w:p w:rsidR="0073380D" w:rsidRPr="0053647A" w:rsidRDefault="00B73A46" w:rsidP="00B83FD3">
      <w:pPr>
        <w:pStyle w:val="Footnotedash"/>
        <w:spacing w:before="0" w:after="0"/>
        <w:ind w:left="720" w:hanging="7"/>
        <w:rPr>
          <w:rFonts w:ascii="Tahoma" w:hAnsi="Tahoma"/>
          <w:sz w:val="18"/>
        </w:rPr>
      </w:pPr>
      <w:r w:rsidRPr="0053647A">
        <w:rPr>
          <w:rFonts w:ascii="Tahoma" w:hAnsi="Tahoma" w:cs="Tahoma"/>
          <w:sz w:val="18"/>
          <w:szCs w:val="18"/>
        </w:rPr>
        <w:t>У них должно быть действующее покрытие Software Assurance для Операционной системы Windows настольного компьютера или лицензий на Обновление Windows Vista Business.</w:t>
      </w:r>
    </w:p>
    <w:p w:rsidR="0073380D" w:rsidRPr="0053647A" w:rsidRDefault="0073380D" w:rsidP="00B83FD3">
      <w:pPr>
        <w:pStyle w:val="Footnotedash"/>
        <w:spacing w:before="0" w:after="0"/>
        <w:ind w:left="720" w:hanging="7"/>
        <w:rPr>
          <w:rFonts w:ascii="Tahoma" w:hAnsi="Tahoma"/>
          <w:sz w:val="18"/>
        </w:rPr>
      </w:pPr>
    </w:p>
    <w:p w:rsidR="0073380D" w:rsidRPr="0053647A" w:rsidRDefault="00B73A46" w:rsidP="00B83FD3">
      <w:pPr>
        <w:pStyle w:val="Footnotedash"/>
        <w:spacing w:before="0" w:after="0"/>
        <w:ind w:left="720" w:hanging="7"/>
        <w:rPr>
          <w:rFonts w:ascii="Tahoma" w:hAnsi="Tahoma"/>
          <w:sz w:val="18"/>
        </w:rPr>
      </w:pPr>
      <w:r w:rsidRPr="0053647A">
        <w:rPr>
          <w:rFonts w:ascii="Tahoma" w:hAnsi="Tahoma" w:cs="Tahoma"/>
          <w:sz w:val="18"/>
          <w:szCs w:val="18"/>
        </w:rPr>
        <w:t xml:space="preserve">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 </w:t>
      </w:r>
    </w:p>
    <w:p w:rsidR="0073380D" w:rsidRPr="0053647A" w:rsidRDefault="0073380D" w:rsidP="00B83FD3">
      <w:pPr>
        <w:pStyle w:val="Footnotedash"/>
        <w:spacing w:before="0" w:after="0"/>
        <w:ind w:left="720" w:hanging="7"/>
        <w:rPr>
          <w:rFonts w:ascii="Tahoma" w:hAnsi="Tahoma"/>
          <w:sz w:val="18"/>
        </w:rPr>
      </w:pPr>
    </w:p>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Microsoft 7 Профессиональная N (без проигрывателя Windows Media)</w:t>
      </w:r>
    </w:p>
    <w:p w:rsidR="0073380D" w:rsidRPr="0053647A" w:rsidRDefault="00B73A46" w:rsidP="00C14B6B">
      <w:pPr>
        <w:pStyle w:val="FootnoteBulletLevel2"/>
        <w:spacing w:before="0"/>
        <w:ind w:left="720" w:firstLine="0"/>
        <w:rPr>
          <w:rFonts w:ascii="Tahoma" w:hAnsi="Tahoma"/>
          <w:sz w:val="18"/>
        </w:rPr>
      </w:pPr>
      <w:r w:rsidRPr="0053647A">
        <w:rPr>
          <w:rFonts w:ascii="Tahoma" w:hAnsi="Tahoma" w:cs="Tahoma"/>
          <w:sz w:val="18"/>
          <w:szCs w:val="18"/>
          <w:u w:val="single"/>
        </w:rPr>
        <w:t>Право на участие.</w:t>
      </w:r>
      <w:r w:rsidRPr="0053647A">
        <w:rPr>
          <w:rFonts w:ascii="Tahoma" w:hAnsi="Tahoma" w:cs="Tahoma"/>
          <w:sz w:val="18"/>
          <w:szCs w:val="18"/>
          <w:u w:val="single"/>
        </w:rPr>
        <w:br/>
      </w:r>
      <w:r w:rsidRPr="0053647A">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7 Профессиональная N только</w:t>
      </w:r>
      <w:r w:rsidR="00C14B6B">
        <w:rPr>
          <w:rFonts w:ascii="Tahoma" w:hAnsi="Tahoma" w:cs="Tahoma"/>
          <w:sz w:val="18"/>
          <w:szCs w:val="18"/>
        </w:rPr>
        <w:t> </w:t>
      </w:r>
      <w:r w:rsidRPr="0053647A">
        <w:rPr>
          <w:rFonts w:ascii="Tahoma" w:hAnsi="Tahoma" w:cs="Tahoma"/>
          <w:sz w:val="18"/>
          <w:szCs w:val="18"/>
        </w:rPr>
        <w:t>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73380D" w:rsidRPr="0053647A" w:rsidRDefault="00B73A46" w:rsidP="00B83FD3">
      <w:pPr>
        <w:pStyle w:val="Footnotedash"/>
        <w:spacing w:before="0" w:after="0"/>
        <w:ind w:left="720" w:firstLine="0"/>
        <w:rPr>
          <w:rFonts w:ascii="Tahoma" w:hAnsi="Tahoma"/>
          <w:sz w:val="18"/>
        </w:rPr>
      </w:pPr>
      <w:r w:rsidRPr="0053647A">
        <w:rPr>
          <w:rFonts w:ascii="Tahoma" w:hAnsi="Tahoma" w:cs="Tahoma"/>
          <w:sz w:val="18"/>
          <w:szCs w:val="18"/>
        </w:rPr>
        <w:t>У них должно быть по крайней мере одно из следующих действующих соглашений или соглашений о</w:t>
      </w:r>
      <w:r w:rsidR="00EE2715">
        <w:rPr>
          <w:rFonts w:ascii="Tahoma" w:hAnsi="Tahoma" w:cs="Tahoma"/>
          <w:sz w:val="18"/>
          <w:szCs w:val="18"/>
        </w:rPr>
        <w:t> </w:t>
      </w:r>
      <w:r w:rsidRPr="0053647A">
        <w:rPr>
          <w:rFonts w:ascii="Tahoma" w:hAnsi="Tahoma" w:cs="Tahoma"/>
          <w:sz w:val="18"/>
          <w:szCs w:val="18"/>
        </w:rPr>
        <w:t xml:space="preserve">регистрации с Microsoft Ireland Operations Ltd: </w:t>
      </w: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Соглашение о регистрации Select, Enterprise или Enterprise Subscription.</w:t>
      </w:r>
    </w:p>
    <w:p w:rsidR="0073380D" w:rsidRPr="0053647A" w:rsidRDefault="00B73A46"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Open License*, Open Value, соглашение Campus и School, Open Value Subscription для решений Education Solutions.</w:t>
      </w:r>
    </w:p>
    <w:p w:rsidR="0073380D" w:rsidRPr="0053647A" w:rsidRDefault="00B73A46" w:rsidP="00B83FD3">
      <w:pPr>
        <w:pStyle w:val="Footnotedash"/>
        <w:tabs>
          <w:tab w:val="clear" w:pos="1620"/>
        </w:tabs>
        <w:adjustRightInd/>
        <w:spacing w:before="0"/>
        <w:ind w:left="1440" w:firstLine="0"/>
        <w:textAlignment w:val="auto"/>
        <w:rPr>
          <w:rFonts w:ascii="Tahoma" w:hAnsi="Tahoma"/>
          <w:sz w:val="18"/>
        </w:rPr>
      </w:pPr>
      <w:r w:rsidRPr="0053647A">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73380D" w:rsidRPr="0053647A" w:rsidRDefault="00B73A46" w:rsidP="00B83FD3">
      <w:pPr>
        <w:pStyle w:val="Footnotedash"/>
        <w:spacing w:before="0" w:after="0"/>
        <w:ind w:left="720" w:firstLine="0"/>
        <w:rPr>
          <w:rFonts w:ascii="Tahoma" w:hAnsi="Tahoma"/>
          <w:sz w:val="18"/>
        </w:rPr>
      </w:pPr>
      <w:r w:rsidRPr="0053647A">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Windows 8 Профессиональная.</w:t>
      </w:r>
    </w:p>
    <w:p w:rsidR="0073380D" w:rsidRPr="0053647A" w:rsidRDefault="0073380D" w:rsidP="00B83FD3">
      <w:pPr>
        <w:pStyle w:val="Footnotedash"/>
        <w:spacing w:before="0" w:after="0"/>
        <w:ind w:left="720" w:firstLine="0"/>
        <w:rPr>
          <w:rFonts w:ascii="Tahoma" w:hAnsi="Tahoma"/>
          <w:sz w:val="18"/>
        </w:rPr>
      </w:pPr>
    </w:p>
    <w:p w:rsidR="0073380D" w:rsidRPr="0053647A" w:rsidRDefault="00B73A46" w:rsidP="00B83FD3">
      <w:pPr>
        <w:pStyle w:val="Footnotedash"/>
        <w:spacing w:before="0" w:after="0"/>
        <w:ind w:left="720" w:firstLine="0"/>
        <w:rPr>
          <w:rFonts w:ascii="Tahoma" w:hAnsi="Tahoma"/>
          <w:sz w:val="18"/>
        </w:rPr>
      </w:pPr>
      <w:r w:rsidRPr="0053647A">
        <w:rPr>
          <w:rFonts w:ascii="Tahoma" w:hAnsi="Tahoma" w:cs="Tahoma"/>
          <w:sz w:val="18"/>
          <w:szCs w:val="18"/>
        </w:rPr>
        <w:t xml:space="preserve">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 </w:t>
      </w:r>
    </w:p>
    <w:p w:rsidR="0073380D" w:rsidRPr="0053647A" w:rsidRDefault="0073380D" w:rsidP="00B83FD3">
      <w:pPr>
        <w:pStyle w:val="Footnotedash"/>
        <w:spacing w:before="0" w:after="0"/>
        <w:ind w:left="720" w:firstLine="0"/>
        <w:rPr>
          <w:rFonts w:ascii="Tahoma" w:hAnsi="Tahoma"/>
          <w:sz w:val="18"/>
        </w:rPr>
      </w:pPr>
    </w:p>
    <w:p w:rsidR="0073380D" w:rsidRPr="0053647A" w:rsidRDefault="00B73A46" w:rsidP="00B83FD3">
      <w:pPr>
        <w:pStyle w:val="Footnotedash"/>
        <w:spacing w:before="0" w:after="0"/>
        <w:ind w:left="720" w:firstLine="0"/>
        <w:rPr>
          <w:rFonts w:ascii="Tahoma" w:hAnsi="Tahoma"/>
          <w:sz w:val="18"/>
        </w:rPr>
      </w:pPr>
      <w:r w:rsidRPr="0053647A">
        <w:rPr>
          <w:rFonts w:ascii="Tahoma" w:hAnsi="Tahoma" w:cs="Tahoma"/>
          <w:sz w:val="18"/>
          <w:szCs w:val="18"/>
        </w:rPr>
        <w:t xml:space="preserve">Клиенты могут игнорировать уведомление в Правах на использование продуктов от июля 2009 г., касающееся отсутствия браузера Internet Explorer 8 и соответствующего отказа от предоставления гарантий. </w:t>
      </w:r>
    </w:p>
    <w:p w:rsidR="0073380D" w:rsidRPr="0053647A" w:rsidRDefault="0073380D" w:rsidP="00B83FD3">
      <w:pPr>
        <w:pStyle w:val="FootnoteBulletLevel1"/>
        <w:tabs>
          <w:tab w:val="clear" w:pos="900"/>
        </w:tabs>
        <w:adjustRightInd/>
        <w:spacing w:before="0" w:after="0"/>
        <w:ind w:left="720" w:firstLine="0"/>
        <w:textAlignment w:val="auto"/>
        <w:rPr>
          <w:rFonts w:ascii="Tahoma" w:hAnsi="Tahoma"/>
          <w:sz w:val="18"/>
        </w:rPr>
      </w:pPr>
    </w:p>
    <w:p w:rsidR="0073380D" w:rsidRPr="0053647A" w:rsidRDefault="008A5D64"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Windows 8 Профессиональная KN</w:t>
      </w:r>
    </w:p>
    <w:p w:rsidR="0073380D" w:rsidRPr="0053647A" w:rsidRDefault="008A5D64" w:rsidP="00B83FD3">
      <w:pPr>
        <w:pStyle w:val="FootnoteBulletLevel2"/>
        <w:spacing w:before="0"/>
        <w:ind w:left="720" w:hanging="7"/>
        <w:rPr>
          <w:rFonts w:ascii="Tahoma" w:hAnsi="Tahoma"/>
          <w:sz w:val="18"/>
        </w:rPr>
      </w:pPr>
      <w:r w:rsidRPr="0053647A">
        <w:rPr>
          <w:rFonts w:ascii="Tahoma" w:hAnsi="Tahoma" w:cs="Tahoma"/>
          <w:sz w:val="18"/>
          <w:szCs w:val="18"/>
          <w:u w:val="single"/>
        </w:rPr>
        <w:t>Право на участие.</w:t>
      </w:r>
      <w:r w:rsidRPr="0053647A">
        <w:rPr>
          <w:rFonts w:ascii="Tahoma" w:hAnsi="Tahoma" w:cs="Tahoma"/>
          <w:sz w:val="18"/>
          <w:szCs w:val="18"/>
          <w:u w:val="single"/>
        </w:rPr>
        <w:br/>
      </w:r>
      <w:r w:rsidRPr="0053647A">
        <w:rPr>
          <w:rFonts w:ascii="Tahoma" w:hAnsi="Tahoma" w:cs="Tahoma"/>
          <w:sz w:val="18"/>
          <w:szCs w:val="18"/>
        </w:rPr>
        <w:t>Клиенты Программ корпоративного лицензирования, находящиеся в Республике Корея, с</w:t>
      </w:r>
      <w:r w:rsidR="00EE2715">
        <w:rPr>
          <w:rFonts w:ascii="Tahoma" w:hAnsi="Tahoma" w:cs="Tahoma"/>
          <w:sz w:val="18"/>
          <w:szCs w:val="18"/>
        </w:rPr>
        <w:t> </w:t>
      </w:r>
      <w:r w:rsidRPr="0053647A">
        <w:rPr>
          <w:rFonts w:ascii="Tahoma" w:hAnsi="Tahoma" w:cs="Tahoma"/>
          <w:sz w:val="18"/>
          <w:szCs w:val="18"/>
        </w:rPr>
        <w:t>действующим Соглашением о корпоративном лицензировании или соглашением о регистрации с</w:t>
      </w:r>
      <w:r w:rsidR="00EE2715">
        <w:rPr>
          <w:rFonts w:ascii="Tahoma" w:hAnsi="Tahoma" w:cs="Tahoma"/>
          <w:sz w:val="18"/>
          <w:szCs w:val="18"/>
        </w:rPr>
        <w:t> </w:t>
      </w:r>
      <w:r w:rsidRPr="0053647A">
        <w:rPr>
          <w:rFonts w:ascii="Tahoma" w:hAnsi="Tahoma" w:cs="Tahoma"/>
          <w:sz w:val="18"/>
          <w:szCs w:val="18"/>
        </w:rPr>
        <w:t>Microsoft Operations Pte Ltd имеют право на приобретение носителя с Windows 8 Профессиональная KN для развертывания и использования в Республике Корея. Использование каким-либо другим способом запрещено.</w:t>
      </w:r>
    </w:p>
    <w:p w:rsidR="0073380D" w:rsidRDefault="0073380D" w:rsidP="00B83FD3">
      <w:pPr>
        <w:pStyle w:val="FootnoteBulletLevel1"/>
        <w:tabs>
          <w:tab w:val="clear" w:pos="900"/>
        </w:tabs>
        <w:adjustRightInd/>
        <w:spacing w:before="0" w:after="0"/>
        <w:ind w:left="720" w:firstLine="0"/>
        <w:textAlignment w:val="auto"/>
        <w:rPr>
          <w:rFonts w:ascii="Tahoma" w:hAnsi="Tahoma"/>
          <w:sz w:val="18"/>
        </w:rPr>
      </w:pPr>
    </w:p>
    <w:p w:rsidR="00EE2715" w:rsidRDefault="00EE2715" w:rsidP="00B83FD3">
      <w:pPr>
        <w:pStyle w:val="FootnoteBulletLevel1"/>
        <w:tabs>
          <w:tab w:val="clear" w:pos="900"/>
        </w:tabs>
        <w:adjustRightInd/>
        <w:spacing w:before="0" w:after="0"/>
        <w:ind w:left="720" w:firstLine="0"/>
        <w:textAlignment w:val="auto"/>
        <w:rPr>
          <w:rFonts w:ascii="Tahoma" w:hAnsi="Tahoma"/>
          <w:sz w:val="18"/>
        </w:rPr>
      </w:pPr>
    </w:p>
    <w:p w:rsidR="00EE2715" w:rsidRDefault="00EE2715" w:rsidP="00B83FD3">
      <w:pPr>
        <w:pStyle w:val="FootnoteBulletLevel1"/>
        <w:tabs>
          <w:tab w:val="clear" w:pos="900"/>
        </w:tabs>
        <w:adjustRightInd/>
        <w:spacing w:before="0" w:after="0"/>
        <w:ind w:left="720" w:firstLine="0"/>
        <w:textAlignment w:val="auto"/>
        <w:rPr>
          <w:rFonts w:ascii="Tahoma" w:hAnsi="Tahoma"/>
          <w:sz w:val="18"/>
        </w:rPr>
      </w:pPr>
    </w:p>
    <w:p w:rsidR="00EE2715" w:rsidRPr="0053647A" w:rsidRDefault="00EE2715" w:rsidP="00B83FD3">
      <w:pPr>
        <w:pStyle w:val="FootnoteBulletLevel1"/>
        <w:tabs>
          <w:tab w:val="clear" w:pos="900"/>
        </w:tabs>
        <w:adjustRightInd/>
        <w:spacing w:before="0" w:after="0"/>
        <w:ind w:left="720" w:firstLine="0"/>
        <w:textAlignment w:val="auto"/>
        <w:rPr>
          <w:rFonts w:ascii="Tahoma" w:hAnsi="Tahoma"/>
          <w:sz w:val="18"/>
        </w:rPr>
      </w:pPr>
    </w:p>
    <w:p w:rsidR="0073380D" w:rsidRPr="0053647A" w:rsidRDefault="008A5D64"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lastRenderedPageBreak/>
        <w:t>Microsoft 8 Профессиональная N (без проигрывателя Windows Media)</w:t>
      </w:r>
    </w:p>
    <w:p w:rsidR="0073380D" w:rsidRPr="0053647A" w:rsidRDefault="008A5D64" w:rsidP="00B83FD3">
      <w:pPr>
        <w:pStyle w:val="FootnoteBulletLevel2"/>
        <w:spacing w:before="0"/>
        <w:ind w:left="720" w:firstLine="0"/>
        <w:rPr>
          <w:rFonts w:ascii="Tahoma" w:hAnsi="Tahoma"/>
          <w:sz w:val="18"/>
        </w:rPr>
      </w:pPr>
      <w:r w:rsidRPr="0053647A">
        <w:rPr>
          <w:rFonts w:ascii="Tahoma" w:hAnsi="Tahoma" w:cs="Tahoma"/>
          <w:sz w:val="18"/>
          <w:szCs w:val="18"/>
          <w:u w:val="single"/>
        </w:rPr>
        <w:t>Право на участие</w:t>
      </w:r>
      <w:r w:rsidRPr="00C14B6B">
        <w:rPr>
          <w:rFonts w:ascii="Tahoma" w:hAnsi="Tahoma" w:cs="Tahoma"/>
          <w:sz w:val="18"/>
          <w:szCs w:val="18"/>
        </w:rPr>
        <w:t>.</w:t>
      </w:r>
      <w:r w:rsidRPr="0053647A">
        <w:rPr>
          <w:rFonts w:ascii="Tahoma" w:hAnsi="Tahoma" w:cs="Tahoma"/>
          <w:sz w:val="18"/>
          <w:szCs w:val="18"/>
          <w:u w:val="single"/>
        </w:rPr>
        <w:br/>
      </w:r>
      <w:r w:rsidRPr="0053647A">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73380D" w:rsidRPr="0053647A" w:rsidRDefault="008A5D64" w:rsidP="00B83FD3">
      <w:pPr>
        <w:pStyle w:val="Footnotedash"/>
        <w:spacing w:before="0" w:after="0"/>
        <w:ind w:left="720" w:hanging="7"/>
        <w:rPr>
          <w:rFonts w:ascii="Tahoma" w:hAnsi="Tahoma"/>
          <w:sz w:val="18"/>
        </w:rPr>
      </w:pPr>
      <w:r w:rsidRPr="0053647A">
        <w:rPr>
          <w:rFonts w:ascii="Tahoma" w:hAnsi="Tahoma" w:cs="Tahoma"/>
          <w:sz w:val="18"/>
          <w:szCs w:val="18"/>
        </w:rPr>
        <w:t>У них должно быть по крайней мере одно из следующих действующих соглашений или соглашений о</w:t>
      </w:r>
      <w:r w:rsidR="00EE2715">
        <w:rPr>
          <w:rFonts w:ascii="Tahoma" w:hAnsi="Tahoma" w:cs="Tahoma"/>
          <w:sz w:val="18"/>
          <w:szCs w:val="18"/>
        </w:rPr>
        <w:t> </w:t>
      </w:r>
      <w:r w:rsidRPr="0053647A">
        <w:rPr>
          <w:rFonts w:ascii="Tahoma" w:hAnsi="Tahoma" w:cs="Tahoma"/>
          <w:sz w:val="18"/>
          <w:szCs w:val="18"/>
        </w:rPr>
        <w:t xml:space="preserve">регистрации с Microsoft Ireland Operations Ltd: </w:t>
      </w:r>
    </w:p>
    <w:p w:rsidR="0073380D" w:rsidRPr="00EE2715" w:rsidRDefault="0073380D" w:rsidP="00B83FD3">
      <w:pPr>
        <w:pStyle w:val="Footnotedash"/>
        <w:spacing w:before="0" w:after="0"/>
        <w:ind w:left="720" w:hanging="7"/>
        <w:rPr>
          <w:rFonts w:ascii="Tahoma" w:hAnsi="Tahoma"/>
          <w:sz w:val="14"/>
          <w:szCs w:val="14"/>
        </w:rPr>
      </w:pPr>
    </w:p>
    <w:p w:rsidR="0073380D" w:rsidRPr="0053647A" w:rsidRDefault="008A5D64"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Соглашение о регистрации Select, Enterprise или Enterprise Subscription.</w:t>
      </w:r>
    </w:p>
    <w:p w:rsidR="0073380D" w:rsidRPr="0053647A" w:rsidRDefault="008A5D64" w:rsidP="00B83FD3">
      <w:pPr>
        <w:pStyle w:val="Footnotedash"/>
        <w:numPr>
          <w:ilvl w:val="0"/>
          <w:numId w:val="32"/>
        </w:numPr>
        <w:adjustRightInd/>
        <w:spacing w:before="0"/>
        <w:ind w:left="1440"/>
        <w:textAlignment w:val="auto"/>
        <w:rPr>
          <w:rFonts w:ascii="Tahoma" w:hAnsi="Tahoma"/>
          <w:sz w:val="18"/>
        </w:rPr>
      </w:pPr>
      <w:r w:rsidRPr="0053647A">
        <w:rPr>
          <w:rFonts w:ascii="Tahoma" w:hAnsi="Tahoma" w:cs="Tahoma"/>
          <w:sz w:val="18"/>
          <w:szCs w:val="18"/>
        </w:rPr>
        <w:t>Open License*, Open Value, соглашение Campus и School, Open Value Subscription для решений Education Solutions.</w:t>
      </w:r>
    </w:p>
    <w:p w:rsidR="0073380D" w:rsidRPr="0053647A" w:rsidRDefault="008A5D64" w:rsidP="00B83FD3">
      <w:pPr>
        <w:pStyle w:val="Footnotedash"/>
        <w:tabs>
          <w:tab w:val="clear" w:pos="1620"/>
        </w:tabs>
        <w:adjustRightInd/>
        <w:spacing w:before="0"/>
        <w:ind w:left="1440" w:firstLine="0"/>
        <w:textAlignment w:val="auto"/>
        <w:rPr>
          <w:rFonts w:ascii="Tahoma" w:hAnsi="Tahoma"/>
          <w:sz w:val="18"/>
        </w:rPr>
      </w:pPr>
      <w:r w:rsidRPr="0053647A">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73380D" w:rsidRPr="00EE2715" w:rsidRDefault="0073380D" w:rsidP="00B83FD3">
      <w:pPr>
        <w:pStyle w:val="Footnotedash"/>
        <w:tabs>
          <w:tab w:val="clear" w:pos="1620"/>
        </w:tabs>
        <w:adjustRightInd/>
        <w:spacing w:before="0" w:after="0"/>
        <w:ind w:left="1440" w:firstLine="0"/>
        <w:textAlignment w:val="auto"/>
        <w:rPr>
          <w:rFonts w:ascii="Tahoma" w:hAnsi="Tahoma"/>
          <w:sz w:val="14"/>
          <w:szCs w:val="14"/>
        </w:rPr>
      </w:pPr>
    </w:p>
    <w:p w:rsidR="0073380D" w:rsidRPr="0053647A" w:rsidRDefault="008A5D64" w:rsidP="00B83FD3">
      <w:pPr>
        <w:pStyle w:val="Footnotedash"/>
        <w:spacing w:before="0" w:after="0"/>
        <w:ind w:left="720" w:hanging="7"/>
        <w:rPr>
          <w:rFonts w:ascii="Tahoma" w:hAnsi="Tahoma"/>
          <w:sz w:val="18"/>
        </w:rPr>
      </w:pPr>
      <w:r w:rsidRPr="0053647A">
        <w:rPr>
          <w:rFonts w:ascii="Tahoma" w:hAnsi="Tahoma" w:cs="Tahoma"/>
          <w:sz w:val="18"/>
          <w:szCs w:val="18"/>
        </w:rPr>
        <w:t>У них должно быть действующее покрытие Software Assurance для Операционной системы Windows настольного компьютера или лицензий на Обновление Windows 8 Профессиональная.</w:t>
      </w:r>
    </w:p>
    <w:p w:rsidR="0073380D" w:rsidRPr="00EE2715" w:rsidRDefault="0073380D" w:rsidP="00B83FD3">
      <w:pPr>
        <w:pStyle w:val="Footnotedash"/>
        <w:spacing w:before="0" w:after="0"/>
        <w:ind w:left="720" w:hanging="7"/>
        <w:rPr>
          <w:rFonts w:ascii="Tahoma" w:hAnsi="Tahoma"/>
          <w:sz w:val="14"/>
          <w:szCs w:val="14"/>
        </w:rPr>
      </w:pPr>
    </w:p>
    <w:p w:rsidR="0073380D" w:rsidRPr="0053647A" w:rsidRDefault="008A5D64" w:rsidP="00B83FD3">
      <w:pPr>
        <w:pStyle w:val="Footnotedash"/>
        <w:spacing w:before="0" w:after="0"/>
        <w:ind w:left="720" w:hanging="7"/>
        <w:rPr>
          <w:rFonts w:ascii="Tahoma" w:hAnsi="Tahoma"/>
          <w:sz w:val="18"/>
        </w:rPr>
      </w:pPr>
      <w:r w:rsidRPr="0053647A">
        <w:rPr>
          <w:rFonts w:ascii="Tahoma" w:hAnsi="Tahoma" w:cs="Tahoma"/>
          <w:sz w:val="18"/>
          <w:szCs w:val="18"/>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73380D" w:rsidRPr="00EE2715" w:rsidRDefault="0073380D" w:rsidP="00B83FD3">
      <w:pPr>
        <w:pStyle w:val="FootnoteBulletLevel1"/>
        <w:tabs>
          <w:tab w:val="clear" w:pos="900"/>
        </w:tabs>
        <w:adjustRightInd/>
        <w:spacing w:before="0" w:after="0"/>
        <w:ind w:left="720" w:firstLine="0"/>
        <w:textAlignment w:val="auto"/>
        <w:rPr>
          <w:rFonts w:ascii="Tahoma" w:hAnsi="Tahoma"/>
          <w:sz w:val="14"/>
          <w:szCs w:val="14"/>
        </w:rPr>
      </w:pPr>
    </w:p>
    <w:p w:rsidR="0073380D" w:rsidRPr="0053647A" w:rsidRDefault="00B73A46" w:rsidP="00B83FD3">
      <w:pPr>
        <w:pStyle w:val="FootnoteBulletLevel1"/>
        <w:tabs>
          <w:tab w:val="clear" w:pos="900"/>
        </w:tabs>
        <w:adjustRightInd/>
        <w:spacing w:before="0" w:after="60"/>
        <w:ind w:left="720" w:firstLine="0"/>
        <w:textAlignment w:val="auto"/>
        <w:rPr>
          <w:rFonts w:ascii="Tahoma" w:hAnsi="Tahoma"/>
          <w:sz w:val="18"/>
        </w:rPr>
      </w:pPr>
      <w:r w:rsidRPr="0053647A">
        <w:rPr>
          <w:rFonts w:ascii="Tahoma" w:hAnsi="Tahoma" w:cs="Tahoma"/>
          <w:b/>
          <w:bCs/>
          <w:sz w:val="18"/>
          <w:szCs w:val="18"/>
        </w:rPr>
        <w:t>Права на сдачу в аренду для Windows</w:t>
      </w:r>
    </w:p>
    <w:p w:rsidR="0073380D" w:rsidRPr="0053647A" w:rsidRDefault="00B73A46" w:rsidP="00B83FD3">
      <w:pPr>
        <w:pStyle w:val="FootnoteBulletLevel1"/>
        <w:tabs>
          <w:tab w:val="clear" w:pos="900"/>
        </w:tabs>
        <w:adjustRightInd/>
        <w:spacing w:before="0" w:after="0"/>
        <w:ind w:left="720" w:firstLine="0"/>
        <w:textAlignment w:val="auto"/>
        <w:rPr>
          <w:rFonts w:ascii="Tahoma" w:hAnsi="Tahoma"/>
          <w:sz w:val="18"/>
        </w:rPr>
      </w:pPr>
      <w:r w:rsidRPr="0053647A">
        <w:rPr>
          <w:rFonts w:ascii="Tahoma" w:hAnsi="Tahoma" w:cs="Tahoma"/>
          <w:sz w:val="18"/>
          <w:szCs w:val="18"/>
          <w:u w:val="single"/>
        </w:rPr>
        <w:t>Лицензии на аренду</w:t>
      </w:r>
      <w:r w:rsidRPr="00C14B6B">
        <w:rPr>
          <w:rFonts w:ascii="Tahoma" w:hAnsi="Tahoma" w:cs="Tahoma"/>
          <w:sz w:val="18"/>
          <w:szCs w:val="18"/>
        </w:rPr>
        <w:t>.</w:t>
      </w:r>
      <w:r w:rsidRPr="0053647A">
        <w:rPr>
          <w:rFonts w:ascii="Tahoma" w:hAnsi="Tahoma" w:cs="Tahoma"/>
          <w:sz w:val="18"/>
          <w:szCs w:val="18"/>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w:t>
      </w:r>
      <w:r w:rsidR="00EE2715">
        <w:rPr>
          <w:rFonts w:ascii="Tahoma" w:hAnsi="Tahoma" w:cs="Tahoma"/>
          <w:sz w:val="18"/>
          <w:szCs w:val="18"/>
        </w:rPr>
        <w:t> </w:t>
      </w:r>
      <w:r w:rsidRPr="0053647A">
        <w:rPr>
          <w:rFonts w:ascii="Tahoma" w:hAnsi="Tahoma" w:cs="Tahoma"/>
          <w:sz w:val="18"/>
          <w:szCs w:val="18"/>
        </w:rPr>
        <w:t>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73380D" w:rsidRPr="00EE2715" w:rsidRDefault="0073380D" w:rsidP="00B83FD3">
      <w:pPr>
        <w:pStyle w:val="FootnoteBulletLevel1"/>
        <w:tabs>
          <w:tab w:val="clear" w:pos="900"/>
        </w:tabs>
        <w:adjustRightInd/>
        <w:spacing w:before="0" w:after="0"/>
        <w:ind w:left="720" w:firstLine="0"/>
        <w:textAlignment w:val="auto"/>
        <w:rPr>
          <w:rFonts w:ascii="Tahoma" w:hAnsi="Tahoma"/>
          <w:sz w:val="14"/>
          <w:szCs w:val="14"/>
        </w:rPr>
      </w:pPr>
    </w:p>
    <w:p w:rsidR="0073380D" w:rsidRPr="0053647A" w:rsidRDefault="00B73A46" w:rsidP="00B83FD3">
      <w:pPr>
        <w:pStyle w:val="FootnoteBulletLevel1"/>
        <w:tabs>
          <w:tab w:val="clear" w:pos="900"/>
        </w:tabs>
        <w:adjustRightInd/>
        <w:spacing w:before="0" w:after="0"/>
        <w:ind w:left="720" w:firstLine="0"/>
        <w:textAlignment w:val="auto"/>
        <w:rPr>
          <w:rFonts w:ascii="Tahoma" w:hAnsi="Tahoma"/>
          <w:sz w:val="18"/>
        </w:rPr>
      </w:pPr>
      <w:r w:rsidRPr="0053647A">
        <w:rPr>
          <w:rFonts w:ascii="Tahoma" w:hAnsi="Tahoma" w:cs="Tahoma"/>
          <w:sz w:val="18"/>
          <w:szCs w:val="18"/>
          <w:u w:val="single"/>
        </w:rPr>
        <w:t>Windows Vista, Windows 7 Профессиональная и Windows 8 Профессиональная</w:t>
      </w:r>
      <w:r w:rsidRPr="00C14B6B">
        <w:rPr>
          <w:rFonts w:ascii="Tahoma" w:hAnsi="Tahoma" w:cs="Tahoma"/>
          <w:sz w:val="18"/>
          <w:szCs w:val="18"/>
        </w:rPr>
        <w:t>.</w:t>
      </w:r>
    </w:p>
    <w:p w:rsidR="0073380D" w:rsidRPr="0053647A" w:rsidRDefault="00B73A46" w:rsidP="00B83FD3">
      <w:pPr>
        <w:pStyle w:val="FootnoteBulletLevel1"/>
        <w:tabs>
          <w:tab w:val="clear" w:pos="900"/>
        </w:tabs>
        <w:adjustRightInd/>
        <w:spacing w:before="0" w:after="0"/>
        <w:ind w:left="720" w:firstLine="0"/>
        <w:textAlignment w:val="auto"/>
        <w:rPr>
          <w:rFonts w:ascii="Tahoma" w:hAnsi="Tahoma"/>
          <w:sz w:val="18"/>
        </w:rPr>
      </w:pPr>
      <w:r w:rsidRPr="0053647A">
        <w:rPr>
          <w:rFonts w:ascii="Tahoma" w:hAnsi="Tahoma" w:cs="Tahoma"/>
          <w:sz w:val="18"/>
          <w:szCs w:val="18"/>
        </w:rP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w:t>
      </w:r>
      <w:r w:rsidRPr="0053647A">
        <w:rPr>
          <w:rFonts w:ascii="Tahoma" w:hAnsi="Tahoma" w:cs="Tahoma"/>
          <w:i/>
          <w:iCs/>
          <w:sz w:val="18"/>
          <w:szCs w:val="18"/>
        </w:rPr>
        <w:t>.</w:t>
      </w:r>
      <w:r w:rsidRPr="0053647A">
        <w:rPr>
          <w:rFonts w:ascii="Tahoma" w:hAnsi="Tahoma" w:cs="Tahoma"/>
          <w:sz w:val="18"/>
          <w:szCs w:val="18"/>
        </w:rPr>
        <w:t xml:space="preserve"> Лицензированные соответствующие операционные системы также включают лицензии, приобретенные по Соглашению Get Genuine Wi</w:t>
      </w:r>
      <w:r w:rsidR="00C14B6B">
        <w:rPr>
          <w:rFonts w:ascii="Tahoma" w:hAnsi="Tahoma" w:cs="Tahoma"/>
          <w:sz w:val="18"/>
          <w:szCs w:val="18"/>
        </w:rPr>
        <w:t>ndows в рамках данных программ.</w:t>
      </w:r>
    </w:p>
    <w:p w:rsidR="00B73A46" w:rsidRPr="00EE2715" w:rsidRDefault="00B73A46" w:rsidP="00B83FD3">
      <w:pPr>
        <w:ind w:left="720"/>
        <w:rPr>
          <w:sz w:val="14"/>
          <w:szCs w:val="14"/>
        </w:rPr>
      </w:pPr>
    </w:p>
    <w:p w:rsidR="00B73A46" w:rsidRPr="0053647A" w:rsidRDefault="00B73A46" w:rsidP="00C14B6B">
      <w:pPr>
        <w:ind w:left="720"/>
      </w:pPr>
      <w:r w:rsidRPr="0053647A">
        <w:rPr>
          <w:rFonts w:cs="Tahoma"/>
          <w:szCs w:val="18"/>
          <w:u w:val="single"/>
        </w:rPr>
        <w:t>Правила для соответствующей ОС</w:t>
      </w:r>
      <w:r w:rsidRPr="00C14B6B">
        <w:rPr>
          <w:rFonts w:cs="Tahoma"/>
          <w:szCs w:val="18"/>
        </w:rPr>
        <w:t>.</w:t>
      </w:r>
      <w:r w:rsidRPr="0053647A">
        <w:rPr>
          <w:rFonts w:cs="Tahoma"/>
          <w:szCs w:val="18"/>
        </w:rPr>
        <w:t xml:space="preserve"> (Чтобы базовая ОС удовлетворяла требованиям к обновлению по</w:t>
      </w:r>
      <w:r w:rsidR="00C14B6B">
        <w:rPr>
          <w:rFonts w:cs="Tahoma"/>
          <w:szCs w:val="18"/>
        </w:rPr>
        <w:t> </w:t>
      </w:r>
      <w:r w:rsidRPr="0053647A">
        <w:rPr>
          <w:rFonts w:cs="Tahoma"/>
          <w:szCs w:val="18"/>
        </w:rPr>
        <w:t xml:space="preserve">программе обновления POSReady, должны выполняться все следующие условия.): </w:t>
      </w:r>
    </w:p>
    <w:p w:rsidR="00B73A46" w:rsidRPr="00EE2715" w:rsidRDefault="00B73A46" w:rsidP="00B83FD3">
      <w:pPr>
        <w:ind w:left="1440"/>
        <w:rPr>
          <w:sz w:val="14"/>
          <w:szCs w:val="14"/>
        </w:rPr>
      </w:pPr>
    </w:p>
    <w:p w:rsidR="00B73A46" w:rsidRPr="0053647A" w:rsidRDefault="00B73A46" w:rsidP="00B83FD3">
      <w:pPr>
        <w:numPr>
          <w:ilvl w:val="0"/>
          <w:numId w:val="28"/>
        </w:numPr>
        <w:ind w:left="1440"/>
      </w:pPr>
      <w:r w:rsidRPr="0053647A">
        <w:rPr>
          <w:rFonts w:cs="Tahoma"/>
          <w:szCs w:val="18"/>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B73A46" w:rsidRPr="0053647A" w:rsidRDefault="00B73A46" w:rsidP="00B83FD3">
      <w:pPr>
        <w:numPr>
          <w:ilvl w:val="0"/>
          <w:numId w:val="28"/>
        </w:numPr>
        <w:ind w:left="1440"/>
      </w:pPr>
      <w:r w:rsidRPr="0053647A">
        <w:rPr>
          <w:rFonts w:cs="Tahoma"/>
          <w:szCs w:val="18"/>
        </w:rPr>
        <w:t>На этом устройстве должна быть установлена соответствующая ОС.</w:t>
      </w:r>
    </w:p>
    <w:p w:rsidR="00E31CC0" w:rsidRPr="00EE2715" w:rsidRDefault="00E31CC0" w:rsidP="00B83FD3">
      <w:pPr>
        <w:rPr>
          <w:sz w:val="14"/>
          <w:szCs w:val="14"/>
        </w:rPr>
      </w:pPr>
    </w:p>
    <w:p w:rsidR="0073380D" w:rsidRPr="0053647A" w:rsidRDefault="00B73A46" w:rsidP="00B83FD3">
      <w:pPr>
        <w:pStyle w:val="EndnoteText"/>
        <w:ind w:left="720"/>
        <w:rPr>
          <w:rFonts w:ascii="Tahoma" w:hAnsi="Tahoma"/>
          <w:sz w:val="18"/>
        </w:rPr>
      </w:pPr>
      <w:r w:rsidRPr="0053647A">
        <w:rPr>
          <w:rFonts w:ascii="Tahoma" w:hAnsi="Tahoma" w:cs="Tahoma"/>
          <w:sz w:val="18"/>
          <w:szCs w:val="18"/>
        </w:rPr>
        <w:t>Ниже приводится список соответствующих операционных систем по типам Программ.</w:t>
      </w:r>
    </w:p>
    <w:p w:rsidR="00B73A46" w:rsidRPr="00EE2715" w:rsidRDefault="00B73A46" w:rsidP="00B83FD3">
      <w:pPr>
        <w:pStyle w:val="EndnoteText"/>
        <w:rPr>
          <w:sz w:val="14"/>
          <w:szCs w:val="14"/>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53647A"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53647A" w:rsidRDefault="009B3FA2" w:rsidP="00B83FD3">
            <w:pPr>
              <w:rPr>
                <w:rFonts w:eastAsia="Calibri" w:cs="Tahoma"/>
                <w:bCs/>
                <w:szCs w:val="18"/>
              </w:rPr>
            </w:pPr>
            <w:r w:rsidRPr="0053647A">
              <w:rPr>
                <w:rFonts w:cs="Tahoma"/>
                <w:b/>
                <w:bCs/>
                <w:szCs w:val="18"/>
              </w:rPr>
              <w:t>Соответствующие операционные системы для приобретения Прав на сдачу в аренду для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647A" w:rsidRDefault="00B73A46" w:rsidP="00B83FD3">
            <w:pPr>
              <w:jc w:val="center"/>
              <w:rPr>
                <w:rFonts w:eastAsia="Calibri" w:cs="Tahoma"/>
                <w:b/>
                <w:bCs/>
                <w:sz w:val="14"/>
                <w:szCs w:val="18"/>
              </w:rPr>
            </w:pPr>
            <w:r w:rsidRPr="0053647A">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647A" w:rsidRDefault="00B73A46" w:rsidP="00B83FD3">
            <w:pPr>
              <w:jc w:val="center"/>
              <w:rPr>
                <w:rFonts w:eastAsia="Calibri" w:cs="Tahoma"/>
                <w:b/>
                <w:bCs/>
                <w:sz w:val="14"/>
                <w:szCs w:val="18"/>
              </w:rPr>
            </w:pPr>
            <w:r w:rsidRPr="0053647A">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647A" w:rsidRDefault="00B73A46" w:rsidP="00B83FD3">
            <w:pPr>
              <w:jc w:val="center"/>
              <w:rPr>
                <w:rFonts w:eastAsia="Calibri" w:cs="Tahoma"/>
                <w:b/>
                <w:bCs/>
                <w:sz w:val="14"/>
                <w:szCs w:val="18"/>
              </w:rPr>
            </w:pPr>
            <w:r w:rsidRPr="0053647A">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647A" w:rsidRDefault="00B73A46" w:rsidP="00B83FD3">
            <w:pPr>
              <w:jc w:val="center"/>
              <w:rPr>
                <w:rFonts w:eastAsia="Calibri" w:cs="Tahoma"/>
                <w:b/>
                <w:bCs/>
                <w:sz w:val="14"/>
                <w:szCs w:val="18"/>
              </w:rPr>
            </w:pPr>
            <w:r w:rsidRPr="0053647A">
              <w:rPr>
                <w:rFonts w:cs="Tahoma"/>
                <w:b/>
                <w:bCs/>
                <w:sz w:val="14"/>
                <w:szCs w:val="18"/>
              </w:rPr>
              <w:t>Лицензия Open</w:t>
            </w:r>
          </w:p>
        </w:tc>
        <w:tc>
          <w:tcPr>
            <w:tcW w:w="16" w:type="dxa"/>
            <w:vAlign w:val="center"/>
          </w:tcPr>
          <w:p w:rsidR="00B73A46" w:rsidRPr="0053647A" w:rsidRDefault="00B73A46" w:rsidP="00B83FD3">
            <w:pPr>
              <w:rPr>
                <w:rFonts w:eastAsia="Calibri" w:cs="Tahoma"/>
                <w:szCs w:val="18"/>
              </w:rPr>
            </w:pPr>
          </w:p>
        </w:tc>
      </w:tr>
      <w:tr w:rsidR="00BF7A97" w:rsidRPr="0053647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rPr>
                <w:rFonts w:cs="Tahoma"/>
                <w:b/>
                <w:bCs/>
                <w:szCs w:val="18"/>
              </w:rPr>
            </w:pPr>
            <w:r w:rsidRPr="0053647A">
              <w:rPr>
                <w:rFonts w:cs="Tahoma"/>
                <w:b/>
                <w:bCs/>
                <w:szCs w:val="18"/>
              </w:rPr>
              <w:t xml:space="preserve">Windows 8 (32-разрядная </w:t>
            </w:r>
            <w:r w:rsidR="00EE2715">
              <w:rPr>
                <w:rFonts w:cs="Tahoma"/>
                <w:b/>
                <w:bCs/>
                <w:szCs w:val="18"/>
              </w:rPr>
              <w:br/>
            </w:r>
            <w:r w:rsidRPr="0053647A">
              <w:rPr>
                <w:rFonts w:cs="Tahoma"/>
                <w:b/>
                <w:bCs/>
                <w:szCs w:val="18"/>
              </w:rPr>
              <w:t>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jc w:val="center"/>
              <w:rPr>
                <w:rFonts w:eastAsia="Times New Roman" w:cs="Tahoma"/>
                <w:szCs w:val="18"/>
              </w:rPr>
            </w:pPr>
          </w:p>
        </w:tc>
        <w:tc>
          <w:tcPr>
            <w:tcW w:w="16" w:type="dxa"/>
            <w:vAlign w:val="center"/>
          </w:tcPr>
          <w:p w:rsidR="00BF7A97" w:rsidRPr="0053647A" w:rsidRDefault="00BF7A97" w:rsidP="00B83FD3">
            <w:pPr>
              <w:rPr>
                <w:rFonts w:eastAsia="Calibri" w:cs="Tahoma"/>
                <w:szCs w:val="18"/>
              </w:rPr>
            </w:pPr>
          </w:p>
        </w:tc>
      </w:tr>
      <w:tr w:rsidR="00BF7A97" w:rsidRPr="0053647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ind w:left="522"/>
              <w:rPr>
                <w:rFonts w:cs="Tahoma"/>
                <w:b/>
                <w:bCs/>
                <w:szCs w:val="18"/>
              </w:rPr>
            </w:pPr>
            <w:r w:rsidRPr="0053647A">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jc w:val="center"/>
              <w:rPr>
                <w:rFonts w:eastAsia="Times New Roman" w:cs="Tahoma"/>
                <w:szCs w:val="18"/>
              </w:rPr>
            </w:pPr>
            <w:r w:rsidRPr="0053647A">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jc w:val="center"/>
              <w:rPr>
                <w:rFonts w:eastAsia="Times New Roman" w:cs="Tahoma"/>
                <w:szCs w:val="18"/>
              </w:rPr>
            </w:pPr>
            <w:r w:rsidRPr="0053647A">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647A" w:rsidRDefault="00BF7A97" w:rsidP="00B83FD3">
            <w:pPr>
              <w:jc w:val="center"/>
              <w:rPr>
                <w:rFonts w:eastAsia="Times New Roman" w:cs="Tahoma"/>
                <w:szCs w:val="18"/>
              </w:rPr>
            </w:pPr>
            <w:r w:rsidRPr="0053647A">
              <w:rPr>
                <w:rFonts w:eastAsia="Times New Roman" w:cs="Tahoma"/>
                <w:szCs w:val="18"/>
              </w:rPr>
              <w:t>x</w:t>
            </w:r>
          </w:p>
        </w:tc>
        <w:tc>
          <w:tcPr>
            <w:tcW w:w="16" w:type="dxa"/>
            <w:vAlign w:val="center"/>
          </w:tcPr>
          <w:p w:rsidR="00BF7A97" w:rsidRPr="0053647A" w:rsidRDefault="00BF7A97" w:rsidP="00B83FD3">
            <w:pPr>
              <w:rPr>
                <w:rFonts w:eastAsia="Calibri" w:cs="Tahoma"/>
                <w:szCs w:val="18"/>
              </w:rPr>
            </w:pPr>
          </w:p>
        </w:tc>
      </w:tr>
      <w:tr w:rsidR="00B73A46" w:rsidRPr="0053647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rPr>
                <w:rFonts w:eastAsia="Calibri" w:cs="Tahoma"/>
                <w:b/>
                <w:bCs/>
                <w:szCs w:val="18"/>
              </w:rPr>
            </w:pPr>
            <w:r w:rsidRPr="0053647A">
              <w:rPr>
                <w:rFonts w:cs="Tahoma"/>
                <w:b/>
                <w:bCs/>
                <w:szCs w:val="18"/>
              </w:rPr>
              <w:t xml:space="preserve">Windows 7 (32-разрядная </w:t>
            </w:r>
            <w:r w:rsidR="00EE2715">
              <w:rPr>
                <w:rFonts w:cs="Tahoma"/>
                <w:b/>
                <w:bCs/>
                <w:szCs w:val="18"/>
              </w:rPr>
              <w:br/>
            </w:r>
            <w:r w:rsidRPr="0053647A">
              <w:rPr>
                <w:rFonts w:cs="Tahoma"/>
                <w:b/>
                <w:bCs/>
                <w:szCs w:val="18"/>
              </w:rPr>
              <w:t>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Times New Roman" w:cs="Tahoma"/>
                <w:szCs w:val="18"/>
              </w:rPr>
            </w:pPr>
          </w:p>
        </w:tc>
        <w:tc>
          <w:tcPr>
            <w:tcW w:w="16" w:type="dxa"/>
            <w:vAlign w:val="center"/>
          </w:tcPr>
          <w:p w:rsidR="00B73A46" w:rsidRPr="0053647A" w:rsidRDefault="00B73A46" w:rsidP="00B83FD3">
            <w:pPr>
              <w:rPr>
                <w:rFonts w:eastAsia="Calibri" w:cs="Tahoma"/>
                <w:szCs w:val="18"/>
              </w:rPr>
            </w:pPr>
          </w:p>
        </w:tc>
      </w:tr>
      <w:tr w:rsidR="00B73A46" w:rsidRPr="0053647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left="522"/>
              <w:rPr>
                <w:rFonts w:eastAsia="Calibri" w:cs="Tahoma"/>
                <w:bCs/>
                <w:szCs w:val="18"/>
              </w:rPr>
            </w:pPr>
            <w:r w:rsidRPr="0053647A">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6" w:type="dxa"/>
            <w:vAlign w:val="center"/>
          </w:tcPr>
          <w:p w:rsidR="00B73A46" w:rsidRPr="0053647A" w:rsidRDefault="00B73A46" w:rsidP="00B83FD3">
            <w:pPr>
              <w:rPr>
                <w:rFonts w:eastAsia="Calibri" w:cs="Tahoma"/>
                <w:szCs w:val="18"/>
              </w:rPr>
            </w:pPr>
          </w:p>
        </w:tc>
      </w:tr>
      <w:tr w:rsidR="00B73A46" w:rsidRPr="0053647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rPr>
                <w:rFonts w:eastAsia="Calibri" w:cs="Tahoma"/>
                <w:b/>
                <w:bCs/>
                <w:szCs w:val="18"/>
              </w:rPr>
            </w:pPr>
            <w:r w:rsidRPr="0053647A">
              <w:rPr>
                <w:rFonts w:cs="Tahoma"/>
                <w:b/>
                <w:bCs/>
                <w:szCs w:val="18"/>
              </w:rPr>
              <w:t>Windows Vista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353E06" w:rsidP="00B83FD3">
            <w:pPr>
              <w:jc w:val="center"/>
              <w:rPr>
                <w:rFonts w:eastAsia="Calibri" w:cs="Tahoma"/>
                <w:szCs w:val="18"/>
              </w:rPr>
            </w:pPr>
            <w:r w:rsidRPr="0053647A">
              <w:rPr>
                <w:rFonts w:cs="Tahoma"/>
                <w:szCs w:val="18"/>
              </w:rPr>
              <w:t xml:space="preserve"> </w:t>
            </w:r>
          </w:p>
        </w:tc>
        <w:tc>
          <w:tcPr>
            <w:tcW w:w="16" w:type="dxa"/>
            <w:vAlign w:val="center"/>
          </w:tcPr>
          <w:p w:rsidR="00B73A46" w:rsidRPr="0053647A" w:rsidRDefault="00B73A46" w:rsidP="00B83FD3">
            <w:pPr>
              <w:rPr>
                <w:rFonts w:eastAsia="Calibri" w:cs="Tahoma"/>
                <w:szCs w:val="18"/>
              </w:rPr>
            </w:pPr>
          </w:p>
        </w:tc>
      </w:tr>
      <w:tr w:rsidR="00B73A46" w:rsidRPr="0053647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ind w:firstLine="540"/>
              <w:rPr>
                <w:rFonts w:eastAsia="Calibri" w:cs="Tahoma"/>
                <w:szCs w:val="18"/>
              </w:rPr>
            </w:pPr>
            <w:r w:rsidRPr="0053647A">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647A" w:rsidRDefault="00B73A46" w:rsidP="00B83FD3">
            <w:pPr>
              <w:jc w:val="center"/>
              <w:rPr>
                <w:rFonts w:eastAsia="Calibri" w:cs="Tahoma"/>
                <w:szCs w:val="18"/>
              </w:rPr>
            </w:pPr>
            <w:r w:rsidRPr="0053647A">
              <w:rPr>
                <w:rFonts w:cs="Tahoma"/>
                <w:szCs w:val="18"/>
              </w:rPr>
              <w:t>x</w:t>
            </w:r>
          </w:p>
        </w:tc>
        <w:tc>
          <w:tcPr>
            <w:tcW w:w="16" w:type="dxa"/>
            <w:vAlign w:val="center"/>
          </w:tcPr>
          <w:p w:rsidR="00B73A46" w:rsidRPr="0053647A" w:rsidRDefault="00B73A46" w:rsidP="00B83FD3">
            <w:pPr>
              <w:rPr>
                <w:rFonts w:eastAsia="Calibri" w:cs="Tahoma"/>
                <w:szCs w:val="18"/>
              </w:rPr>
            </w:pPr>
          </w:p>
        </w:tc>
      </w:tr>
    </w:tbl>
    <w:p w:rsidR="00B73A46" w:rsidRPr="0053647A" w:rsidRDefault="00B73A46" w:rsidP="00B83FD3">
      <w:pPr>
        <w:ind w:left="720"/>
      </w:pPr>
      <w:r w:rsidRPr="0053647A">
        <w:rPr>
          <w:rFonts w:cs="Tahoma"/>
          <w:szCs w:val="18"/>
        </w:rPr>
        <w:lastRenderedPageBreak/>
        <w:t>Клиенты, приобретающие лицензию на аренду для лицензии на соответствующую операционную систему,</w:t>
      </w:r>
      <w:r w:rsidRPr="0053647A">
        <w:rPr>
          <w:rStyle w:val="CommentReference"/>
          <w:rFonts w:cs="Tahoma"/>
          <w:sz w:val="18"/>
          <w:szCs w:val="18"/>
        </w:rPr>
        <w:t xml:space="preserve"> </w:t>
      </w:r>
      <w:r w:rsidRPr="0053647A">
        <w:rPr>
          <w:rFonts w:cs="Tahoma"/>
          <w:szCs w:val="18"/>
        </w:rPr>
        <w:t>получают права по лицензии для этой соответствующей операционной системы</w:t>
      </w:r>
      <w:r w:rsidRPr="0053647A">
        <w:rPr>
          <w:rStyle w:val="CommentReference"/>
          <w:rFonts w:cs="Tahoma"/>
          <w:sz w:val="18"/>
          <w:szCs w:val="18"/>
        </w:rPr>
        <w:t xml:space="preserve"> </w:t>
      </w:r>
      <w:r w:rsidRPr="0053647A">
        <w:rPr>
          <w:rFonts w:cs="Tahoma"/>
          <w:szCs w:val="18"/>
        </w:rPr>
        <w:t xml:space="preserve">и право разрешать третьему лицу использовать это же программное обеспечение. Лицензия на аренду не </w:t>
      </w:r>
      <w:r w:rsidR="00C14B6B">
        <w:rPr>
          <w:rFonts w:cs="Tahoma"/>
          <w:szCs w:val="18"/>
        </w:rPr>
        <w:t>дает прав на обновление версии.</w:t>
      </w:r>
    </w:p>
    <w:p w:rsidR="00B73A46" w:rsidRPr="0053647A" w:rsidRDefault="00B73A46" w:rsidP="00B83FD3">
      <w:pPr>
        <w:ind w:left="720"/>
      </w:pPr>
    </w:p>
    <w:p w:rsidR="00B73A46" w:rsidRPr="0053647A" w:rsidRDefault="00B73A46" w:rsidP="00B83FD3">
      <w:pPr>
        <w:ind w:left="720"/>
      </w:pPr>
      <w:r w:rsidRPr="0053647A">
        <w:rPr>
          <w:rFonts w:cs="Tahoma"/>
          <w:szCs w:val="18"/>
          <w:u w:val="single"/>
        </w:rPr>
        <w:t>Исключение для Software Assurance</w:t>
      </w:r>
    </w:p>
    <w:p w:rsidR="00B73A46" w:rsidRPr="0053647A" w:rsidRDefault="00B73A46" w:rsidP="00B83FD3">
      <w:pPr>
        <w:ind w:left="720"/>
      </w:pPr>
      <w:r w:rsidRPr="0053647A">
        <w:rPr>
          <w:rFonts w:cs="Tahoma"/>
          <w:szCs w:val="18"/>
        </w:rPr>
        <w:t>Клиенты, приобретающие лицензии на аренду, не имеют права получать Software Assurance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в соответствии с</w:t>
      </w:r>
      <w:r w:rsidR="00EE2715">
        <w:rPr>
          <w:rFonts w:cs="Tahoma"/>
          <w:szCs w:val="18"/>
        </w:rPr>
        <w:t> </w:t>
      </w:r>
      <w:r w:rsidRPr="0053647A">
        <w:rPr>
          <w:rFonts w:cs="Tahoma"/>
          <w:szCs w:val="18"/>
        </w:rPr>
        <w:t>условиями таких соглашений, регулирующими приобретение Обновления и Software Assurance.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w:t>
      </w:r>
      <w:r w:rsidR="00C14B6B">
        <w:rPr>
          <w:rFonts w:cs="Tahoma"/>
          <w:szCs w:val="18"/>
        </w:rPr>
        <w:t>ветствующих лицензий на аренду.</w:t>
      </w:r>
    </w:p>
    <w:p w:rsidR="00B73A46" w:rsidRPr="0053647A" w:rsidRDefault="00B73A46" w:rsidP="00B83FD3"/>
    <w:bookmarkEnd w:id="1142"/>
    <w:bookmarkEnd w:id="1143"/>
    <w:bookmarkEnd w:id="1144"/>
    <w:p w:rsidR="00104195" w:rsidRPr="0053647A" w:rsidRDefault="00104195" w:rsidP="00B83FD3">
      <w:pPr>
        <w:tabs>
          <w:tab w:val="left" w:pos="1440"/>
        </w:tabs>
        <w:ind w:left="1080"/>
        <w:contextualSpacing/>
      </w:pPr>
    </w:p>
    <w:p w:rsidR="00104195" w:rsidRPr="0053647A" w:rsidRDefault="00A560B6" w:rsidP="00B83FD3">
      <w:pPr>
        <w:pStyle w:val="Heading2"/>
        <w:ind w:hanging="720"/>
      </w:pPr>
      <w:bookmarkStart w:id="1146" w:name="_98_Windows_Multipoint"/>
      <w:bookmarkStart w:id="1147" w:name="_98Windows_Intune_Add-on"/>
      <w:bookmarkStart w:id="1148" w:name="_97_Windows_Intune"/>
      <w:bookmarkStart w:id="1149" w:name="_33_Windows_Intune"/>
      <w:bookmarkStart w:id="1150" w:name="_34_Windows_Intune"/>
      <w:bookmarkStart w:id="1151" w:name="Srv_110WindowsIntuneAddOn"/>
      <w:bookmarkStart w:id="1152" w:name="_Toc336338366"/>
      <w:bookmarkStart w:id="1153" w:name="Srv_104WindowsIntuneAddOn"/>
      <w:bookmarkStart w:id="1154" w:name="_Toc368309753"/>
      <w:bookmarkEnd w:id="1146"/>
      <w:bookmarkEnd w:id="1147"/>
      <w:bookmarkEnd w:id="1148"/>
      <w:bookmarkEnd w:id="1149"/>
      <w:bookmarkEnd w:id="1150"/>
      <w:r w:rsidRPr="0053647A">
        <w:rPr>
          <w:rFonts w:ascii="Tahoma" w:hAnsi="Tahoma" w:cs="Tahoma"/>
          <w:caps/>
          <w:color w:val="EE6000"/>
          <w:sz w:val="22"/>
          <w:szCs w:val="18"/>
          <w:vertAlign w:val="superscript"/>
        </w:rPr>
        <w:t>34</w:t>
      </w:r>
      <w:r w:rsidRPr="006D3F9F">
        <w:rPr>
          <w:rFonts w:ascii="Tahoma" w:hAnsi="Tahoma" w:cs="Tahoma"/>
          <w:caps/>
          <w:color w:val="EE6000"/>
          <w:sz w:val="22"/>
          <w:szCs w:val="18"/>
        </w:rPr>
        <w:t xml:space="preserve"> </w:t>
      </w:r>
      <w:r w:rsidRPr="0053647A">
        <w:rPr>
          <w:rFonts w:ascii="Tahoma" w:hAnsi="Tahoma" w:cs="Tahoma"/>
          <w:color w:val="EE6000"/>
          <w:sz w:val="22"/>
          <w:szCs w:val="18"/>
        </w:rPr>
        <w:t>Windows Intune Add-on</w:t>
      </w:r>
      <w:bookmarkEnd w:id="1151"/>
      <w:bookmarkEnd w:id="1152"/>
      <w:r w:rsidRPr="0053647A">
        <w:rPr>
          <w:rFonts w:ascii="Tahoma" w:hAnsi="Tahoma" w:cs="Tahoma"/>
          <w:color w:val="EE6000"/>
          <w:sz w:val="22"/>
          <w:szCs w:val="18"/>
        </w:rPr>
        <w:t xml:space="preserve"> («на устройство»)</w:t>
      </w:r>
      <w:bookmarkEnd w:id="1154"/>
    </w:p>
    <w:bookmarkEnd w:id="1153"/>
    <w:p w:rsidR="00104195" w:rsidRPr="0053647A" w:rsidRDefault="00104195" w:rsidP="00B83FD3">
      <w:pPr>
        <w:ind w:left="720"/>
      </w:pPr>
    </w:p>
    <w:p w:rsidR="00104195" w:rsidRPr="00EE2715" w:rsidRDefault="00104195" w:rsidP="00C14B6B">
      <w:pPr>
        <w:ind w:left="720"/>
        <w:rPr>
          <w:spacing w:val="-4"/>
        </w:rPr>
      </w:pPr>
      <w:r w:rsidRPr="00EE2715">
        <w:rPr>
          <w:spacing w:val="-4"/>
        </w:rPr>
        <w:t>Клиенты с Соглашением Enterprise, желающие приобрести дополнительные лицензии Windows Intune Add</w:t>
      </w:r>
      <w:r w:rsidR="00C14B6B">
        <w:rPr>
          <w:spacing w:val="-4"/>
        </w:rPr>
        <w:t>­</w:t>
      </w:r>
      <w:r w:rsidRPr="00EE2715">
        <w:rPr>
          <w:spacing w:val="-4"/>
        </w:rPr>
        <w:t>on (на устройство), должны сначала приобрести и назначить настольным компьютерам, для которых приобретаются лицензии Windows Intune Add-on, действующее покрытие Software Assurance для Windows или действующую лицензию на Windows Virtual Desktop Access (Windows VDA).</w:t>
      </w:r>
      <w:r w:rsidR="00B83FD3" w:rsidRPr="00EE2715">
        <w:rPr>
          <w:spacing w:val="-4"/>
        </w:rPr>
        <w:t xml:space="preserve"> </w:t>
      </w:r>
      <w:r w:rsidRPr="00EE2715">
        <w:rPr>
          <w:spacing w:val="-4"/>
        </w:rPr>
        <w:t>Лицензии Windows Intune Add-on (на устройство) необходимо приобретать в рамках того же соглашения о регистрации, что и соответствующее покрытие Software Assurance, или в рамк</w:t>
      </w:r>
      <w:r w:rsidR="00C14B6B">
        <w:rPr>
          <w:spacing w:val="-4"/>
        </w:rPr>
        <w:t>ах той же лицензии Windows VDA.</w:t>
      </w:r>
    </w:p>
    <w:p w:rsidR="00104195" w:rsidRPr="0053647A" w:rsidRDefault="00104195" w:rsidP="00B83FD3">
      <w:pPr>
        <w:ind w:left="720"/>
      </w:pPr>
    </w:p>
    <w:p w:rsidR="00104195" w:rsidRPr="0053647A" w:rsidRDefault="00104195" w:rsidP="00B83FD3">
      <w:pPr>
        <w:spacing w:after="60"/>
        <w:ind w:left="720"/>
      </w:pPr>
      <w:r w:rsidRPr="0053647A">
        <w:rPr>
          <w:b/>
        </w:rPr>
        <w:t>Передача лицензии</w:t>
      </w:r>
    </w:p>
    <w:p w:rsidR="00104195" w:rsidRPr="00EE2715" w:rsidRDefault="00104195" w:rsidP="00B83FD3">
      <w:pPr>
        <w:ind w:left="720"/>
        <w:rPr>
          <w:spacing w:val="-2"/>
        </w:rPr>
      </w:pPr>
      <w:r w:rsidRPr="00EE2715">
        <w:rPr>
          <w:spacing w:val="-2"/>
        </w:rPr>
        <w:t>Клиенты могут передавать лицензии Windows Intune Add-on (на устройство), но только по истечении определенного срока (не ранее чем через 90 дней после последней передачи).</w:t>
      </w:r>
      <w:r w:rsidR="00B83FD3" w:rsidRPr="00EE2715">
        <w:rPr>
          <w:spacing w:val="-2"/>
        </w:rPr>
        <w:t xml:space="preserve"> </w:t>
      </w:r>
      <w:r w:rsidRPr="00EE2715">
        <w:rPr>
          <w:spacing w:val="-2"/>
        </w:rPr>
        <w:t>Клиенты могут передать лицензию Windows Intune Add-on (на устройство) раньше, если выполняется списание текущего лицензируемого устройства в связи с неустранимой неисправностью оборудования.</w:t>
      </w:r>
      <w:r w:rsidR="00B83FD3" w:rsidRPr="00EE2715">
        <w:rPr>
          <w:spacing w:val="-2"/>
        </w:rPr>
        <w:t xml:space="preserve"> </w:t>
      </w:r>
      <w:r w:rsidRPr="00EE2715">
        <w:rPr>
          <w:spacing w:val="-2"/>
        </w:rPr>
        <w:t xml:space="preserve">Устройству, которому передается лицензия Windows Intune Add-on (на устройство), должно быть назначено действующее покрытие Windows Software Assurance или лицензия Windows VDA, приобретенные в рамках того же соглашения о регистрации, что и лицензия Windows Intune Add-on (на устройство). </w:t>
      </w:r>
    </w:p>
    <w:p w:rsidR="00023FE7" w:rsidRPr="0053647A" w:rsidRDefault="00113665" w:rsidP="00B83FD3">
      <w:pPr>
        <w:pStyle w:val="Heading2"/>
        <w:ind w:left="0"/>
      </w:pPr>
      <w:r w:rsidRPr="0053647A">
        <w:rPr>
          <w:rFonts w:ascii="Tahoma" w:hAnsi="Tahoma" w:cs="Tahoma"/>
          <w:sz w:val="28"/>
        </w:rPr>
        <w:br w:type="page"/>
      </w:r>
      <w:bookmarkStart w:id="1155" w:name="_Toc336338287"/>
      <w:bookmarkStart w:id="1156" w:name="_Toc368309754"/>
      <w:r w:rsidRPr="0053647A">
        <w:rPr>
          <w:rFonts w:ascii="Tahoma" w:hAnsi="Tahoma" w:cs="Tahoma"/>
          <w:sz w:val="28"/>
        </w:rPr>
        <w:lastRenderedPageBreak/>
        <w:t>Категория «Серверы»</w:t>
      </w:r>
      <w:bookmarkEnd w:id="1155"/>
      <w:bookmarkEnd w:id="1156"/>
    </w:p>
    <w:p w:rsidR="0073380D" w:rsidRPr="0053647A" w:rsidRDefault="0073380D" w:rsidP="00B83FD3">
      <w:pPr>
        <w:pStyle w:val="EndnoteText"/>
        <w:rPr>
          <w:rFonts w:ascii="Tahoma" w:hAnsi="Tahoma"/>
          <w:sz w:val="18"/>
        </w:rPr>
      </w:pPr>
    </w:p>
    <w:p w:rsidR="0073380D" w:rsidRPr="0053647A" w:rsidRDefault="0073380D" w:rsidP="00B83FD3">
      <w:pPr>
        <w:pStyle w:val="EndnoteText"/>
        <w:rPr>
          <w:rFonts w:ascii="Tahoma" w:hAnsi="Tahoma"/>
          <w:sz w:val="18"/>
        </w:rPr>
      </w:pPr>
      <w:bookmarkStart w:id="1157" w:name="Srv_25BingMapsandAddons"/>
    </w:p>
    <w:p w:rsidR="004640EC" w:rsidRPr="0053647A" w:rsidRDefault="00A560B6" w:rsidP="00B83FD3">
      <w:pPr>
        <w:pStyle w:val="Heading2"/>
        <w:ind w:hanging="720"/>
      </w:pPr>
      <w:bookmarkStart w:id="1158" w:name="_34_Bing_Maps"/>
      <w:bookmarkStart w:id="1159" w:name="_35_Надстройка_Карты"/>
      <w:bookmarkStart w:id="1160" w:name="Srv_27BingMapsSvrandContentPack"/>
      <w:bookmarkStart w:id="1161" w:name="_Toc336338288"/>
      <w:bookmarkStart w:id="1162" w:name="_Toc368309755"/>
      <w:bookmarkEnd w:id="1158"/>
      <w:bookmarkEnd w:id="1159"/>
      <w:r w:rsidRPr="0053647A">
        <w:rPr>
          <w:rFonts w:ascii="Tahoma" w:hAnsi="Tahoma" w:cs="Tahoma"/>
          <w:caps/>
          <w:color w:val="EE6000"/>
          <w:sz w:val="22"/>
          <w:vertAlign w:val="superscript"/>
        </w:rPr>
        <w:t>35</w:t>
      </w:r>
      <w:r w:rsidRPr="0053647A">
        <w:rPr>
          <w:rFonts w:ascii="Tahoma" w:hAnsi="Tahoma" w:cs="Tahoma"/>
          <w:color w:val="EE6000"/>
          <w:sz w:val="22"/>
        </w:rPr>
        <w:t xml:space="preserve"> Надстройка Карты Bing: использование общедоступного веб-сайта и Надстройка Карты Bing: использование внутреннего веб-сайта (SL)</w:t>
      </w:r>
      <w:bookmarkEnd w:id="1160"/>
      <w:bookmarkEnd w:id="1161"/>
      <w:bookmarkEnd w:id="1162"/>
    </w:p>
    <w:p w:rsidR="004668D9" w:rsidRPr="0053647A" w:rsidRDefault="004668D9" w:rsidP="00B83FD3">
      <w:pPr>
        <w:pStyle w:val="NormalWeb"/>
        <w:spacing w:before="0" w:beforeAutospacing="0" w:after="0" w:afterAutospacing="0"/>
        <w:ind w:left="720"/>
      </w:pPr>
    </w:p>
    <w:p w:rsidR="004640EC" w:rsidRPr="00C14B6B" w:rsidRDefault="004640EC" w:rsidP="00C14B6B">
      <w:pPr>
        <w:pStyle w:val="NormalWeb"/>
        <w:spacing w:before="0" w:beforeAutospacing="0" w:after="0" w:afterAutospacing="0"/>
        <w:ind w:left="720"/>
        <w:rPr>
          <w:rFonts w:ascii="Tahoma" w:hAnsi="Tahoma" w:cs="Tahoma"/>
          <w:sz w:val="18"/>
          <w:szCs w:val="18"/>
        </w:rPr>
      </w:pPr>
      <w:r w:rsidRPr="00C14B6B">
        <w:rPr>
          <w:rFonts w:ascii="Tahoma" w:hAnsi="Tahoma" w:cs="Tahoma"/>
          <w:sz w:val="18"/>
          <w:szCs w:val="18"/>
        </w:rPr>
        <w:t>Каждое предложение, включающее Надстройку Карты Bing: использование общедоступного веб-сайта (SL) и Надстройку Карты Bing: использование внутреннего веб-сайта (SL), состоит из различного количества Платных транзакций (определенных в настоящем документе).</w:t>
      </w:r>
      <w:r w:rsidR="00B83FD3" w:rsidRPr="00C14B6B">
        <w:rPr>
          <w:rFonts w:ascii="Tahoma" w:hAnsi="Tahoma" w:cs="Tahoma"/>
          <w:sz w:val="18"/>
          <w:szCs w:val="18"/>
        </w:rPr>
        <w:t xml:space="preserve"> </w:t>
      </w:r>
      <w:r w:rsidRPr="00C14B6B">
        <w:rPr>
          <w:rFonts w:ascii="Tahoma" w:hAnsi="Tahoma" w:cs="Tahoma"/>
          <w:sz w:val="18"/>
          <w:szCs w:val="18"/>
        </w:rPr>
        <w:t>«Платные транзакции» включают любое из следующих определений (со всеми терминами, начинающимися с заглавной буквы, как определено в Пакетах SDK для платформы Карт Bing или в Условиях использования API</w:t>
      </w:r>
      <w:r w:rsidR="00C14B6B" w:rsidRPr="00C14B6B">
        <w:rPr>
          <w:rFonts w:ascii="Tahoma" w:hAnsi="Tahoma" w:cs="Tahoma"/>
          <w:sz w:val="18"/>
          <w:szCs w:val="18"/>
        </w:rPr>
        <w:t>­</w:t>
      </w:r>
      <w:r w:rsidRPr="00C14B6B">
        <w:rPr>
          <w:rFonts w:ascii="Tahoma" w:hAnsi="Tahoma" w:cs="Tahoma"/>
          <w:sz w:val="18"/>
          <w:szCs w:val="18"/>
        </w:rPr>
        <w:t>платформы для Карт Bing Microsoft): (а) методы веб-служб, включая Изображения, Составление маршрутов, Геокодирование, Пространственный метод и Поиск в Службах, но не ограничиваясь ими; (б) сеанс в API AJAX для управления Картами Bing, Windows Presentation Foundation API Beta Карт</w:t>
      </w:r>
      <w:r w:rsidR="00EE2715" w:rsidRPr="00C14B6B">
        <w:rPr>
          <w:rFonts w:ascii="Tahoma" w:hAnsi="Tahoma" w:cs="Tahoma"/>
          <w:sz w:val="18"/>
          <w:szCs w:val="18"/>
        </w:rPr>
        <w:t> </w:t>
      </w:r>
      <w:r w:rsidRPr="00C14B6B">
        <w:rPr>
          <w:rFonts w:ascii="Tahoma" w:hAnsi="Tahoma" w:cs="Tahoma"/>
          <w:sz w:val="18"/>
          <w:szCs w:val="18"/>
        </w:rPr>
        <w:t>Bing, или API управления Silverlight Карт Bing,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(в) любые новые функции Служб могут представлять собой Платные транзакции, как описано в Пакет</w:t>
      </w:r>
      <w:r w:rsidR="00C14B6B">
        <w:rPr>
          <w:rFonts w:ascii="Tahoma" w:hAnsi="Tahoma" w:cs="Tahoma"/>
          <w:sz w:val="18"/>
          <w:szCs w:val="18"/>
        </w:rPr>
        <w:t>ах SDK.</w:t>
      </w:r>
    </w:p>
    <w:p w:rsidR="004640EC" w:rsidRPr="00C14B6B" w:rsidRDefault="004640EC" w:rsidP="00B83FD3">
      <w:pPr>
        <w:ind w:left="720"/>
        <w:rPr>
          <w:rFonts w:cs="Tahoma"/>
          <w:szCs w:val="18"/>
        </w:rPr>
      </w:pPr>
    </w:p>
    <w:p w:rsidR="004640EC" w:rsidRPr="00C14B6B" w:rsidRDefault="004640EC" w:rsidP="00C14B6B">
      <w:pPr>
        <w:ind w:left="720"/>
        <w:rPr>
          <w:rFonts w:cs="Tahoma"/>
          <w:spacing w:val="-2"/>
          <w:szCs w:val="18"/>
        </w:rPr>
      </w:pPr>
      <w:r w:rsidRPr="00C14B6B">
        <w:rPr>
          <w:rFonts w:cs="Tahoma"/>
          <w:spacing w:val="-2"/>
          <w:szCs w:val="18"/>
        </w:rPr>
        <w:t>Клиенты могут приобрести несколько различных предложений Лицензий SL на Надстройку Карты Bing: использование общедоступного веб-сайта и Надстройку Карты Bing: использование внутреннего веб</w:t>
      </w:r>
      <w:r w:rsidR="00C14B6B">
        <w:rPr>
          <w:rFonts w:cs="Tahoma"/>
          <w:spacing w:val="-2"/>
          <w:szCs w:val="18"/>
        </w:rPr>
        <w:t>­</w:t>
      </w:r>
      <w:r w:rsidRPr="00C14B6B">
        <w:rPr>
          <w:rFonts w:cs="Tahoma"/>
          <w:spacing w:val="-2"/>
          <w:szCs w:val="18"/>
        </w:rPr>
        <w:t>сайта, чтобы приобрести больше Платных транзакций в месяц, за исключением Лицензии SL на</w:t>
      </w:r>
      <w:r w:rsidR="00C14B6B">
        <w:rPr>
          <w:rFonts w:cs="Tahoma"/>
          <w:spacing w:val="-2"/>
          <w:szCs w:val="18"/>
        </w:rPr>
        <w:t> </w:t>
      </w:r>
      <w:r w:rsidRPr="00C14B6B">
        <w:rPr>
          <w:rFonts w:cs="Tahoma"/>
          <w:spacing w:val="-2"/>
          <w:szCs w:val="18"/>
        </w:rPr>
        <w:t>Надстройку Карты Bing Platinum, которую можно приобрести только один раз.</w:t>
      </w:r>
      <w:r w:rsidR="00B83FD3" w:rsidRPr="00C14B6B">
        <w:rPr>
          <w:rFonts w:cs="Tahoma"/>
          <w:spacing w:val="-2"/>
          <w:szCs w:val="18"/>
        </w:rPr>
        <w:t xml:space="preserve"> </w:t>
      </w:r>
      <w:r w:rsidRPr="00C14B6B">
        <w:rPr>
          <w:rFonts w:cs="Tahoma"/>
          <w:spacing w:val="-2"/>
          <w:szCs w:val="18"/>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B83FD3" w:rsidRPr="00C14B6B">
        <w:rPr>
          <w:rFonts w:cs="Tahoma"/>
          <w:spacing w:val="-2"/>
          <w:szCs w:val="18"/>
        </w:rPr>
        <w:t xml:space="preserve"> </w:t>
      </w:r>
      <w:r w:rsidRPr="00C14B6B">
        <w:rPr>
          <w:rFonts w:cs="Tahoma"/>
          <w:spacing w:val="-2"/>
          <w:szCs w:val="18"/>
        </w:rPr>
        <w:t>В дату истечения срока действия соглашения о</w:t>
      </w:r>
      <w:r w:rsidR="00C14B6B">
        <w:rPr>
          <w:rFonts w:cs="Tahoma"/>
          <w:spacing w:val="-2"/>
          <w:szCs w:val="18"/>
        </w:rPr>
        <w:t> </w:t>
      </w:r>
      <w:r w:rsidRPr="00C14B6B">
        <w:rPr>
          <w:rFonts w:cs="Tahoma"/>
          <w:spacing w:val="-2"/>
          <w:szCs w:val="18"/>
        </w:rPr>
        <w:t>регистрации все приобретенные и неиспользованные Платные транзакции утрачиваются. Клиенты могут</w:t>
      </w:r>
      <w:r w:rsidR="00EE2715" w:rsidRPr="00C14B6B">
        <w:rPr>
          <w:rFonts w:cs="Tahoma"/>
          <w:spacing w:val="-2"/>
          <w:szCs w:val="18"/>
        </w:rPr>
        <w:t> </w:t>
      </w:r>
      <w:r w:rsidRPr="00C14B6B">
        <w:rPr>
          <w:rFonts w:cs="Tahoma"/>
          <w:spacing w:val="-2"/>
          <w:szCs w:val="18"/>
        </w:rPr>
        <w:t>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B83FD3" w:rsidRPr="00C14B6B">
        <w:rPr>
          <w:rFonts w:cs="Tahoma"/>
          <w:spacing w:val="-2"/>
          <w:szCs w:val="18"/>
        </w:rPr>
        <w:t xml:space="preserve"> </w:t>
      </w:r>
      <w:r w:rsidRPr="00C14B6B">
        <w:rPr>
          <w:rFonts w:cs="Tahoma"/>
          <w:spacing w:val="-2"/>
          <w:szCs w:val="18"/>
        </w:rP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rsidR="004640EC" w:rsidRPr="00C14B6B" w:rsidRDefault="004640EC" w:rsidP="00B83FD3">
      <w:pPr>
        <w:ind w:left="720"/>
        <w:rPr>
          <w:rFonts w:cs="Tahoma"/>
          <w:szCs w:val="18"/>
        </w:rPr>
      </w:pPr>
    </w:p>
    <w:p w:rsidR="004640EC" w:rsidRPr="00C14B6B" w:rsidRDefault="004640EC" w:rsidP="00B83FD3">
      <w:pPr>
        <w:spacing w:after="60"/>
        <w:ind w:left="720"/>
        <w:rPr>
          <w:rFonts w:cs="Tahoma"/>
          <w:szCs w:val="18"/>
        </w:rPr>
      </w:pPr>
      <w:r w:rsidRPr="00C14B6B">
        <w:rPr>
          <w:rFonts w:cs="Tahoma"/>
          <w:b/>
          <w:color w:val="000000" w:themeColor="text1"/>
          <w:szCs w:val="18"/>
        </w:rPr>
        <w:t>Карты Bing Platinum (лицензия SL на Надстройку)</w:t>
      </w:r>
    </w:p>
    <w:p w:rsidR="004640EC" w:rsidRPr="00C14B6B" w:rsidRDefault="004640EC" w:rsidP="00B83FD3">
      <w:pPr>
        <w:pStyle w:val="NormalWeb"/>
        <w:spacing w:before="0" w:beforeAutospacing="0" w:after="0" w:afterAutospacing="0"/>
        <w:ind w:left="720"/>
        <w:rPr>
          <w:rFonts w:ascii="Tahoma" w:hAnsi="Tahoma" w:cs="Tahoma"/>
          <w:spacing w:val="-2"/>
          <w:sz w:val="18"/>
          <w:szCs w:val="18"/>
        </w:rPr>
      </w:pPr>
      <w:r w:rsidRPr="00C14B6B">
        <w:rPr>
          <w:rFonts w:ascii="Tahoma" w:hAnsi="Tahoma" w:cs="Tahoma"/>
          <w:spacing w:val="-2"/>
          <w:sz w:val="18"/>
          <w:szCs w:val="18"/>
        </w:rPr>
        <w:t>Предложение Лицензии SL на Надстройку Карты Bing Platinum имеет ограничение использования в 400 млн Платных транзакций в год.</w:t>
      </w:r>
      <w:r w:rsidR="00B83FD3" w:rsidRPr="00C14B6B">
        <w:rPr>
          <w:rFonts w:ascii="Tahoma" w:hAnsi="Tahoma" w:cs="Tahoma"/>
          <w:spacing w:val="-2"/>
          <w:sz w:val="18"/>
          <w:szCs w:val="18"/>
        </w:rPr>
        <w:t xml:space="preserve"> </w:t>
      </w:r>
      <w:r w:rsidRPr="00C14B6B">
        <w:rPr>
          <w:rFonts w:ascii="Tahoma" w:hAnsi="Tahoma" w:cs="Tahoma"/>
          <w:spacing w:val="-2"/>
          <w:sz w:val="18"/>
          <w:szCs w:val="18"/>
        </w:rPr>
        <w:t>Если в течение любого года в течение срока действия соглашения о регистрации клиент превышает ограничение использования в 400 млн Платных транзакций, то в течение 60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rsidR="004640EC" w:rsidRPr="00C14B6B" w:rsidRDefault="004640EC" w:rsidP="00B83FD3">
      <w:pPr>
        <w:pStyle w:val="NormalWeb"/>
        <w:spacing w:before="0" w:beforeAutospacing="0" w:after="0" w:afterAutospacing="0"/>
        <w:ind w:left="720"/>
        <w:rPr>
          <w:rFonts w:ascii="Tahoma" w:hAnsi="Tahoma" w:cs="Tahoma"/>
          <w:sz w:val="18"/>
          <w:szCs w:val="18"/>
        </w:rPr>
      </w:pPr>
    </w:p>
    <w:p w:rsidR="004640EC" w:rsidRPr="00C14B6B" w:rsidRDefault="004640EC" w:rsidP="00B83FD3">
      <w:pPr>
        <w:spacing w:after="60"/>
        <w:ind w:left="720"/>
        <w:rPr>
          <w:rFonts w:cs="Tahoma"/>
          <w:szCs w:val="18"/>
        </w:rPr>
      </w:pPr>
      <w:r w:rsidRPr="00C14B6B">
        <w:rPr>
          <w:rFonts w:cs="Tahoma"/>
          <w:b/>
          <w:color w:val="000000" w:themeColor="text1"/>
          <w:szCs w:val="18"/>
        </w:rPr>
        <w:t>Поддержка клиентов Карт Bing</w:t>
      </w:r>
    </w:p>
    <w:p w:rsidR="004640EC" w:rsidRPr="00C14B6B" w:rsidRDefault="004640EC" w:rsidP="00B83FD3">
      <w:pPr>
        <w:pStyle w:val="NormalWeb"/>
        <w:spacing w:before="0" w:beforeAutospacing="0" w:after="0" w:afterAutospacing="0"/>
        <w:ind w:left="720"/>
        <w:rPr>
          <w:rFonts w:ascii="Tahoma" w:hAnsi="Tahoma" w:cs="Tahoma"/>
          <w:sz w:val="18"/>
          <w:szCs w:val="18"/>
        </w:rPr>
      </w:pPr>
      <w:r w:rsidRPr="00C14B6B">
        <w:rPr>
          <w:rFonts w:ascii="Tahoma" w:hAnsi="Tahoma" w:cs="Tahoma"/>
          <w:sz w:val="18"/>
          <w:szCs w:val="18"/>
        </w:rPr>
        <w:t>Поддержка клиентов Карт Bing доступна для всех клиентов, приобретающих Карты Bing, следующим образом.</w:t>
      </w:r>
    </w:p>
    <w:p w:rsidR="004640EC" w:rsidRPr="00C14B6B" w:rsidRDefault="004640EC" w:rsidP="00B83FD3">
      <w:pPr>
        <w:pStyle w:val="NormalWeb"/>
        <w:spacing w:before="0" w:beforeAutospacing="0" w:after="0" w:afterAutospacing="0"/>
        <w:ind w:left="720"/>
        <w:rPr>
          <w:rFonts w:ascii="Tahoma" w:hAnsi="Tahoma" w:cs="Tahoma"/>
          <w:sz w:val="18"/>
          <w:szCs w:val="18"/>
        </w:rPr>
      </w:pPr>
    </w:p>
    <w:p w:rsidR="00EE2715" w:rsidRPr="00C14B6B" w:rsidRDefault="00EE2715" w:rsidP="00B83FD3">
      <w:pPr>
        <w:pStyle w:val="NormalWeb"/>
        <w:spacing w:before="0" w:beforeAutospacing="0" w:after="0" w:afterAutospacing="0"/>
        <w:ind w:left="720"/>
        <w:rPr>
          <w:rFonts w:ascii="Tahoma" w:hAnsi="Tahoma" w:cs="Tahoma"/>
          <w:sz w:val="18"/>
          <w:szCs w:val="18"/>
        </w:rPr>
      </w:pPr>
    </w:p>
    <w:p w:rsidR="00EE2715" w:rsidRDefault="00EE2715" w:rsidP="00B83FD3">
      <w:pPr>
        <w:pStyle w:val="NormalWeb"/>
        <w:spacing w:before="0" w:beforeAutospacing="0" w:after="0" w:afterAutospacing="0"/>
        <w:ind w:left="720"/>
        <w:rPr>
          <w:rFonts w:ascii="Tahoma" w:hAnsi="Tahoma" w:cs="Tahoma"/>
          <w:sz w:val="18"/>
          <w:szCs w:val="18"/>
        </w:rPr>
      </w:pPr>
    </w:p>
    <w:p w:rsidR="00C14B6B" w:rsidRDefault="00C14B6B" w:rsidP="00B83FD3">
      <w:pPr>
        <w:pStyle w:val="NormalWeb"/>
        <w:spacing w:before="0" w:beforeAutospacing="0" w:after="0" w:afterAutospacing="0"/>
        <w:ind w:left="720"/>
        <w:rPr>
          <w:rFonts w:ascii="Tahoma" w:hAnsi="Tahoma" w:cs="Tahoma"/>
          <w:sz w:val="18"/>
          <w:szCs w:val="18"/>
        </w:rPr>
      </w:pPr>
    </w:p>
    <w:p w:rsidR="00C14B6B" w:rsidRDefault="00C14B6B" w:rsidP="00B83FD3">
      <w:pPr>
        <w:pStyle w:val="NormalWeb"/>
        <w:spacing w:before="0" w:beforeAutospacing="0" w:after="0" w:afterAutospacing="0"/>
        <w:ind w:left="720"/>
        <w:rPr>
          <w:rFonts w:ascii="Tahoma" w:hAnsi="Tahoma" w:cs="Tahoma"/>
          <w:sz w:val="18"/>
          <w:szCs w:val="18"/>
        </w:rPr>
      </w:pPr>
    </w:p>
    <w:p w:rsidR="00EE2715" w:rsidRPr="00C14B6B" w:rsidRDefault="00EE2715" w:rsidP="00B83FD3">
      <w:pPr>
        <w:pStyle w:val="NormalWeb"/>
        <w:spacing w:before="0" w:beforeAutospacing="0" w:after="0" w:afterAutospacing="0"/>
        <w:ind w:left="720"/>
        <w:rPr>
          <w:rFonts w:ascii="Tahoma" w:hAnsi="Tahoma" w:cs="Tahoma"/>
          <w:sz w:val="18"/>
          <w:szCs w:val="18"/>
        </w:rPr>
      </w:pPr>
    </w:p>
    <w:p w:rsidR="00EE2715" w:rsidRPr="00C14B6B" w:rsidRDefault="00EE2715" w:rsidP="00B83FD3">
      <w:pPr>
        <w:pStyle w:val="NormalWeb"/>
        <w:spacing w:before="0" w:beforeAutospacing="0" w:after="0" w:afterAutospacing="0"/>
        <w:ind w:left="720"/>
        <w:rPr>
          <w:rFonts w:ascii="Tahoma" w:hAnsi="Tahoma" w:cs="Tahoma"/>
          <w:sz w:val="18"/>
          <w:szCs w:val="18"/>
        </w:rPr>
      </w:pPr>
    </w:p>
    <w:p w:rsidR="00EE2715" w:rsidRPr="00C14B6B" w:rsidRDefault="00EE2715" w:rsidP="00B83FD3">
      <w:pPr>
        <w:pStyle w:val="NormalWeb"/>
        <w:spacing w:before="0" w:beforeAutospacing="0" w:after="0" w:afterAutospacing="0"/>
        <w:ind w:left="720"/>
        <w:rPr>
          <w:rFonts w:ascii="Tahoma" w:hAnsi="Tahoma" w:cs="Tahoma"/>
          <w:sz w:val="18"/>
          <w:szCs w:val="18"/>
        </w:rPr>
      </w:pPr>
    </w:p>
    <w:p w:rsidR="004640EC" w:rsidRPr="00C14B6B" w:rsidRDefault="004640EC" w:rsidP="00B83FD3">
      <w:pPr>
        <w:spacing w:after="60"/>
        <w:ind w:left="720"/>
        <w:rPr>
          <w:rFonts w:cs="Tahoma"/>
          <w:szCs w:val="18"/>
        </w:rPr>
      </w:pPr>
      <w:r w:rsidRPr="00C14B6B">
        <w:rPr>
          <w:rFonts w:cs="Tahoma"/>
          <w:b/>
          <w:bCs/>
          <w:color w:val="000000"/>
          <w:szCs w:val="18"/>
        </w:rPr>
        <w:lastRenderedPageBreak/>
        <w:t>Поддержка клиентов Карт Bing включает:</w:t>
      </w:r>
    </w:p>
    <w:p w:rsidR="004640EC" w:rsidRPr="0053647A" w:rsidRDefault="004640EC" w:rsidP="00B83FD3">
      <w:pPr>
        <w:ind w:left="720"/>
      </w:pPr>
      <w:r w:rsidRPr="0053647A">
        <w:rPr>
          <w:rFonts w:cs="Tahoma"/>
          <w:color w:val="000000"/>
          <w:szCs w:val="18"/>
        </w:rPr>
        <w:t>Прямой доступ к Группе технической поддержки Карт Bing по электронной почте, телефону или через Интернет во время следующих рабочих часов — с 8:00 до 2:00 (Гринвичское время), с понедельника по пятницу, кроме государственных праздников США.</w:t>
      </w:r>
      <w:r w:rsidR="00B83FD3" w:rsidRPr="0053647A">
        <w:rPr>
          <w:rFonts w:cs="Tahoma"/>
          <w:color w:val="000000"/>
          <w:szCs w:val="18"/>
        </w:rPr>
        <w:t xml:space="preserve"> </w:t>
      </w:r>
      <w:r w:rsidRPr="0053647A">
        <w:rPr>
          <w:rFonts w:cs="Tahoma"/>
          <w:color w:val="000000"/>
          <w:szCs w:val="18"/>
        </w:rPr>
        <w:t>У клиента также есть срочный доступ к Группе поддержки в нерабочее время (с 2:00 до 8:00 по Гринвичскому времени) по безотлагательным вопросам, связанным со службами (только по нижеуказанному номеру телефона).</w:t>
      </w:r>
      <w:r w:rsidR="00B83FD3" w:rsidRPr="0053647A">
        <w:rPr>
          <w:rFonts w:cs="Tahoma"/>
          <w:color w:val="000000"/>
          <w:szCs w:val="18"/>
        </w:rPr>
        <w:t xml:space="preserve"> </w:t>
      </w:r>
      <w:r w:rsidRPr="0053647A">
        <w:rPr>
          <w:rFonts w:cs="Tahoma"/>
          <w:color w:val="000000"/>
          <w:szCs w:val="18"/>
        </w:rPr>
        <w:t>Обращения по всем прочим вопросам в нерабочее время будут решаться в рабочие часы.</w:t>
      </w:r>
      <w:r w:rsidR="00B83FD3" w:rsidRPr="0053647A">
        <w:rPr>
          <w:rFonts w:cs="Tahoma"/>
          <w:color w:val="000000"/>
          <w:szCs w:val="18"/>
        </w:rPr>
        <w:t xml:space="preserve"> </w:t>
      </w:r>
      <w:r w:rsidRPr="0053647A">
        <w:rPr>
          <w:rFonts w:cs="Tahoma"/>
          <w:color w:val="000000"/>
          <w:szCs w:val="18"/>
        </w:rPr>
        <w:t>С группой поддержки можно связаться следующими способами, или с помощью любых заменяющих их способов:</w:t>
      </w:r>
    </w:p>
    <w:p w:rsidR="004640EC" w:rsidRPr="0053647A" w:rsidRDefault="004640EC" w:rsidP="00B83FD3">
      <w:pPr>
        <w:ind w:left="720"/>
      </w:pPr>
    </w:p>
    <w:p w:rsidR="004640EC" w:rsidRPr="0053647A" w:rsidRDefault="004640EC" w:rsidP="00B83FD3">
      <w:pPr>
        <w:ind w:left="720"/>
      </w:pPr>
      <w:r w:rsidRPr="0053647A">
        <w:rPr>
          <w:rFonts w:cs="Tahoma"/>
          <w:color w:val="000000"/>
          <w:szCs w:val="18"/>
        </w:rPr>
        <w:t>Эл. почта:</w:t>
      </w:r>
    </w:p>
    <w:p w:rsidR="004640EC" w:rsidRPr="0053647A" w:rsidRDefault="00A20A85" w:rsidP="00B83FD3">
      <w:pPr>
        <w:ind w:left="720"/>
      </w:pPr>
      <w:hyperlink r:id="rId44" w:history="1">
        <w:r w:rsidR="00DA71F6" w:rsidRPr="0053647A">
          <w:rPr>
            <w:rStyle w:val="Hyperlink"/>
            <w:rFonts w:cs="Tahoma"/>
            <w:szCs w:val="18"/>
          </w:rPr>
          <w:t>bmesupp@microsoft.com</w:t>
        </w:r>
      </w:hyperlink>
    </w:p>
    <w:p w:rsidR="004640EC" w:rsidRPr="0053647A" w:rsidRDefault="004640EC" w:rsidP="00B83FD3">
      <w:pPr>
        <w:ind w:left="720"/>
      </w:pPr>
    </w:p>
    <w:p w:rsidR="004640EC" w:rsidRPr="0053647A" w:rsidRDefault="004640EC" w:rsidP="00B83FD3">
      <w:pPr>
        <w:ind w:left="720"/>
      </w:pPr>
      <w:r w:rsidRPr="0053647A">
        <w:rPr>
          <w:rFonts w:cs="Tahoma"/>
          <w:color w:val="000000"/>
          <w:szCs w:val="18"/>
        </w:rPr>
        <w:t>Телефон:</w:t>
      </w:r>
    </w:p>
    <w:p w:rsidR="004640EC" w:rsidRPr="0053647A" w:rsidRDefault="004640EC" w:rsidP="00B83FD3">
      <w:pPr>
        <w:ind w:left="720"/>
      </w:pPr>
      <w:r w:rsidRPr="0053647A">
        <w:rPr>
          <w:rFonts w:cs="Tahoma"/>
          <w:color w:val="000000"/>
          <w:szCs w:val="18"/>
        </w:rPr>
        <w:t>+1 (800) 552-88-72 (для США и Канады)</w:t>
      </w:r>
    </w:p>
    <w:p w:rsidR="004640EC" w:rsidRPr="0053647A" w:rsidRDefault="004640EC" w:rsidP="00B83FD3">
      <w:pPr>
        <w:ind w:left="720"/>
      </w:pPr>
      <w:r w:rsidRPr="0053647A">
        <w:rPr>
          <w:rFonts w:cs="Tahoma"/>
          <w:color w:val="000000"/>
          <w:szCs w:val="18"/>
        </w:rPr>
        <w:t>+1 (425) 705-27-37 (для других стран)</w:t>
      </w:r>
    </w:p>
    <w:p w:rsidR="004640EC" w:rsidRPr="0053647A" w:rsidRDefault="004640EC" w:rsidP="00B83FD3">
      <w:pPr>
        <w:ind w:left="720"/>
      </w:pPr>
    </w:p>
    <w:p w:rsidR="004640EC" w:rsidRPr="0053647A" w:rsidRDefault="004640EC" w:rsidP="00B83FD3">
      <w:pPr>
        <w:ind w:left="720"/>
      </w:pPr>
      <w:r w:rsidRPr="0053647A">
        <w:rPr>
          <w:rFonts w:cs="Tahoma"/>
          <w:color w:val="000000"/>
          <w:szCs w:val="18"/>
        </w:rPr>
        <w:t>Веб-форма:</w:t>
      </w:r>
    </w:p>
    <w:p w:rsidR="004640EC" w:rsidRPr="0053647A" w:rsidRDefault="00A20A85" w:rsidP="00B83FD3">
      <w:pPr>
        <w:ind w:left="720"/>
      </w:pPr>
      <w:hyperlink r:id="rId45" w:history="1">
        <w:r w:rsidR="00DA71F6" w:rsidRPr="0053647A">
          <w:rPr>
            <w:rStyle w:val="Hyperlink"/>
            <w:rFonts w:cs="Tahoma"/>
            <w:szCs w:val="18"/>
          </w:rPr>
          <w:t>https://support.microsoft.com/oas/default.aspx?prid=13766&amp;st=1</w:t>
        </w:r>
      </w:hyperlink>
    </w:p>
    <w:p w:rsidR="004640EC" w:rsidRPr="0053647A" w:rsidRDefault="004640EC" w:rsidP="00B83FD3">
      <w:pPr>
        <w:ind w:left="720"/>
      </w:pPr>
    </w:p>
    <w:p w:rsidR="004640EC" w:rsidRPr="003C7BBD" w:rsidRDefault="004640EC" w:rsidP="00B83FD3">
      <w:pPr>
        <w:ind w:left="720"/>
        <w:rPr>
          <w:spacing w:val="-2"/>
        </w:rPr>
      </w:pPr>
      <w:r w:rsidRPr="003C7BBD">
        <w:rPr>
          <w:rFonts w:cs="Tahoma"/>
          <w:b/>
          <w:bCs/>
          <w:color w:val="000000"/>
          <w:spacing w:val="-2"/>
          <w:szCs w:val="18"/>
        </w:rPr>
        <w:t>Приоритет</w:t>
      </w:r>
      <w:r w:rsidRPr="003C7BBD">
        <w:rPr>
          <w:rFonts w:cs="Tahoma"/>
          <w:color w:val="000000"/>
          <w:spacing w:val="-2"/>
          <w:szCs w:val="18"/>
        </w:rPr>
        <w:t>.</w:t>
      </w:r>
      <w:r w:rsidR="00B83FD3" w:rsidRPr="003C7BBD">
        <w:rPr>
          <w:rFonts w:cs="Tahoma"/>
          <w:color w:val="000000"/>
          <w:spacing w:val="-2"/>
          <w:szCs w:val="18"/>
        </w:rPr>
        <w:t xml:space="preserve"> </w:t>
      </w:r>
      <w:r w:rsidRPr="003C7BBD">
        <w:rPr>
          <w:rFonts w:cs="Tahoma"/>
          <w:color w:val="000000"/>
          <w:spacing w:val="-2"/>
          <w:szCs w:val="18"/>
        </w:rPr>
        <w:t>Всем обращениям клиентов Карт Bing в Группу поддержки будет назначаться Степень важности A, B, C, или D, как указано ниже в таблице «Степени важности и Установленное время ответа» ниже.</w:t>
      </w:r>
      <w:r w:rsidR="00B83FD3" w:rsidRPr="003C7BBD">
        <w:rPr>
          <w:rFonts w:cs="Tahoma"/>
          <w:color w:val="000000"/>
          <w:spacing w:val="-2"/>
          <w:szCs w:val="18"/>
        </w:rPr>
        <w:t xml:space="preserve"> </w:t>
      </w:r>
      <w:r w:rsidRPr="003C7BBD">
        <w:rPr>
          <w:rFonts w:cs="Tahoma"/>
          <w:color w:val="000000"/>
          <w:spacing w:val="-2"/>
          <w:szCs w:val="18"/>
        </w:rPr>
        <w:t>Инженер технической поддержки отреагирует в соответствии с Установленным временем ответа, указанным в таблице ниже.</w:t>
      </w:r>
      <w:r w:rsidR="00B83FD3" w:rsidRPr="003C7BBD">
        <w:rPr>
          <w:rFonts w:cs="Tahoma"/>
          <w:color w:val="000000"/>
          <w:spacing w:val="-2"/>
          <w:szCs w:val="18"/>
        </w:rPr>
        <w:t xml:space="preserve"> </w:t>
      </w:r>
      <w:r w:rsidRPr="003C7BBD">
        <w:rPr>
          <w:rFonts w:cs="Tahoma"/>
          <w:color w:val="000000"/>
          <w:spacing w:val="-2"/>
          <w:szCs w:val="18"/>
        </w:rPr>
        <w:t>Инженер технической поддержки назначит окончательную Степень важности в соответствии с Описанием проблем служб, указанным в таблице ниже.</w:t>
      </w:r>
    </w:p>
    <w:p w:rsidR="004640EC" w:rsidRPr="0053647A" w:rsidRDefault="004640EC" w:rsidP="00B83FD3">
      <w:pPr>
        <w:ind w:left="720"/>
      </w:pPr>
      <w:r w:rsidRPr="0053647A">
        <w:rPr>
          <w:rFonts w:cs="Tahoma"/>
          <w:b/>
          <w:bCs/>
          <w:color w:val="000000"/>
          <w:szCs w:val="18"/>
        </w:rPr>
        <w:t xml:space="preserve">Степени важности, рассматриваемые в обычное Рабочее время, и Установленное время ответа </w:t>
      </w:r>
    </w:p>
    <w:p w:rsidR="004640EC" w:rsidRPr="0053647A" w:rsidRDefault="004640EC" w:rsidP="00B83FD3">
      <w:pPr>
        <w:ind w:left="720"/>
      </w:pPr>
    </w:p>
    <w:p w:rsidR="004640EC" w:rsidRPr="0053647A" w:rsidRDefault="004640EC" w:rsidP="00B83FD3">
      <w:pPr>
        <w:ind w:left="720"/>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53647A"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b/>
                <w:bCs/>
                <w:color w:val="000000"/>
                <w:szCs w:val="18"/>
              </w:rPr>
              <w:t>Степень важности проблемы</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b/>
                <w:bCs/>
                <w:color w:val="000000"/>
                <w:szCs w:val="18"/>
              </w:rPr>
              <w:t>Установленное время ответа</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b/>
                <w:bCs/>
                <w:color w:val="000000"/>
                <w:szCs w:val="18"/>
              </w:rPr>
              <w:t>Описание проблем службы</w:t>
            </w:r>
          </w:p>
        </w:tc>
      </w:tr>
      <w:tr w:rsidR="004640EC" w:rsidRPr="0053647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Степень важности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1 Рабочий час</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Клиент сообщает о сбое в работе Служб или о другой проблеме, критичной для рабочих приложений.</w:t>
            </w:r>
          </w:p>
        </w:tc>
      </w:tr>
      <w:tr w:rsidR="004640EC" w:rsidRPr="0053647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Степень важности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4 Рабочих часа</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C7BBD" w:rsidRDefault="004640EC" w:rsidP="00B83FD3">
            <w:pPr>
              <w:rPr>
                <w:rFonts w:cs="Tahoma"/>
                <w:color w:val="000000"/>
                <w:spacing w:val="-2"/>
                <w:szCs w:val="18"/>
              </w:rPr>
            </w:pPr>
            <w:r w:rsidRPr="003C7BBD">
              <w:rPr>
                <w:rFonts w:cs="Tahoma"/>
                <w:color w:val="000000"/>
                <w:spacing w:val="-2"/>
                <w:szCs w:val="18"/>
              </w:rPr>
              <w:t>Клиент сообщает о крупной проблеме, являющейся причиной серьезных неполадок в функционировании рабочих приложений.</w:t>
            </w:r>
          </w:p>
        </w:tc>
      </w:tr>
      <w:tr w:rsidR="004640EC" w:rsidRPr="0053647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Степень важности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1 Рабочий день</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Клиент сообщает о некритических проблемах (например, общие вопросы по разработке или продуктам и т. д.).</w:t>
            </w:r>
          </w:p>
        </w:tc>
      </w:tr>
      <w:tr w:rsidR="004640EC" w:rsidRPr="0053647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Степень важности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3 Рабочих дня</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Клиент предоставляет отзывы о проблеме с картой, инструкциями по проезду или геокодированием.</w:t>
            </w:r>
          </w:p>
        </w:tc>
      </w:tr>
    </w:tbl>
    <w:p w:rsidR="004640EC" w:rsidRPr="0053647A" w:rsidRDefault="004640EC" w:rsidP="00B83FD3">
      <w:pPr>
        <w:ind w:left="720"/>
      </w:pPr>
    </w:p>
    <w:p w:rsidR="004640EC" w:rsidRPr="0053647A" w:rsidRDefault="004640EC" w:rsidP="00B83FD3">
      <w:pPr>
        <w:ind w:left="720"/>
      </w:pPr>
      <w:r w:rsidRPr="0053647A">
        <w:rPr>
          <w:rFonts w:cs="Tahoma"/>
          <w:b/>
          <w:bCs/>
          <w:color w:val="000000"/>
          <w:szCs w:val="18"/>
        </w:rPr>
        <w:t xml:space="preserve">Контактные данные Экстренной круглосуточной поддержки Карт Bing в случае сбоя в работе служб клиента: </w:t>
      </w:r>
    </w:p>
    <w:p w:rsidR="004640EC" w:rsidRPr="0053647A" w:rsidRDefault="004640EC" w:rsidP="00B83FD3">
      <w:pPr>
        <w:ind w:left="720"/>
      </w:pPr>
    </w:p>
    <w:p w:rsidR="004640EC" w:rsidRPr="0053647A" w:rsidRDefault="004640EC" w:rsidP="00B83FD3">
      <w:pPr>
        <w:ind w:left="720"/>
      </w:pPr>
      <w:r w:rsidRPr="0053647A">
        <w:rPr>
          <w:rFonts w:cs="Tahoma"/>
          <w:szCs w:val="18"/>
        </w:rPr>
        <w:t>Телефон:</w:t>
      </w:r>
    </w:p>
    <w:p w:rsidR="004640EC" w:rsidRPr="0053647A" w:rsidRDefault="004640EC" w:rsidP="00B83FD3">
      <w:pPr>
        <w:ind w:left="720"/>
      </w:pPr>
      <w:r w:rsidRPr="0053647A">
        <w:rPr>
          <w:rFonts w:cs="Tahoma"/>
          <w:color w:val="000000"/>
          <w:szCs w:val="18"/>
        </w:rPr>
        <w:t>+1 (800) 552-88-72 (для США и Канады)</w:t>
      </w:r>
    </w:p>
    <w:p w:rsidR="004640EC" w:rsidRPr="0053647A" w:rsidRDefault="004640EC" w:rsidP="00B83FD3">
      <w:pPr>
        <w:ind w:left="720"/>
      </w:pPr>
      <w:r w:rsidRPr="0053647A">
        <w:rPr>
          <w:rFonts w:cs="Tahoma"/>
          <w:color w:val="000000"/>
          <w:szCs w:val="18"/>
        </w:rPr>
        <w:t>+1 (42</w:t>
      </w:r>
      <w:r w:rsidR="00C14B6B">
        <w:rPr>
          <w:rFonts w:cs="Tahoma"/>
          <w:color w:val="000000"/>
          <w:szCs w:val="18"/>
        </w:rPr>
        <w:t>5) 705-27-37 (для других стран)</w:t>
      </w:r>
    </w:p>
    <w:p w:rsidR="004640EC" w:rsidRPr="0053647A" w:rsidRDefault="004640EC" w:rsidP="00B83FD3">
      <w:pPr>
        <w:ind w:left="720"/>
      </w:pPr>
    </w:p>
    <w:p w:rsidR="004640EC" w:rsidRPr="0053647A" w:rsidRDefault="004640EC" w:rsidP="00B83FD3">
      <w:pPr>
        <w:ind w:left="720"/>
      </w:pPr>
      <w:r w:rsidRPr="0053647A">
        <w:rPr>
          <w:rFonts w:cs="Tahoma"/>
          <w:color w:val="000000"/>
          <w:szCs w:val="18"/>
        </w:rPr>
        <w:t>Важное примечание. Круглосуточная экстренная поддержка (в нерабочее время) оказывает помощь только в вопросах, подпадающих под Степень важности A (сбой в работе Служб или снижение качества работы Служб, влияющие на рабочие приложения Клиента). Microsoft ответит на все прочие обращения по проблемам, не подпадающим под Степень важности A, размещенные в нерабочее время, на следующий рабочий день, в соответствии с описанным выше Установленным временем ответа. Запросы, поданные посредством электронной почты (</w:t>
      </w:r>
      <w:hyperlink r:id="rId46" w:history="1">
        <w:r w:rsidRPr="0053647A">
          <w:rPr>
            <w:rStyle w:val="Hyperlink"/>
            <w:rFonts w:cs="Tahoma"/>
            <w:szCs w:val="18"/>
          </w:rPr>
          <w:t>bmesupp@microsoft.com</w:t>
        </w:r>
      </w:hyperlink>
      <w:r w:rsidRPr="0053647A">
        <w:rPr>
          <w:rFonts w:cs="Tahoma"/>
          <w:color w:val="000000"/>
          <w:szCs w:val="18"/>
        </w:rPr>
        <w:t>), или с помощью Веб-формы, не отслеживаются в нерабочее время Групп</w:t>
      </w:r>
      <w:r w:rsidR="00C14B6B">
        <w:rPr>
          <w:rFonts w:cs="Tahoma"/>
          <w:color w:val="000000"/>
          <w:szCs w:val="18"/>
        </w:rPr>
        <w:t>ы поддержки клиентов Карт Bing.</w:t>
      </w:r>
    </w:p>
    <w:p w:rsidR="004640EC" w:rsidRPr="0053647A" w:rsidRDefault="004640EC" w:rsidP="00B83FD3">
      <w:pPr>
        <w:ind w:left="720"/>
      </w:pPr>
    </w:p>
    <w:p w:rsidR="004640EC" w:rsidRPr="0053647A" w:rsidRDefault="004640EC" w:rsidP="00B83FD3">
      <w:pPr>
        <w:ind w:left="720"/>
      </w:pPr>
      <w:r w:rsidRPr="0053647A">
        <w:rPr>
          <w:rFonts w:cs="Tahoma"/>
          <w:b/>
          <w:bCs/>
          <w:color w:val="000000"/>
          <w:szCs w:val="18"/>
        </w:rPr>
        <w:lastRenderedPageBreak/>
        <w:t>Степени важности и установленное время ответа в случае обращения по экстренным вопросам в нерабочее время</w:t>
      </w:r>
    </w:p>
    <w:p w:rsidR="004640EC" w:rsidRPr="0053647A" w:rsidRDefault="004640EC" w:rsidP="00B83FD3">
      <w:pPr>
        <w:ind w:left="720"/>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53647A"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b/>
                <w:bCs/>
                <w:color w:val="000000"/>
                <w:szCs w:val="18"/>
              </w:rPr>
              <w:t>Степень важности проблемы</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b/>
                <w:bCs/>
                <w:color w:val="000000"/>
                <w:szCs w:val="18"/>
              </w:rPr>
              <w:t>Установленное время ответа</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b/>
                <w:bCs/>
                <w:color w:val="000000"/>
                <w:szCs w:val="18"/>
              </w:rPr>
              <w:t>Описание проблем службы</w:t>
            </w:r>
          </w:p>
        </w:tc>
      </w:tr>
      <w:tr w:rsidR="004640EC" w:rsidRPr="0053647A"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Степень важности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1 Рабочий час</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647A" w:rsidRDefault="004640EC" w:rsidP="00B83FD3">
            <w:pPr>
              <w:rPr>
                <w:rFonts w:cs="Tahoma"/>
                <w:color w:val="000000"/>
                <w:szCs w:val="18"/>
              </w:rPr>
            </w:pPr>
            <w:r w:rsidRPr="0053647A">
              <w:rPr>
                <w:rFonts w:cs="Tahoma"/>
                <w:color w:val="000000"/>
                <w:szCs w:val="18"/>
              </w:rPr>
              <w:t>Клиент сообщает о сбое в работе Служб или о другой проблеме, критичной для рабочих приложений.</w:t>
            </w:r>
          </w:p>
        </w:tc>
      </w:tr>
    </w:tbl>
    <w:p w:rsidR="004640EC" w:rsidRPr="0053647A" w:rsidRDefault="004640EC" w:rsidP="00B83FD3">
      <w:pPr>
        <w:ind w:left="720"/>
      </w:pPr>
    </w:p>
    <w:bookmarkEnd w:id="1157"/>
    <w:p w:rsidR="00AD481C" w:rsidRPr="0053647A" w:rsidRDefault="00AD481C" w:rsidP="00B83FD3">
      <w:pPr>
        <w:ind w:left="720"/>
      </w:pPr>
      <w:r w:rsidRPr="0053647A">
        <w:rPr>
          <w:rFonts w:cs="Tahoma"/>
          <w:b/>
          <w:bCs/>
          <w:color w:val="000000"/>
          <w:szCs w:val="18"/>
        </w:rPr>
        <w:t>Получение доступа к Службе «Карты Bing»:</w:t>
      </w:r>
    </w:p>
    <w:p w:rsidR="00AD481C" w:rsidRPr="0053647A" w:rsidRDefault="00AD481C" w:rsidP="00B83FD3">
      <w:pPr>
        <w:ind w:left="720"/>
      </w:pPr>
    </w:p>
    <w:p w:rsidR="00B17BCD" w:rsidRPr="0053647A" w:rsidRDefault="00B17BCD" w:rsidP="00B83FD3">
      <w:pPr>
        <w:ind w:left="720"/>
      </w:pPr>
      <w:r w:rsidRPr="0053647A">
        <w:rPr>
          <w:rFonts w:cs="Tahoma"/>
          <w:color w:val="000000"/>
          <w:szCs w:val="18"/>
        </w:rPr>
        <w:t>Вы можете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w:t>
      </w:r>
      <w:r w:rsidR="003C7BBD">
        <w:rPr>
          <w:rFonts w:cs="Tahoma"/>
          <w:color w:val="000000"/>
          <w:szCs w:val="18"/>
        </w:rPr>
        <w:t> </w:t>
      </w:r>
      <w:r w:rsidRPr="0053647A">
        <w:rPr>
          <w:rFonts w:cs="Tahoma"/>
          <w:color w:val="000000"/>
          <w:szCs w:val="18"/>
        </w:rPr>
        <w:t>в</w:t>
      </w:r>
      <w:r w:rsidR="003C7BBD">
        <w:rPr>
          <w:rFonts w:cs="Tahoma"/>
          <w:color w:val="000000"/>
          <w:szCs w:val="18"/>
        </w:rPr>
        <w:t> </w:t>
      </w:r>
      <w:r w:rsidRPr="0053647A">
        <w:rPr>
          <w:rFonts w:cs="Tahoma"/>
          <w:color w:val="000000"/>
          <w:szCs w:val="18"/>
        </w:rPr>
        <w:t>Центре учетных записей Карт Bing (</w:t>
      </w:r>
      <w:hyperlink r:id="rId47" w:history="1">
        <w:r w:rsidRPr="0053647A">
          <w:rPr>
            <w:rFonts w:cs="Tahoma"/>
            <w:color w:val="000000"/>
            <w:szCs w:val="18"/>
          </w:rPr>
          <w:t>https://www.bingmapsportal.com/</w:t>
        </w:r>
      </w:hyperlink>
      <w:r w:rsidRPr="0053647A">
        <w:rPr>
          <w:rFonts w:cs="Tahoma"/>
          <w:color w:val="000000"/>
          <w:szCs w:val="18"/>
        </w:rPr>
        <w:t>).</w:t>
      </w:r>
      <w:r w:rsidR="00B83FD3" w:rsidRPr="0053647A">
        <w:rPr>
          <w:rFonts w:cs="Tahoma"/>
          <w:color w:val="000000"/>
          <w:szCs w:val="18"/>
        </w:rPr>
        <w:t xml:space="preserve"> </w:t>
      </w:r>
      <w:r w:rsidRPr="0053647A">
        <w:rPr>
          <w:rFonts w:cs="Tahoma"/>
          <w:color w:val="000000"/>
          <w:szCs w:val="18"/>
        </w:rPr>
        <w:t>Рабочий доступ для идентификаторов учетной записи Карт Bing предоставляется после того, как вы укажете номер своего соглашения о корпоративном лицензировании/соглашения о регистрации и выберете семейство продуктов, связанное с вашим приобретением.</w:t>
      </w:r>
    </w:p>
    <w:p w:rsidR="0073380D" w:rsidRPr="0053647A" w:rsidRDefault="0073380D" w:rsidP="00B83FD3">
      <w:pPr>
        <w:pStyle w:val="EndnoteText"/>
        <w:ind w:left="0"/>
        <w:rPr>
          <w:rFonts w:ascii="Tahoma" w:hAnsi="Tahoma"/>
          <w:sz w:val="18"/>
        </w:rPr>
      </w:pPr>
    </w:p>
    <w:p w:rsidR="00B17BCD" w:rsidRPr="00C14B6B" w:rsidRDefault="00B17BCD" w:rsidP="00B83FD3">
      <w:pPr>
        <w:pStyle w:val="NormalWeb"/>
        <w:spacing w:before="0" w:beforeAutospacing="0" w:after="0" w:afterAutospacing="0"/>
        <w:ind w:left="720"/>
        <w:rPr>
          <w:rFonts w:ascii="Tahoma" w:hAnsi="Tahoma" w:cs="Tahoma"/>
          <w:sz w:val="18"/>
          <w:szCs w:val="18"/>
        </w:rPr>
      </w:pPr>
      <w:r w:rsidRPr="00C14B6B">
        <w:rPr>
          <w:rFonts w:ascii="Tahoma" w:hAnsi="Tahoma" w:cs="Tahoma"/>
          <w:sz w:val="18"/>
          <w:szCs w:val="18"/>
        </w:rP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мобильными лицензиями Карт Bing.</w:t>
      </w:r>
    </w:p>
    <w:p w:rsidR="00B17BCD" w:rsidRPr="00C14B6B" w:rsidRDefault="00B17BCD" w:rsidP="00B83FD3">
      <w:pPr>
        <w:pStyle w:val="NormalWeb"/>
        <w:spacing w:before="0" w:beforeAutospacing="0" w:after="0" w:afterAutospacing="0"/>
        <w:ind w:left="720"/>
        <w:rPr>
          <w:rFonts w:ascii="Tahoma" w:hAnsi="Tahoma" w:cs="Tahoma"/>
          <w:sz w:val="18"/>
          <w:szCs w:val="18"/>
        </w:rPr>
      </w:pPr>
    </w:p>
    <w:p w:rsidR="00B17BCD" w:rsidRPr="00C14B6B" w:rsidRDefault="00B17BCD" w:rsidP="00B83FD3">
      <w:pPr>
        <w:spacing w:after="60"/>
        <w:ind w:left="720"/>
        <w:rPr>
          <w:rFonts w:cs="Tahoma"/>
          <w:spacing w:val="-2"/>
          <w:szCs w:val="18"/>
        </w:rPr>
      </w:pPr>
      <w:r w:rsidRPr="00C14B6B">
        <w:rPr>
          <w:rFonts w:cs="Tahoma"/>
          <w:spacing w:val="-2"/>
          <w:szCs w:val="18"/>
        </w:rPr>
        <w:t>К семейству продуктов «управление мобильными лицензиями» применяются особые условия. В случае приобретения позиций из этого семейства продуктов вам потребуется отдельный идентификатор учетной записи Карт Bing для каждого сочетания региона (например, Европа или Северная Америка) и</w:t>
      </w:r>
      <w:r w:rsidR="003C7BBD" w:rsidRPr="00C14B6B">
        <w:rPr>
          <w:rFonts w:cs="Tahoma"/>
          <w:spacing w:val="-2"/>
          <w:szCs w:val="18"/>
        </w:rPr>
        <w:t> </w:t>
      </w:r>
      <w:r w:rsidRPr="00C14B6B">
        <w:rPr>
          <w:rFonts w:cs="Tahoma"/>
          <w:spacing w:val="-2"/>
          <w:szCs w:val="18"/>
        </w:rPr>
        <w:t xml:space="preserve">варианта маршрутизации (с маршрутизацией или без нее). Например: клиенту, заказывающему </w:t>
      </w:r>
      <w:r w:rsidRPr="00C14B6B">
        <w:rPr>
          <w:rFonts w:eastAsia="Calibri" w:cs="Tahoma"/>
          <w:color w:val="000000"/>
          <w:spacing w:val="-2"/>
          <w:szCs w:val="18"/>
        </w:rPr>
        <w:t>управление мобильными лицензиями Карт Bing для Северной Америки без маршрутизации, управление мобильными лицензиями Карт Bing для Европы без маршрутизации и управление мобильными лицензиями Карт Bing для Европы с маршрутизацией, потребуется не менее трех идентификаторов учетной записи Карт Bing из-за разных сочетаний региона и варианта маршрутизаци</w:t>
      </w:r>
      <w:r w:rsidR="00C14B6B">
        <w:rPr>
          <w:rFonts w:eastAsia="Calibri" w:cs="Tahoma"/>
          <w:color w:val="000000"/>
          <w:spacing w:val="-2"/>
          <w:szCs w:val="18"/>
        </w:rPr>
        <w:t>и.</w:t>
      </w:r>
    </w:p>
    <w:p w:rsidR="00AD481C" w:rsidRPr="0053647A" w:rsidRDefault="00AD481C" w:rsidP="00C14B6B">
      <w:pPr>
        <w:spacing w:after="60"/>
        <w:ind w:left="1080"/>
      </w:pPr>
    </w:p>
    <w:p w:rsidR="0073380D" w:rsidRPr="0053647A" w:rsidRDefault="0073380D" w:rsidP="00B83FD3">
      <w:pPr>
        <w:pStyle w:val="EndnoteText"/>
        <w:ind w:left="0"/>
        <w:rPr>
          <w:rFonts w:ascii="Tahoma" w:hAnsi="Tahoma"/>
          <w:sz w:val="18"/>
        </w:rPr>
      </w:pPr>
    </w:p>
    <w:p w:rsidR="00272E31" w:rsidRPr="0053647A" w:rsidRDefault="00A560B6" w:rsidP="00B83FD3">
      <w:pPr>
        <w:pStyle w:val="Heading3"/>
        <w:rPr>
          <w:rFonts w:ascii="Tahoma" w:hAnsi="Tahoma"/>
          <w:b w:val="0"/>
          <w:sz w:val="18"/>
        </w:rPr>
      </w:pPr>
      <w:bookmarkStart w:id="1163" w:name="_29_BizTalk®_Server"/>
      <w:bookmarkStart w:id="1164" w:name="_32_BizTalk_Server®"/>
      <w:bookmarkStart w:id="1165" w:name="_35_BizTalk_Server®"/>
      <w:bookmarkStart w:id="1166" w:name="_Toc368309756"/>
      <w:bookmarkEnd w:id="1163"/>
      <w:bookmarkEnd w:id="1164"/>
      <w:bookmarkEnd w:id="1165"/>
      <w:r w:rsidRPr="0053647A">
        <w:rPr>
          <w:rFonts w:ascii="Tahoma" w:hAnsi="Tahoma" w:cs="Tahoma"/>
          <w:caps/>
          <w:color w:val="F66400"/>
          <w:sz w:val="22"/>
          <w:vertAlign w:val="superscript"/>
        </w:rPr>
        <w:t>36</w:t>
      </w:r>
      <w:r w:rsidRPr="00C61172">
        <w:rPr>
          <w:rFonts w:ascii="Tahoma" w:hAnsi="Tahoma" w:cs="Tahoma"/>
          <w:caps/>
          <w:color w:val="F66400"/>
          <w:sz w:val="22"/>
        </w:rPr>
        <w:t xml:space="preserve"> </w:t>
      </w:r>
      <w:r w:rsidRPr="0053647A">
        <w:rPr>
          <w:rFonts w:ascii="Tahoma" w:hAnsi="Tahoma" w:cs="Tahoma"/>
          <w:color w:val="F66400"/>
          <w:sz w:val="22"/>
        </w:rPr>
        <w:t>BizTalk Server</w:t>
      </w:r>
      <w:r w:rsidR="0053647A" w:rsidRPr="0053647A">
        <w:rPr>
          <w:rFonts w:ascii="Tahoma" w:hAnsi="Tahoma" w:cs="Tahoma"/>
          <w:color w:val="F66400"/>
          <w:sz w:val="22"/>
          <w:vertAlign w:val="superscript"/>
        </w:rPr>
        <w:t>®</w:t>
      </w:r>
      <w:r w:rsidRPr="0053647A">
        <w:rPr>
          <w:rFonts w:ascii="Tahoma" w:hAnsi="Tahoma" w:cs="Tahoma"/>
          <w:color w:val="F66400"/>
          <w:sz w:val="22"/>
        </w:rPr>
        <w:t xml:space="preserve"> 2013 Branch</w:t>
      </w:r>
      <w:bookmarkEnd w:id="1166"/>
    </w:p>
    <w:p w:rsidR="008233B3" w:rsidRPr="0053647A" w:rsidRDefault="008233B3" w:rsidP="00B83FD3"/>
    <w:p w:rsidR="008233B3" w:rsidRPr="0053647A" w:rsidRDefault="008233B3" w:rsidP="00B83FD3">
      <w:pPr>
        <w:spacing w:after="60"/>
        <w:ind w:left="720"/>
      </w:pPr>
      <w:r w:rsidRPr="0053647A">
        <w:rPr>
          <w:rFonts w:eastAsia="Calibri" w:cs="Tahoma"/>
          <w:b/>
          <w:color w:val="000000"/>
          <w:szCs w:val="18"/>
        </w:rPr>
        <w:t>Предоставление лицензий в связи с изменением модели лицензирования.</w:t>
      </w:r>
    </w:p>
    <w:p w:rsidR="008233B3" w:rsidRPr="0053647A" w:rsidRDefault="008233B3" w:rsidP="00C14B6B">
      <w:pPr>
        <w:ind w:left="720"/>
      </w:pPr>
      <w:r w:rsidRPr="0053647A">
        <w:rPr>
          <w:rFonts w:eastAsia="Calibri" w:cs="Tahoma"/>
          <w:color w:val="000000"/>
          <w:szCs w:val="18"/>
        </w:rPr>
        <w:t>BizTalk Server 2010 будет последней версией BizTalk Server, лицензируемой по модели «на процессор».</w:t>
      </w:r>
      <w:r w:rsidR="00B83FD3" w:rsidRPr="0053647A">
        <w:rPr>
          <w:rFonts w:eastAsia="Calibri" w:cs="Tahoma"/>
          <w:color w:val="000000"/>
          <w:szCs w:val="18"/>
        </w:rPr>
        <w:t xml:space="preserve"> </w:t>
      </w:r>
      <w:r w:rsidRPr="0053647A">
        <w:rPr>
          <w:rFonts w:eastAsia="Calibri" w:cs="Tahoma"/>
          <w:color w:val="000000"/>
          <w:szCs w:val="18"/>
        </w:rPr>
        <w:t>В качестве исключения клиенты по программам корпоративного лицензирования с</w:t>
      </w:r>
      <w:r w:rsidR="00C14B6B">
        <w:rPr>
          <w:rFonts w:eastAsia="Calibri" w:cs="Tahoma"/>
          <w:color w:val="000000"/>
          <w:szCs w:val="18"/>
        </w:rPr>
        <w:t> </w:t>
      </w:r>
      <w:r w:rsidRPr="0053647A">
        <w:rPr>
          <w:rFonts w:eastAsia="Calibri" w:cs="Tahoma"/>
          <w:color w:val="000000"/>
          <w:szCs w:val="18"/>
        </w:rPr>
        <w:t>действующим на дату публикации этого списка продуктов покрытием Software Assurance для лицензий BizTalk Server 2010 Branch «на процессор» («соответствующие лицензии</w:t>
      </w:r>
      <w:r w:rsidR="00C14B6B">
        <w:rPr>
          <w:rFonts w:eastAsia="Calibri" w:cs="Tahoma"/>
          <w:color w:val="000000"/>
          <w:szCs w:val="18"/>
        </w:rPr>
        <w:t>») имеют следующие возможности.</w:t>
      </w:r>
    </w:p>
    <w:p w:rsidR="008233B3" w:rsidRPr="0053647A" w:rsidRDefault="008233B3" w:rsidP="00B83FD3">
      <w:pPr>
        <w:ind w:left="720"/>
      </w:pPr>
    </w:p>
    <w:p w:rsidR="008233B3" w:rsidRPr="0053647A" w:rsidRDefault="008233B3" w:rsidP="00B83FD3">
      <w:pPr>
        <w:spacing w:after="60"/>
        <w:ind w:left="720"/>
      </w:pPr>
      <w:r w:rsidRPr="0053647A">
        <w:rPr>
          <w:rFonts w:eastAsia="Calibri" w:cs="Tahoma"/>
          <w:b/>
          <w:color w:val="000000"/>
          <w:szCs w:val="18"/>
        </w:rPr>
        <w:t>Текущий срок действия</w:t>
      </w:r>
    </w:p>
    <w:p w:rsidR="008233B3" w:rsidRPr="0053647A" w:rsidRDefault="008233B3" w:rsidP="00B83FD3">
      <w:pPr>
        <w:ind w:left="720"/>
      </w:pPr>
      <w:r w:rsidRPr="0053647A">
        <w:rPr>
          <w:rFonts w:eastAsia="Calibri" w:cs="Tahoma"/>
          <w:color w:val="000000"/>
          <w:szCs w:val="18"/>
        </w:rPr>
        <w:t>В течение текущего срока действия покрытия Software Assurance,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Branch и использовать его вместо BizTalk Server 2010 Branch согласно правам на использование продуктов в отношении лицензий BizTalk Server 2010 Branch «на процессор» (в соответствии с</w:t>
      </w:r>
      <w:r w:rsidR="003C7BBD">
        <w:rPr>
          <w:rFonts w:eastAsia="Calibri" w:cs="Tahoma"/>
          <w:color w:val="000000"/>
          <w:szCs w:val="18"/>
        </w:rPr>
        <w:t> </w:t>
      </w:r>
      <w:r w:rsidRPr="0053647A">
        <w:rPr>
          <w:rFonts w:eastAsia="Calibri" w:cs="Tahoma"/>
          <w:color w:val="000000"/>
          <w:szCs w:val="18"/>
        </w:rPr>
        <w:t>Правами на использовани</w:t>
      </w:r>
      <w:r w:rsidR="00C14B6B">
        <w:rPr>
          <w:rFonts w:eastAsia="Calibri" w:cs="Tahoma"/>
          <w:color w:val="000000"/>
          <w:szCs w:val="18"/>
        </w:rPr>
        <w:t>е продуктов за январь 2013 г.).</w:t>
      </w:r>
    </w:p>
    <w:p w:rsidR="00D57009" w:rsidRDefault="00D57009" w:rsidP="00B83FD3"/>
    <w:p w:rsidR="003C7BBD" w:rsidRDefault="003C7BBD" w:rsidP="00B83FD3"/>
    <w:p w:rsidR="003C7BBD" w:rsidRDefault="003C7BBD" w:rsidP="00B83FD3"/>
    <w:p w:rsidR="003C7BBD" w:rsidRDefault="003C7BBD" w:rsidP="00B83FD3"/>
    <w:p w:rsidR="003C7BBD" w:rsidRDefault="003C7BBD" w:rsidP="00B83FD3"/>
    <w:p w:rsidR="003C7BBD" w:rsidRDefault="003C7BBD" w:rsidP="00B83FD3"/>
    <w:p w:rsidR="003C7BBD" w:rsidRPr="0053647A" w:rsidRDefault="003C7BBD" w:rsidP="00B83FD3"/>
    <w:p w:rsidR="008233B3" w:rsidRPr="0053647A" w:rsidRDefault="008233B3" w:rsidP="00B83FD3">
      <w:pPr>
        <w:spacing w:after="60"/>
        <w:ind w:left="720"/>
      </w:pPr>
      <w:r w:rsidRPr="0053647A">
        <w:rPr>
          <w:rFonts w:eastAsia="Calibri" w:cs="Tahoma"/>
          <w:b/>
          <w:color w:val="000000"/>
          <w:szCs w:val="18"/>
        </w:rPr>
        <w:lastRenderedPageBreak/>
        <w:t>Первый срок продления</w:t>
      </w:r>
    </w:p>
    <w:p w:rsidR="008233B3" w:rsidRPr="0053647A" w:rsidRDefault="008233B3" w:rsidP="00B83FD3">
      <w:pPr>
        <w:tabs>
          <w:tab w:val="left" w:pos="1800"/>
        </w:tabs>
        <w:spacing w:after="60"/>
        <w:ind w:left="720"/>
      </w:pPr>
      <w:r w:rsidRPr="0053647A">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Branch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3C7BBD">
        <w:rPr>
          <w:rFonts w:eastAsia="Calibri" w:cs="Tahoma"/>
          <w:color w:val="000000"/>
          <w:szCs w:val="18"/>
        </w:rPr>
        <w:t> </w:t>
      </w:r>
      <w:r w:rsidRPr="0053647A">
        <w:rPr>
          <w:rFonts w:eastAsia="Calibri" w:cs="Tahoma"/>
          <w:color w:val="000000"/>
          <w:szCs w:val="18"/>
        </w:rPr>
        <w:t xml:space="preserve">умноженном на большее из следующих цифр: </w:t>
      </w:r>
    </w:p>
    <w:p w:rsidR="008233B3" w:rsidRPr="0053647A" w:rsidRDefault="008233B3" w:rsidP="00B83FD3">
      <w:pPr>
        <w:numPr>
          <w:ilvl w:val="3"/>
          <w:numId w:val="93"/>
        </w:numPr>
        <w:tabs>
          <w:tab w:val="left" w:pos="2160"/>
        </w:tabs>
        <w:spacing w:after="60"/>
        <w:ind w:left="2160"/>
      </w:pPr>
      <w:r w:rsidRPr="0053647A">
        <w:rPr>
          <w:rFonts w:eastAsia="Calibri" w:cs="Tahoma"/>
          <w:color w:val="000000"/>
          <w:szCs w:val="18"/>
        </w:rPr>
        <w:t>четыре, ИЛИ</w:t>
      </w:r>
    </w:p>
    <w:p w:rsidR="008233B3" w:rsidRPr="003C7BBD" w:rsidRDefault="008233B3" w:rsidP="00B83FD3">
      <w:pPr>
        <w:numPr>
          <w:ilvl w:val="3"/>
          <w:numId w:val="93"/>
        </w:numPr>
        <w:tabs>
          <w:tab w:val="left" w:pos="2160"/>
        </w:tabs>
        <w:spacing w:after="60"/>
        <w:ind w:left="2160"/>
        <w:rPr>
          <w:spacing w:val="-4"/>
        </w:rPr>
      </w:pPr>
      <w:r w:rsidRPr="003C7BBD">
        <w:rPr>
          <w:rFonts w:eastAsia="Calibri" w:cs="Tahoma"/>
          <w:color w:val="000000"/>
          <w:spacing w:val="-4"/>
          <w:szCs w:val="18"/>
        </w:rPr>
        <w:t>фактическое количество ядер в каждом физическом процессоре, умноженное на соответствующий коэффициент ядра.</w:t>
      </w:r>
      <w:r w:rsidR="00B83FD3" w:rsidRPr="003C7BBD">
        <w:rPr>
          <w:rFonts w:eastAsia="Calibri" w:cs="Tahoma"/>
          <w:color w:val="000000"/>
          <w:spacing w:val="-4"/>
          <w:szCs w:val="18"/>
        </w:rPr>
        <w:t xml:space="preserve"> </w:t>
      </w:r>
      <w:r w:rsidRPr="003C7BBD">
        <w:rPr>
          <w:rFonts w:eastAsia="Calibri" w:cs="Tahoma"/>
          <w:color w:val="000000"/>
          <w:spacing w:val="-4"/>
          <w:szCs w:val="18"/>
        </w:rPr>
        <w:t>(В случаях, когда фактическое количество ядер в каждом физическом процессоре превышает четыре, клиенты должны сохранить запись о</w:t>
      </w:r>
      <w:r w:rsidR="003C7BBD">
        <w:rPr>
          <w:rFonts w:eastAsia="Calibri" w:cs="Tahoma"/>
          <w:color w:val="000000"/>
          <w:spacing w:val="-4"/>
          <w:szCs w:val="18"/>
        </w:rPr>
        <w:t> </w:t>
      </w:r>
      <w:r w:rsidRPr="003C7BBD">
        <w:rPr>
          <w:rFonts w:eastAsia="Calibri" w:cs="Tahoma"/>
          <w:color w:val="000000"/>
          <w:spacing w:val="-4"/>
          <w:szCs w:val="18"/>
        </w:rPr>
        <w:t xml:space="preserve">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8233B3" w:rsidRPr="0053647A" w:rsidRDefault="008233B3" w:rsidP="00B83FD3">
      <w:pPr>
        <w:tabs>
          <w:tab w:val="left" w:pos="1800"/>
        </w:tabs>
        <w:ind w:left="1080"/>
      </w:pPr>
    </w:p>
    <w:p w:rsidR="008233B3" w:rsidRPr="0053647A" w:rsidRDefault="008233B3" w:rsidP="00B83FD3">
      <w:pPr>
        <w:spacing w:after="60"/>
        <w:ind w:left="720"/>
      </w:pPr>
      <w:r w:rsidRPr="0053647A">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53647A">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p>
    <w:p w:rsidR="008233B3" w:rsidRPr="0053647A" w:rsidRDefault="008233B3" w:rsidP="00B83FD3">
      <w:pPr>
        <w:ind w:left="1440"/>
      </w:pPr>
    </w:p>
    <w:p w:rsidR="008233B3" w:rsidRPr="0053647A" w:rsidRDefault="008233B3" w:rsidP="00B83FD3">
      <w:pPr>
        <w:tabs>
          <w:tab w:val="left" w:pos="1440"/>
        </w:tabs>
        <w:spacing w:after="60"/>
        <w:ind w:left="720"/>
      </w:pPr>
      <w:r w:rsidRPr="0053647A">
        <w:rPr>
          <w:rFonts w:eastAsia="Calibri" w:cs="Tahoma"/>
          <w:b/>
          <w:color w:val="000000"/>
          <w:szCs w:val="18"/>
        </w:rPr>
        <w:t>Для клиентов с покрытием Software Assurance, отказавшихся от обновления</w:t>
      </w:r>
    </w:p>
    <w:p w:rsidR="008233B3" w:rsidRPr="003C7BBD" w:rsidRDefault="008233B3" w:rsidP="00B83FD3">
      <w:pPr>
        <w:tabs>
          <w:tab w:val="left" w:pos="1440"/>
        </w:tabs>
        <w:ind w:left="720"/>
        <w:rPr>
          <w:spacing w:val="-2"/>
        </w:rPr>
      </w:pPr>
      <w:r w:rsidRPr="003C7BBD">
        <w:rPr>
          <w:rFonts w:eastAsia="Calibri" w:cs="Tahoma"/>
          <w:color w:val="000000"/>
          <w:spacing w:val="-2"/>
          <w:szCs w:val="18"/>
        </w:rPr>
        <w:t xml:space="preserve">Клиенты с подпиской Enterprise Subscription </w:t>
      </w:r>
      <w:r w:rsidRPr="003C7BBD">
        <w:rPr>
          <w:rFonts w:cs="Tahoma"/>
          <w:bCs/>
          <w:color w:val="000000"/>
          <w:spacing w:val="-2"/>
          <w:szCs w:val="18"/>
        </w:rPr>
        <w:t xml:space="preserve">и Open Value Subscription, </w:t>
      </w:r>
      <w:r w:rsidRPr="003C7BBD">
        <w:rPr>
          <w:rFonts w:eastAsia="Calibri" w:cs="Tahoma"/>
          <w:color w:val="000000"/>
          <w:spacing w:val="-2"/>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доступную версию BizTalk Server по таким лицензиям при соблюдении следующих условий.</w:t>
      </w:r>
    </w:p>
    <w:p w:rsidR="008233B3" w:rsidRPr="0053647A" w:rsidRDefault="008233B3" w:rsidP="00B83FD3">
      <w:pPr>
        <w:tabs>
          <w:tab w:val="left" w:pos="1440"/>
        </w:tabs>
        <w:ind w:left="720"/>
      </w:pPr>
    </w:p>
    <w:p w:rsidR="008233B3" w:rsidRPr="0053647A" w:rsidRDefault="008233B3" w:rsidP="00B83FD3">
      <w:pPr>
        <w:numPr>
          <w:ilvl w:val="0"/>
          <w:numId w:val="53"/>
        </w:numPr>
        <w:spacing w:after="60"/>
        <w:ind w:left="1440"/>
      </w:pPr>
      <w:r w:rsidRPr="0053647A">
        <w:rPr>
          <w:rFonts w:eastAsia="Calibri" w:cs="Tahoma"/>
          <w:b/>
          <w:color w:val="000000"/>
          <w:szCs w:val="18"/>
        </w:rPr>
        <w:t>BizTalk Server 2010 Branch.</w:t>
      </w:r>
      <w:r w:rsidRPr="0053647A">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Branch «на процессор», однако у клиентов больше нет «Перемещения лицензий с</w:t>
      </w:r>
      <w:r w:rsidR="003C7BBD">
        <w:rPr>
          <w:rFonts w:eastAsia="Calibri" w:cs="Tahoma"/>
          <w:color w:val="000000"/>
          <w:szCs w:val="18"/>
        </w:rPr>
        <w:t> </w:t>
      </w:r>
      <w:r w:rsidRPr="0053647A">
        <w:rPr>
          <w:rFonts w:eastAsia="Calibri" w:cs="Tahoma"/>
          <w:color w:val="000000"/>
          <w:szCs w:val="18"/>
        </w:rPr>
        <w:t>помощью Software Assurance».</w:t>
      </w:r>
    </w:p>
    <w:p w:rsidR="008233B3" w:rsidRPr="0053647A" w:rsidRDefault="00AF7294" w:rsidP="00B83FD3">
      <w:pPr>
        <w:numPr>
          <w:ilvl w:val="0"/>
          <w:numId w:val="53"/>
        </w:numPr>
        <w:tabs>
          <w:tab w:val="left" w:pos="1800"/>
        </w:tabs>
        <w:spacing w:after="60"/>
        <w:ind w:left="1440"/>
      </w:pPr>
      <w:r w:rsidRPr="0053647A">
        <w:rPr>
          <w:rFonts w:eastAsia="Calibri" w:cs="Tahoma"/>
          <w:b/>
          <w:color w:val="000000"/>
          <w:szCs w:val="18"/>
        </w:rPr>
        <w:t xml:space="preserve">Последняя версия BizTalk Server Branch: </w:t>
      </w:r>
      <w:r w:rsidRPr="0053647A">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Branch «на процессор», однако </w:t>
      </w:r>
    </w:p>
    <w:p w:rsidR="008233B3" w:rsidRPr="0053647A" w:rsidRDefault="008233B3" w:rsidP="00B83FD3">
      <w:pPr>
        <w:numPr>
          <w:ilvl w:val="1"/>
          <w:numId w:val="53"/>
        </w:numPr>
        <w:tabs>
          <w:tab w:val="left" w:pos="2160"/>
        </w:tabs>
        <w:spacing w:after="60"/>
        <w:ind w:left="2160"/>
      </w:pPr>
      <w:r w:rsidRPr="0053647A">
        <w:rPr>
          <w:rFonts w:eastAsia="Calibri" w:cs="Tahoma"/>
          <w:color w:val="000000"/>
          <w:szCs w:val="18"/>
        </w:rPr>
        <w:t>у клиентов больше нет «Перемещения лицензий в фермах серверов» и</w:t>
      </w:r>
      <w:r w:rsidR="003C7BBD">
        <w:rPr>
          <w:rFonts w:eastAsia="Calibri" w:cs="Tahoma"/>
          <w:color w:val="000000"/>
          <w:szCs w:val="18"/>
        </w:rPr>
        <w:t> </w:t>
      </w:r>
      <w:r w:rsidRPr="0053647A">
        <w:rPr>
          <w:rFonts w:eastAsia="Calibri" w:cs="Tahoma"/>
          <w:color w:val="000000"/>
          <w:szCs w:val="18"/>
        </w:rPr>
        <w:t xml:space="preserve">«Перемещения лицензий с помощью Software Assurance»; и </w:t>
      </w:r>
    </w:p>
    <w:p w:rsidR="008233B3" w:rsidRPr="0053647A" w:rsidRDefault="008233B3" w:rsidP="00B83FD3">
      <w:pPr>
        <w:numPr>
          <w:ilvl w:val="1"/>
          <w:numId w:val="53"/>
        </w:numPr>
        <w:tabs>
          <w:tab w:val="left" w:pos="2160"/>
          <w:tab w:val="left" w:pos="2970"/>
        </w:tabs>
        <w:spacing w:after="60"/>
        <w:ind w:left="2160"/>
      </w:pPr>
      <w:r w:rsidRPr="0053647A">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w:t>
      </w:r>
      <w:r w:rsidR="00C14B6B">
        <w:rPr>
          <w:rFonts w:eastAsia="Calibri" w:cs="Tahoma"/>
          <w:color w:val="000000"/>
          <w:szCs w:val="18"/>
        </w:rPr>
        <w:t>определяется следующим образом.</w:t>
      </w:r>
    </w:p>
    <w:p w:rsidR="008233B3" w:rsidRPr="0053647A" w:rsidRDefault="008233B3" w:rsidP="00B83FD3">
      <w:pPr>
        <w:numPr>
          <w:ilvl w:val="2"/>
          <w:numId w:val="53"/>
        </w:numPr>
        <w:tabs>
          <w:tab w:val="left" w:pos="2520"/>
        </w:tabs>
        <w:spacing w:after="60"/>
        <w:ind w:left="2520"/>
      </w:pPr>
      <w:r w:rsidRPr="0053647A">
        <w:rPr>
          <w:rFonts w:eastAsia="Calibri" w:cs="Tahoma"/>
          <w:color w:val="000000"/>
          <w:szCs w:val="18"/>
        </w:rPr>
        <w:t>Для каждой соответствующей лицензии, назначенной серверу, «эквивалент в</w:t>
      </w:r>
      <w:r w:rsidR="003C7BBD">
        <w:rPr>
          <w:rFonts w:eastAsia="Calibri" w:cs="Tahoma"/>
          <w:color w:val="000000"/>
          <w:szCs w:val="18"/>
        </w:rPr>
        <w:t> </w:t>
      </w:r>
      <w:r w:rsidRPr="0053647A">
        <w:rPr>
          <w:rFonts w:eastAsia="Calibri" w:cs="Tahoma"/>
          <w:color w:val="000000"/>
          <w:szCs w:val="18"/>
        </w:rPr>
        <w:t xml:space="preserve">лицензиях на ядро» равен большему из следующих чисел: </w:t>
      </w:r>
    </w:p>
    <w:p w:rsidR="008233B3" w:rsidRPr="0053647A" w:rsidRDefault="008233B3" w:rsidP="00B83FD3">
      <w:pPr>
        <w:numPr>
          <w:ilvl w:val="4"/>
          <w:numId w:val="126"/>
        </w:numPr>
        <w:tabs>
          <w:tab w:val="left" w:pos="2880"/>
        </w:tabs>
        <w:spacing w:after="60"/>
        <w:ind w:left="2880"/>
      </w:pPr>
      <w:r w:rsidRPr="0053647A">
        <w:rPr>
          <w:rFonts w:eastAsia="Calibri" w:cs="Tahoma"/>
          <w:color w:val="000000"/>
          <w:szCs w:val="18"/>
        </w:rPr>
        <w:t xml:space="preserve">четыре ядра для одной лицензии «на процессор», ИЛИ </w:t>
      </w:r>
    </w:p>
    <w:p w:rsidR="008233B3" w:rsidRPr="0053647A" w:rsidRDefault="008233B3" w:rsidP="00B83FD3">
      <w:pPr>
        <w:numPr>
          <w:ilvl w:val="4"/>
          <w:numId w:val="126"/>
        </w:numPr>
        <w:tabs>
          <w:tab w:val="left" w:pos="2880"/>
        </w:tabs>
        <w:spacing w:after="60"/>
        <w:ind w:left="2880"/>
      </w:pPr>
      <w:r w:rsidRPr="0053647A">
        <w:rPr>
          <w:rFonts w:eastAsia="Calibri" w:cs="Tahoma"/>
          <w:color w:val="000000"/>
          <w:szCs w:val="18"/>
        </w:rPr>
        <w:t>число ядер для</w:t>
      </w:r>
      <w:r w:rsidR="00B83FD3" w:rsidRPr="0053647A">
        <w:rPr>
          <w:rFonts w:eastAsia="Calibri" w:cs="Tahoma"/>
          <w:color w:val="000000"/>
          <w:szCs w:val="18"/>
        </w:rPr>
        <w:t xml:space="preserve"> </w:t>
      </w:r>
      <w:r w:rsidRPr="0053647A">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8233B3" w:rsidRPr="0053647A" w:rsidRDefault="008233B3" w:rsidP="00B83FD3">
      <w:pPr>
        <w:numPr>
          <w:ilvl w:val="1"/>
          <w:numId w:val="128"/>
        </w:numPr>
        <w:tabs>
          <w:tab w:val="left" w:pos="1800"/>
        </w:tabs>
        <w:spacing w:after="60"/>
      </w:pPr>
      <w:r w:rsidRPr="0053647A">
        <w:rPr>
          <w:rFonts w:eastAsia="Calibri" w:cs="Tahoma"/>
          <w:color w:val="000000"/>
          <w:szCs w:val="18"/>
        </w:rPr>
        <w:lastRenderedPageBreak/>
        <w:t xml:space="preserve">Клиенты </w:t>
      </w:r>
      <w:r w:rsidRPr="0053647A">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8233B3" w:rsidRPr="0053647A" w:rsidRDefault="008233B3" w:rsidP="00B83FD3">
      <w:pPr>
        <w:numPr>
          <w:ilvl w:val="1"/>
          <w:numId w:val="128"/>
        </w:numPr>
        <w:tabs>
          <w:tab w:val="left" w:pos="1800"/>
          <w:tab w:val="left" w:pos="2970"/>
        </w:tabs>
        <w:spacing w:after="60"/>
      </w:pPr>
      <w:r w:rsidRPr="0053647A">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53647A" w:rsidRDefault="008233B3" w:rsidP="00B83FD3">
      <w:pPr>
        <w:ind w:left="1440"/>
      </w:pPr>
    </w:p>
    <w:p w:rsidR="008233B3" w:rsidRPr="0053647A" w:rsidRDefault="008233B3" w:rsidP="00B83FD3"/>
    <w:p w:rsidR="00272E31" w:rsidRPr="0053647A" w:rsidRDefault="00A560B6" w:rsidP="00B83FD3">
      <w:pPr>
        <w:pStyle w:val="Heading3"/>
        <w:rPr>
          <w:rFonts w:ascii="Tahoma" w:hAnsi="Tahoma"/>
          <w:b w:val="0"/>
          <w:sz w:val="18"/>
        </w:rPr>
      </w:pPr>
      <w:bookmarkStart w:id="1167" w:name="_36_BizTalk_Server®"/>
      <w:bookmarkStart w:id="1168" w:name="_Toc343596567"/>
      <w:bookmarkStart w:id="1169" w:name="_Toc368309757"/>
      <w:bookmarkEnd w:id="1167"/>
      <w:r w:rsidRPr="0053647A">
        <w:rPr>
          <w:rFonts w:ascii="Tahoma" w:hAnsi="Tahoma"/>
          <w:caps/>
          <w:color w:val="F66400"/>
          <w:sz w:val="22"/>
          <w:vertAlign w:val="superscript"/>
        </w:rPr>
        <w:t xml:space="preserve">37 </w:t>
      </w:r>
      <w:r w:rsidRPr="0053647A">
        <w:rPr>
          <w:rFonts w:ascii="Tahoma" w:hAnsi="Tahoma"/>
          <w:color w:val="F66400"/>
          <w:sz w:val="22"/>
        </w:rPr>
        <w:t>BizTalk Server</w:t>
      </w:r>
      <w:r w:rsidR="0053647A" w:rsidRPr="0053647A">
        <w:rPr>
          <w:rFonts w:ascii="Tahoma" w:hAnsi="Tahoma"/>
          <w:color w:val="F66400"/>
          <w:sz w:val="22"/>
          <w:vertAlign w:val="superscript"/>
        </w:rPr>
        <w:t>®</w:t>
      </w:r>
      <w:r w:rsidRPr="0053647A">
        <w:rPr>
          <w:rFonts w:ascii="Tahoma" w:hAnsi="Tahoma"/>
          <w:color w:val="F66400"/>
          <w:sz w:val="22"/>
        </w:rPr>
        <w:t xml:space="preserve"> 2013 Enterprise</w:t>
      </w:r>
      <w:bookmarkEnd w:id="1169"/>
      <w:r w:rsidRPr="0053647A">
        <w:rPr>
          <w:rFonts w:ascii="Tahoma" w:hAnsi="Tahoma"/>
          <w:color w:val="F66400"/>
          <w:sz w:val="22"/>
        </w:rPr>
        <w:t xml:space="preserve"> </w:t>
      </w:r>
      <w:bookmarkEnd w:id="1168"/>
    </w:p>
    <w:p w:rsidR="008233B3" w:rsidRPr="0053647A" w:rsidRDefault="008233B3" w:rsidP="00B83FD3">
      <w:pPr>
        <w:ind w:left="720"/>
      </w:pPr>
    </w:p>
    <w:p w:rsidR="008233B3" w:rsidRPr="0053647A" w:rsidRDefault="008233B3" w:rsidP="00B83FD3">
      <w:pPr>
        <w:spacing w:after="60"/>
        <w:ind w:left="720"/>
      </w:pPr>
      <w:r w:rsidRPr="0053647A">
        <w:rPr>
          <w:rFonts w:eastAsia="Calibri" w:cs="Tahoma"/>
          <w:b/>
          <w:color w:val="000000"/>
          <w:szCs w:val="18"/>
        </w:rPr>
        <w:t>Предоставление лицензий в связи с изменением модели лицензирования.</w:t>
      </w:r>
    </w:p>
    <w:p w:rsidR="008233B3" w:rsidRPr="0053647A" w:rsidRDefault="008233B3" w:rsidP="00B83FD3">
      <w:pPr>
        <w:ind w:left="720"/>
      </w:pPr>
      <w:r w:rsidRPr="0053647A">
        <w:rPr>
          <w:rFonts w:eastAsia="Calibri" w:cs="Tahoma"/>
          <w:color w:val="000000"/>
          <w:szCs w:val="18"/>
        </w:rPr>
        <w:t>BizTalk Server 2010 будет последней версией BizTalk Server, лицензируемой по модели «на процессор».</w:t>
      </w:r>
      <w:r w:rsidR="00B83FD3" w:rsidRPr="0053647A">
        <w:rPr>
          <w:rFonts w:eastAsia="Calibri" w:cs="Tahoma"/>
          <w:color w:val="000000"/>
          <w:szCs w:val="18"/>
        </w:rPr>
        <w:t xml:space="preserve"> </w:t>
      </w:r>
      <w:r w:rsidRPr="0053647A">
        <w:rPr>
          <w:rFonts w:eastAsia="Calibri" w:cs="Tahoma"/>
          <w:color w:val="000000"/>
          <w:szCs w:val="18"/>
        </w:rPr>
        <w:t>В качестве исключения клиенты по программам корпоративного лицензирования с</w:t>
      </w:r>
      <w:r w:rsidR="003C7BBD">
        <w:rPr>
          <w:rFonts w:eastAsia="Calibri" w:cs="Tahoma"/>
          <w:color w:val="000000"/>
          <w:szCs w:val="18"/>
        </w:rPr>
        <w:t> </w:t>
      </w:r>
      <w:r w:rsidRPr="0053647A">
        <w:rPr>
          <w:rFonts w:eastAsia="Calibri" w:cs="Tahoma"/>
          <w:color w:val="000000"/>
          <w:szCs w:val="18"/>
        </w:rPr>
        <w:t>действующим на дату публикации этого списка продуктов покрытием Software Assurance для лицензий BizTalk Server 2010 Enterprise «на процессор» («соответствующие лицензии») имеют следующие возможности.</w:t>
      </w:r>
    </w:p>
    <w:p w:rsidR="008233B3" w:rsidRPr="0053647A" w:rsidRDefault="008233B3" w:rsidP="00B83FD3">
      <w:pPr>
        <w:ind w:left="720"/>
      </w:pPr>
    </w:p>
    <w:p w:rsidR="008233B3" w:rsidRPr="0053647A" w:rsidRDefault="008233B3" w:rsidP="00B83FD3">
      <w:pPr>
        <w:spacing w:after="60"/>
        <w:ind w:left="720"/>
      </w:pPr>
      <w:r w:rsidRPr="0053647A">
        <w:rPr>
          <w:rFonts w:eastAsia="Calibri" w:cs="Tahoma"/>
          <w:b/>
          <w:color w:val="000000"/>
          <w:szCs w:val="18"/>
        </w:rPr>
        <w:t>Текущий срок действия</w:t>
      </w:r>
    </w:p>
    <w:p w:rsidR="008233B3" w:rsidRPr="0053647A" w:rsidRDefault="008233B3" w:rsidP="00B83FD3">
      <w:pPr>
        <w:ind w:left="720"/>
      </w:pPr>
      <w:r w:rsidRPr="0053647A">
        <w:rPr>
          <w:rFonts w:eastAsia="Calibri" w:cs="Tahoma"/>
          <w:color w:val="000000"/>
          <w:szCs w:val="18"/>
        </w:rPr>
        <w:t xml:space="preserve">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Enterprise и использовать его вместо BizTalk Server 2010 Enterprise согласно правам на использование продуктов в отношении лицензий BizTalk Server 2010 Enterprise «на процессор» (в соответствии с Правами на использование продуктов за январь 2013 г.). </w:t>
      </w:r>
    </w:p>
    <w:p w:rsidR="008233B3" w:rsidRPr="0053647A" w:rsidRDefault="008233B3" w:rsidP="00B83FD3">
      <w:pPr>
        <w:ind w:left="720"/>
      </w:pPr>
    </w:p>
    <w:p w:rsidR="008233B3" w:rsidRPr="0053647A" w:rsidRDefault="008233B3" w:rsidP="00B83FD3">
      <w:pPr>
        <w:spacing w:after="60"/>
        <w:ind w:left="720"/>
      </w:pPr>
      <w:r w:rsidRPr="0053647A">
        <w:rPr>
          <w:rFonts w:eastAsia="Calibri" w:cs="Tahoma"/>
          <w:b/>
          <w:color w:val="000000"/>
          <w:szCs w:val="18"/>
        </w:rPr>
        <w:t>Первый срок продления</w:t>
      </w:r>
    </w:p>
    <w:p w:rsidR="008233B3" w:rsidRPr="0053647A" w:rsidRDefault="008233B3" w:rsidP="00B83FD3">
      <w:pPr>
        <w:tabs>
          <w:tab w:val="left" w:pos="1800"/>
        </w:tabs>
        <w:spacing w:after="60"/>
        <w:ind w:left="720"/>
      </w:pPr>
      <w:r w:rsidRPr="0053647A">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Enterprise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3C7BBD">
        <w:rPr>
          <w:rFonts w:eastAsia="Calibri" w:cs="Tahoma"/>
          <w:color w:val="000000"/>
          <w:szCs w:val="18"/>
        </w:rPr>
        <w:t> </w:t>
      </w:r>
      <w:r w:rsidRPr="0053647A">
        <w:rPr>
          <w:rFonts w:eastAsia="Calibri" w:cs="Tahoma"/>
          <w:color w:val="000000"/>
          <w:szCs w:val="18"/>
        </w:rPr>
        <w:t xml:space="preserve">умноженном на большее из следующих цифр: </w:t>
      </w:r>
    </w:p>
    <w:p w:rsidR="008233B3" w:rsidRPr="0053647A" w:rsidRDefault="008233B3" w:rsidP="00B83FD3">
      <w:pPr>
        <w:numPr>
          <w:ilvl w:val="3"/>
          <w:numId w:val="93"/>
        </w:numPr>
        <w:tabs>
          <w:tab w:val="left" w:pos="2160"/>
        </w:tabs>
        <w:spacing w:after="60"/>
        <w:ind w:left="2160"/>
      </w:pPr>
      <w:r w:rsidRPr="0053647A">
        <w:rPr>
          <w:rFonts w:eastAsia="Calibri" w:cs="Tahoma"/>
          <w:color w:val="000000"/>
          <w:szCs w:val="18"/>
        </w:rPr>
        <w:t>четыре, ИЛИ</w:t>
      </w:r>
    </w:p>
    <w:p w:rsidR="008233B3" w:rsidRPr="0053647A" w:rsidRDefault="008233B3" w:rsidP="00B83FD3">
      <w:pPr>
        <w:numPr>
          <w:ilvl w:val="3"/>
          <w:numId w:val="93"/>
        </w:numPr>
        <w:tabs>
          <w:tab w:val="left" w:pos="2160"/>
        </w:tabs>
        <w:spacing w:after="60"/>
        <w:ind w:left="2160"/>
      </w:pPr>
      <w:r w:rsidRPr="0053647A">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B83FD3" w:rsidRPr="0053647A">
        <w:rPr>
          <w:rFonts w:eastAsia="Calibri" w:cs="Tahoma"/>
          <w:color w:val="000000"/>
          <w:szCs w:val="18"/>
        </w:rPr>
        <w:t xml:space="preserve"> </w:t>
      </w:r>
      <w:r w:rsidRPr="0053647A">
        <w:rPr>
          <w:rFonts w:eastAsia="Calibri" w:cs="Tahoma"/>
          <w:color w:val="000000"/>
          <w:szCs w:val="18"/>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w:t>
      </w:r>
      <w:r w:rsidR="00C14B6B">
        <w:rPr>
          <w:rFonts w:eastAsia="Calibri" w:cs="Tahoma"/>
          <w:color w:val="000000"/>
          <w:szCs w:val="18"/>
        </w:rPr>
        <w:t>ного программного обеспечения.)</w:t>
      </w:r>
    </w:p>
    <w:p w:rsidR="008233B3" w:rsidRPr="0053647A" w:rsidRDefault="008233B3" w:rsidP="00B83FD3">
      <w:pPr>
        <w:tabs>
          <w:tab w:val="left" w:pos="1800"/>
        </w:tabs>
        <w:ind w:left="1080"/>
      </w:pPr>
    </w:p>
    <w:p w:rsidR="008233B3" w:rsidRPr="0053647A" w:rsidRDefault="008233B3" w:rsidP="00B83FD3">
      <w:pPr>
        <w:spacing w:after="60"/>
        <w:ind w:left="720"/>
      </w:pPr>
      <w:r w:rsidRPr="0053647A">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53647A">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p>
    <w:p w:rsidR="008233B3" w:rsidRPr="0053647A" w:rsidRDefault="008233B3" w:rsidP="00B83FD3">
      <w:pPr>
        <w:ind w:left="1440"/>
      </w:pPr>
    </w:p>
    <w:p w:rsidR="008233B3" w:rsidRPr="0053647A" w:rsidRDefault="008233B3" w:rsidP="00B83FD3">
      <w:pPr>
        <w:tabs>
          <w:tab w:val="left" w:pos="1440"/>
        </w:tabs>
        <w:spacing w:after="60"/>
        <w:ind w:left="720"/>
      </w:pPr>
      <w:r w:rsidRPr="0053647A">
        <w:rPr>
          <w:rFonts w:eastAsia="Calibri" w:cs="Tahoma"/>
          <w:b/>
          <w:color w:val="000000"/>
          <w:szCs w:val="18"/>
        </w:rPr>
        <w:t>Для клиентов с покрытием Software Assurance, отказавшихся от обновления</w:t>
      </w:r>
    </w:p>
    <w:p w:rsidR="008233B3" w:rsidRPr="003C7BBD" w:rsidRDefault="008233B3" w:rsidP="00B83FD3">
      <w:pPr>
        <w:tabs>
          <w:tab w:val="left" w:pos="1440"/>
        </w:tabs>
        <w:ind w:left="720"/>
        <w:rPr>
          <w:spacing w:val="-2"/>
        </w:rPr>
      </w:pPr>
      <w:r w:rsidRPr="003C7BBD">
        <w:rPr>
          <w:rFonts w:eastAsia="Calibri" w:cs="Tahoma"/>
          <w:color w:val="000000"/>
          <w:spacing w:val="-2"/>
          <w:szCs w:val="18"/>
        </w:rPr>
        <w:t xml:space="preserve">Клиенты с подпиской Enterprise Subscription </w:t>
      </w:r>
      <w:r w:rsidRPr="003C7BBD">
        <w:rPr>
          <w:rFonts w:cs="Tahoma"/>
          <w:bCs/>
          <w:color w:val="000000"/>
          <w:spacing w:val="-2"/>
          <w:szCs w:val="18"/>
        </w:rPr>
        <w:t xml:space="preserve">и Open Value Subscription, </w:t>
      </w:r>
      <w:r w:rsidRPr="003C7BBD">
        <w:rPr>
          <w:rFonts w:eastAsia="Calibri" w:cs="Tahoma"/>
          <w:color w:val="000000"/>
          <w:spacing w:val="-2"/>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доступную версию BizTalk Server по таким лицензиям при соблюдении следующих условий.</w:t>
      </w:r>
    </w:p>
    <w:p w:rsidR="008233B3" w:rsidRPr="0053647A" w:rsidRDefault="008233B3" w:rsidP="00B83FD3">
      <w:pPr>
        <w:tabs>
          <w:tab w:val="left" w:pos="1440"/>
        </w:tabs>
        <w:ind w:left="720"/>
      </w:pPr>
    </w:p>
    <w:p w:rsidR="008233B3" w:rsidRPr="0053647A" w:rsidRDefault="008233B3" w:rsidP="00B83FD3">
      <w:pPr>
        <w:numPr>
          <w:ilvl w:val="0"/>
          <w:numId w:val="53"/>
        </w:numPr>
        <w:spacing w:after="60"/>
        <w:ind w:left="1440"/>
      </w:pPr>
      <w:r w:rsidRPr="0053647A">
        <w:rPr>
          <w:rFonts w:eastAsia="Calibri" w:cs="Tahoma"/>
          <w:b/>
          <w:color w:val="000000"/>
          <w:szCs w:val="18"/>
        </w:rPr>
        <w:lastRenderedPageBreak/>
        <w:t>BizTalk Server 2010 Enterprise.</w:t>
      </w:r>
      <w:r w:rsidRPr="0053647A">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Enterprise «на процессор», однако у клиентов больше нет «Перемещения лицензий с</w:t>
      </w:r>
      <w:r w:rsidR="003C7BBD">
        <w:t> </w:t>
      </w:r>
      <w:r w:rsidRPr="0053647A">
        <w:rPr>
          <w:rFonts w:eastAsia="Calibri" w:cs="Tahoma"/>
          <w:color w:val="000000"/>
          <w:szCs w:val="18"/>
        </w:rPr>
        <w:t>помощью Software Assurance».</w:t>
      </w:r>
    </w:p>
    <w:p w:rsidR="008233B3" w:rsidRPr="0053647A" w:rsidRDefault="00F3254C" w:rsidP="00B83FD3">
      <w:pPr>
        <w:numPr>
          <w:ilvl w:val="0"/>
          <w:numId w:val="53"/>
        </w:numPr>
        <w:tabs>
          <w:tab w:val="left" w:pos="1800"/>
        </w:tabs>
        <w:spacing w:after="60"/>
        <w:ind w:left="1440"/>
      </w:pPr>
      <w:r w:rsidRPr="0053647A">
        <w:rPr>
          <w:rFonts w:eastAsia="Calibri" w:cs="Tahoma"/>
          <w:b/>
          <w:color w:val="000000"/>
          <w:szCs w:val="18"/>
        </w:rPr>
        <w:t xml:space="preserve">Последняя версия BizTalk Server Enterprise: </w:t>
      </w:r>
      <w:r w:rsidRPr="0053647A">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Enterprise «на процессор», однако </w:t>
      </w:r>
    </w:p>
    <w:p w:rsidR="008233B3" w:rsidRPr="003C7BBD" w:rsidRDefault="008233B3" w:rsidP="00B83FD3">
      <w:pPr>
        <w:numPr>
          <w:ilvl w:val="1"/>
          <w:numId w:val="53"/>
        </w:numPr>
        <w:tabs>
          <w:tab w:val="left" w:pos="2160"/>
        </w:tabs>
        <w:spacing w:after="60"/>
        <w:ind w:left="2160"/>
        <w:rPr>
          <w:spacing w:val="-2"/>
        </w:rPr>
      </w:pPr>
      <w:r w:rsidRPr="003C7BBD">
        <w:rPr>
          <w:rFonts w:eastAsia="Calibri" w:cs="Tahoma"/>
          <w:color w:val="000000"/>
          <w:spacing w:val="-2"/>
          <w:szCs w:val="18"/>
        </w:rPr>
        <w:t xml:space="preserve">у клиентов больше нет «Перемещения лицензий в фермах серверов» и «Перемещения лицензий с помощью Software Assurance»; и </w:t>
      </w:r>
    </w:p>
    <w:p w:rsidR="008233B3" w:rsidRPr="0053647A" w:rsidRDefault="008233B3" w:rsidP="00B83FD3">
      <w:pPr>
        <w:numPr>
          <w:ilvl w:val="1"/>
          <w:numId w:val="53"/>
        </w:numPr>
        <w:tabs>
          <w:tab w:val="left" w:pos="2160"/>
          <w:tab w:val="left" w:pos="2970"/>
        </w:tabs>
        <w:spacing w:after="60"/>
        <w:ind w:left="2160"/>
      </w:pPr>
      <w:r w:rsidRPr="0053647A">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w:t>
      </w:r>
      <w:r w:rsidR="00C14B6B">
        <w:rPr>
          <w:rFonts w:eastAsia="Calibri" w:cs="Tahoma"/>
          <w:color w:val="000000"/>
          <w:szCs w:val="18"/>
        </w:rPr>
        <w:t>определяется следующим образом.</w:t>
      </w:r>
    </w:p>
    <w:p w:rsidR="008233B3" w:rsidRPr="0053647A" w:rsidRDefault="008233B3" w:rsidP="00B83FD3">
      <w:pPr>
        <w:numPr>
          <w:ilvl w:val="2"/>
          <w:numId w:val="53"/>
        </w:numPr>
        <w:tabs>
          <w:tab w:val="left" w:pos="2520"/>
        </w:tabs>
        <w:spacing w:after="60"/>
        <w:ind w:left="2520"/>
      </w:pPr>
      <w:r w:rsidRPr="0053647A">
        <w:rPr>
          <w:rFonts w:eastAsia="Calibri" w:cs="Tahoma"/>
          <w:color w:val="000000"/>
          <w:szCs w:val="18"/>
        </w:rPr>
        <w:t>Для каждой соответствующей лицензии, назначенной серверу, «эквивалент в</w:t>
      </w:r>
      <w:r w:rsidR="003C7BBD">
        <w:rPr>
          <w:rFonts w:eastAsia="Calibri" w:cs="Tahoma"/>
          <w:color w:val="000000"/>
          <w:szCs w:val="18"/>
        </w:rPr>
        <w:t> </w:t>
      </w:r>
      <w:r w:rsidRPr="0053647A">
        <w:rPr>
          <w:rFonts w:eastAsia="Calibri" w:cs="Tahoma"/>
          <w:color w:val="000000"/>
          <w:szCs w:val="18"/>
        </w:rPr>
        <w:t xml:space="preserve">лицензиях на ядро» равен большему из следующих чисел: </w:t>
      </w:r>
    </w:p>
    <w:p w:rsidR="008233B3" w:rsidRPr="0053647A" w:rsidRDefault="008233B3" w:rsidP="00B83FD3">
      <w:pPr>
        <w:numPr>
          <w:ilvl w:val="4"/>
          <w:numId w:val="126"/>
        </w:numPr>
        <w:tabs>
          <w:tab w:val="left" w:pos="2880"/>
        </w:tabs>
        <w:spacing w:after="60"/>
        <w:ind w:left="2880"/>
      </w:pPr>
      <w:r w:rsidRPr="0053647A">
        <w:rPr>
          <w:rFonts w:eastAsia="Calibri" w:cs="Tahoma"/>
          <w:color w:val="000000"/>
          <w:szCs w:val="18"/>
        </w:rPr>
        <w:t xml:space="preserve">четыре ядра для одной лицензии «на процессор», ИЛИ </w:t>
      </w:r>
    </w:p>
    <w:p w:rsidR="008233B3" w:rsidRPr="0053647A" w:rsidRDefault="008233B3" w:rsidP="00B83FD3">
      <w:pPr>
        <w:numPr>
          <w:ilvl w:val="4"/>
          <w:numId w:val="126"/>
        </w:numPr>
        <w:tabs>
          <w:tab w:val="left" w:pos="2880"/>
        </w:tabs>
        <w:spacing w:after="60"/>
        <w:ind w:left="2880"/>
      </w:pPr>
      <w:r w:rsidRPr="0053647A">
        <w:rPr>
          <w:rFonts w:eastAsia="Calibri" w:cs="Tahoma"/>
          <w:color w:val="000000"/>
          <w:szCs w:val="18"/>
        </w:rPr>
        <w:t>число ядер для</w:t>
      </w:r>
      <w:r w:rsidR="00B83FD3" w:rsidRPr="0053647A">
        <w:rPr>
          <w:rFonts w:eastAsia="Calibri" w:cs="Tahoma"/>
          <w:color w:val="000000"/>
          <w:szCs w:val="18"/>
        </w:rPr>
        <w:t xml:space="preserve"> </w:t>
      </w:r>
      <w:r w:rsidRPr="0053647A">
        <w:rPr>
          <w:rFonts w:eastAsia="Calibri" w:cs="Tahoma"/>
          <w:color w:val="000000"/>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w:t>
      </w:r>
      <w:r w:rsidR="00C14B6B">
        <w:rPr>
          <w:rFonts w:eastAsia="Calibri" w:cs="Tahoma"/>
          <w:color w:val="000000"/>
          <w:szCs w:val="18"/>
        </w:rPr>
        <w:t>ного программного обеспечения.)</w:t>
      </w:r>
    </w:p>
    <w:p w:rsidR="008233B3" w:rsidRPr="0053647A" w:rsidRDefault="008233B3" w:rsidP="00B83FD3">
      <w:pPr>
        <w:numPr>
          <w:ilvl w:val="1"/>
          <w:numId w:val="127"/>
        </w:numPr>
        <w:tabs>
          <w:tab w:val="left" w:pos="1800"/>
        </w:tabs>
        <w:spacing w:after="60"/>
      </w:pPr>
      <w:r w:rsidRPr="0053647A">
        <w:rPr>
          <w:rFonts w:eastAsia="Calibri" w:cs="Tahoma"/>
          <w:color w:val="000000"/>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8233B3" w:rsidRPr="0053647A" w:rsidRDefault="008233B3" w:rsidP="00B83FD3">
      <w:pPr>
        <w:numPr>
          <w:ilvl w:val="1"/>
          <w:numId w:val="127"/>
        </w:numPr>
        <w:tabs>
          <w:tab w:val="left" w:pos="1800"/>
          <w:tab w:val="left" w:pos="2970"/>
        </w:tabs>
        <w:spacing w:after="60"/>
      </w:pPr>
      <w:r w:rsidRPr="0053647A">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53647A" w:rsidRDefault="008233B3" w:rsidP="00B83FD3">
      <w:pPr>
        <w:tabs>
          <w:tab w:val="left" w:pos="720"/>
        </w:tabs>
        <w:ind w:left="720"/>
      </w:pPr>
    </w:p>
    <w:p w:rsidR="008233B3" w:rsidRPr="0053647A" w:rsidRDefault="008233B3" w:rsidP="00B83FD3">
      <w:pPr>
        <w:ind w:left="720"/>
      </w:pPr>
    </w:p>
    <w:p w:rsidR="00272E31" w:rsidRPr="0053647A" w:rsidRDefault="00A560B6" w:rsidP="00B83FD3">
      <w:pPr>
        <w:pStyle w:val="Heading3"/>
        <w:rPr>
          <w:rFonts w:ascii="Tahoma" w:hAnsi="Tahoma"/>
          <w:b w:val="0"/>
          <w:sz w:val="18"/>
        </w:rPr>
      </w:pPr>
      <w:bookmarkStart w:id="1170" w:name="_37_BizTalk_Server®"/>
      <w:bookmarkStart w:id="1171" w:name="_38_BizTalk_Server®"/>
      <w:bookmarkStart w:id="1172" w:name="_Toc343596569"/>
      <w:bookmarkStart w:id="1173" w:name="_Toc368309758"/>
      <w:bookmarkEnd w:id="1170"/>
      <w:bookmarkEnd w:id="1171"/>
      <w:r w:rsidRPr="0053647A">
        <w:rPr>
          <w:rFonts w:ascii="Tahoma" w:hAnsi="Tahoma" w:cs="Tahoma"/>
          <w:caps/>
          <w:color w:val="F66400"/>
          <w:sz w:val="22"/>
          <w:vertAlign w:val="superscript"/>
        </w:rPr>
        <w:t>38</w:t>
      </w:r>
      <w:r w:rsidRPr="0053647A">
        <w:rPr>
          <w:rFonts w:ascii="Tahoma" w:hAnsi="Tahoma" w:cs="Tahoma"/>
          <w:color w:val="F66400"/>
          <w:sz w:val="22"/>
        </w:rPr>
        <w:t xml:space="preserve"> BizTalk Server</w:t>
      </w:r>
      <w:r w:rsidR="0053647A" w:rsidRPr="0053647A">
        <w:rPr>
          <w:rFonts w:ascii="Tahoma" w:hAnsi="Tahoma" w:cs="Tahoma"/>
          <w:color w:val="F66400"/>
          <w:sz w:val="22"/>
          <w:vertAlign w:val="superscript"/>
        </w:rPr>
        <w:t>®</w:t>
      </w:r>
      <w:r w:rsidRPr="0053647A">
        <w:rPr>
          <w:rFonts w:ascii="Tahoma" w:hAnsi="Tahoma" w:cs="Tahoma"/>
          <w:color w:val="F66400"/>
          <w:sz w:val="22"/>
        </w:rPr>
        <w:t xml:space="preserve"> 2013 Standard</w:t>
      </w:r>
      <w:bookmarkEnd w:id="1173"/>
      <w:r w:rsidRPr="0053647A">
        <w:rPr>
          <w:rFonts w:ascii="Tahoma" w:eastAsia="Calibri" w:hAnsi="Tahoma" w:cs="Tahoma"/>
          <w:color w:val="F66400"/>
          <w:sz w:val="22"/>
          <w:szCs w:val="18"/>
        </w:rPr>
        <w:t xml:space="preserve"> </w:t>
      </w:r>
      <w:bookmarkEnd w:id="1172"/>
    </w:p>
    <w:p w:rsidR="008233B3" w:rsidRPr="0053647A" w:rsidRDefault="008233B3" w:rsidP="00B83FD3"/>
    <w:p w:rsidR="008233B3" w:rsidRPr="0053647A" w:rsidRDefault="008233B3" w:rsidP="00B83FD3">
      <w:pPr>
        <w:spacing w:after="60"/>
        <w:ind w:left="720"/>
      </w:pPr>
      <w:r w:rsidRPr="0053647A">
        <w:rPr>
          <w:rFonts w:eastAsia="Calibri" w:cs="Tahoma"/>
          <w:b/>
          <w:color w:val="000000"/>
          <w:szCs w:val="18"/>
        </w:rPr>
        <w:t>Предоставление лицензий в связи с изменением модели лицензирования.</w:t>
      </w:r>
    </w:p>
    <w:p w:rsidR="008233B3" w:rsidRPr="0053647A" w:rsidRDefault="008233B3" w:rsidP="00B83FD3">
      <w:pPr>
        <w:ind w:left="720"/>
      </w:pPr>
      <w:r w:rsidRPr="0053647A">
        <w:rPr>
          <w:rFonts w:eastAsia="Calibri" w:cs="Tahoma"/>
          <w:color w:val="000000"/>
          <w:szCs w:val="18"/>
        </w:rPr>
        <w:t>BizTalk Server 2010 будет последней версией BizTalk Server, лицензируемой по модели «на процессор».</w:t>
      </w:r>
      <w:r w:rsidR="00B83FD3" w:rsidRPr="0053647A">
        <w:rPr>
          <w:rFonts w:eastAsia="Calibri" w:cs="Tahoma"/>
          <w:color w:val="000000"/>
          <w:szCs w:val="18"/>
        </w:rPr>
        <w:t xml:space="preserve"> </w:t>
      </w:r>
      <w:r w:rsidRPr="0053647A">
        <w:rPr>
          <w:rFonts w:eastAsia="Calibri" w:cs="Tahoma"/>
          <w:color w:val="000000"/>
          <w:szCs w:val="18"/>
        </w:rPr>
        <w:t>В качестве исключения клиенты по программам корпоративного лицензирования с</w:t>
      </w:r>
      <w:r w:rsidR="003C7BBD">
        <w:rPr>
          <w:rFonts w:eastAsia="Calibri" w:cs="Tahoma"/>
          <w:color w:val="000000"/>
          <w:szCs w:val="18"/>
        </w:rPr>
        <w:t> </w:t>
      </w:r>
      <w:r w:rsidRPr="0053647A">
        <w:rPr>
          <w:rFonts w:eastAsia="Calibri" w:cs="Tahoma"/>
          <w:color w:val="000000"/>
          <w:szCs w:val="18"/>
        </w:rPr>
        <w:t>действующим на дату публикации этого списка продуктов покрытием Software Assurance для лицензий BizTalk Server 2010 Standard «на процессор» («соответствующие лицензии</w:t>
      </w:r>
      <w:r w:rsidR="00F059C7">
        <w:rPr>
          <w:rFonts w:eastAsia="Calibri" w:cs="Tahoma"/>
          <w:color w:val="000000"/>
          <w:szCs w:val="18"/>
        </w:rPr>
        <w:t>») имеют следующие возможности.</w:t>
      </w:r>
    </w:p>
    <w:p w:rsidR="008233B3" w:rsidRPr="0053647A" w:rsidRDefault="008233B3" w:rsidP="00B83FD3">
      <w:pPr>
        <w:ind w:left="720"/>
      </w:pPr>
    </w:p>
    <w:p w:rsidR="008233B3" w:rsidRPr="0053647A" w:rsidRDefault="008233B3" w:rsidP="00B83FD3">
      <w:pPr>
        <w:spacing w:after="60"/>
        <w:ind w:left="720"/>
      </w:pPr>
      <w:r w:rsidRPr="0053647A">
        <w:rPr>
          <w:rFonts w:eastAsia="Calibri" w:cs="Tahoma"/>
          <w:b/>
          <w:color w:val="000000"/>
          <w:szCs w:val="18"/>
        </w:rPr>
        <w:t>Текущий срок действия</w:t>
      </w:r>
    </w:p>
    <w:p w:rsidR="008233B3" w:rsidRPr="0053647A" w:rsidRDefault="008233B3" w:rsidP="00B83FD3">
      <w:pPr>
        <w:ind w:left="720"/>
      </w:pPr>
      <w:r w:rsidRPr="0053647A">
        <w:rPr>
          <w:rFonts w:eastAsia="Calibri" w:cs="Tahoma"/>
          <w:color w:val="000000"/>
          <w:szCs w:val="18"/>
        </w:rPr>
        <w:t>В течение текущего срока действия покрытия Software Assurance,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Standard и использовать его вместо BizTalk Server 2010 Standard согласно правам на использование продуктов в отношении лицензий BizTalk Server 2010 Standard «на процессор» (в соответствии с</w:t>
      </w:r>
      <w:r w:rsidR="003C7BBD">
        <w:rPr>
          <w:rFonts w:eastAsia="Calibri" w:cs="Tahoma"/>
          <w:color w:val="000000"/>
          <w:szCs w:val="18"/>
        </w:rPr>
        <w:t> </w:t>
      </w:r>
      <w:r w:rsidRPr="0053647A">
        <w:rPr>
          <w:rFonts w:eastAsia="Calibri" w:cs="Tahoma"/>
          <w:color w:val="000000"/>
          <w:szCs w:val="18"/>
        </w:rPr>
        <w:t>Правами на использовани</w:t>
      </w:r>
      <w:r w:rsidR="00C14B6B">
        <w:rPr>
          <w:rFonts w:eastAsia="Calibri" w:cs="Tahoma"/>
          <w:color w:val="000000"/>
          <w:szCs w:val="18"/>
        </w:rPr>
        <w:t>е продуктов за январь 2013 г.).</w:t>
      </w:r>
    </w:p>
    <w:p w:rsidR="008233B3" w:rsidRDefault="008233B3" w:rsidP="00B83FD3">
      <w:pPr>
        <w:ind w:left="720"/>
      </w:pPr>
    </w:p>
    <w:p w:rsidR="003C7BBD" w:rsidRDefault="003C7BBD" w:rsidP="00B83FD3">
      <w:pPr>
        <w:ind w:left="720"/>
      </w:pPr>
    </w:p>
    <w:p w:rsidR="003C7BBD" w:rsidRDefault="003C7BBD" w:rsidP="00B83FD3">
      <w:pPr>
        <w:ind w:left="720"/>
      </w:pPr>
    </w:p>
    <w:p w:rsidR="003C7BBD" w:rsidRPr="0053647A" w:rsidRDefault="003C7BBD" w:rsidP="00B83FD3">
      <w:pPr>
        <w:ind w:left="720"/>
      </w:pPr>
    </w:p>
    <w:p w:rsidR="008233B3" w:rsidRPr="0053647A" w:rsidRDefault="008233B3" w:rsidP="00B83FD3">
      <w:pPr>
        <w:spacing w:after="60"/>
        <w:ind w:left="720"/>
      </w:pPr>
      <w:r w:rsidRPr="0053647A">
        <w:rPr>
          <w:rFonts w:eastAsia="Calibri" w:cs="Tahoma"/>
          <w:b/>
          <w:color w:val="000000"/>
          <w:szCs w:val="18"/>
        </w:rPr>
        <w:lastRenderedPageBreak/>
        <w:t>Первый срок продления</w:t>
      </w:r>
    </w:p>
    <w:p w:rsidR="008233B3" w:rsidRPr="0053647A" w:rsidRDefault="008233B3" w:rsidP="00B83FD3">
      <w:pPr>
        <w:tabs>
          <w:tab w:val="left" w:pos="1800"/>
        </w:tabs>
        <w:spacing w:after="60"/>
        <w:ind w:left="720"/>
      </w:pPr>
      <w:r w:rsidRPr="0053647A">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Standard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3C7BBD">
        <w:rPr>
          <w:rFonts w:eastAsia="Calibri" w:cs="Tahoma"/>
          <w:color w:val="000000"/>
          <w:szCs w:val="18"/>
        </w:rPr>
        <w:t> </w:t>
      </w:r>
      <w:r w:rsidRPr="0053647A">
        <w:rPr>
          <w:rFonts w:eastAsia="Calibri" w:cs="Tahoma"/>
          <w:color w:val="000000"/>
          <w:szCs w:val="18"/>
        </w:rPr>
        <w:t xml:space="preserve">умноженном на большее из следующих цифр: </w:t>
      </w:r>
    </w:p>
    <w:p w:rsidR="008233B3" w:rsidRPr="0053647A" w:rsidRDefault="008233B3" w:rsidP="00B83FD3">
      <w:pPr>
        <w:numPr>
          <w:ilvl w:val="3"/>
          <w:numId w:val="93"/>
        </w:numPr>
        <w:tabs>
          <w:tab w:val="left" w:pos="2160"/>
        </w:tabs>
        <w:spacing w:after="60"/>
        <w:ind w:left="2160"/>
      </w:pPr>
      <w:r w:rsidRPr="0053647A">
        <w:rPr>
          <w:rFonts w:eastAsia="Calibri" w:cs="Tahoma"/>
          <w:color w:val="000000"/>
          <w:szCs w:val="18"/>
        </w:rPr>
        <w:t>четыре, ИЛИ</w:t>
      </w:r>
    </w:p>
    <w:p w:rsidR="008233B3" w:rsidRPr="0053647A" w:rsidRDefault="008233B3" w:rsidP="00B83FD3">
      <w:pPr>
        <w:numPr>
          <w:ilvl w:val="3"/>
          <w:numId w:val="93"/>
        </w:numPr>
        <w:tabs>
          <w:tab w:val="left" w:pos="2160"/>
        </w:tabs>
        <w:spacing w:after="60"/>
        <w:ind w:left="2160"/>
      </w:pPr>
      <w:r w:rsidRPr="0053647A">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B83FD3" w:rsidRPr="0053647A">
        <w:rPr>
          <w:rFonts w:eastAsia="Calibri" w:cs="Tahoma"/>
          <w:color w:val="000000"/>
          <w:szCs w:val="18"/>
        </w:rPr>
        <w:t xml:space="preserve"> </w:t>
      </w:r>
      <w:r w:rsidRPr="0053647A">
        <w:rPr>
          <w:rFonts w:eastAsia="Calibri" w:cs="Tahoma"/>
          <w:color w:val="000000"/>
          <w:szCs w:val="18"/>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w:t>
      </w:r>
      <w:r w:rsidR="00C14B6B">
        <w:rPr>
          <w:rFonts w:eastAsia="Calibri" w:cs="Tahoma"/>
          <w:color w:val="000000"/>
          <w:szCs w:val="18"/>
        </w:rPr>
        <w:t>ного программного обеспечения.)</w:t>
      </w:r>
    </w:p>
    <w:p w:rsidR="008233B3" w:rsidRPr="0053647A" w:rsidRDefault="008233B3" w:rsidP="00B83FD3">
      <w:pPr>
        <w:tabs>
          <w:tab w:val="left" w:pos="1800"/>
        </w:tabs>
        <w:ind w:left="1080"/>
      </w:pPr>
    </w:p>
    <w:p w:rsidR="008233B3" w:rsidRPr="0053647A" w:rsidRDefault="008233B3" w:rsidP="00B83FD3">
      <w:pPr>
        <w:spacing w:after="60"/>
        <w:ind w:left="720"/>
      </w:pPr>
      <w:r w:rsidRPr="0053647A">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53647A">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p>
    <w:p w:rsidR="008233B3" w:rsidRPr="0053647A" w:rsidRDefault="008233B3" w:rsidP="00B83FD3">
      <w:pPr>
        <w:ind w:left="1440"/>
      </w:pPr>
    </w:p>
    <w:p w:rsidR="008233B3" w:rsidRPr="0053647A" w:rsidRDefault="008233B3" w:rsidP="00B83FD3">
      <w:pPr>
        <w:tabs>
          <w:tab w:val="left" w:pos="1440"/>
        </w:tabs>
        <w:spacing w:after="60"/>
        <w:ind w:left="720"/>
      </w:pPr>
      <w:r w:rsidRPr="0053647A">
        <w:rPr>
          <w:rFonts w:eastAsia="Calibri" w:cs="Tahoma"/>
          <w:b/>
          <w:color w:val="000000"/>
          <w:szCs w:val="18"/>
        </w:rPr>
        <w:t>Для клиентов с покрытием Software Assurance, отказавшихся от обновления</w:t>
      </w:r>
    </w:p>
    <w:p w:rsidR="008233B3" w:rsidRPr="0053647A" w:rsidRDefault="008233B3" w:rsidP="00B83FD3">
      <w:pPr>
        <w:tabs>
          <w:tab w:val="left" w:pos="1440"/>
        </w:tabs>
        <w:ind w:left="720"/>
      </w:pPr>
      <w:r w:rsidRPr="0053647A">
        <w:rPr>
          <w:rFonts w:eastAsia="Calibri" w:cs="Tahoma"/>
          <w:color w:val="000000"/>
          <w:szCs w:val="18"/>
        </w:rPr>
        <w:t xml:space="preserve">Клиенты с подпиской Enterprise Subscription </w:t>
      </w:r>
      <w:r w:rsidRPr="0053647A">
        <w:rPr>
          <w:rFonts w:cs="Tahoma"/>
          <w:bCs/>
          <w:color w:val="000000"/>
          <w:szCs w:val="18"/>
        </w:rPr>
        <w:t xml:space="preserve">и Open Value Subscription, </w:t>
      </w:r>
      <w:r w:rsidRPr="0053647A">
        <w:rPr>
          <w:rFonts w:eastAsia="Calibri" w:cs="Tahoma"/>
          <w:color w:val="000000"/>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версию BizTalk Server по таким лицензиям при соблюдении следующих условий.</w:t>
      </w:r>
    </w:p>
    <w:p w:rsidR="008233B3" w:rsidRPr="0053647A" w:rsidRDefault="008233B3" w:rsidP="00B83FD3">
      <w:pPr>
        <w:tabs>
          <w:tab w:val="left" w:pos="1440"/>
        </w:tabs>
        <w:ind w:left="720"/>
      </w:pPr>
    </w:p>
    <w:p w:rsidR="008233B3" w:rsidRPr="0053647A" w:rsidRDefault="008233B3" w:rsidP="00B83FD3">
      <w:pPr>
        <w:numPr>
          <w:ilvl w:val="0"/>
          <w:numId w:val="53"/>
        </w:numPr>
        <w:spacing w:after="60"/>
        <w:ind w:left="1440"/>
      </w:pPr>
      <w:r w:rsidRPr="0053647A">
        <w:rPr>
          <w:rFonts w:eastAsia="Calibri" w:cs="Tahoma"/>
          <w:b/>
          <w:color w:val="000000"/>
          <w:szCs w:val="18"/>
        </w:rPr>
        <w:t>BizTalk Server 2010 Standard.</w:t>
      </w:r>
      <w:r w:rsidRPr="0053647A">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Standard «на процессор», однако у клиентов больше нет «Перемещения лицензий с</w:t>
      </w:r>
      <w:r w:rsidR="003C7BBD">
        <w:rPr>
          <w:rFonts w:eastAsia="Calibri" w:cs="Tahoma"/>
          <w:color w:val="000000"/>
          <w:szCs w:val="18"/>
        </w:rPr>
        <w:t> </w:t>
      </w:r>
      <w:r w:rsidRPr="0053647A">
        <w:rPr>
          <w:rFonts w:eastAsia="Calibri" w:cs="Tahoma"/>
          <w:color w:val="000000"/>
          <w:szCs w:val="18"/>
        </w:rPr>
        <w:t>помощью Software Assurance».</w:t>
      </w:r>
    </w:p>
    <w:p w:rsidR="008233B3" w:rsidRPr="0053647A" w:rsidRDefault="00F3254C" w:rsidP="00B83FD3">
      <w:pPr>
        <w:numPr>
          <w:ilvl w:val="0"/>
          <w:numId w:val="53"/>
        </w:numPr>
        <w:tabs>
          <w:tab w:val="left" w:pos="1800"/>
        </w:tabs>
        <w:spacing w:after="60"/>
        <w:ind w:left="1440"/>
      </w:pPr>
      <w:r w:rsidRPr="0053647A">
        <w:rPr>
          <w:rFonts w:eastAsia="Calibri" w:cs="Tahoma"/>
          <w:b/>
          <w:color w:val="000000"/>
          <w:szCs w:val="18"/>
        </w:rPr>
        <w:t xml:space="preserve">Последняя версия BizTalk Server Standard: </w:t>
      </w:r>
      <w:r w:rsidRPr="0053647A">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Standard «на процессор», однако </w:t>
      </w:r>
    </w:p>
    <w:p w:rsidR="008233B3" w:rsidRPr="003C7BBD" w:rsidRDefault="008233B3" w:rsidP="00B83FD3">
      <w:pPr>
        <w:numPr>
          <w:ilvl w:val="1"/>
          <w:numId w:val="53"/>
        </w:numPr>
        <w:tabs>
          <w:tab w:val="left" w:pos="2160"/>
        </w:tabs>
        <w:spacing w:after="60"/>
        <w:ind w:left="2160"/>
        <w:rPr>
          <w:spacing w:val="-2"/>
        </w:rPr>
      </w:pPr>
      <w:r w:rsidRPr="003C7BBD">
        <w:rPr>
          <w:rFonts w:eastAsia="Calibri" w:cs="Tahoma"/>
          <w:color w:val="000000"/>
          <w:spacing w:val="-2"/>
          <w:szCs w:val="18"/>
        </w:rPr>
        <w:t xml:space="preserve">у клиентов больше нет «Перемещения лицензий в фермах серверов» и «Перемещения лицензий с помощью Software Assurance»; и </w:t>
      </w:r>
    </w:p>
    <w:p w:rsidR="008233B3" w:rsidRPr="0053647A" w:rsidRDefault="008233B3" w:rsidP="00B83FD3">
      <w:pPr>
        <w:numPr>
          <w:ilvl w:val="1"/>
          <w:numId w:val="53"/>
        </w:numPr>
        <w:tabs>
          <w:tab w:val="left" w:pos="2160"/>
          <w:tab w:val="left" w:pos="2970"/>
        </w:tabs>
        <w:spacing w:after="60"/>
        <w:ind w:left="2160"/>
      </w:pPr>
      <w:r w:rsidRPr="0053647A">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w:t>
      </w:r>
      <w:r w:rsidR="00C14B6B">
        <w:rPr>
          <w:rFonts w:eastAsia="Calibri" w:cs="Tahoma"/>
          <w:color w:val="000000"/>
          <w:szCs w:val="18"/>
        </w:rPr>
        <w:t>определяется следующим образом.</w:t>
      </w:r>
    </w:p>
    <w:p w:rsidR="008233B3" w:rsidRPr="0053647A" w:rsidRDefault="008233B3" w:rsidP="00B83FD3">
      <w:pPr>
        <w:numPr>
          <w:ilvl w:val="2"/>
          <w:numId w:val="53"/>
        </w:numPr>
        <w:tabs>
          <w:tab w:val="left" w:pos="2520"/>
        </w:tabs>
        <w:spacing w:after="60"/>
        <w:ind w:left="2520"/>
      </w:pPr>
      <w:r w:rsidRPr="0053647A">
        <w:rPr>
          <w:rFonts w:eastAsia="Calibri" w:cs="Tahoma"/>
          <w:color w:val="000000"/>
          <w:szCs w:val="18"/>
        </w:rPr>
        <w:t>Для каждой соответствующей лицензии, назначенной серверу, «эквивалент в</w:t>
      </w:r>
      <w:r w:rsidR="003C7BBD">
        <w:rPr>
          <w:rFonts w:eastAsia="Calibri" w:cs="Tahoma"/>
          <w:color w:val="000000"/>
          <w:szCs w:val="18"/>
        </w:rPr>
        <w:t> </w:t>
      </w:r>
      <w:r w:rsidRPr="0053647A">
        <w:rPr>
          <w:rFonts w:eastAsia="Calibri" w:cs="Tahoma"/>
          <w:color w:val="000000"/>
          <w:szCs w:val="18"/>
        </w:rPr>
        <w:t xml:space="preserve">лицензиях на ядро» равен большему из следующих чисел: </w:t>
      </w:r>
    </w:p>
    <w:p w:rsidR="008233B3" w:rsidRPr="0053647A" w:rsidRDefault="008233B3" w:rsidP="00B83FD3">
      <w:pPr>
        <w:numPr>
          <w:ilvl w:val="4"/>
          <w:numId w:val="126"/>
        </w:numPr>
        <w:tabs>
          <w:tab w:val="left" w:pos="2880"/>
        </w:tabs>
        <w:spacing w:after="60"/>
        <w:ind w:left="2880"/>
      </w:pPr>
      <w:r w:rsidRPr="0053647A">
        <w:rPr>
          <w:rFonts w:eastAsia="Calibri" w:cs="Tahoma"/>
          <w:color w:val="000000"/>
          <w:szCs w:val="18"/>
        </w:rPr>
        <w:t xml:space="preserve">четыре ядра для одной лицензии «на процессор», ИЛИ </w:t>
      </w:r>
    </w:p>
    <w:p w:rsidR="008233B3" w:rsidRPr="0053647A" w:rsidRDefault="008233B3" w:rsidP="00B83FD3">
      <w:pPr>
        <w:numPr>
          <w:ilvl w:val="4"/>
          <w:numId w:val="126"/>
        </w:numPr>
        <w:tabs>
          <w:tab w:val="left" w:pos="2880"/>
        </w:tabs>
        <w:spacing w:after="60"/>
        <w:ind w:left="2880"/>
      </w:pPr>
      <w:r w:rsidRPr="0053647A">
        <w:rPr>
          <w:rFonts w:eastAsia="Calibri" w:cs="Tahoma"/>
          <w:color w:val="000000"/>
          <w:szCs w:val="18"/>
        </w:rPr>
        <w:t>число ядер для</w:t>
      </w:r>
      <w:r w:rsidR="00B83FD3" w:rsidRPr="0053647A">
        <w:rPr>
          <w:rFonts w:eastAsia="Calibri" w:cs="Tahoma"/>
          <w:color w:val="000000"/>
          <w:szCs w:val="18"/>
        </w:rPr>
        <w:t xml:space="preserve"> </w:t>
      </w:r>
      <w:r w:rsidRPr="0053647A">
        <w:rPr>
          <w:rFonts w:eastAsia="Calibri" w:cs="Tahoma"/>
          <w:color w:val="000000"/>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w:t>
      </w:r>
      <w:r w:rsidR="00C14B6B">
        <w:rPr>
          <w:rFonts w:eastAsia="Calibri" w:cs="Tahoma"/>
          <w:color w:val="000000"/>
          <w:szCs w:val="18"/>
        </w:rPr>
        <w:t>ного программного обеспечения.)</w:t>
      </w:r>
    </w:p>
    <w:p w:rsidR="008233B3" w:rsidRPr="0053647A" w:rsidRDefault="008233B3" w:rsidP="00B83FD3">
      <w:pPr>
        <w:numPr>
          <w:ilvl w:val="1"/>
          <w:numId w:val="128"/>
        </w:numPr>
        <w:tabs>
          <w:tab w:val="left" w:pos="1800"/>
        </w:tabs>
        <w:spacing w:after="60"/>
      </w:pPr>
      <w:r w:rsidRPr="0053647A">
        <w:rPr>
          <w:rFonts w:eastAsia="Calibri" w:cs="Tahoma"/>
          <w:color w:val="000000"/>
          <w:szCs w:val="18"/>
        </w:rPr>
        <w:lastRenderedPageBreak/>
        <w:t xml:space="preserve">Клиенты </w:t>
      </w:r>
      <w:r w:rsidRPr="0053647A">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8233B3" w:rsidRPr="0053647A" w:rsidRDefault="008233B3" w:rsidP="00B83FD3">
      <w:pPr>
        <w:numPr>
          <w:ilvl w:val="1"/>
          <w:numId w:val="128"/>
        </w:numPr>
        <w:tabs>
          <w:tab w:val="left" w:pos="1800"/>
          <w:tab w:val="left" w:pos="2970"/>
        </w:tabs>
        <w:spacing w:after="60"/>
      </w:pPr>
      <w:r w:rsidRPr="0053647A">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3540FA" w:rsidRPr="0053647A" w:rsidRDefault="003540FA" w:rsidP="00B83FD3">
      <w:pPr>
        <w:ind w:left="540"/>
      </w:pPr>
    </w:p>
    <w:p w:rsidR="00676723" w:rsidRPr="0053647A" w:rsidRDefault="00676723" w:rsidP="00B83FD3">
      <w:pPr>
        <w:ind w:left="540"/>
      </w:pPr>
    </w:p>
    <w:p w:rsidR="00272E31" w:rsidRPr="0053647A" w:rsidRDefault="00A560B6" w:rsidP="00B83FD3">
      <w:pPr>
        <w:pStyle w:val="Heading3"/>
        <w:ind w:left="270" w:hanging="270"/>
        <w:rPr>
          <w:rFonts w:ascii="Tahoma" w:hAnsi="Tahoma"/>
          <w:b w:val="0"/>
          <w:sz w:val="18"/>
        </w:rPr>
      </w:pPr>
      <w:bookmarkStart w:id="1174" w:name="_38_Business_Intelligence"/>
      <w:bookmarkStart w:id="1175" w:name="_39_Business_Intelligence"/>
      <w:bookmarkStart w:id="1176" w:name="_Toc336338293"/>
      <w:bookmarkStart w:id="1177" w:name="Srv_35BusinessIntellApp2012"/>
      <w:bookmarkStart w:id="1178" w:name="Srv_35CoreCALBridgeWinIntune"/>
      <w:bookmarkStart w:id="1179" w:name="_Toc368309759"/>
      <w:bookmarkEnd w:id="1174"/>
      <w:bookmarkEnd w:id="1175"/>
      <w:r w:rsidRPr="0053647A">
        <w:rPr>
          <w:rFonts w:ascii="Tahoma" w:hAnsi="Tahoma"/>
          <w:caps/>
          <w:color w:val="F66400"/>
          <w:sz w:val="22"/>
          <w:vertAlign w:val="superscript"/>
        </w:rPr>
        <w:t>39</w:t>
      </w:r>
      <w:r w:rsidRPr="00C61172">
        <w:rPr>
          <w:rFonts w:ascii="Tahoma" w:hAnsi="Tahoma"/>
          <w:caps/>
          <w:color w:val="F66400"/>
          <w:sz w:val="22"/>
        </w:rPr>
        <w:t xml:space="preserve"> </w:t>
      </w:r>
      <w:r w:rsidRPr="0053647A">
        <w:rPr>
          <w:rFonts w:ascii="Tahoma" w:hAnsi="Tahoma"/>
          <w:color w:val="F66400"/>
          <w:sz w:val="22"/>
        </w:rPr>
        <w:t>Business Intelligence Appliance 2012</w:t>
      </w:r>
      <w:bookmarkEnd w:id="1176"/>
      <w:bookmarkEnd w:id="1179"/>
    </w:p>
    <w:bookmarkEnd w:id="1177"/>
    <w:p w:rsidR="007B48BC" w:rsidRPr="0053647A" w:rsidRDefault="007B48BC" w:rsidP="00B83FD3"/>
    <w:p w:rsidR="00E03856" w:rsidRPr="0053647A" w:rsidRDefault="00E50460" w:rsidP="00B83FD3">
      <w:pPr>
        <w:ind w:left="720"/>
      </w:pPr>
      <w:r w:rsidRPr="0053647A">
        <w:rPr>
          <w:rFonts w:cs="Tahoma"/>
          <w:szCs w:val="18"/>
        </w:rPr>
        <w:t>Программное обеспечение Business Intelligence Appliance 2012, включающее SQL Server 2008 R2 и</w:t>
      </w:r>
      <w:r w:rsidR="003C7BBD">
        <w:rPr>
          <w:rFonts w:cs="Tahoma"/>
          <w:szCs w:val="18"/>
        </w:rPr>
        <w:t> </w:t>
      </w:r>
      <w:r w:rsidRPr="0053647A">
        <w:rPr>
          <w:rFonts w:cs="Tahoma"/>
          <w:szCs w:val="18"/>
        </w:rPr>
        <w:t>SharePoint Server 2010, доступно только в утвержденных Microsoft конфигурациях оборудования и</w:t>
      </w:r>
      <w:r w:rsidR="003C7BBD">
        <w:rPr>
          <w:rFonts w:cs="Tahoma"/>
          <w:szCs w:val="18"/>
        </w:rPr>
        <w:t> </w:t>
      </w:r>
      <w:r w:rsidRPr="0053647A">
        <w:rPr>
          <w:rFonts w:cs="Tahoma"/>
          <w:szCs w:val="18"/>
        </w:rPr>
        <w:t>программного обеспечения.</w:t>
      </w:r>
      <w:r w:rsidR="00B83FD3" w:rsidRPr="0053647A">
        <w:rPr>
          <w:rFonts w:cs="Tahoma"/>
          <w:szCs w:val="18"/>
        </w:rPr>
        <w:t xml:space="preserve"> </w:t>
      </w:r>
      <w:r w:rsidRPr="0053647A">
        <w:rPr>
          <w:rFonts w:cs="Tahoma"/>
          <w:szCs w:val="18"/>
        </w:rPr>
        <w:t>Использование программного обеспечения в других конфигурациях не поддерживается и может вести к снижению производительности.</w:t>
      </w:r>
      <w:r w:rsidR="00B83FD3" w:rsidRPr="0053647A">
        <w:rPr>
          <w:rFonts w:cs="Tahoma"/>
          <w:szCs w:val="18"/>
        </w:rPr>
        <w:t xml:space="preserve"> </w:t>
      </w:r>
      <w:r w:rsidRPr="0053647A">
        <w:rPr>
          <w:rFonts w:cs="Tahoma"/>
          <w:szCs w:val="18"/>
        </w:rPr>
        <w:t>Дополнительные сведения см. по адресу</w:t>
      </w:r>
      <w:r w:rsidRPr="0053647A">
        <w:rPr>
          <w:rFonts w:cs="Tahoma"/>
          <w:color w:val="1F497D"/>
          <w:szCs w:val="18"/>
        </w:rPr>
        <w:t xml:space="preserve"> </w:t>
      </w:r>
      <w:hyperlink r:id="rId48" w:tooltip="http://www.microsoft.com/sqlserver/en/us/get-sql-server/how-to-buy.aspx" w:history="1">
        <w:r w:rsidRPr="0053647A">
          <w:rPr>
            <w:rStyle w:val="Hyperlink"/>
            <w:rFonts w:cs="Tahoma"/>
            <w:szCs w:val="18"/>
          </w:rPr>
          <w:t>http://www.microsoft.com/sqlserver/en/us/get-sql-server/how-to-buy.aspx</w:t>
        </w:r>
      </w:hyperlink>
      <w:r w:rsidR="00B83FD3" w:rsidRPr="0053647A">
        <w:rPr>
          <w:rFonts w:cs="Tahoma"/>
          <w:szCs w:val="18"/>
        </w:rPr>
        <w:t xml:space="preserve"> </w:t>
      </w:r>
    </w:p>
    <w:p w:rsidR="00A66BD2" w:rsidRPr="0053647A" w:rsidRDefault="00A66BD2" w:rsidP="00B83FD3"/>
    <w:p w:rsidR="00A66BD2" w:rsidRPr="0053647A" w:rsidRDefault="00A66BD2" w:rsidP="00B83FD3"/>
    <w:p w:rsidR="00272E31" w:rsidRPr="0053647A" w:rsidRDefault="00A560B6" w:rsidP="00B83FD3">
      <w:pPr>
        <w:pStyle w:val="Heading3"/>
        <w:ind w:left="270" w:hanging="270"/>
        <w:rPr>
          <w:rFonts w:ascii="Tahoma" w:hAnsi="Tahoma"/>
          <w:b w:val="0"/>
          <w:sz w:val="18"/>
        </w:rPr>
      </w:pPr>
      <w:bookmarkStart w:id="1180" w:name="_39_Core_CAL"/>
      <w:bookmarkStart w:id="1181" w:name="_Toc336338294"/>
      <w:bookmarkStart w:id="1182" w:name="_Toc368309760"/>
      <w:bookmarkEnd w:id="1180"/>
      <w:r w:rsidRPr="0053647A">
        <w:rPr>
          <w:rFonts w:ascii="Tahoma" w:hAnsi="Tahoma"/>
          <w:caps/>
          <w:color w:val="F66400"/>
          <w:sz w:val="22"/>
          <w:vertAlign w:val="superscript"/>
        </w:rPr>
        <w:t>40</w:t>
      </w:r>
      <w:r w:rsidRPr="0053647A">
        <w:rPr>
          <w:rFonts w:ascii="Tahoma" w:hAnsi="Tahoma"/>
          <w:color w:val="F66400"/>
          <w:sz w:val="22"/>
        </w:rPr>
        <w:t xml:space="preserve"> Core </w:t>
      </w:r>
      <w:r w:rsidRPr="0053647A">
        <w:rPr>
          <w:rFonts w:ascii="Tahoma" w:hAnsi="Tahoma"/>
          <w:color w:val="FF6600"/>
          <w:sz w:val="22"/>
        </w:rPr>
        <w:t>CAL Suite Bridge для Office 365, Core CAL Suite Bridge для Office 365 и</w:t>
      </w:r>
      <w:r w:rsidR="003C7BBD">
        <w:rPr>
          <w:rFonts w:cs="Tahoma"/>
          <w:szCs w:val="18"/>
        </w:rPr>
        <w:t> </w:t>
      </w:r>
      <w:r w:rsidRPr="0053647A">
        <w:rPr>
          <w:rFonts w:ascii="Tahoma" w:hAnsi="Tahoma"/>
          <w:color w:val="FF6600"/>
          <w:sz w:val="22"/>
        </w:rPr>
        <w:t>Windows Intune и Core CAL Suite Bridge для Windows Intune</w:t>
      </w:r>
      <w:bookmarkEnd w:id="1181"/>
      <w:bookmarkEnd w:id="1182"/>
    </w:p>
    <w:bookmarkEnd w:id="1178"/>
    <w:p w:rsidR="003540FA" w:rsidRPr="0053647A" w:rsidRDefault="003540FA" w:rsidP="00B83FD3">
      <w:pPr>
        <w:ind w:left="540"/>
      </w:pPr>
    </w:p>
    <w:p w:rsidR="00A66BD2" w:rsidRPr="0053647A" w:rsidRDefault="000773D2" w:rsidP="00B83FD3">
      <w:pPr>
        <w:spacing w:after="60"/>
        <w:ind w:left="720"/>
      </w:pPr>
      <w:r w:rsidRPr="0053647A">
        <w:rPr>
          <w:b/>
          <w:szCs w:val="18"/>
        </w:rPr>
        <w:t>Определение</w:t>
      </w:r>
    </w:p>
    <w:p w:rsidR="000773D2" w:rsidRPr="0053647A" w:rsidRDefault="00A66BD2" w:rsidP="00B83FD3">
      <w:pPr>
        <w:ind w:left="720"/>
      </w:pPr>
      <w:r w:rsidRPr="0053647A">
        <w:rPr>
          <w:b/>
          <w:szCs w:val="18"/>
        </w:rPr>
        <w:t>«</w:t>
      </w:r>
      <w:r w:rsidRPr="0053647A">
        <w:rPr>
          <w:szCs w:val="18"/>
        </w:rPr>
        <w:t xml:space="preserve">Переход» означает преобразование Лицензии </w:t>
      </w:r>
      <w:r w:rsidRPr="0053647A">
        <w:rPr>
          <w:rFonts w:cs="Tahoma"/>
          <w:szCs w:val="18"/>
        </w:rPr>
        <w:t>с текущим покрытием Software Assurance в подписную лицензию или обратно.</w:t>
      </w:r>
      <w:r w:rsidR="00B83FD3" w:rsidRPr="0053647A">
        <w:rPr>
          <w:rFonts w:cs="Tahoma"/>
          <w:szCs w:val="18"/>
        </w:rPr>
        <w:t xml:space="preserve"> </w:t>
      </w:r>
    </w:p>
    <w:p w:rsidR="00A66BD2" w:rsidRPr="0053647A" w:rsidRDefault="00A66BD2" w:rsidP="00B83FD3">
      <w:pPr>
        <w:ind w:left="720"/>
      </w:pPr>
    </w:p>
    <w:p w:rsidR="00A66BD2" w:rsidRPr="0053647A" w:rsidRDefault="000773D2" w:rsidP="00B83FD3">
      <w:pPr>
        <w:spacing w:after="60"/>
        <w:ind w:left="720"/>
      </w:pPr>
      <w:r w:rsidRPr="0053647A">
        <w:rPr>
          <w:b/>
          <w:szCs w:val="18"/>
        </w:rPr>
        <w:t>Применимые права на использование</w:t>
      </w:r>
    </w:p>
    <w:p w:rsidR="000773D2" w:rsidRPr="0053647A" w:rsidRDefault="000773D2" w:rsidP="00B83FD3">
      <w:pPr>
        <w:spacing w:line="276" w:lineRule="auto"/>
        <w:ind w:left="720"/>
      </w:pPr>
      <w:r w:rsidRPr="0053647A">
        <w:rPr>
          <w:rFonts w:eastAsia="Calibri" w:cs="Tahoma"/>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B83FD3" w:rsidRPr="0053647A">
        <w:rPr>
          <w:rFonts w:eastAsia="Calibri" w:cs="Tahoma"/>
          <w:szCs w:val="18"/>
        </w:rPr>
        <w:t xml:space="preserve"> </w:t>
      </w:r>
      <w:r w:rsidRPr="0053647A">
        <w:rPr>
          <w:rFonts w:eastAsia="Calibri" w:cs="Tahoma"/>
          <w:szCs w:val="18"/>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B83FD3" w:rsidRPr="0053647A">
        <w:rPr>
          <w:rFonts w:eastAsia="Calibri" w:cs="Tahoma"/>
          <w:szCs w:val="18"/>
        </w:rPr>
        <w:t xml:space="preserve"> </w:t>
      </w:r>
      <w:r w:rsidRPr="0053647A">
        <w:rPr>
          <w:rFonts w:eastAsia="Calibri" w:cs="Tahoma"/>
          <w:szCs w:val="18"/>
        </w:rPr>
        <w:t>Лицензия CAL Suite Bridge представляет собой единую лицензию, которая назначается отдельному пользователю или устройству.</w:t>
      </w:r>
    </w:p>
    <w:p w:rsidR="00A66BD2" w:rsidRPr="0053647A" w:rsidRDefault="00A66BD2" w:rsidP="00B83FD3">
      <w:pPr>
        <w:spacing w:line="276" w:lineRule="auto"/>
        <w:ind w:left="720"/>
      </w:pPr>
    </w:p>
    <w:p w:rsidR="00A66BD2" w:rsidRPr="0053647A" w:rsidRDefault="000773D2" w:rsidP="00B83FD3">
      <w:pPr>
        <w:spacing w:after="60"/>
        <w:ind w:left="720"/>
      </w:pPr>
      <w:r w:rsidRPr="0053647A">
        <w:rPr>
          <w:b/>
          <w:szCs w:val="18"/>
        </w:rPr>
        <w:t>Требования</w:t>
      </w:r>
    </w:p>
    <w:p w:rsidR="000773D2" w:rsidRPr="0053647A" w:rsidRDefault="000773D2" w:rsidP="00B83FD3">
      <w:pPr>
        <w:spacing w:line="276" w:lineRule="auto"/>
        <w:ind w:left="720"/>
      </w:pPr>
      <w:r w:rsidRPr="0053647A">
        <w:rPr>
          <w:rFonts w:eastAsia="Calibri" w:cs="Tahoma"/>
          <w:szCs w:val="18"/>
        </w:rPr>
        <w:t>Лицензия CAL Suite Bridge может быть обязательной при Переходе от схемы CAL Suite к сопоставимому сочетанию Продукта и Веб-служб.</w:t>
      </w:r>
      <w:r w:rsidR="00B83FD3" w:rsidRPr="0053647A">
        <w:rPr>
          <w:rFonts w:eastAsia="Calibri" w:cs="Tahoma"/>
          <w:szCs w:val="18"/>
        </w:rPr>
        <w:t xml:space="preserve"> </w:t>
      </w:r>
      <w:r w:rsidRPr="0053647A">
        <w:rPr>
          <w:rFonts w:eastAsia="Calibri" w:cs="Tahoma"/>
          <w:szCs w:val="18"/>
        </w:rP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B83FD3" w:rsidRPr="0053647A">
        <w:rPr>
          <w:rFonts w:eastAsia="Calibri" w:cs="Tahoma"/>
          <w:szCs w:val="18"/>
        </w:rPr>
        <w:t xml:space="preserve"> </w:t>
      </w:r>
      <w:r w:rsidRPr="0053647A">
        <w:rPr>
          <w:rFonts w:eastAsia="Calibri" w:cs="Tahoma"/>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B83FD3" w:rsidRPr="0053647A">
        <w:rPr>
          <w:rFonts w:eastAsia="Calibri" w:cs="Tahoma"/>
          <w:szCs w:val="18"/>
        </w:rPr>
        <w:t xml:space="preserve"> </w:t>
      </w:r>
      <w:r w:rsidRPr="0053647A">
        <w:rPr>
          <w:rFonts w:eastAsia="Calibri" w:cs="Tahoma"/>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p>
    <w:p w:rsidR="00A66BD2" w:rsidRPr="0053647A" w:rsidRDefault="00A66BD2" w:rsidP="00B83FD3">
      <w:pPr>
        <w:spacing w:line="276" w:lineRule="auto"/>
        <w:ind w:left="720"/>
      </w:pPr>
    </w:p>
    <w:p w:rsidR="000773D2" w:rsidRPr="0053647A" w:rsidRDefault="000773D2" w:rsidP="00B83FD3">
      <w:pPr>
        <w:spacing w:line="276" w:lineRule="auto"/>
        <w:ind w:left="720"/>
      </w:pPr>
      <w:r w:rsidRPr="0053647A">
        <w:rPr>
          <w:rFonts w:eastAsia="Calibri" w:cs="Tahoma"/>
          <w:szCs w:val="18"/>
        </w:rPr>
        <w:t>CAL Suite Bridge является Базовым продуктом и подлежит лицензированию только в сочетании с</w:t>
      </w:r>
      <w:r w:rsidR="003C7BBD">
        <w:rPr>
          <w:rFonts w:eastAsia="Calibri" w:cs="Tahoma"/>
          <w:szCs w:val="18"/>
        </w:rPr>
        <w:t> </w:t>
      </w:r>
      <w:r w:rsidRPr="0053647A">
        <w:rPr>
          <w:rFonts w:eastAsia="Calibri" w:cs="Tahoma"/>
          <w:szCs w:val="18"/>
        </w:rPr>
        <w:t>соответствующей Веб-службой для удовлетворения потребности организации в такой лицензии CAL</w:t>
      </w:r>
      <w:r w:rsidR="003C7BBD">
        <w:rPr>
          <w:rFonts w:eastAsia="Calibri" w:cs="Tahoma"/>
          <w:szCs w:val="18"/>
        </w:rPr>
        <w:t> </w:t>
      </w:r>
      <w:r w:rsidRPr="0053647A">
        <w:rPr>
          <w:rFonts w:eastAsia="Calibri" w:cs="Tahoma"/>
          <w:szCs w:val="18"/>
        </w:rPr>
        <w:t>Suite Bridge или соответствующей родительской лицензии CAL Suite.</w:t>
      </w:r>
    </w:p>
    <w:p w:rsidR="002A6416" w:rsidRDefault="002A6416" w:rsidP="00B83FD3">
      <w:pPr>
        <w:spacing w:line="276" w:lineRule="auto"/>
        <w:ind w:left="720"/>
      </w:pPr>
    </w:p>
    <w:p w:rsidR="003C7BBD" w:rsidRDefault="003C7BBD" w:rsidP="00B83FD3">
      <w:pPr>
        <w:spacing w:line="276" w:lineRule="auto"/>
        <w:ind w:left="720"/>
      </w:pPr>
    </w:p>
    <w:p w:rsidR="003C7BBD" w:rsidRDefault="003C7BBD" w:rsidP="00B83FD3">
      <w:pPr>
        <w:spacing w:line="276" w:lineRule="auto"/>
        <w:ind w:left="720"/>
      </w:pPr>
    </w:p>
    <w:p w:rsidR="003C7BBD" w:rsidRPr="0053647A" w:rsidRDefault="003C7BBD" w:rsidP="00B83FD3">
      <w:pPr>
        <w:spacing w:line="276" w:lineRule="auto"/>
        <w:ind w:left="720"/>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53647A"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53647A" w:rsidRDefault="000773D2" w:rsidP="00B83FD3">
            <w:pPr>
              <w:spacing w:before="80" w:after="200" w:line="276" w:lineRule="auto"/>
              <w:jc w:val="center"/>
              <w:rPr>
                <w:rFonts w:eastAsia="Calibri" w:cs="Tahoma"/>
                <w:b/>
                <w:bCs/>
                <w:color w:val="000000"/>
                <w:szCs w:val="18"/>
                <w:lang w:eastAsia="ja-JP"/>
              </w:rPr>
            </w:pPr>
            <w:r w:rsidRPr="0053647A">
              <w:rPr>
                <w:rFonts w:eastAsia="Calibri" w:cs="Tahoma"/>
                <w:b/>
                <w:bCs/>
                <w:szCs w:val="18"/>
              </w:rPr>
              <w:lastRenderedPageBreak/>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53647A" w:rsidRDefault="000773D2" w:rsidP="00B83FD3">
            <w:pPr>
              <w:spacing w:before="80" w:after="200" w:line="276" w:lineRule="auto"/>
              <w:jc w:val="center"/>
              <w:rPr>
                <w:rFonts w:eastAsia="Calibri" w:cs="Tahoma"/>
                <w:b/>
                <w:bCs/>
                <w:color w:val="000000"/>
                <w:szCs w:val="18"/>
                <w:lang w:eastAsia="ja-JP"/>
              </w:rPr>
            </w:pPr>
            <w:r w:rsidRPr="0053647A">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53647A" w:rsidRDefault="000773D2" w:rsidP="00B83FD3">
            <w:pPr>
              <w:spacing w:before="80" w:after="200" w:line="276" w:lineRule="auto"/>
              <w:ind w:left="180" w:right="180"/>
              <w:jc w:val="center"/>
              <w:rPr>
                <w:rFonts w:eastAsia="Calibri" w:cs="Tahoma"/>
                <w:b/>
                <w:bCs/>
                <w:color w:val="000000"/>
                <w:szCs w:val="18"/>
                <w:lang w:eastAsia="ja-JP"/>
              </w:rPr>
            </w:pPr>
            <w:r w:rsidRPr="0053647A">
              <w:rPr>
                <w:rFonts w:eastAsia="Calibri" w:cs="Tahoma"/>
                <w:b/>
                <w:bCs/>
                <w:szCs w:val="18"/>
              </w:rPr>
              <w:t xml:space="preserve">Соответствующие </w:t>
            </w:r>
            <w:r w:rsidR="003C7BBD">
              <w:rPr>
                <w:rFonts w:eastAsia="Calibri" w:cs="Tahoma"/>
                <w:b/>
                <w:bCs/>
                <w:szCs w:val="18"/>
              </w:rPr>
              <w:br/>
            </w:r>
            <w:r w:rsidRPr="0053647A">
              <w:rPr>
                <w:rFonts w:eastAsia="Calibri" w:cs="Tahoma"/>
                <w:b/>
                <w:bCs/>
                <w:szCs w:val="18"/>
              </w:rPr>
              <w:t>Веб-службы</w:t>
            </w:r>
          </w:p>
        </w:tc>
      </w:tr>
      <w:tr w:rsidR="005A36EF" w:rsidRPr="0053647A" w:rsidTr="002A6416">
        <w:trPr>
          <w:trHeight w:val="576"/>
        </w:trPr>
        <w:tc>
          <w:tcPr>
            <w:tcW w:w="1704" w:type="pct"/>
            <w:tcBorders>
              <w:top w:val="nil"/>
              <w:left w:val="single" w:sz="8" w:space="0" w:color="auto"/>
              <w:bottom w:val="single" w:sz="8" w:space="0" w:color="auto"/>
              <w:right w:val="single" w:sz="8" w:space="0" w:color="auto"/>
            </w:tcBorders>
          </w:tcPr>
          <w:p w:rsidR="000773D2" w:rsidRPr="0053647A" w:rsidRDefault="000773D2" w:rsidP="00B83FD3">
            <w:pPr>
              <w:numPr>
                <w:ilvl w:val="0"/>
                <w:numId w:val="40"/>
              </w:numPr>
              <w:spacing w:before="120" w:after="200" w:line="276" w:lineRule="auto"/>
              <w:ind w:left="679" w:right="181" w:hanging="450"/>
              <w:rPr>
                <w:rFonts w:eastAsia="Calibri" w:cs="Tahoma"/>
                <w:color w:val="000000"/>
                <w:szCs w:val="18"/>
              </w:rPr>
            </w:pPr>
            <w:r w:rsidRPr="0053647A">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rsidR="000773D2" w:rsidRPr="0053647A" w:rsidRDefault="000773D2" w:rsidP="00B83FD3">
            <w:pPr>
              <w:numPr>
                <w:ilvl w:val="0"/>
                <w:numId w:val="41"/>
              </w:numPr>
              <w:spacing w:before="120" w:after="200" w:line="276" w:lineRule="auto"/>
              <w:ind w:left="682" w:hanging="450"/>
              <w:rPr>
                <w:rFonts w:eastAsia="Calibri" w:cs="Tahoma"/>
                <w:color w:val="000000"/>
                <w:szCs w:val="18"/>
              </w:rPr>
            </w:pPr>
            <w:r w:rsidRPr="0053647A">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53647A" w:rsidRDefault="000773D2" w:rsidP="00B83FD3">
            <w:pPr>
              <w:numPr>
                <w:ilvl w:val="0"/>
                <w:numId w:val="42"/>
              </w:numPr>
              <w:spacing w:before="120" w:after="200" w:line="276" w:lineRule="auto"/>
              <w:ind w:left="684" w:right="181" w:hanging="450"/>
            </w:pPr>
            <w:r w:rsidRPr="0053647A">
              <w:rPr>
                <w:rFonts w:eastAsia="Calibri" w:cs="Tahoma"/>
                <w:color w:val="000000"/>
                <w:szCs w:val="18"/>
              </w:rPr>
              <w:t>Office 365 корпоративный E1 или</w:t>
            </w:r>
          </w:p>
          <w:p w:rsidR="000773D2" w:rsidRPr="0053647A" w:rsidRDefault="000773D2" w:rsidP="00B83FD3">
            <w:pPr>
              <w:numPr>
                <w:ilvl w:val="0"/>
                <w:numId w:val="42"/>
              </w:numPr>
              <w:spacing w:before="120" w:after="200" w:line="276" w:lineRule="auto"/>
              <w:ind w:left="684" w:right="181" w:hanging="450"/>
            </w:pPr>
            <w:r w:rsidRPr="0053647A">
              <w:rPr>
                <w:rFonts w:eastAsia="Calibri" w:cs="Tahoma"/>
                <w:color w:val="000000"/>
                <w:szCs w:val="18"/>
              </w:rPr>
              <w:t>Office 365 корпоративный E3 или</w:t>
            </w:r>
          </w:p>
          <w:p w:rsidR="000773D2" w:rsidRPr="0053647A" w:rsidRDefault="000773D2" w:rsidP="00B83FD3">
            <w:pPr>
              <w:numPr>
                <w:ilvl w:val="0"/>
                <w:numId w:val="42"/>
              </w:numPr>
              <w:spacing w:before="120" w:after="200" w:line="276" w:lineRule="auto"/>
              <w:ind w:left="684" w:right="181" w:hanging="450"/>
              <w:rPr>
                <w:rFonts w:eastAsia="Calibri" w:cs="Tahoma"/>
                <w:color w:val="000000"/>
                <w:szCs w:val="18"/>
              </w:rPr>
            </w:pPr>
            <w:r w:rsidRPr="0053647A">
              <w:rPr>
                <w:rFonts w:eastAsia="Calibri" w:cs="Tahoma"/>
                <w:color w:val="000000"/>
                <w:szCs w:val="18"/>
              </w:rPr>
              <w:t>Office 365 корпоративный E4</w:t>
            </w:r>
          </w:p>
        </w:tc>
      </w:tr>
      <w:tr w:rsidR="005A36EF" w:rsidRPr="0053647A" w:rsidTr="002A6416">
        <w:trPr>
          <w:trHeight w:val="576"/>
        </w:trPr>
        <w:tc>
          <w:tcPr>
            <w:tcW w:w="1704" w:type="pct"/>
            <w:tcBorders>
              <w:top w:val="nil"/>
              <w:left w:val="single" w:sz="8" w:space="0" w:color="auto"/>
              <w:bottom w:val="single" w:sz="8" w:space="0" w:color="auto"/>
              <w:right w:val="single" w:sz="8" w:space="0" w:color="auto"/>
            </w:tcBorders>
          </w:tcPr>
          <w:p w:rsidR="000773D2" w:rsidRPr="0053647A" w:rsidRDefault="000773D2" w:rsidP="00B83FD3">
            <w:pPr>
              <w:numPr>
                <w:ilvl w:val="0"/>
                <w:numId w:val="40"/>
              </w:numPr>
              <w:spacing w:before="120" w:after="200" w:line="276" w:lineRule="auto"/>
              <w:ind w:left="679" w:right="181" w:hanging="450"/>
              <w:rPr>
                <w:rFonts w:eastAsia="Calibri" w:cs="Tahoma"/>
                <w:color w:val="000000"/>
                <w:szCs w:val="18"/>
              </w:rPr>
            </w:pPr>
            <w:r w:rsidRPr="0053647A">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rsidR="000773D2" w:rsidRPr="0053647A" w:rsidRDefault="000773D2" w:rsidP="00B83FD3">
            <w:pPr>
              <w:numPr>
                <w:ilvl w:val="0"/>
                <w:numId w:val="41"/>
              </w:numPr>
              <w:spacing w:before="120" w:after="200" w:line="276" w:lineRule="auto"/>
              <w:ind w:left="682" w:hanging="450"/>
              <w:rPr>
                <w:rFonts w:eastAsia="Calibri" w:cs="Tahoma"/>
                <w:color w:val="000000"/>
                <w:szCs w:val="18"/>
              </w:rPr>
            </w:pPr>
            <w:r w:rsidRPr="0053647A">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53647A" w:rsidRDefault="000773D2" w:rsidP="00B83FD3">
            <w:pPr>
              <w:numPr>
                <w:ilvl w:val="0"/>
                <w:numId w:val="42"/>
              </w:numPr>
              <w:spacing w:before="120" w:after="200" w:line="276" w:lineRule="auto"/>
              <w:ind w:left="684" w:right="181" w:hanging="450"/>
            </w:pPr>
            <w:r w:rsidRPr="0053647A">
              <w:rPr>
                <w:rFonts w:eastAsia="Calibri" w:cs="Tahoma"/>
                <w:color w:val="000000"/>
                <w:szCs w:val="18"/>
              </w:rPr>
              <w:t>Office 365 корпоративный E1 и Windows Intune или</w:t>
            </w:r>
          </w:p>
          <w:p w:rsidR="000773D2" w:rsidRPr="0053647A" w:rsidRDefault="000773D2" w:rsidP="00B83FD3">
            <w:pPr>
              <w:numPr>
                <w:ilvl w:val="0"/>
                <w:numId w:val="42"/>
              </w:numPr>
              <w:spacing w:before="120" w:after="200" w:line="276" w:lineRule="auto"/>
              <w:ind w:left="684" w:right="181" w:hanging="450"/>
            </w:pPr>
            <w:r w:rsidRPr="0053647A">
              <w:rPr>
                <w:rFonts w:eastAsia="Calibri" w:cs="Tahoma"/>
                <w:color w:val="000000"/>
                <w:szCs w:val="18"/>
              </w:rPr>
              <w:t>Office 365 корпоративный E3 и Windows Intune или</w:t>
            </w:r>
          </w:p>
          <w:p w:rsidR="000773D2" w:rsidRPr="0053647A" w:rsidRDefault="000773D2" w:rsidP="00B83FD3">
            <w:pPr>
              <w:numPr>
                <w:ilvl w:val="0"/>
                <w:numId w:val="42"/>
              </w:numPr>
              <w:spacing w:before="120" w:after="200" w:line="276" w:lineRule="auto"/>
              <w:ind w:left="684" w:right="181" w:hanging="450"/>
              <w:rPr>
                <w:rFonts w:eastAsia="Calibri" w:cs="Tahoma"/>
                <w:color w:val="000000"/>
                <w:szCs w:val="18"/>
              </w:rPr>
            </w:pPr>
            <w:r w:rsidRPr="0053647A">
              <w:rPr>
                <w:rFonts w:eastAsia="Calibri" w:cs="Tahoma"/>
                <w:color w:val="000000"/>
                <w:szCs w:val="18"/>
              </w:rPr>
              <w:t>Office 365 корпоративный E4 и Windows Intune</w:t>
            </w:r>
          </w:p>
        </w:tc>
      </w:tr>
      <w:tr w:rsidR="00A2083B" w:rsidRPr="0053647A"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53647A" w:rsidRDefault="00A2083B" w:rsidP="00B83FD3">
            <w:pPr>
              <w:numPr>
                <w:ilvl w:val="0"/>
                <w:numId w:val="40"/>
              </w:numPr>
              <w:spacing w:before="120" w:after="200" w:line="276" w:lineRule="auto"/>
              <w:ind w:left="679" w:right="181" w:hanging="450"/>
              <w:rPr>
                <w:rFonts w:eastAsia="Calibri" w:cs="Tahoma"/>
                <w:color w:val="000000"/>
                <w:szCs w:val="18"/>
              </w:rPr>
            </w:pPr>
            <w:r w:rsidRPr="0053647A">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rsidR="00A2083B" w:rsidRPr="0053647A" w:rsidRDefault="00A2083B" w:rsidP="00B83FD3">
            <w:pPr>
              <w:numPr>
                <w:ilvl w:val="0"/>
                <w:numId w:val="41"/>
              </w:numPr>
              <w:spacing w:before="120" w:after="200" w:line="276" w:lineRule="auto"/>
              <w:ind w:left="682" w:hanging="450"/>
              <w:rPr>
                <w:rFonts w:eastAsia="Calibri" w:cs="Tahoma"/>
                <w:color w:val="000000"/>
                <w:szCs w:val="18"/>
              </w:rPr>
            </w:pPr>
            <w:r w:rsidRPr="0053647A">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53647A" w:rsidRDefault="00A2083B" w:rsidP="00B83FD3">
            <w:pPr>
              <w:numPr>
                <w:ilvl w:val="0"/>
                <w:numId w:val="42"/>
              </w:numPr>
              <w:spacing w:before="120" w:after="200" w:line="276" w:lineRule="auto"/>
              <w:ind w:left="684" w:right="181" w:hanging="450"/>
              <w:rPr>
                <w:rFonts w:eastAsia="Calibri" w:cs="Tahoma"/>
                <w:color w:val="000000"/>
                <w:szCs w:val="18"/>
              </w:rPr>
            </w:pPr>
            <w:r w:rsidRPr="0053647A">
              <w:rPr>
                <w:rFonts w:cs="Tahoma"/>
                <w:color w:val="000000"/>
                <w:szCs w:val="18"/>
              </w:rPr>
              <w:t>Windows</w:t>
            </w:r>
            <w:r w:rsidRPr="0053647A">
              <w:rPr>
                <w:rFonts w:cs="Tahoma"/>
                <w:color w:val="000000"/>
                <w:szCs w:val="18"/>
                <w:vertAlign w:val="superscript"/>
              </w:rPr>
              <w:t xml:space="preserve"> </w:t>
            </w:r>
            <w:r w:rsidRPr="0053647A">
              <w:rPr>
                <w:rFonts w:cs="Tahoma"/>
                <w:color w:val="000000"/>
                <w:szCs w:val="18"/>
              </w:rPr>
              <w:t>Intune</w:t>
            </w:r>
          </w:p>
        </w:tc>
      </w:tr>
    </w:tbl>
    <w:p w:rsidR="00272E31" w:rsidRPr="0053647A" w:rsidRDefault="00272E31" w:rsidP="00B83FD3">
      <w:pPr>
        <w:pStyle w:val="Heading3"/>
        <w:rPr>
          <w:rFonts w:ascii="Tahoma" w:hAnsi="Tahoma"/>
          <w:b w:val="0"/>
          <w:sz w:val="18"/>
        </w:rPr>
      </w:pPr>
      <w:bookmarkStart w:id="1183" w:name="_Toc336338295"/>
      <w:bookmarkStart w:id="1184" w:name="Srv_34CoreCALSuite"/>
      <w:bookmarkStart w:id="1185" w:name="Srv_31CoreCALSuite"/>
    </w:p>
    <w:p w:rsidR="00272E31" w:rsidRPr="0053647A" w:rsidRDefault="00272E31" w:rsidP="00B83FD3">
      <w:pPr>
        <w:pStyle w:val="Heading3"/>
        <w:rPr>
          <w:rFonts w:ascii="Tahoma" w:hAnsi="Tahoma"/>
          <w:b w:val="0"/>
          <w:sz w:val="18"/>
        </w:rPr>
      </w:pPr>
    </w:p>
    <w:p w:rsidR="00272E31" w:rsidRPr="0053647A" w:rsidRDefault="00A560B6" w:rsidP="00B83FD3">
      <w:pPr>
        <w:pStyle w:val="Heading3"/>
        <w:rPr>
          <w:rFonts w:ascii="Tahoma" w:hAnsi="Tahoma"/>
          <w:b w:val="0"/>
          <w:sz w:val="18"/>
        </w:rPr>
      </w:pPr>
      <w:bookmarkStart w:id="1186" w:name="_40_Core_CAL"/>
      <w:bookmarkStart w:id="1187" w:name="_41_Core_CAL"/>
      <w:bookmarkStart w:id="1188" w:name="_Toc368309761"/>
      <w:bookmarkEnd w:id="1186"/>
      <w:bookmarkEnd w:id="1187"/>
      <w:r w:rsidRPr="0053647A">
        <w:rPr>
          <w:rFonts w:ascii="Tahoma" w:hAnsi="Tahoma"/>
          <w:caps/>
          <w:color w:val="F66400"/>
          <w:sz w:val="22"/>
          <w:vertAlign w:val="superscript"/>
        </w:rPr>
        <w:t>41</w:t>
      </w:r>
      <w:r w:rsidRPr="0053647A">
        <w:rPr>
          <w:rFonts w:ascii="Tahoma" w:hAnsi="Tahoma"/>
          <w:color w:val="F66400"/>
          <w:sz w:val="22"/>
        </w:rPr>
        <w:t xml:space="preserve"> Core CAL Suite</w:t>
      </w:r>
      <w:bookmarkEnd w:id="1183"/>
      <w:bookmarkEnd w:id="1188"/>
    </w:p>
    <w:bookmarkEnd w:id="1184"/>
    <w:bookmarkEnd w:id="1185"/>
    <w:p w:rsidR="00023FE7" w:rsidRPr="0053647A" w:rsidRDefault="00023FE7" w:rsidP="00B83FD3">
      <w:pPr>
        <w:ind w:firstLine="547"/>
      </w:pPr>
    </w:p>
    <w:p w:rsidR="000D76F0" w:rsidRPr="0053647A" w:rsidRDefault="000D76F0" w:rsidP="00B83FD3">
      <w:pPr>
        <w:ind w:left="720"/>
      </w:pPr>
      <w:r w:rsidRPr="0053647A">
        <w:rPr>
          <w:rFonts w:cs="Tahoma"/>
          <w:szCs w:val="20"/>
        </w:rPr>
        <w:t>Лицензия Core CAL Suite не относится к конкретной версии, а права на использование продуктов определяются состоянием покрытия Software Assurance для Core CAL Suite.</w:t>
      </w:r>
      <w:r w:rsidR="00B83FD3" w:rsidRPr="0053647A">
        <w:rPr>
          <w:rFonts w:cs="Tahoma"/>
          <w:szCs w:val="20"/>
        </w:rPr>
        <w:t xml:space="preserve"> </w:t>
      </w:r>
      <w:r w:rsidRPr="0053647A">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B83FD3" w:rsidRPr="0053647A">
        <w:rPr>
          <w:rFonts w:cs="Tahoma"/>
          <w:szCs w:val="20"/>
        </w:rPr>
        <w:t xml:space="preserve"> </w:t>
      </w:r>
      <w:r w:rsidRPr="0053647A">
        <w:rPr>
          <w:rFonts w:cs="Tahoma"/>
          <w:szCs w:val="20"/>
        </w:rPr>
        <w:t xml:space="preserve">С 1 октября 2012 г. лицензия Core </w:t>
      </w:r>
      <w:r w:rsidRPr="0053647A">
        <w:rPr>
          <w:rFonts w:cs="Tahoma"/>
          <w:color w:val="000000"/>
          <w:szCs w:val="20"/>
        </w:rPr>
        <w:t xml:space="preserve">CAL Suite с действующим покрытием Software Assurance предоставляет права, равнозначные следующим лицензиям: Windows Server 2012 CAL, Exchange Server 2013 Standard CAL, </w:t>
      </w:r>
      <w:r w:rsidRPr="0053647A">
        <w:rPr>
          <w:color w:val="000000"/>
        </w:rPr>
        <w:t xml:space="preserve">Lync Server 2013 Standard CAL, </w:t>
      </w:r>
      <w:r w:rsidRPr="0053647A">
        <w:rPr>
          <w:rFonts w:cs="Tahoma"/>
          <w:color w:val="000000"/>
          <w:szCs w:val="20"/>
        </w:rPr>
        <w:t>SharePoint</w:t>
      </w:r>
      <w:r w:rsidRPr="0053647A">
        <w:rPr>
          <w:rFonts w:cs="Tahoma"/>
          <w:szCs w:val="20"/>
        </w:rPr>
        <w:t xml:space="preserve"> Server 2013 Standard CAL, System Center 2012 Configuration Manager, клиентская лицензия на управление и System Center 2012 Endpoint Protection</w:t>
      </w:r>
      <w:r w:rsidRPr="0053647A">
        <w:rPr>
          <w:rFonts w:cs="Tahoma"/>
          <w:color w:val="000000"/>
          <w:szCs w:val="20"/>
        </w:rPr>
        <w:t>.</w:t>
      </w:r>
      <w:r w:rsidR="00B83FD3" w:rsidRPr="0053647A">
        <w:rPr>
          <w:rFonts w:cs="Tahoma"/>
          <w:color w:val="000000"/>
          <w:szCs w:val="20"/>
        </w:rPr>
        <w:t xml:space="preserve"> </w:t>
      </w:r>
      <w:r w:rsidRPr="0053647A">
        <w:rPr>
          <w:rFonts w:cs="Tahoma"/>
          <w:color w:val="000000"/>
          <w:szCs w:val="18"/>
        </w:rPr>
        <w:t>Лицензия Core CAL Suite представляет собой единую лицензию, которая назначается отдельному пользователю или устройству.</w:t>
      </w:r>
      <w:r w:rsidR="00B83FD3" w:rsidRPr="0053647A">
        <w:rPr>
          <w:rFonts w:cs="Tahoma"/>
          <w:color w:val="000000"/>
          <w:szCs w:val="18"/>
        </w:rPr>
        <w:t xml:space="preserve"> </w:t>
      </w:r>
      <w:r w:rsidRPr="0053647A">
        <w:rPr>
          <w:rFonts w:cs="Tahoma"/>
          <w:color w:val="000000"/>
          <w:szCs w:val="18"/>
        </w:rPr>
        <w:t>Как указывается в соглашении корпоративного лицензирования клиентов, они не могут разделять права в рамках лицензии Core CAL Suite с целью разрешить двум или большему числу пользователей или устройств обращаться к разным компонентам программного обеспечения однов</w:t>
      </w:r>
      <w:r w:rsidR="00C14B6B">
        <w:rPr>
          <w:rFonts w:cs="Tahoma"/>
          <w:color w:val="000000"/>
          <w:szCs w:val="18"/>
        </w:rPr>
        <w:t>ременно.</w:t>
      </w:r>
    </w:p>
    <w:p w:rsidR="00023FE7" w:rsidRPr="0053647A" w:rsidRDefault="00023FE7" w:rsidP="00B83FD3">
      <w:pPr>
        <w:ind w:left="720"/>
      </w:pPr>
    </w:p>
    <w:p w:rsidR="00023FE7" w:rsidRPr="0053647A" w:rsidRDefault="00023FE7" w:rsidP="00B83FD3">
      <w:pPr>
        <w:spacing w:after="60"/>
        <w:ind w:left="720"/>
      </w:pPr>
      <w:r w:rsidRPr="0053647A">
        <w:rPr>
          <w:rFonts w:cs="Tahoma"/>
          <w:b/>
          <w:bCs/>
          <w:color w:val="000000"/>
          <w:szCs w:val="20"/>
        </w:rPr>
        <w:t>Клиентские лицензии только для учащихся (Лицензия Academic Open и Academic Select)</w:t>
      </w:r>
    </w:p>
    <w:p w:rsidR="00023FE7" w:rsidRPr="0053647A" w:rsidRDefault="00023FE7" w:rsidP="00C14B6B">
      <w:pPr>
        <w:ind w:left="720"/>
      </w:pPr>
      <w:r w:rsidRPr="0053647A">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C14B6B">
        <w:rPr>
          <w:rFonts w:cs="Tahoma"/>
          <w:szCs w:val="20"/>
        </w:rPr>
        <w:t> </w:t>
      </w:r>
      <w:r w:rsidRPr="0053647A">
        <w:rPr>
          <w:rFonts w:cs="Tahoma"/>
          <w:szCs w:val="20"/>
        </w:rPr>
        <w:t>НЕ</w:t>
      </w:r>
      <w:r w:rsidR="00C14B6B">
        <w:rPr>
          <w:rFonts w:cs="Tahoma"/>
          <w:szCs w:val="20"/>
        </w:rPr>
        <w:t> </w:t>
      </w:r>
      <w:r w:rsidRPr="0053647A">
        <w:rPr>
          <w:rFonts w:cs="Tahoma"/>
          <w:szCs w:val="20"/>
        </w:rPr>
        <w:t>могут использоваться в лабораториях или учебных аудиториях.</w:t>
      </w:r>
    </w:p>
    <w:p w:rsidR="0036063B" w:rsidRPr="0053647A" w:rsidRDefault="0036063B" w:rsidP="00B83FD3"/>
    <w:p w:rsidR="00285E3D" w:rsidRDefault="00285E3D" w:rsidP="00B83FD3"/>
    <w:p w:rsidR="003C7BBD" w:rsidRDefault="003C7BBD" w:rsidP="00B83FD3"/>
    <w:p w:rsidR="003C7BBD" w:rsidRPr="0053647A" w:rsidRDefault="003C7BBD" w:rsidP="00B83FD3"/>
    <w:p w:rsidR="00272E31" w:rsidRPr="0053647A" w:rsidRDefault="00A560B6" w:rsidP="00B83FD3">
      <w:pPr>
        <w:pStyle w:val="Heading3"/>
        <w:rPr>
          <w:rFonts w:ascii="Tahoma" w:hAnsi="Tahoma"/>
          <w:b w:val="0"/>
          <w:sz w:val="18"/>
        </w:rPr>
      </w:pPr>
      <w:bookmarkStart w:id="1189" w:name="_41_Core_Infrastructure"/>
      <w:bookmarkStart w:id="1190" w:name="_Toc336338296"/>
      <w:bookmarkStart w:id="1191" w:name="Srv_35CoreInfraServerSuiteStd"/>
      <w:bookmarkStart w:id="1192" w:name="Srv_32CoreInfraServerSuiteStd"/>
      <w:bookmarkStart w:id="1193" w:name="Srv_35DynCRMWorkProEnt"/>
      <w:bookmarkStart w:id="1194" w:name="_Toc368309762"/>
      <w:bookmarkEnd w:id="1189"/>
      <w:r w:rsidRPr="0053647A">
        <w:rPr>
          <w:rFonts w:ascii="Tahoma" w:hAnsi="Tahoma"/>
          <w:caps/>
          <w:color w:val="F66400"/>
          <w:sz w:val="22"/>
          <w:vertAlign w:val="superscript"/>
        </w:rPr>
        <w:t>42</w:t>
      </w:r>
      <w:r w:rsidRPr="0053647A">
        <w:rPr>
          <w:rFonts w:ascii="Tahoma" w:hAnsi="Tahoma"/>
          <w:color w:val="F66400"/>
          <w:sz w:val="22"/>
        </w:rPr>
        <w:t xml:space="preserve"> Core Infrastructure Server Suite Standard</w:t>
      </w:r>
      <w:bookmarkEnd w:id="1190"/>
      <w:bookmarkEnd w:id="1194"/>
    </w:p>
    <w:bookmarkEnd w:id="1191"/>
    <w:bookmarkEnd w:id="1192"/>
    <w:p w:rsidR="004D776B" w:rsidRPr="0053647A" w:rsidRDefault="004D776B" w:rsidP="00B83FD3"/>
    <w:p w:rsidR="004D776B" w:rsidRPr="0053647A" w:rsidRDefault="00A66BD2" w:rsidP="00B83FD3">
      <w:pPr>
        <w:spacing w:after="60"/>
        <w:ind w:left="720"/>
      </w:pPr>
      <w:r w:rsidRPr="0053647A">
        <w:rPr>
          <w:rFonts w:eastAsia="Calibri" w:cs="Tahoma"/>
          <w:b/>
          <w:szCs w:val="18"/>
        </w:rPr>
        <w:t>Миграция на Новую Модель Лицензирования:</w:t>
      </w:r>
    </w:p>
    <w:p w:rsidR="004D776B" w:rsidRPr="0053647A" w:rsidRDefault="004D776B" w:rsidP="00B83FD3">
      <w:pPr>
        <w:ind w:left="720"/>
      </w:pPr>
      <w:r w:rsidRPr="0053647A">
        <w:rPr>
          <w:rFonts w:eastAsia="Calibri" w:cs="Tahoma"/>
          <w:szCs w:val="18"/>
        </w:rPr>
        <w:t>С 1 апреля 2012 года модель лицензирования стран СНГ была изменена. Лицензии, приобретенные в</w:t>
      </w:r>
      <w:r w:rsidR="003C7BBD">
        <w:rPr>
          <w:rFonts w:eastAsia="Calibri" w:cs="Tahoma"/>
          <w:szCs w:val="18"/>
        </w:rPr>
        <w:t> </w:t>
      </w:r>
      <w:r w:rsidRPr="0053647A">
        <w:rPr>
          <w:rFonts w:eastAsia="Calibri" w:cs="Tahoma"/>
          <w:szCs w:val="18"/>
        </w:rPr>
        <w:t>рамках соглашений о регистрации, вступающих в силу после 1 апреля 2012 г. могут лицензировать до двух физических процессоров.</w:t>
      </w:r>
    </w:p>
    <w:p w:rsidR="00A66BD2" w:rsidRPr="0053647A" w:rsidRDefault="00A66BD2" w:rsidP="00B83FD3">
      <w:pPr>
        <w:ind w:left="720"/>
      </w:pPr>
    </w:p>
    <w:p w:rsidR="004D776B" w:rsidRPr="0053647A" w:rsidRDefault="004D776B" w:rsidP="00B83FD3">
      <w:pPr>
        <w:ind w:left="720"/>
      </w:pPr>
      <w:r w:rsidRPr="0053647A">
        <w:rPr>
          <w:rFonts w:eastAsia="Calibri" w:cs="Tahoma"/>
          <w:szCs w:val="18"/>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3C7BBD">
        <w:rPr>
          <w:rFonts w:eastAsia="Calibri" w:cs="Tahoma"/>
          <w:szCs w:val="18"/>
        </w:rPr>
        <w:t> </w:t>
      </w:r>
      <w:r w:rsidRPr="0053647A">
        <w:rPr>
          <w:rFonts w:eastAsia="Calibri" w:cs="Tahoma"/>
          <w:szCs w:val="18"/>
        </w:rPr>
        <w:t>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4D776B" w:rsidRPr="00C14B6B" w:rsidRDefault="004D776B" w:rsidP="00B83FD3">
      <w:pPr>
        <w:pStyle w:val="ListParagraph"/>
        <w:contextualSpacing w:val="0"/>
        <w:rPr>
          <w:rFonts w:ascii="Tahoma" w:hAnsi="Tahoma" w:cs="Tahoma"/>
          <w:sz w:val="18"/>
          <w:szCs w:val="18"/>
        </w:rPr>
      </w:pPr>
      <w:r w:rsidRPr="00C14B6B">
        <w:rPr>
          <w:rFonts w:ascii="Tahoma" w:eastAsia="Calibri"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Software Assurance в лицензии в рамках новой модели.</w:t>
      </w:r>
    </w:p>
    <w:p w:rsidR="00973A93" w:rsidRPr="0053647A" w:rsidRDefault="00973A93" w:rsidP="00B83FD3"/>
    <w:p w:rsidR="004D776B" w:rsidRPr="0053647A" w:rsidRDefault="004D776B" w:rsidP="00B83FD3">
      <w:pPr>
        <w:spacing w:after="60"/>
        <w:ind w:left="720"/>
      </w:pPr>
      <w:r w:rsidRPr="0053647A">
        <w:rPr>
          <w:rFonts w:eastAsia="Calibri" w:cs="Tahoma"/>
          <w:b/>
          <w:szCs w:val="18"/>
        </w:rPr>
        <w:t>Выпуск Новой Версии Windows Server</w:t>
      </w:r>
    </w:p>
    <w:p w:rsidR="004D776B" w:rsidRPr="0053647A" w:rsidRDefault="004D776B" w:rsidP="00B83FD3">
      <w:pPr>
        <w:ind w:left="720"/>
      </w:pPr>
      <w:r w:rsidRPr="0053647A">
        <w:rPr>
          <w:rFonts w:eastAsia="Calibri" w:cs="Tahoma"/>
          <w:szCs w:val="18"/>
        </w:rPr>
        <w:t>Клиенты, имеющие лицензии на Core Infrastructure Server Suite Standard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Standard.</w:t>
      </w:r>
    </w:p>
    <w:p w:rsidR="00A66BD2" w:rsidRPr="0053647A" w:rsidRDefault="00A66BD2" w:rsidP="00B83FD3">
      <w:pPr>
        <w:ind w:left="720"/>
      </w:pPr>
    </w:p>
    <w:p w:rsidR="004D776B" w:rsidRPr="0053647A" w:rsidRDefault="004D776B" w:rsidP="00B83FD3">
      <w:pPr>
        <w:numPr>
          <w:ilvl w:val="0"/>
          <w:numId w:val="23"/>
        </w:numPr>
        <w:tabs>
          <w:tab w:val="left" w:pos="1440"/>
          <w:tab w:val="left" w:pos="3510"/>
        </w:tabs>
        <w:spacing w:after="60"/>
      </w:pPr>
      <w:r w:rsidRPr="0053647A">
        <w:rPr>
          <w:rFonts w:eastAsia="Calibri" w:cs="Tahoma"/>
          <w:szCs w:val="18"/>
        </w:rPr>
        <w:t>Windows Server 2012 Standard</w:t>
      </w:r>
    </w:p>
    <w:p w:rsidR="004D776B" w:rsidRPr="0053647A" w:rsidRDefault="004D776B" w:rsidP="00B83FD3">
      <w:pPr>
        <w:numPr>
          <w:ilvl w:val="0"/>
          <w:numId w:val="23"/>
        </w:numPr>
        <w:tabs>
          <w:tab w:val="left" w:pos="1440"/>
          <w:tab w:val="left" w:pos="3510"/>
        </w:tabs>
        <w:spacing w:after="60"/>
      </w:pPr>
      <w:r w:rsidRPr="0053647A">
        <w:rPr>
          <w:rFonts w:eastAsia="Calibri" w:cs="Tahoma"/>
          <w:szCs w:val="18"/>
        </w:rPr>
        <w:t>System Center 2012 Standard</w:t>
      </w:r>
    </w:p>
    <w:p w:rsidR="00A66BD2" w:rsidRPr="0053647A" w:rsidRDefault="00A66BD2" w:rsidP="00B83FD3">
      <w:pPr>
        <w:tabs>
          <w:tab w:val="left" w:pos="1440"/>
          <w:tab w:val="left" w:pos="3510"/>
        </w:tabs>
      </w:pPr>
    </w:p>
    <w:p w:rsidR="004D776B" w:rsidRPr="0053647A" w:rsidRDefault="004D776B" w:rsidP="00B83FD3">
      <w:pPr>
        <w:ind w:left="720"/>
      </w:pPr>
      <w:r w:rsidRPr="0053647A">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rsidR="00A66BD2" w:rsidRPr="0053647A" w:rsidRDefault="00A66BD2" w:rsidP="00B83FD3">
      <w:pPr>
        <w:ind w:left="720"/>
      </w:pPr>
    </w:p>
    <w:p w:rsidR="004D776B" w:rsidRPr="0053647A" w:rsidRDefault="004D776B" w:rsidP="00B83FD3">
      <w:pPr>
        <w:spacing w:after="60"/>
        <w:ind w:left="720"/>
      </w:pPr>
      <w:r w:rsidRPr="0053647A">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rsidR="004D776B" w:rsidRPr="0053647A" w:rsidRDefault="004D776B" w:rsidP="00B83FD3">
      <w:pPr>
        <w:ind w:left="720"/>
      </w:pPr>
      <w:r w:rsidRPr="0053647A">
        <w:rPr>
          <w:rFonts w:eastAsia="Calibri" w:cs="Tahoma"/>
          <w:szCs w:val="18"/>
        </w:rPr>
        <w:t>Клиенты, имеющие лицензии с действующим покрытием Software Assurance для всех продуктов в</w:t>
      </w:r>
      <w:r w:rsidR="003C7BBD">
        <w:rPr>
          <w:rFonts w:eastAsia="Calibri" w:cs="Tahoma"/>
          <w:szCs w:val="18"/>
        </w:rPr>
        <w:t> </w:t>
      </w:r>
      <w:r w:rsidRPr="0053647A">
        <w:rPr>
          <w:rFonts w:eastAsia="Calibri" w:cs="Tahoma"/>
          <w:szCs w:val="18"/>
        </w:rPr>
        <w:t>Таблице А ниже, могут после окончания срока действия этого покрытия приобрести Software Assurance для Core Infrastructure Server Suite Standard, не приобретая основную лицензию Core Infrastructure Server Suite Standard.</w:t>
      </w:r>
    </w:p>
    <w:p w:rsidR="00A66BD2" w:rsidRPr="0053647A" w:rsidRDefault="00A66BD2" w:rsidP="00B83FD3">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53647A"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53647A" w:rsidRDefault="004D776B" w:rsidP="00B83FD3">
            <w:pPr>
              <w:spacing w:before="120" w:after="120" w:line="276" w:lineRule="auto"/>
              <w:ind w:left="-404"/>
              <w:jc w:val="center"/>
              <w:rPr>
                <w:rFonts w:eastAsia="Calibri" w:cs="Tahoma"/>
                <w:b/>
                <w:szCs w:val="18"/>
              </w:rPr>
            </w:pPr>
            <w:r w:rsidRPr="0053647A">
              <w:rPr>
                <w:rFonts w:eastAsia="Calibri" w:cs="Tahoma"/>
                <w:b/>
                <w:szCs w:val="18"/>
              </w:rPr>
              <w:t>Таблица А</w:t>
            </w:r>
          </w:p>
        </w:tc>
      </w:tr>
      <w:tr w:rsidR="004D776B" w:rsidRPr="0053647A"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53647A" w:rsidRDefault="004D776B" w:rsidP="00B83FD3">
            <w:pPr>
              <w:spacing w:before="120" w:after="120" w:line="276" w:lineRule="auto"/>
              <w:ind w:left="-404"/>
              <w:jc w:val="center"/>
              <w:rPr>
                <w:rFonts w:eastAsia="Calibri" w:cs="Tahoma"/>
                <w:szCs w:val="18"/>
              </w:rPr>
            </w:pPr>
            <w:r w:rsidRPr="0053647A">
              <w:rPr>
                <w:rFonts w:eastAsia="Calibri" w:cs="Tahoma"/>
                <w:szCs w:val="18"/>
              </w:rPr>
              <w:t>Windows Server Standard</w:t>
            </w:r>
          </w:p>
        </w:tc>
      </w:tr>
      <w:tr w:rsidR="004D776B" w:rsidRPr="0053647A"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53647A" w:rsidRDefault="004D776B" w:rsidP="00B83FD3">
            <w:pPr>
              <w:spacing w:before="120" w:after="120" w:line="276" w:lineRule="auto"/>
              <w:ind w:left="-404"/>
              <w:jc w:val="center"/>
              <w:rPr>
                <w:rFonts w:eastAsia="Calibri" w:cs="Tahoma"/>
                <w:szCs w:val="18"/>
              </w:rPr>
            </w:pPr>
            <w:r w:rsidRPr="0053647A">
              <w:rPr>
                <w:rFonts w:eastAsia="Calibri" w:cs="Tahoma"/>
                <w:szCs w:val="18"/>
              </w:rPr>
              <w:t>System Center Standard</w:t>
            </w:r>
          </w:p>
        </w:tc>
      </w:tr>
    </w:tbl>
    <w:p w:rsidR="00416294" w:rsidRPr="0053647A" w:rsidRDefault="00416294" w:rsidP="00B83FD3">
      <w:pPr>
        <w:ind w:left="547"/>
      </w:pPr>
    </w:p>
    <w:p w:rsidR="004D776B" w:rsidRPr="0053647A" w:rsidRDefault="004D776B" w:rsidP="00B83FD3">
      <w:pPr>
        <w:ind w:left="720"/>
      </w:pPr>
      <w:r w:rsidRPr="0053647A">
        <w:rPr>
          <w:rFonts w:eastAsia="Calibri" w:cs="Tahoma"/>
          <w:szCs w:val="18"/>
        </w:rPr>
        <w:t>Для каждого набора, состоящего из одной из соответствующих лицензий в Таблице А выше, клиенты имеют право приобрести Software Assurance для одной лицензии на Core Infras</w:t>
      </w:r>
      <w:r w:rsidR="00C14B6B">
        <w:rPr>
          <w:rFonts w:eastAsia="Calibri" w:cs="Tahoma"/>
          <w:szCs w:val="18"/>
        </w:rPr>
        <w:t>tructure Server Suite Standard.</w:t>
      </w:r>
    </w:p>
    <w:p w:rsidR="00A66BD2" w:rsidRPr="0053647A" w:rsidRDefault="00A66BD2" w:rsidP="00B83FD3">
      <w:pPr>
        <w:ind w:left="720"/>
      </w:pPr>
    </w:p>
    <w:p w:rsidR="004D776B" w:rsidRPr="0053647A" w:rsidRDefault="004D776B" w:rsidP="00C14B6B">
      <w:pPr>
        <w:ind w:left="720"/>
      </w:pPr>
      <w:r w:rsidRPr="0053647A">
        <w:rPr>
          <w:rFonts w:eastAsia="Calibri" w:cs="Tahoma"/>
          <w:szCs w:val="18"/>
        </w:rPr>
        <w:t>Клиенты, лицензировавшие и использующие Core Infrastructure Server Suite Standard в рамках данного</w:t>
      </w:r>
      <w:r w:rsidR="00C14B6B">
        <w:rPr>
          <w:rFonts w:eastAsia="Calibri" w:cs="Tahoma"/>
          <w:szCs w:val="18"/>
        </w:rPr>
        <w:t> </w:t>
      </w:r>
      <w:r w:rsidRPr="0053647A">
        <w:rPr>
          <w:rFonts w:eastAsia="Calibri" w:cs="Tahoma"/>
          <w:szCs w:val="18"/>
        </w:rPr>
        <w:t>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A66BD2" w:rsidRDefault="00A66BD2" w:rsidP="00B83FD3">
      <w:pPr>
        <w:ind w:left="720"/>
      </w:pPr>
    </w:p>
    <w:p w:rsidR="003C7BBD" w:rsidRDefault="003C7BBD" w:rsidP="00B83FD3">
      <w:pPr>
        <w:ind w:left="720"/>
      </w:pPr>
    </w:p>
    <w:p w:rsidR="003C7BBD" w:rsidRDefault="003C7BBD" w:rsidP="00B83FD3">
      <w:pPr>
        <w:ind w:left="720"/>
      </w:pPr>
    </w:p>
    <w:p w:rsidR="003C7BBD" w:rsidRDefault="003C7BBD" w:rsidP="00B83FD3">
      <w:pPr>
        <w:ind w:left="720"/>
      </w:pPr>
    </w:p>
    <w:p w:rsidR="003C7BBD" w:rsidRPr="0053647A" w:rsidRDefault="003C7BBD" w:rsidP="00B83FD3">
      <w:pPr>
        <w:ind w:left="720"/>
      </w:pPr>
    </w:p>
    <w:p w:rsidR="00A66BD2" w:rsidRPr="0053647A" w:rsidRDefault="004D776B" w:rsidP="00B83FD3">
      <w:pPr>
        <w:spacing w:after="60"/>
        <w:ind w:left="720"/>
      </w:pPr>
      <w:r w:rsidRPr="0053647A">
        <w:rPr>
          <w:rFonts w:eastAsia="Calibri" w:cs="Tahoma"/>
          <w:b/>
          <w:szCs w:val="18"/>
        </w:rPr>
        <w:t>Переход вверх с Windows Server Standard или System Center Standard на Core Infrastructure Server Suite Standard</w:t>
      </w:r>
    </w:p>
    <w:p w:rsidR="004D776B" w:rsidRPr="0053647A" w:rsidRDefault="004D776B" w:rsidP="00C14B6B">
      <w:pPr>
        <w:ind w:left="720"/>
      </w:pPr>
      <w:r w:rsidRPr="0053647A">
        <w:rPr>
          <w:rFonts w:eastAsia="Calibri" w:cs="Tahoma"/>
          <w:szCs w:val="18"/>
        </w:rPr>
        <w:t>Клиенты имеют право перейти вверх с Windows Server Standard или System Center Standard на Core Infrastructure Server Suite Standard, приобретя соответствующую лицензию на переход вверх для Core</w:t>
      </w:r>
      <w:r w:rsidR="003C7BBD">
        <w:rPr>
          <w:rFonts w:eastAsia="Calibri" w:cs="Tahoma"/>
          <w:szCs w:val="18"/>
        </w:rPr>
        <w:t> </w:t>
      </w:r>
      <w:r w:rsidRPr="0053647A">
        <w:rPr>
          <w:rFonts w:eastAsia="Calibri" w:cs="Tahoma"/>
          <w:szCs w:val="18"/>
        </w:rPr>
        <w:t>Infrastructure Server Suite Standard.</w:t>
      </w:r>
      <w:r w:rsidR="00B83FD3" w:rsidRPr="0053647A">
        <w:rPr>
          <w:rFonts w:eastAsia="Calibri" w:cs="Tahoma"/>
          <w:szCs w:val="18"/>
        </w:rPr>
        <w:t xml:space="preserve"> </w:t>
      </w:r>
      <w:r w:rsidRPr="0053647A">
        <w:rPr>
          <w:rFonts w:eastAsia="Calibri" w:cs="Tahoma"/>
          <w:szCs w:val="18"/>
        </w:rPr>
        <w:t>У клиентов должно быть действующее покрытие Software Assurance для лицензии Windows Server Standard или System Center Standard для приобретения такой</w:t>
      </w:r>
      <w:r w:rsidR="00C14B6B">
        <w:rPr>
          <w:rFonts w:eastAsia="Calibri" w:cs="Tahoma"/>
          <w:szCs w:val="18"/>
        </w:rPr>
        <w:t> </w:t>
      </w:r>
      <w:r w:rsidRPr="0053647A">
        <w:rPr>
          <w:rFonts w:eastAsia="Calibri" w:cs="Tahoma"/>
          <w:szCs w:val="18"/>
        </w:rPr>
        <w:t>лицензии на переход вверх.</w:t>
      </w:r>
    </w:p>
    <w:p w:rsidR="00A66BD2" w:rsidRPr="0053647A" w:rsidRDefault="00A66BD2" w:rsidP="00B83FD3">
      <w:pPr>
        <w:ind w:left="720"/>
      </w:pPr>
    </w:p>
    <w:p w:rsidR="004D776B" w:rsidRPr="0053647A" w:rsidRDefault="004D776B" w:rsidP="00B83FD3">
      <w:pPr>
        <w:ind w:left="720"/>
      </w:pPr>
      <w:r w:rsidRPr="0053647A">
        <w:rPr>
          <w:rFonts w:eastAsia="Calibri" w:cs="Tahoma"/>
          <w:szCs w:val="18"/>
        </w:rPr>
        <w:t>Для каждой имеющейся у клиента соответствующей лицензии Windows Server Standard клиент имеет право приобрести одну лицензию на переход вверх для Core Infrastructure Server Suite Standard.</w:t>
      </w:r>
    </w:p>
    <w:p w:rsidR="00A66BD2" w:rsidRPr="0053647A" w:rsidRDefault="00A66BD2" w:rsidP="00B83FD3">
      <w:pPr>
        <w:ind w:left="720"/>
      </w:pPr>
    </w:p>
    <w:p w:rsidR="004D776B" w:rsidRPr="0053647A" w:rsidRDefault="004D776B" w:rsidP="00B83FD3">
      <w:pPr>
        <w:ind w:left="720"/>
      </w:pPr>
      <w:r w:rsidRPr="0053647A">
        <w:rPr>
          <w:rFonts w:eastAsia="Calibri" w:cs="Tahoma"/>
          <w:szCs w:val="18"/>
        </w:rPr>
        <w:t>Для каждой имеющейся у клиента соответствующей лицензии System Center Standard клиент имеет право приобрести одну лицензию на переход вверх для Core Infrastructure Server Suite Standard.</w:t>
      </w:r>
    </w:p>
    <w:p w:rsidR="00A66BD2" w:rsidRPr="0053647A" w:rsidRDefault="00A66BD2" w:rsidP="00B83FD3">
      <w:pPr>
        <w:ind w:left="720"/>
      </w:pPr>
    </w:p>
    <w:p w:rsidR="004D776B" w:rsidRPr="0053647A" w:rsidRDefault="004D776B" w:rsidP="00B83FD3">
      <w:pPr>
        <w:ind w:left="720"/>
      </w:pPr>
      <w:r w:rsidRPr="0053647A">
        <w:rPr>
          <w:rFonts w:eastAsia="Calibri" w:cs="Tahoma"/>
          <w:szCs w:val="18"/>
        </w:rPr>
        <w:t>Право клиентов на использование программного обеспечения по лицензии на Core Infrastructure Server Suite Standard обусловлено выполнением их обязательств по оплате оставшихся платежей для лицензии на соответствующий продукт.</w:t>
      </w:r>
      <w:r w:rsidR="00B83FD3" w:rsidRPr="0053647A">
        <w:rPr>
          <w:rFonts w:eastAsia="Calibri" w:cs="Tahoma"/>
          <w:szCs w:val="18"/>
        </w:rPr>
        <w:t xml:space="preserve"> </w:t>
      </w:r>
      <w:r w:rsidRPr="0053647A">
        <w:rPr>
          <w:rFonts w:eastAsia="Calibri" w:cs="Tahoma"/>
          <w:szCs w:val="18"/>
        </w:rPr>
        <w:t>Лицензия клиентов на Core Infrastructure Server Suite Standard заменяет основную лицензию на соответствующий продукт.</w:t>
      </w:r>
    </w:p>
    <w:p w:rsidR="00A66BD2" w:rsidRPr="0053647A" w:rsidRDefault="00A66BD2" w:rsidP="00B83FD3"/>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53647A" w:rsidTr="001051D1">
        <w:trPr>
          <w:tblHeader/>
        </w:trPr>
        <w:tc>
          <w:tcPr>
            <w:tcW w:w="4140" w:type="dxa"/>
            <w:shd w:val="clear" w:color="auto" w:fill="FABF8F"/>
            <w:tcMar>
              <w:top w:w="0" w:type="dxa"/>
              <w:left w:w="108" w:type="dxa"/>
              <w:bottom w:w="0" w:type="dxa"/>
              <w:right w:w="108" w:type="dxa"/>
            </w:tcMar>
            <w:hideMark/>
          </w:tcPr>
          <w:p w:rsidR="004D776B" w:rsidRPr="0053647A" w:rsidRDefault="004D776B" w:rsidP="00B83FD3">
            <w:pPr>
              <w:spacing w:before="120" w:after="120" w:line="276" w:lineRule="auto"/>
              <w:jc w:val="center"/>
              <w:rPr>
                <w:rFonts w:eastAsia="Calibri" w:cs="Tahoma"/>
                <w:b/>
                <w:szCs w:val="18"/>
              </w:rPr>
            </w:pPr>
            <w:r w:rsidRPr="0053647A">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rsidR="004D776B" w:rsidRPr="0053647A" w:rsidRDefault="004D776B" w:rsidP="00B83FD3">
            <w:pPr>
              <w:spacing w:before="120" w:after="120" w:line="276" w:lineRule="auto"/>
              <w:jc w:val="center"/>
              <w:rPr>
                <w:rFonts w:eastAsia="Calibri" w:cs="Tahoma"/>
                <w:b/>
                <w:szCs w:val="18"/>
              </w:rPr>
            </w:pPr>
            <w:r w:rsidRPr="0053647A">
              <w:rPr>
                <w:rFonts w:eastAsia="Calibri" w:cs="Tahoma"/>
                <w:b/>
                <w:szCs w:val="18"/>
              </w:rPr>
              <w:t>Переход к</w:t>
            </w:r>
          </w:p>
        </w:tc>
      </w:tr>
      <w:tr w:rsidR="004D776B" w:rsidRPr="0053647A" w:rsidTr="001051D1">
        <w:tc>
          <w:tcPr>
            <w:tcW w:w="4140" w:type="dxa"/>
            <w:tcMar>
              <w:top w:w="0" w:type="dxa"/>
              <w:left w:w="108" w:type="dxa"/>
              <w:bottom w:w="0" w:type="dxa"/>
              <w:right w:w="108" w:type="dxa"/>
            </w:tcMar>
            <w:hideMark/>
          </w:tcPr>
          <w:p w:rsidR="004D776B" w:rsidRPr="0053647A" w:rsidRDefault="004D776B" w:rsidP="00B83FD3">
            <w:pPr>
              <w:spacing w:before="120" w:after="120" w:line="276" w:lineRule="auto"/>
              <w:rPr>
                <w:rFonts w:eastAsia="Calibri" w:cs="Tahoma"/>
                <w:szCs w:val="18"/>
              </w:rPr>
            </w:pPr>
            <w:r w:rsidRPr="0053647A">
              <w:rPr>
                <w:rFonts w:eastAsia="Calibri" w:cs="Tahoma"/>
                <w:szCs w:val="18"/>
              </w:rPr>
              <w:t>Windows Server Standard</w:t>
            </w:r>
          </w:p>
        </w:tc>
        <w:tc>
          <w:tcPr>
            <w:tcW w:w="4050" w:type="dxa"/>
            <w:tcMar>
              <w:top w:w="0" w:type="dxa"/>
              <w:left w:w="108" w:type="dxa"/>
              <w:bottom w:w="0" w:type="dxa"/>
              <w:right w:w="108" w:type="dxa"/>
            </w:tcMar>
            <w:hideMark/>
          </w:tcPr>
          <w:p w:rsidR="004D776B" w:rsidRPr="0053647A" w:rsidRDefault="004D776B" w:rsidP="00B83FD3">
            <w:pPr>
              <w:spacing w:before="120" w:after="120" w:line="276" w:lineRule="auto"/>
              <w:rPr>
                <w:rFonts w:eastAsia="Calibri" w:cs="Tahoma"/>
                <w:szCs w:val="18"/>
                <w:lang w:val="fr-FR"/>
              </w:rPr>
            </w:pPr>
            <w:r w:rsidRPr="0053647A">
              <w:rPr>
                <w:rFonts w:eastAsia="Calibri" w:cs="Tahoma"/>
                <w:szCs w:val="18"/>
              </w:rPr>
              <w:t>Core Infrastructure Server Suite Standard</w:t>
            </w:r>
          </w:p>
        </w:tc>
      </w:tr>
      <w:tr w:rsidR="004D776B" w:rsidRPr="0053647A" w:rsidTr="001051D1">
        <w:tc>
          <w:tcPr>
            <w:tcW w:w="4140" w:type="dxa"/>
            <w:tcMar>
              <w:top w:w="0" w:type="dxa"/>
              <w:left w:w="108" w:type="dxa"/>
              <w:bottom w:w="0" w:type="dxa"/>
              <w:right w:w="108" w:type="dxa"/>
            </w:tcMar>
          </w:tcPr>
          <w:p w:rsidR="004D776B" w:rsidRPr="0053647A" w:rsidRDefault="004D776B" w:rsidP="00B83FD3">
            <w:pPr>
              <w:spacing w:before="120" w:after="120" w:line="276" w:lineRule="auto"/>
              <w:rPr>
                <w:rFonts w:eastAsia="Calibri" w:cs="Tahoma"/>
                <w:szCs w:val="18"/>
              </w:rPr>
            </w:pPr>
            <w:r w:rsidRPr="0053647A">
              <w:rPr>
                <w:rFonts w:eastAsia="Calibri" w:cs="Tahoma"/>
                <w:szCs w:val="18"/>
              </w:rPr>
              <w:t>System Center Standard</w:t>
            </w:r>
          </w:p>
        </w:tc>
        <w:tc>
          <w:tcPr>
            <w:tcW w:w="4050" w:type="dxa"/>
            <w:tcMar>
              <w:top w:w="0" w:type="dxa"/>
              <w:left w:w="108" w:type="dxa"/>
              <w:bottom w:w="0" w:type="dxa"/>
              <w:right w:w="108" w:type="dxa"/>
            </w:tcMar>
          </w:tcPr>
          <w:p w:rsidR="004D776B" w:rsidRPr="0053647A" w:rsidRDefault="004D776B" w:rsidP="00B83FD3">
            <w:pPr>
              <w:spacing w:before="120" w:after="120" w:line="276" w:lineRule="auto"/>
              <w:rPr>
                <w:rFonts w:eastAsia="Calibri" w:cs="Tahoma"/>
                <w:szCs w:val="18"/>
                <w:lang w:val="fr-FR"/>
              </w:rPr>
            </w:pPr>
            <w:r w:rsidRPr="0053647A">
              <w:rPr>
                <w:rFonts w:eastAsia="Calibri" w:cs="Tahoma"/>
                <w:szCs w:val="18"/>
              </w:rPr>
              <w:t>Core Infrastructure Server Suite Standard</w:t>
            </w:r>
          </w:p>
        </w:tc>
      </w:tr>
    </w:tbl>
    <w:p w:rsidR="004D776B" w:rsidRPr="0053647A" w:rsidRDefault="004D776B" w:rsidP="00B83FD3"/>
    <w:p w:rsidR="00BF1889" w:rsidRPr="0053647A" w:rsidRDefault="00BF1889" w:rsidP="00B83FD3"/>
    <w:p w:rsidR="00272E31" w:rsidRPr="0053647A" w:rsidRDefault="00A560B6" w:rsidP="00B83FD3">
      <w:pPr>
        <w:pStyle w:val="Heading3"/>
        <w:rPr>
          <w:rFonts w:ascii="Tahoma" w:hAnsi="Tahoma"/>
          <w:b w:val="0"/>
          <w:sz w:val="18"/>
        </w:rPr>
      </w:pPr>
      <w:bookmarkStart w:id="1195" w:name="_38_Core_Infrastructure"/>
      <w:bookmarkStart w:id="1196" w:name="_42_Core_Infrastructure"/>
      <w:bookmarkStart w:id="1197" w:name="_Toc336338297"/>
      <w:bookmarkStart w:id="1198" w:name="Srv_36CoreInfraServerSuiteEnt"/>
      <w:bookmarkStart w:id="1199" w:name="Srv_33CoreInfrastructureSvrSuiteEnt"/>
      <w:bookmarkStart w:id="1200" w:name="_Toc368309763"/>
      <w:bookmarkEnd w:id="1195"/>
      <w:bookmarkEnd w:id="1196"/>
      <w:r w:rsidRPr="0053647A">
        <w:rPr>
          <w:rFonts w:ascii="Tahoma" w:hAnsi="Tahoma"/>
          <w:caps/>
          <w:color w:val="F66400"/>
          <w:sz w:val="22"/>
          <w:vertAlign w:val="superscript"/>
        </w:rPr>
        <w:t>43</w:t>
      </w:r>
      <w:r w:rsidRPr="0053647A">
        <w:rPr>
          <w:rFonts w:ascii="Tahoma" w:hAnsi="Tahoma"/>
          <w:color w:val="F66400"/>
          <w:sz w:val="22"/>
        </w:rPr>
        <w:t xml:space="preserve"> Core Infrastructure Server Suite Enterprise</w:t>
      </w:r>
      <w:bookmarkEnd w:id="1197"/>
      <w:bookmarkEnd w:id="1200"/>
    </w:p>
    <w:p w:rsidR="000A297A" w:rsidRPr="0053647A" w:rsidRDefault="000A297A" w:rsidP="00B83FD3"/>
    <w:bookmarkEnd w:id="1198"/>
    <w:bookmarkEnd w:id="1199"/>
    <w:p w:rsidR="00B947E4" w:rsidRPr="0053647A" w:rsidRDefault="001E68E2" w:rsidP="00C14B6B">
      <w:pPr>
        <w:ind w:left="720"/>
      </w:pPr>
      <w:r w:rsidRPr="0053647A">
        <w:rPr>
          <w:rFonts w:eastAsia="Calibri" w:cs="Tahoma"/>
          <w:szCs w:val="18"/>
        </w:rPr>
        <w:t>С 1 апреля 2012 г. Microsoft прекращает предоставление лицензий Core Infrastructure Server Suite Enterprise. Клиенты с лицензиями Core Infrastructure Server Suite Enterprise с действующим на 1 апреля 2012 г. покрытием Software Assurance будут иметь право на получение одной лицензии Core</w:t>
      </w:r>
      <w:r w:rsidR="00C14B6B">
        <w:rPr>
          <w:rFonts w:eastAsia="Calibri" w:cs="Tahoma"/>
          <w:szCs w:val="18"/>
        </w:rPr>
        <w:t> </w:t>
      </w:r>
      <w:r w:rsidRPr="0053647A">
        <w:rPr>
          <w:rFonts w:eastAsia="Calibri" w:cs="Tahoma"/>
          <w:szCs w:val="18"/>
        </w:rPr>
        <w:t>Infrastructure Server Standard за каждую лицензию Core Infrastructure Server Suite Enterprise с действующим покрытием Software Assurance на эту дату.</w:t>
      </w:r>
      <w:r w:rsidR="00B83FD3" w:rsidRPr="0053647A">
        <w:rPr>
          <w:rFonts w:eastAsia="Calibri" w:cs="Tahoma"/>
          <w:szCs w:val="18"/>
        </w:rPr>
        <w:t xml:space="preserve"> </w:t>
      </w:r>
      <w:r w:rsidRPr="0053647A">
        <w:rPr>
          <w:rFonts w:eastAsia="Calibri" w:cs="Tahoma"/>
          <w:szCs w:val="18"/>
        </w:rPr>
        <w:t>Лицензии Core Infrastructure Server Suite Standard, предоставленные в рамках данного предложения, включают покрытие Software Assurance, срок действия которого истекает по окончании действия покрытия соответствующих лицензий Core Infrastructure Server Suite Enterprise. Клиенты, использующие Core Infrastructure Server Suite Standard в</w:t>
      </w:r>
      <w:r w:rsidR="00C14B6B">
        <w:rPr>
          <w:rFonts w:eastAsia="Calibri" w:cs="Tahoma"/>
          <w:szCs w:val="18"/>
        </w:rPr>
        <w:t> </w:t>
      </w:r>
      <w:r w:rsidRPr="0053647A">
        <w:rPr>
          <w:rFonts w:eastAsia="Calibri" w:cs="Tahoma"/>
          <w:szCs w:val="18"/>
        </w:rPr>
        <w:t>рамках данного предложения, больше не могут использовать программное обеспечения в рамках своих соответствующих лицензий.</w:t>
      </w:r>
      <w:r w:rsidR="00B83FD3" w:rsidRPr="0053647A">
        <w:rPr>
          <w:rFonts w:eastAsia="Calibri" w:cs="Tahoma"/>
          <w:szCs w:val="18"/>
        </w:rPr>
        <w:t xml:space="preserve"> </w:t>
      </w:r>
      <w:r w:rsidRPr="0053647A">
        <w:rPr>
          <w:rFonts w:eastAsia="Calibri" w:cs="Tahoma"/>
          <w:szCs w:val="18"/>
        </w:rP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00B83FD3" w:rsidRPr="0053647A">
        <w:rPr>
          <w:rFonts w:eastAsia="Calibri" w:cs="Tahoma"/>
          <w:szCs w:val="18"/>
        </w:rPr>
        <w:t xml:space="preserve"> </w:t>
      </w:r>
      <w:r w:rsidRPr="0053647A">
        <w:rPr>
          <w:rFonts w:eastAsia="Calibri" w:cs="Tahoma"/>
          <w:szCs w:val="18"/>
        </w:rPr>
        <w:t>Это право истек</w:t>
      </w:r>
      <w:bookmarkStart w:id="1201" w:name="Srv_34CoreInfraSvrSuiteDatacenter"/>
      <w:r w:rsidRPr="0053647A">
        <w:rPr>
          <w:rFonts w:eastAsia="Calibri" w:cs="Tahoma"/>
          <w:szCs w:val="18"/>
        </w:rPr>
        <w:t>ает по окончании срока действия соответствующих лицензий.</w:t>
      </w:r>
    </w:p>
    <w:p w:rsidR="00285E3D" w:rsidRPr="0053647A" w:rsidRDefault="00285E3D" w:rsidP="00B83FD3"/>
    <w:p w:rsidR="00A66BD2" w:rsidRPr="0053647A" w:rsidRDefault="00A66BD2" w:rsidP="00B83FD3"/>
    <w:p w:rsidR="00272E31" w:rsidRPr="0053647A" w:rsidRDefault="00A560B6" w:rsidP="00B83FD3">
      <w:pPr>
        <w:pStyle w:val="Heading3"/>
        <w:rPr>
          <w:rFonts w:ascii="Tahoma" w:hAnsi="Tahoma"/>
          <w:b w:val="0"/>
          <w:sz w:val="18"/>
        </w:rPr>
      </w:pPr>
      <w:bookmarkStart w:id="1202" w:name="_39_Core_Infrastructure"/>
      <w:bookmarkStart w:id="1203" w:name="_43_Core_Infrastructure"/>
      <w:bookmarkStart w:id="1204" w:name="_44_Core_Infrastructure"/>
      <w:bookmarkStart w:id="1205" w:name="_Toc336338298"/>
      <w:bookmarkStart w:id="1206" w:name="Srv_37CoreInfraServerSuiteData"/>
      <w:bookmarkStart w:id="1207" w:name="_Toc368309764"/>
      <w:bookmarkEnd w:id="1202"/>
      <w:bookmarkEnd w:id="1203"/>
      <w:bookmarkEnd w:id="1204"/>
      <w:r w:rsidRPr="0053647A">
        <w:rPr>
          <w:rFonts w:ascii="Tahoma" w:hAnsi="Tahoma"/>
          <w:caps/>
          <w:color w:val="F66400"/>
          <w:sz w:val="22"/>
          <w:vertAlign w:val="superscript"/>
        </w:rPr>
        <w:t>44</w:t>
      </w:r>
      <w:r w:rsidRPr="0053647A">
        <w:rPr>
          <w:rFonts w:ascii="Tahoma" w:hAnsi="Tahoma"/>
          <w:color w:val="F66400"/>
          <w:sz w:val="22"/>
        </w:rPr>
        <w:t xml:space="preserve"> Core Infrastructure Server Suite Datacenter</w:t>
      </w:r>
      <w:bookmarkEnd w:id="1201"/>
      <w:bookmarkEnd w:id="1205"/>
      <w:bookmarkEnd w:id="1207"/>
    </w:p>
    <w:bookmarkEnd w:id="1206"/>
    <w:p w:rsidR="00B947E4" w:rsidRPr="0053647A" w:rsidRDefault="00B947E4" w:rsidP="00B83FD3"/>
    <w:p w:rsidR="004D776B" w:rsidRPr="0053647A" w:rsidRDefault="004D776B" w:rsidP="00B83FD3">
      <w:pPr>
        <w:spacing w:after="60"/>
        <w:ind w:left="720"/>
      </w:pPr>
      <w:r w:rsidRPr="0053647A">
        <w:rPr>
          <w:rFonts w:eastAsia="Calibri" w:cs="Tahoma"/>
          <w:b/>
          <w:szCs w:val="18"/>
        </w:rPr>
        <w:t>Переход на Новую Методику Лицензирования</w:t>
      </w:r>
    </w:p>
    <w:p w:rsidR="004D776B" w:rsidRPr="0053647A" w:rsidRDefault="004D776B" w:rsidP="00B83FD3">
      <w:pPr>
        <w:ind w:left="720"/>
      </w:pPr>
      <w:r w:rsidRPr="0053647A">
        <w:rPr>
          <w:rFonts w:eastAsia="Calibri" w:cs="Tahoma"/>
          <w:szCs w:val="18"/>
        </w:rPr>
        <w:t>С 1 апреля 2012 года модель лицензирования стран СНГ была изменена. Лицензии, приобретенные в</w:t>
      </w:r>
      <w:r w:rsidR="003C7BBD">
        <w:rPr>
          <w:rFonts w:eastAsia="Calibri" w:cs="Tahoma"/>
          <w:szCs w:val="18"/>
        </w:rPr>
        <w:t> </w:t>
      </w:r>
      <w:r w:rsidRPr="0053647A">
        <w:rPr>
          <w:rFonts w:eastAsia="Calibri" w:cs="Tahoma"/>
          <w:szCs w:val="18"/>
        </w:rPr>
        <w:t>рамках соглашений о регистрации, вступающих в силу после 1 апреля 2012 г. могут лицензировать до двух физических процессоров.</w:t>
      </w:r>
    </w:p>
    <w:p w:rsidR="00A66BD2" w:rsidRPr="0053647A" w:rsidRDefault="00A66BD2" w:rsidP="00B83FD3">
      <w:pPr>
        <w:ind w:left="720"/>
      </w:pPr>
    </w:p>
    <w:p w:rsidR="004D776B" w:rsidRPr="0053647A" w:rsidRDefault="004D776B" w:rsidP="00B83FD3">
      <w:pPr>
        <w:ind w:left="720"/>
      </w:pPr>
      <w:r w:rsidRPr="0053647A">
        <w:rPr>
          <w:rFonts w:eastAsia="Calibri" w:cs="Tahoma"/>
          <w:szCs w:val="18"/>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3C7BBD">
        <w:rPr>
          <w:rFonts w:eastAsia="Calibri" w:cs="Tahoma"/>
          <w:szCs w:val="18"/>
        </w:rPr>
        <w:t> </w:t>
      </w:r>
      <w:r w:rsidRPr="0053647A">
        <w:rPr>
          <w:rFonts w:eastAsia="Calibri" w:cs="Tahoma"/>
          <w:szCs w:val="18"/>
        </w:rPr>
        <w:t>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A66BD2" w:rsidRPr="0053647A" w:rsidRDefault="00A66BD2" w:rsidP="00B83FD3">
      <w:pPr>
        <w:ind w:left="720"/>
      </w:pPr>
    </w:p>
    <w:p w:rsidR="004D776B" w:rsidRPr="00C14B6B" w:rsidRDefault="004D776B" w:rsidP="00B83FD3">
      <w:pPr>
        <w:pStyle w:val="ListParagraph"/>
        <w:contextualSpacing w:val="0"/>
        <w:rPr>
          <w:rFonts w:ascii="Tahoma" w:hAnsi="Tahoma" w:cs="Tahoma"/>
          <w:sz w:val="18"/>
          <w:szCs w:val="18"/>
        </w:rPr>
      </w:pPr>
      <w:r w:rsidRPr="00C14B6B">
        <w:rPr>
          <w:rFonts w:ascii="Tahoma" w:eastAsia="Calibri" w:hAnsi="Tahoma" w:cs="Tahoma"/>
          <w:sz w:val="18"/>
          <w:szCs w:val="18"/>
        </w:rPr>
        <w:lastRenderedPageBreak/>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w:t>
      </w:r>
      <w:r w:rsidR="003C7BBD" w:rsidRPr="00C14B6B">
        <w:rPr>
          <w:rFonts w:ascii="Tahoma" w:eastAsia="Calibri" w:hAnsi="Tahoma" w:cs="Tahoma"/>
          <w:sz w:val="18"/>
          <w:szCs w:val="18"/>
        </w:rPr>
        <w:t> </w:t>
      </w:r>
      <w:r w:rsidRPr="00C14B6B">
        <w:rPr>
          <w:rFonts w:ascii="Tahoma" w:eastAsia="Calibri" w:hAnsi="Tahoma" w:cs="Tahoma"/>
          <w:sz w:val="18"/>
          <w:szCs w:val="18"/>
        </w:rPr>
        <w:t>одной лицензии в рамках новой модели. При возобновлении клиенты могут возобновить Software Assurance в лицензии в рамках новой модели.</w:t>
      </w:r>
    </w:p>
    <w:p w:rsidR="00857EF7" w:rsidRPr="0053647A" w:rsidRDefault="00857EF7" w:rsidP="00B83FD3">
      <w:pPr>
        <w:ind w:left="720"/>
      </w:pPr>
    </w:p>
    <w:p w:rsidR="004D776B" w:rsidRPr="0053647A" w:rsidRDefault="004D776B" w:rsidP="00B83FD3">
      <w:pPr>
        <w:spacing w:after="60"/>
        <w:ind w:left="720"/>
      </w:pPr>
      <w:r w:rsidRPr="0053647A">
        <w:rPr>
          <w:rFonts w:eastAsia="Calibri" w:cs="Tahoma"/>
          <w:b/>
          <w:szCs w:val="18"/>
        </w:rPr>
        <w:t>Выпуск Новой Версии Windows Server</w:t>
      </w:r>
    </w:p>
    <w:p w:rsidR="004D776B" w:rsidRPr="0053647A" w:rsidRDefault="004D776B" w:rsidP="00B83FD3">
      <w:pPr>
        <w:ind w:left="720"/>
      </w:pPr>
      <w:r w:rsidRPr="0053647A">
        <w:rPr>
          <w:rFonts w:eastAsia="Calibri" w:cs="Tahoma"/>
          <w:szCs w:val="18"/>
        </w:rPr>
        <w:t>Клиенты, имеющие лицензии Core Infrastructure Server Suite Datacenter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Datacenter.</w:t>
      </w:r>
    </w:p>
    <w:p w:rsidR="00857EF7" w:rsidRPr="0053647A" w:rsidRDefault="00857EF7" w:rsidP="00B83FD3">
      <w:pPr>
        <w:ind w:left="720"/>
      </w:pPr>
    </w:p>
    <w:p w:rsidR="004D776B" w:rsidRPr="0053647A" w:rsidRDefault="004D776B" w:rsidP="00B83FD3">
      <w:pPr>
        <w:numPr>
          <w:ilvl w:val="0"/>
          <w:numId w:val="115"/>
        </w:numPr>
        <w:spacing w:after="60"/>
        <w:ind w:left="1440"/>
      </w:pPr>
      <w:r w:rsidRPr="0053647A">
        <w:rPr>
          <w:rFonts w:eastAsia="Calibri" w:cs="Tahoma"/>
          <w:szCs w:val="18"/>
        </w:rPr>
        <w:t>Windows Server 2012 Datacenter</w:t>
      </w:r>
    </w:p>
    <w:p w:rsidR="004D776B" w:rsidRPr="0053647A" w:rsidRDefault="004D776B" w:rsidP="00B83FD3">
      <w:pPr>
        <w:numPr>
          <w:ilvl w:val="0"/>
          <w:numId w:val="115"/>
        </w:numPr>
        <w:spacing w:after="60"/>
        <w:ind w:left="1440"/>
      </w:pPr>
      <w:r w:rsidRPr="0053647A">
        <w:rPr>
          <w:rFonts w:eastAsia="Calibri" w:cs="Tahoma"/>
          <w:szCs w:val="18"/>
        </w:rPr>
        <w:t>System Center 2012 Datacenter</w:t>
      </w:r>
    </w:p>
    <w:p w:rsidR="00D57009" w:rsidRPr="0053647A" w:rsidRDefault="00D57009" w:rsidP="00B83FD3"/>
    <w:p w:rsidR="004D776B" w:rsidRPr="0053647A" w:rsidRDefault="004D776B" w:rsidP="00B83FD3">
      <w:pPr>
        <w:spacing w:after="60"/>
        <w:ind w:left="720"/>
      </w:pPr>
      <w:r w:rsidRPr="0053647A">
        <w:rPr>
          <w:rFonts w:eastAsia="Calibri" w:cs="Tahoma"/>
          <w:b/>
          <w:szCs w:val="18"/>
        </w:rPr>
        <w:t>Предложение по Продлению действия Software Assurance для клиентов с Windows Server Datacenter и System Center Datacenter</w:t>
      </w:r>
    </w:p>
    <w:p w:rsidR="004D776B" w:rsidRPr="0053647A" w:rsidRDefault="004D776B" w:rsidP="00B83FD3">
      <w:pPr>
        <w:ind w:left="720"/>
      </w:pPr>
      <w:r w:rsidRPr="0053647A">
        <w:rPr>
          <w:rFonts w:eastAsia="Calibri" w:cs="Tahoma"/>
          <w:szCs w:val="18"/>
        </w:rPr>
        <w:t>Клиенты, имеющие лицензии с действующим покрытием Software Assurance для всех продуктов в</w:t>
      </w:r>
      <w:r w:rsidR="003C7BBD">
        <w:rPr>
          <w:rFonts w:eastAsia="Calibri" w:cs="Tahoma"/>
          <w:szCs w:val="18"/>
        </w:rPr>
        <w:t> </w:t>
      </w:r>
      <w:r w:rsidRPr="0053647A">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rsidR="00857EF7" w:rsidRPr="0053647A" w:rsidRDefault="00857EF7" w:rsidP="00B83FD3">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53647A"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53647A" w:rsidRDefault="004D776B" w:rsidP="00B83FD3">
            <w:pPr>
              <w:tabs>
                <w:tab w:val="left" w:pos="3120"/>
                <w:tab w:val="center" w:pos="3591"/>
              </w:tabs>
              <w:spacing w:before="120" w:after="120" w:line="276" w:lineRule="auto"/>
              <w:jc w:val="center"/>
              <w:rPr>
                <w:rFonts w:eastAsia="Calibri" w:cs="Tahoma"/>
                <w:b/>
                <w:szCs w:val="18"/>
              </w:rPr>
            </w:pPr>
            <w:r w:rsidRPr="0053647A">
              <w:rPr>
                <w:rFonts w:eastAsia="Calibri" w:cs="Tahoma"/>
                <w:b/>
                <w:szCs w:val="18"/>
              </w:rPr>
              <w:t>Таблица C</w:t>
            </w:r>
          </w:p>
        </w:tc>
      </w:tr>
      <w:tr w:rsidR="004D776B" w:rsidRPr="0053647A"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53647A" w:rsidRDefault="004D776B" w:rsidP="00B83FD3">
            <w:pPr>
              <w:tabs>
                <w:tab w:val="left" w:pos="3120"/>
                <w:tab w:val="center" w:pos="3591"/>
              </w:tabs>
              <w:spacing w:before="120" w:after="120" w:line="276" w:lineRule="auto"/>
              <w:jc w:val="center"/>
              <w:rPr>
                <w:rFonts w:eastAsia="Calibri" w:cs="Tahoma"/>
                <w:b/>
                <w:szCs w:val="18"/>
              </w:rPr>
            </w:pPr>
            <w:r w:rsidRPr="0053647A">
              <w:rPr>
                <w:rFonts w:eastAsia="Calibri" w:cs="Tahoma"/>
                <w:b/>
                <w:szCs w:val="18"/>
              </w:rPr>
              <w:t>Windows Server Datacenter</w:t>
            </w:r>
          </w:p>
        </w:tc>
      </w:tr>
      <w:tr w:rsidR="004D776B" w:rsidRPr="0053647A"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53647A" w:rsidRDefault="004D776B" w:rsidP="00B83FD3">
            <w:pPr>
              <w:tabs>
                <w:tab w:val="left" w:pos="3120"/>
                <w:tab w:val="center" w:pos="3591"/>
              </w:tabs>
              <w:spacing w:before="120" w:after="120" w:line="276" w:lineRule="auto"/>
              <w:jc w:val="center"/>
              <w:rPr>
                <w:rFonts w:eastAsia="Calibri" w:cs="Tahoma"/>
                <w:b/>
                <w:szCs w:val="18"/>
              </w:rPr>
            </w:pPr>
            <w:r w:rsidRPr="0053647A">
              <w:rPr>
                <w:rFonts w:eastAsia="Calibri" w:cs="Tahoma"/>
                <w:b/>
                <w:szCs w:val="18"/>
              </w:rPr>
              <w:t>System Center Datacenter</w:t>
            </w:r>
          </w:p>
        </w:tc>
      </w:tr>
    </w:tbl>
    <w:p w:rsidR="00416294" w:rsidRPr="0053647A" w:rsidRDefault="00416294" w:rsidP="00B83FD3">
      <w:pPr>
        <w:ind w:left="547"/>
      </w:pPr>
    </w:p>
    <w:p w:rsidR="004D776B" w:rsidRPr="0053647A" w:rsidRDefault="004D776B" w:rsidP="00B83FD3">
      <w:pPr>
        <w:ind w:left="720"/>
      </w:pPr>
      <w:r w:rsidRPr="0053647A">
        <w:rPr>
          <w:rFonts w:eastAsia="Calibri" w:cs="Tahoma"/>
          <w:color w:val="000000"/>
          <w:szCs w:val="18"/>
        </w:rPr>
        <w:t>Для каждого набора, состоящего из одной соответствующей лицензии Windows Server Datacenter и</w:t>
      </w:r>
      <w:r w:rsidR="003C7BBD">
        <w:rPr>
          <w:rFonts w:eastAsia="Calibri" w:cs="Tahoma"/>
          <w:color w:val="000000"/>
          <w:szCs w:val="18"/>
        </w:rPr>
        <w:t> </w:t>
      </w:r>
      <w:r w:rsidRPr="0053647A">
        <w:rPr>
          <w:rFonts w:eastAsia="Calibri" w:cs="Tahoma"/>
          <w:color w:val="000000"/>
          <w:szCs w:val="18"/>
        </w:rPr>
        <w:t>одной соответствующей лицензии System Center Datacenter, клиенты имеют право приобрести Software Assurance для одной лицензии Core Infrastructure Server Suite Datacenter. Клиенты, лицензировавшие и использующие Core Infrastructure Server Suite Datacenter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973A93" w:rsidRPr="0053647A" w:rsidRDefault="00973A93" w:rsidP="00B83FD3">
      <w:pPr>
        <w:ind w:left="540"/>
      </w:pPr>
    </w:p>
    <w:p w:rsidR="004D776B" w:rsidRPr="0053647A" w:rsidRDefault="004D776B" w:rsidP="00B83FD3">
      <w:pPr>
        <w:spacing w:after="60"/>
        <w:ind w:left="720"/>
      </w:pPr>
      <w:r w:rsidRPr="0053647A">
        <w:rPr>
          <w:rFonts w:eastAsia="Calibri" w:cs="Tahoma"/>
          <w:b/>
          <w:szCs w:val="18"/>
        </w:rPr>
        <w:t>Переход вверх с Windows Server Datacenter или System Center Datacenter на Core Infrastructure Server Suite Datacenter</w:t>
      </w:r>
    </w:p>
    <w:p w:rsidR="004D776B" w:rsidRPr="0053647A" w:rsidRDefault="004D776B" w:rsidP="00B83FD3">
      <w:pPr>
        <w:ind w:left="720"/>
      </w:pPr>
      <w:r w:rsidRPr="0053647A">
        <w:rPr>
          <w:rFonts w:eastAsia="Calibri" w:cs="Tahoma"/>
          <w:szCs w:val="18"/>
        </w:rPr>
        <w:t>Клиенты имеют право перейти вверх с Windows Server Datacenter или System Center Datacenter на Core Infrastructure Server Suite Datacenter, приобретя соответствующую лицензию на переход вверх для Core Infrastructure Server Suite Datacenter.</w:t>
      </w:r>
      <w:r w:rsidR="00B83FD3" w:rsidRPr="0053647A">
        <w:rPr>
          <w:rFonts w:eastAsia="Calibri" w:cs="Tahoma"/>
          <w:szCs w:val="18"/>
        </w:rPr>
        <w:t xml:space="preserve"> </w:t>
      </w:r>
      <w:r w:rsidRPr="0053647A">
        <w:rPr>
          <w:rFonts w:eastAsia="Calibri" w:cs="Tahoma"/>
          <w:szCs w:val="18"/>
        </w:rPr>
        <w:t>У клиентов должно быть действующее покрытие Software Assurance для лицензии Windows Server Datacenter или System Center Datacenter для приобретения т</w:t>
      </w:r>
      <w:r w:rsidR="00C14B6B">
        <w:rPr>
          <w:rFonts w:eastAsia="Calibri" w:cs="Tahoma"/>
          <w:szCs w:val="18"/>
        </w:rPr>
        <w:t>акой лицензии на переход вверх.</w:t>
      </w:r>
    </w:p>
    <w:p w:rsidR="00857EF7" w:rsidRPr="0053647A" w:rsidRDefault="00857EF7" w:rsidP="00B83FD3">
      <w:pPr>
        <w:ind w:left="720"/>
      </w:pPr>
    </w:p>
    <w:p w:rsidR="004D776B" w:rsidRPr="0053647A" w:rsidRDefault="004D776B" w:rsidP="00B83FD3">
      <w:pPr>
        <w:ind w:left="720"/>
      </w:pPr>
      <w:r w:rsidRPr="0053647A">
        <w:rPr>
          <w:rFonts w:eastAsia="Calibri" w:cs="Tahoma"/>
          <w:szCs w:val="18"/>
        </w:rPr>
        <w:t>Для каждой имеющейся у клиента соответствующей лицензии Windows Server Datacenter клиент имеет право приобрести одну лицензию на переход вверх для Core Infrastructure Server Suite Datacenter.</w:t>
      </w:r>
      <w:r w:rsidR="00B83FD3" w:rsidRPr="0053647A">
        <w:rPr>
          <w:rFonts w:eastAsia="Calibri" w:cs="Tahoma"/>
          <w:szCs w:val="18"/>
        </w:rPr>
        <w:t xml:space="preserve"> </w:t>
      </w:r>
    </w:p>
    <w:p w:rsidR="00857EF7" w:rsidRPr="0053647A" w:rsidRDefault="00857EF7" w:rsidP="00B83FD3">
      <w:pPr>
        <w:ind w:left="720"/>
      </w:pPr>
    </w:p>
    <w:p w:rsidR="004D776B" w:rsidRPr="0053647A" w:rsidRDefault="004D776B" w:rsidP="00B83FD3">
      <w:pPr>
        <w:ind w:left="720"/>
      </w:pPr>
      <w:r w:rsidRPr="0053647A">
        <w:rPr>
          <w:rFonts w:eastAsia="Calibri" w:cs="Tahoma"/>
          <w:szCs w:val="18"/>
        </w:rPr>
        <w:t>Для каждой имеющейся у клиента соответствующей лицензии Systems Center Datacenter клиент имеет право приобрести одну лицензию на переход вверх для Core Infrastructure Server Suite Datacenter.</w:t>
      </w:r>
    </w:p>
    <w:p w:rsidR="00857EF7" w:rsidRPr="0053647A" w:rsidRDefault="00857EF7" w:rsidP="00B83FD3">
      <w:pPr>
        <w:ind w:left="720"/>
      </w:pPr>
    </w:p>
    <w:p w:rsidR="004D776B" w:rsidRPr="0053647A" w:rsidRDefault="004D776B" w:rsidP="00B83FD3">
      <w:pPr>
        <w:ind w:left="720"/>
      </w:pPr>
      <w:r w:rsidRPr="0053647A">
        <w:rPr>
          <w:rFonts w:eastAsia="Calibri" w:cs="Tahoma"/>
          <w:szCs w:val="18"/>
        </w:rPr>
        <w:t>Право клиентов на использование программного обеспечения по лицензии на Core Infrastructure Server Suite Datacenter обусловлено выполнением их обязательств по оплате оставшихся платежей для лицензии на соответствующий продукт.</w:t>
      </w:r>
      <w:r w:rsidR="00B83FD3" w:rsidRPr="0053647A">
        <w:rPr>
          <w:rFonts w:eastAsia="Calibri" w:cs="Tahoma"/>
          <w:szCs w:val="18"/>
        </w:rPr>
        <w:t xml:space="preserve"> </w:t>
      </w:r>
      <w:r w:rsidRPr="0053647A">
        <w:rPr>
          <w:rFonts w:eastAsia="Calibri" w:cs="Tahoma"/>
          <w:szCs w:val="18"/>
        </w:rPr>
        <w:t>Лицензия клиентов на Core Infrastructure Server Suite Datacenter заменяет основную лицензию на соответствующий продукт.</w:t>
      </w:r>
    </w:p>
    <w:p w:rsidR="00857EF7" w:rsidRPr="0053647A" w:rsidRDefault="00857EF7" w:rsidP="00B83FD3">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53647A" w:rsidTr="00C066F9">
        <w:trPr>
          <w:tblHeader/>
        </w:trPr>
        <w:tc>
          <w:tcPr>
            <w:tcW w:w="3870" w:type="dxa"/>
            <w:shd w:val="clear" w:color="auto" w:fill="FABF8F"/>
            <w:tcMar>
              <w:top w:w="0" w:type="dxa"/>
              <w:left w:w="108" w:type="dxa"/>
              <w:bottom w:w="0" w:type="dxa"/>
              <w:right w:w="108" w:type="dxa"/>
            </w:tcMar>
            <w:vAlign w:val="center"/>
            <w:hideMark/>
          </w:tcPr>
          <w:p w:rsidR="004D776B" w:rsidRPr="0053647A" w:rsidRDefault="004D776B" w:rsidP="00B83FD3">
            <w:pPr>
              <w:spacing w:before="120" w:after="120" w:line="276" w:lineRule="auto"/>
              <w:jc w:val="center"/>
              <w:rPr>
                <w:rFonts w:eastAsia="Calibri" w:cs="Tahoma"/>
                <w:b/>
                <w:szCs w:val="18"/>
              </w:rPr>
            </w:pPr>
            <w:r w:rsidRPr="0053647A">
              <w:rPr>
                <w:rFonts w:eastAsia="Calibri" w:cs="Tahoma"/>
                <w:b/>
                <w:szCs w:val="18"/>
              </w:rPr>
              <w:lastRenderedPageBreak/>
              <w:t>Соответствующий продукт</w:t>
            </w:r>
          </w:p>
        </w:tc>
        <w:tc>
          <w:tcPr>
            <w:tcW w:w="3870" w:type="dxa"/>
            <w:shd w:val="clear" w:color="auto" w:fill="FABF8F"/>
            <w:tcMar>
              <w:top w:w="0" w:type="dxa"/>
              <w:left w:w="108" w:type="dxa"/>
              <w:bottom w:w="0" w:type="dxa"/>
              <w:right w:w="108" w:type="dxa"/>
            </w:tcMar>
            <w:vAlign w:val="center"/>
            <w:hideMark/>
          </w:tcPr>
          <w:p w:rsidR="004D776B" w:rsidRPr="0053647A" w:rsidRDefault="004D776B" w:rsidP="00B83FD3">
            <w:pPr>
              <w:spacing w:before="120" w:after="120" w:line="276" w:lineRule="auto"/>
              <w:jc w:val="center"/>
              <w:rPr>
                <w:rFonts w:eastAsia="Calibri" w:cs="Tahoma"/>
                <w:b/>
                <w:szCs w:val="18"/>
              </w:rPr>
            </w:pPr>
            <w:r w:rsidRPr="0053647A">
              <w:rPr>
                <w:rFonts w:eastAsia="Calibri" w:cs="Tahoma"/>
                <w:b/>
                <w:szCs w:val="18"/>
              </w:rPr>
              <w:t>Переход к</w:t>
            </w:r>
          </w:p>
        </w:tc>
      </w:tr>
      <w:tr w:rsidR="004D776B" w:rsidRPr="0053647A" w:rsidTr="001051D1">
        <w:tc>
          <w:tcPr>
            <w:tcW w:w="3870" w:type="dxa"/>
            <w:tcMar>
              <w:top w:w="0" w:type="dxa"/>
              <w:left w:w="108" w:type="dxa"/>
              <w:bottom w:w="0" w:type="dxa"/>
              <w:right w:w="108" w:type="dxa"/>
            </w:tcMar>
            <w:hideMark/>
          </w:tcPr>
          <w:p w:rsidR="004D776B" w:rsidRPr="0053647A" w:rsidRDefault="004D776B" w:rsidP="00B83FD3">
            <w:pPr>
              <w:spacing w:before="120" w:after="120" w:line="276" w:lineRule="auto"/>
              <w:rPr>
                <w:rFonts w:eastAsia="Calibri" w:cs="Tahoma"/>
                <w:szCs w:val="18"/>
              </w:rPr>
            </w:pPr>
            <w:r w:rsidRPr="0053647A">
              <w:rPr>
                <w:rFonts w:eastAsia="Calibri" w:cs="Tahoma"/>
                <w:szCs w:val="18"/>
              </w:rPr>
              <w:t>Windows Server Datacenter</w:t>
            </w:r>
          </w:p>
        </w:tc>
        <w:tc>
          <w:tcPr>
            <w:tcW w:w="3870" w:type="dxa"/>
            <w:tcMar>
              <w:top w:w="0" w:type="dxa"/>
              <w:left w:w="108" w:type="dxa"/>
              <w:bottom w:w="0" w:type="dxa"/>
              <w:right w:w="108" w:type="dxa"/>
            </w:tcMar>
            <w:hideMark/>
          </w:tcPr>
          <w:p w:rsidR="004D776B" w:rsidRPr="0053647A" w:rsidRDefault="004D776B" w:rsidP="00B83FD3">
            <w:pPr>
              <w:spacing w:before="120" w:after="120" w:line="276" w:lineRule="auto"/>
              <w:rPr>
                <w:rFonts w:eastAsia="Calibri" w:cs="Tahoma"/>
                <w:szCs w:val="18"/>
                <w:lang w:val="fr-FR"/>
              </w:rPr>
            </w:pPr>
            <w:r w:rsidRPr="0053647A">
              <w:rPr>
                <w:rFonts w:eastAsia="Calibri" w:cs="Tahoma"/>
                <w:szCs w:val="18"/>
              </w:rPr>
              <w:t>Core Infrastructure Server Suite Datacenter</w:t>
            </w:r>
          </w:p>
        </w:tc>
      </w:tr>
      <w:tr w:rsidR="004D776B" w:rsidRPr="0053647A" w:rsidTr="001051D1">
        <w:tc>
          <w:tcPr>
            <w:tcW w:w="3870" w:type="dxa"/>
            <w:tcMar>
              <w:top w:w="0" w:type="dxa"/>
              <w:left w:w="108" w:type="dxa"/>
              <w:bottom w:w="0" w:type="dxa"/>
              <w:right w:w="108" w:type="dxa"/>
            </w:tcMar>
          </w:tcPr>
          <w:p w:rsidR="004D776B" w:rsidRPr="0053647A" w:rsidRDefault="004D776B" w:rsidP="00B83FD3">
            <w:pPr>
              <w:spacing w:before="120" w:after="120" w:line="276" w:lineRule="auto"/>
              <w:rPr>
                <w:rFonts w:eastAsia="Calibri" w:cs="Tahoma"/>
                <w:szCs w:val="18"/>
              </w:rPr>
            </w:pPr>
            <w:r w:rsidRPr="0053647A">
              <w:rPr>
                <w:rFonts w:eastAsia="Calibri" w:cs="Tahoma"/>
                <w:szCs w:val="18"/>
              </w:rPr>
              <w:t>System Center Datacenter</w:t>
            </w:r>
          </w:p>
        </w:tc>
        <w:tc>
          <w:tcPr>
            <w:tcW w:w="3870" w:type="dxa"/>
            <w:tcMar>
              <w:top w:w="0" w:type="dxa"/>
              <w:left w:w="108" w:type="dxa"/>
              <w:bottom w:w="0" w:type="dxa"/>
              <w:right w:w="108" w:type="dxa"/>
            </w:tcMar>
          </w:tcPr>
          <w:p w:rsidR="004D776B" w:rsidRPr="0053647A" w:rsidRDefault="004D776B" w:rsidP="00B83FD3">
            <w:pPr>
              <w:spacing w:before="120" w:after="120" w:line="276" w:lineRule="auto"/>
              <w:rPr>
                <w:rFonts w:eastAsia="Calibri" w:cs="Tahoma"/>
                <w:szCs w:val="18"/>
                <w:lang w:val="fr-FR"/>
              </w:rPr>
            </w:pPr>
            <w:r w:rsidRPr="0053647A">
              <w:rPr>
                <w:rFonts w:eastAsia="Calibri" w:cs="Tahoma"/>
                <w:szCs w:val="18"/>
              </w:rPr>
              <w:t>Core Infrastructure Server Suite Datacenter</w:t>
            </w:r>
          </w:p>
        </w:tc>
      </w:tr>
    </w:tbl>
    <w:p w:rsidR="00BC62D4" w:rsidRPr="0053647A" w:rsidRDefault="00BC62D4" w:rsidP="00B83FD3">
      <w:pPr>
        <w:ind w:left="907"/>
      </w:pPr>
      <w:bookmarkStart w:id="1208" w:name="Srv_38DynCRMWorkProEnt"/>
    </w:p>
    <w:p w:rsidR="00E03856" w:rsidRPr="0053647A" w:rsidRDefault="00E03856" w:rsidP="00B83FD3">
      <w:pPr>
        <w:ind w:left="907"/>
      </w:pPr>
    </w:p>
    <w:p w:rsidR="00F66FB0" w:rsidRPr="0053647A" w:rsidRDefault="00A560B6" w:rsidP="00B83FD3">
      <w:pPr>
        <w:pStyle w:val="Heading2"/>
        <w:ind w:left="0"/>
      </w:pPr>
      <w:bookmarkStart w:id="1209" w:name="_44_Duet_Enterprise"/>
      <w:bookmarkStart w:id="1210" w:name="_45_Duet_Enterprise"/>
      <w:bookmarkStart w:id="1211" w:name="Srv_38DynamicsCRMOnline"/>
      <w:bookmarkStart w:id="1212" w:name="Srv_37DynamicsCRMOnline"/>
      <w:bookmarkStart w:id="1213" w:name="Srv_37EntCALSuite"/>
      <w:bookmarkStart w:id="1214" w:name="_Toc368309765"/>
      <w:bookmarkEnd w:id="1193"/>
      <w:bookmarkEnd w:id="1208"/>
      <w:bookmarkEnd w:id="1209"/>
      <w:bookmarkEnd w:id="1210"/>
      <w:r w:rsidRPr="0053647A">
        <w:rPr>
          <w:rFonts w:ascii="Tahoma" w:eastAsia="Times New Roman" w:hAnsi="Tahoma" w:cs="Tahoma"/>
          <w:caps/>
          <w:color w:val="FA6500"/>
          <w:sz w:val="22"/>
          <w:szCs w:val="22"/>
          <w:vertAlign w:val="superscript"/>
        </w:rPr>
        <w:t>45</w:t>
      </w:r>
      <w:r w:rsidRPr="00C14B6B">
        <w:rPr>
          <w:rFonts w:ascii="Tahoma" w:eastAsia="Times New Roman" w:hAnsi="Tahoma" w:cs="Tahoma"/>
          <w:caps/>
          <w:color w:val="FA6500"/>
          <w:sz w:val="22"/>
          <w:szCs w:val="22"/>
        </w:rPr>
        <w:t xml:space="preserve"> </w:t>
      </w:r>
      <w:r w:rsidRPr="0053647A">
        <w:rPr>
          <w:rFonts w:ascii="Tahoma" w:eastAsia="Times New Roman" w:hAnsi="Tahoma" w:cs="Tahoma"/>
          <w:color w:val="FA6500"/>
          <w:sz w:val="22"/>
          <w:szCs w:val="22"/>
        </w:rPr>
        <w:t>Duet Enterprise 2.0</w:t>
      </w:r>
      <w:bookmarkEnd w:id="1214"/>
    </w:p>
    <w:p w:rsidR="00F66FB0" w:rsidRPr="0053647A" w:rsidRDefault="00353E06" w:rsidP="00B83FD3">
      <w:pPr>
        <w:ind w:left="720"/>
      </w:pPr>
      <w:r w:rsidRPr="0053647A">
        <w:rPr>
          <w:rFonts w:cs="Tahoma"/>
        </w:rPr>
        <w:t xml:space="preserve"> </w:t>
      </w:r>
    </w:p>
    <w:p w:rsidR="00F66FB0" w:rsidRPr="0053647A" w:rsidRDefault="00F66FB0" w:rsidP="00B83FD3">
      <w:pPr>
        <w:ind w:left="720"/>
      </w:pPr>
      <w:r w:rsidRPr="0053647A">
        <w:rPr>
          <w:color w:val="000000"/>
        </w:rPr>
        <w:t>Duet Enterprise 2.0 является последней версией Duet Enterprise для Microsoft SharePoint и SAP 1.0. Клиенты с действующим на 30 ноября 2012 г. покрытием Software Assurance для Duet Enterprise для Microsoft SharePoint и SAP 1.0 имеют право обновить соответствующие лицензированные копии Duet Enterprise для SharePoint и SAP 1.0 до Duet Enterprise 2.0 и использовать его.</w:t>
      </w:r>
    </w:p>
    <w:p w:rsidR="00F66FB0" w:rsidRPr="0053647A" w:rsidRDefault="00353E06" w:rsidP="00B83FD3">
      <w:r w:rsidRPr="0053647A">
        <w:rPr>
          <w:color w:val="000000"/>
        </w:rPr>
        <w:t xml:space="preserve"> </w:t>
      </w:r>
    </w:p>
    <w:p w:rsidR="00F66FB0" w:rsidRPr="0053647A" w:rsidRDefault="00F66FB0" w:rsidP="00B83FD3">
      <w:pPr>
        <w:ind w:left="720"/>
      </w:pPr>
      <w:r w:rsidRPr="0053647A">
        <w:rPr>
          <w:color w:val="000000"/>
          <w:u w:val="single"/>
        </w:rPr>
        <w:t>Получение Duet Enterprise 2.0</w:t>
      </w:r>
    </w:p>
    <w:p w:rsidR="00F66FB0" w:rsidRPr="0053647A" w:rsidRDefault="00F66FB0" w:rsidP="00B83FD3">
      <w:pPr>
        <w:ind w:left="720"/>
      </w:pPr>
      <w:r w:rsidRPr="0053647A">
        <w:rPr>
          <w:color w:val="000000"/>
        </w:rPr>
        <w:t>Duet Enterprise 2.0 не будет доступен через Центр поддержки корпоративных лицензий (VLSC). Существующие клиенты, имеющие право на Duet Enterprise 2.0, получат уведомления, которые проинформируют их, как получить это программное обеспечение на Microsoft Connect.</w:t>
      </w:r>
    </w:p>
    <w:p w:rsidR="00857EF7" w:rsidRPr="0053647A" w:rsidRDefault="00857EF7" w:rsidP="00B83FD3"/>
    <w:p w:rsidR="0054609D" w:rsidRPr="0053647A" w:rsidRDefault="0054609D" w:rsidP="00B83FD3">
      <w:bookmarkStart w:id="1215" w:name="_40_Dynamics_CRM"/>
      <w:bookmarkStart w:id="1216" w:name="_40_39_Dynamics"/>
      <w:bookmarkStart w:id="1217" w:name="_4240_Dynamics_CRM"/>
      <w:bookmarkStart w:id="1218" w:name="_45_Microsoft_Dynamics"/>
      <w:bookmarkStart w:id="1219" w:name="_41_Duet_Enterprise"/>
      <w:bookmarkStart w:id="1220" w:name="Srv_45EntCALBridgeWinIntune"/>
      <w:bookmarkStart w:id="1221" w:name="Srv_38EntCALSuite"/>
      <w:bookmarkEnd w:id="1211"/>
      <w:bookmarkEnd w:id="1212"/>
      <w:bookmarkEnd w:id="1215"/>
      <w:bookmarkEnd w:id="1216"/>
      <w:bookmarkEnd w:id="1217"/>
      <w:bookmarkEnd w:id="1218"/>
      <w:bookmarkEnd w:id="1219"/>
    </w:p>
    <w:p w:rsidR="00272E31" w:rsidRPr="0053647A" w:rsidRDefault="00A560B6" w:rsidP="00B83FD3">
      <w:pPr>
        <w:pStyle w:val="Heading3"/>
        <w:ind w:left="180" w:hanging="180"/>
        <w:rPr>
          <w:rFonts w:ascii="Tahoma" w:hAnsi="Tahoma"/>
          <w:b w:val="0"/>
          <w:sz w:val="18"/>
        </w:rPr>
      </w:pPr>
      <w:bookmarkStart w:id="1222" w:name="_41_Enterprise_CAL"/>
      <w:bookmarkStart w:id="1223" w:name="_46_Enterprise_CAL"/>
      <w:bookmarkStart w:id="1224" w:name="_Toc336338303"/>
      <w:bookmarkStart w:id="1225" w:name="_Toc368309766"/>
      <w:bookmarkEnd w:id="1222"/>
      <w:bookmarkEnd w:id="1223"/>
      <w:r w:rsidRPr="0053647A">
        <w:rPr>
          <w:rFonts w:ascii="Tahoma" w:hAnsi="Tahoma" w:cs="Tahoma"/>
          <w:caps/>
          <w:color w:val="F66400"/>
          <w:sz w:val="22"/>
          <w:vertAlign w:val="superscript"/>
        </w:rPr>
        <w:t>46</w:t>
      </w:r>
      <w:r w:rsidRPr="00C14B6B">
        <w:rPr>
          <w:rFonts w:ascii="Tahoma" w:hAnsi="Tahoma" w:cs="Tahoma"/>
          <w:caps/>
          <w:color w:val="F66400"/>
          <w:sz w:val="22"/>
        </w:rPr>
        <w:t xml:space="preserve"> </w:t>
      </w:r>
      <w:r w:rsidRPr="0053647A">
        <w:rPr>
          <w:rFonts w:ascii="Tahoma" w:hAnsi="Tahoma"/>
          <w:color w:val="F66400"/>
          <w:sz w:val="22"/>
        </w:rPr>
        <w:t>Enterprise CAL Suite Bridge для Office 365, Enterprise CAL Suite Bridge для Office 365 и Windows Intune, а также Enterprise CAL Suite Bridge для Windows Intune</w:t>
      </w:r>
      <w:bookmarkEnd w:id="1224"/>
      <w:bookmarkEnd w:id="1225"/>
      <w:r w:rsidRPr="0053647A">
        <w:rPr>
          <w:rFonts w:ascii="Tahoma" w:hAnsi="Tahoma"/>
          <w:color w:val="F66400"/>
          <w:sz w:val="22"/>
        </w:rPr>
        <w:t xml:space="preserve"> </w:t>
      </w:r>
    </w:p>
    <w:p w:rsidR="00BD2BE7" w:rsidRPr="0053647A" w:rsidRDefault="00BD2BE7" w:rsidP="00B83FD3"/>
    <w:bookmarkEnd w:id="1220"/>
    <w:p w:rsidR="0084072C" w:rsidRPr="0053647A" w:rsidRDefault="00162A93" w:rsidP="00B83FD3">
      <w:pPr>
        <w:spacing w:after="60"/>
        <w:ind w:left="720"/>
      </w:pPr>
      <w:r w:rsidRPr="0053647A">
        <w:rPr>
          <w:rFonts w:cs="Tahoma"/>
          <w:b/>
          <w:szCs w:val="18"/>
        </w:rPr>
        <w:t>Определение</w:t>
      </w:r>
    </w:p>
    <w:p w:rsidR="00162A93" w:rsidRPr="0053647A" w:rsidRDefault="00162A93" w:rsidP="00B83FD3">
      <w:pPr>
        <w:ind w:left="720"/>
      </w:pPr>
      <w:r w:rsidRPr="0053647A">
        <w:rPr>
          <w:rFonts w:cs="Tahoma"/>
          <w:szCs w:val="18"/>
        </w:rPr>
        <w:t>«Переход» означает преобразование Лицензии с текущим покрытием Software Assurance в подписную лицензию или обратно.</w:t>
      </w:r>
      <w:r w:rsidR="00B83FD3" w:rsidRPr="0053647A">
        <w:rPr>
          <w:rFonts w:cs="Tahoma"/>
          <w:szCs w:val="18"/>
        </w:rPr>
        <w:t xml:space="preserve"> </w:t>
      </w:r>
    </w:p>
    <w:p w:rsidR="00D57009" w:rsidRPr="0053647A" w:rsidRDefault="00D57009" w:rsidP="00B83FD3"/>
    <w:p w:rsidR="0084072C" w:rsidRPr="0053647A" w:rsidRDefault="0084072C" w:rsidP="00B83FD3">
      <w:pPr>
        <w:spacing w:after="60"/>
        <w:ind w:left="720"/>
      </w:pPr>
      <w:r w:rsidRPr="0053647A">
        <w:rPr>
          <w:rFonts w:cs="Tahoma"/>
          <w:b/>
          <w:szCs w:val="18"/>
        </w:rPr>
        <w:t>Применимые права на использование</w:t>
      </w:r>
    </w:p>
    <w:p w:rsidR="00162A93" w:rsidRPr="0053647A" w:rsidRDefault="00162A93" w:rsidP="00B83FD3">
      <w:pPr>
        <w:ind w:left="720"/>
      </w:pPr>
      <w:r w:rsidRPr="0053647A">
        <w:rPr>
          <w:rFonts w:eastAsia="Calibri" w:cs="Tahoma"/>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B83FD3" w:rsidRPr="0053647A">
        <w:rPr>
          <w:rFonts w:eastAsia="Calibri" w:cs="Tahoma"/>
          <w:szCs w:val="18"/>
        </w:rPr>
        <w:t xml:space="preserve"> </w:t>
      </w:r>
      <w:r w:rsidRPr="0053647A">
        <w:rPr>
          <w:rFonts w:eastAsia="Calibri" w:cs="Tahoma"/>
          <w:szCs w:val="18"/>
        </w:rPr>
        <w:t>Если срок действия покрытия Software Assurance истек, права доступа в рамках бессрочных Лицензий определяются на</w:t>
      </w:r>
      <w:r w:rsidR="003C7BBD">
        <w:rPr>
          <w:rFonts w:eastAsia="Calibri" w:cs="Tahoma"/>
          <w:szCs w:val="18"/>
        </w:rPr>
        <w:t> </w:t>
      </w:r>
      <w:r w:rsidRPr="0053647A">
        <w:rPr>
          <w:rFonts w:eastAsia="Calibri" w:cs="Tahoma"/>
          <w:szCs w:val="18"/>
        </w:rPr>
        <w:t>основании Прав на использование продуктов, действовавших до окончания срока действия.</w:t>
      </w:r>
      <w:r w:rsidR="00B83FD3" w:rsidRPr="0053647A">
        <w:rPr>
          <w:rFonts w:eastAsia="Calibri" w:cs="Tahoma"/>
          <w:szCs w:val="18"/>
        </w:rPr>
        <w:t xml:space="preserve"> </w:t>
      </w:r>
      <w:r w:rsidRPr="0053647A">
        <w:rPr>
          <w:rFonts w:eastAsia="Calibri" w:cs="Tahoma"/>
          <w:szCs w:val="18"/>
        </w:rPr>
        <w:t>Лицензия CAL Suite Bridge представляет собой единую лицензию, которая назначается отдельному пользователю или устройству.</w:t>
      </w:r>
    </w:p>
    <w:p w:rsidR="0084072C" w:rsidRPr="0053647A" w:rsidRDefault="0084072C" w:rsidP="00B83FD3">
      <w:pPr>
        <w:ind w:left="720"/>
      </w:pPr>
    </w:p>
    <w:p w:rsidR="0084072C" w:rsidRPr="0053647A" w:rsidRDefault="00162A93" w:rsidP="00B83FD3">
      <w:pPr>
        <w:spacing w:after="60"/>
        <w:ind w:left="720"/>
      </w:pPr>
      <w:r w:rsidRPr="0053647A">
        <w:rPr>
          <w:rFonts w:cs="Tahoma"/>
          <w:b/>
          <w:szCs w:val="18"/>
        </w:rPr>
        <w:t>Требования</w:t>
      </w:r>
    </w:p>
    <w:p w:rsidR="00162A93" w:rsidRPr="003C7BBD" w:rsidRDefault="00162A93" w:rsidP="00C14B6B">
      <w:pPr>
        <w:ind w:left="720"/>
        <w:rPr>
          <w:spacing w:val="-2"/>
        </w:rPr>
      </w:pPr>
      <w:r w:rsidRPr="003C7BBD">
        <w:rPr>
          <w:rFonts w:eastAsia="Calibri" w:cs="Tahoma"/>
          <w:spacing w:val="-2"/>
          <w:szCs w:val="18"/>
        </w:rPr>
        <w:t>Лицензия CAL Suite Bridge может быть обязательной при Переходе от схемы CAL Suite к сопоставимому сочетанию Продукта и Веб-служб.</w:t>
      </w:r>
      <w:r w:rsidR="00B83FD3" w:rsidRPr="003C7BBD">
        <w:rPr>
          <w:rFonts w:eastAsia="Calibri" w:cs="Tahoma"/>
          <w:spacing w:val="-2"/>
          <w:szCs w:val="18"/>
        </w:rPr>
        <w:t xml:space="preserve"> </w:t>
      </w:r>
      <w:r w:rsidRPr="003C7BBD">
        <w:rPr>
          <w:rFonts w:eastAsia="Calibri" w:cs="Tahoma"/>
          <w:spacing w:val="-2"/>
          <w:szCs w:val="18"/>
        </w:rP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B83FD3" w:rsidRPr="003C7BBD">
        <w:rPr>
          <w:rFonts w:eastAsia="Calibri" w:cs="Tahoma"/>
          <w:spacing w:val="-2"/>
          <w:szCs w:val="18"/>
        </w:rPr>
        <w:t xml:space="preserve"> </w:t>
      </w:r>
      <w:r w:rsidRPr="003C7BBD">
        <w:rPr>
          <w:rFonts w:eastAsia="Calibri" w:cs="Tahoma"/>
          <w:spacing w:val="-2"/>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B83FD3" w:rsidRPr="003C7BBD">
        <w:rPr>
          <w:rFonts w:eastAsia="Calibri" w:cs="Tahoma"/>
          <w:spacing w:val="-2"/>
          <w:szCs w:val="18"/>
        </w:rPr>
        <w:t xml:space="preserve"> </w:t>
      </w:r>
      <w:r w:rsidRPr="003C7BBD">
        <w:rPr>
          <w:rFonts w:eastAsia="Calibri" w:cs="Tahoma"/>
          <w:spacing w:val="-2"/>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w:t>
      </w:r>
      <w:r w:rsidR="00C14B6B">
        <w:rPr>
          <w:rFonts w:eastAsia="Calibri" w:cs="Tahoma"/>
          <w:spacing w:val="-2"/>
          <w:szCs w:val="18"/>
        </w:rPr>
        <w:t> </w:t>
      </w:r>
      <w:r w:rsidRPr="003C7BBD">
        <w:rPr>
          <w:rFonts w:eastAsia="Calibri" w:cs="Tahoma"/>
          <w:spacing w:val="-2"/>
          <w:szCs w:val="18"/>
        </w:rPr>
        <w:t>устройства в качестве соответствующей лицензии CAL Suite.</w:t>
      </w:r>
    </w:p>
    <w:p w:rsidR="0084072C" w:rsidRPr="0053647A" w:rsidRDefault="0084072C" w:rsidP="00B83FD3">
      <w:pPr>
        <w:ind w:left="720"/>
      </w:pPr>
    </w:p>
    <w:p w:rsidR="00162A93" w:rsidRPr="0053647A" w:rsidRDefault="00162A93" w:rsidP="00B83FD3">
      <w:pPr>
        <w:ind w:left="720"/>
      </w:pPr>
      <w:r w:rsidRPr="0053647A">
        <w:rPr>
          <w:rFonts w:eastAsia="Calibri" w:cs="Tahoma"/>
          <w:szCs w:val="18"/>
        </w:rPr>
        <w:t>CAL Suite Bridge является Базовым продуктом и подлежит лицензированию только в сочетании с</w:t>
      </w:r>
      <w:r w:rsidR="003C7BBD">
        <w:rPr>
          <w:rFonts w:eastAsia="Calibri" w:cs="Tahoma"/>
          <w:szCs w:val="18"/>
        </w:rPr>
        <w:t> </w:t>
      </w:r>
      <w:r w:rsidRPr="0053647A">
        <w:rPr>
          <w:rFonts w:eastAsia="Calibri" w:cs="Tahoma"/>
          <w:szCs w:val="18"/>
        </w:rPr>
        <w:t>соответствующей Веб-службой для удовлетворения потребности организации в такой лицензии CAL</w:t>
      </w:r>
      <w:r w:rsidR="003C7BBD">
        <w:rPr>
          <w:rFonts w:eastAsia="Calibri" w:cs="Tahoma"/>
          <w:szCs w:val="18"/>
        </w:rPr>
        <w:t> </w:t>
      </w:r>
      <w:r w:rsidRPr="0053647A">
        <w:rPr>
          <w:rFonts w:eastAsia="Calibri" w:cs="Tahoma"/>
          <w:szCs w:val="18"/>
        </w:rPr>
        <w:t>Suite Bridge или соответствующей родительской лицензии CAL Suite.</w:t>
      </w:r>
    </w:p>
    <w:p w:rsidR="0084072C" w:rsidRPr="0053647A" w:rsidRDefault="0084072C" w:rsidP="00B83FD3">
      <w:pPr>
        <w:ind w:left="720"/>
      </w:pPr>
    </w:p>
    <w:p w:rsidR="00162A93" w:rsidRDefault="00162A93" w:rsidP="00B83FD3">
      <w:pPr>
        <w:ind w:left="720"/>
      </w:pPr>
    </w:p>
    <w:p w:rsidR="003C7BBD" w:rsidRDefault="003C7BBD" w:rsidP="00B83FD3">
      <w:pPr>
        <w:ind w:left="720"/>
      </w:pPr>
    </w:p>
    <w:p w:rsidR="003C7BBD" w:rsidRDefault="003C7BBD" w:rsidP="00B83FD3">
      <w:pPr>
        <w:ind w:left="720"/>
      </w:pPr>
    </w:p>
    <w:p w:rsidR="003C7BBD" w:rsidRPr="0053647A" w:rsidRDefault="003C7BBD" w:rsidP="00B83FD3">
      <w:pPr>
        <w:ind w:left="720"/>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53647A"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53647A" w:rsidRDefault="00162A93" w:rsidP="00B83FD3">
            <w:pPr>
              <w:spacing w:before="120" w:after="120" w:line="276" w:lineRule="auto"/>
              <w:ind w:left="175"/>
              <w:jc w:val="center"/>
              <w:rPr>
                <w:rFonts w:eastAsia="Calibri" w:cs="Tahoma"/>
                <w:b/>
                <w:bCs/>
                <w:color w:val="000000"/>
                <w:szCs w:val="18"/>
                <w:lang w:eastAsia="ja-JP"/>
              </w:rPr>
            </w:pPr>
            <w:r w:rsidRPr="0053647A">
              <w:rPr>
                <w:rFonts w:eastAsia="Calibri" w:cs="Tahoma"/>
                <w:b/>
                <w:bCs/>
                <w:szCs w:val="18"/>
              </w:rPr>
              <w:lastRenderedPageBreak/>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53647A" w:rsidRDefault="00162A93" w:rsidP="00B83FD3">
            <w:pPr>
              <w:spacing w:before="120" w:after="120" w:line="276" w:lineRule="auto"/>
              <w:ind w:left="180"/>
              <w:jc w:val="center"/>
              <w:rPr>
                <w:rFonts w:eastAsia="Calibri" w:cs="Tahoma"/>
                <w:b/>
                <w:bCs/>
                <w:color w:val="000000"/>
                <w:szCs w:val="18"/>
                <w:lang w:eastAsia="ja-JP"/>
              </w:rPr>
            </w:pPr>
            <w:r w:rsidRPr="0053647A">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53647A" w:rsidRDefault="00162A93" w:rsidP="00B83FD3">
            <w:pPr>
              <w:spacing w:before="120" w:after="120" w:line="276" w:lineRule="auto"/>
              <w:ind w:left="180" w:right="247"/>
              <w:jc w:val="center"/>
              <w:rPr>
                <w:rFonts w:eastAsia="Calibri" w:cs="Tahoma"/>
                <w:b/>
                <w:bCs/>
                <w:color w:val="000000"/>
                <w:szCs w:val="18"/>
                <w:lang w:eastAsia="ja-JP"/>
              </w:rPr>
            </w:pPr>
            <w:r w:rsidRPr="0053647A">
              <w:rPr>
                <w:rFonts w:eastAsia="Calibri" w:cs="Tahoma"/>
                <w:b/>
                <w:bCs/>
                <w:szCs w:val="18"/>
              </w:rPr>
              <w:t>Соответствующие Веб-службы</w:t>
            </w:r>
          </w:p>
        </w:tc>
      </w:tr>
      <w:tr w:rsidR="00162A93" w:rsidRPr="0053647A"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53647A" w:rsidRDefault="00162A93" w:rsidP="00B83FD3">
            <w:pPr>
              <w:numPr>
                <w:ilvl w:val="0"/>
                <w:numId w:val="43"/>
              </w:numPr>
              <w:spacing w:before="60" w:after="60" w:line="276" w:lineRule="auto"/>
              <w:ind w:left="535" w:right="180"/>
              <w:rPr>
                <w:rFonts w:eastAsia="Calibri" w:cs="Tahoma"/>
                <w:szCs w:val="18"/>
              </w:rPr>
            </w:pPr>
            <w:r w:rsidRPr="0053647A">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rsidR="00162A93" w:rsidRPr="0053647A" w:rsidRDefault="00162A93" w:rsidP="00B83FD3">
            <w:pPr>
              <w:numPr>
                <w:ilvl w:val="0"/>
                <w:numId w:val="44"/>
              </w:numPr>
              <w:spacing w:before="80" w:after="200" w:line="276" w:lineRule="auto"/>
              <w:ind w:left="449" w:hanging="270"/>
              <w:jc w:val="both"/>
              <w:rPr>
                <w:rFonts w:eastAsia="Calibri" w:cs="Tahoma"/>
                <w:szCs w:val="18"/>
              </w:rPr>
            </w:pPr>
            <w:r w:rsidRPr="0053647A">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53647A" w:rsidRDefault="00162A93" w:rsidP="00B83FD3">
            <w:pPr>
              <w:numPr>
                <w:ilvl w:val="0"/>
                <w:numId w:val="45"/>
              </w:numPr>
              <w:spacing w:before="80" w:after="200" w:line="276" w:lineRule="auto"/>
              <w:ind w:left="630"/>
            </w:pPr>
            <w:r w:rsidRPr="0053647A">
              <w:rPr>
                <w:rFonts w:eastAsia="Calibri" w:cs="Tahoma"/>
                <w:color w:val="000000"/>
                <w:szCs w:val="18"/>
              </w:rPr>
              <w:t>Office 365 корпоративный E3 или</w:t>
            </w:r>
          </w:p>
          <w:p w:rsidR="00162A93" w:rsidRPr="0053647A" w:rsidRDefault="00162A93" w:rsidP="00B83FD3">
            <w:pPr>
              <w:numPr>
                <w:ilvl w:val="0"/>
                <w:numId w:val="45"/>
              </w:numPr>
              <w:spacing w:before="80" w:after="200" w:line="276" w:lineRule="auto"/>
              <w:ind w:left="630"/>
              <w:rPr>
                <w:rFonts w:eastAsia="Calibri" w:cs="Tahoma"/>
                <w:color w:val="000000"/>
                <w:szCs w:val="18"/>
              </w:rPr>
            </w:pPr>
            <w:r w:rsidRPr="0053647A">
              <w:rPr>
                <w:rFonts w:eastAsia="Calibri" w:cs="Tahoma"/>
                <w:color w:val="000000"/>
                <w:szCs w:val="18"/>
              </w:rPr>
              <w:t>Office 365 корпоративный E4</w:t>
            </w:r>
          </w:p>
        </w:tc>
      </w:tr>
      <w:tr w:rsidR="00162A93" w:rsidRPr="0053647A"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53647A" w:rsidRDefault="00162A93" w:rsidP="001B1E71">
            <w:pPr>
              <w:numPr>
                <w:ilvl w:val="0"/>
                <w:numId w:val="43"/>
              </w:numPr>
              <w:spacing w:before="60" w:after="60" w:line="276" w:lineRule="auto"/>
              <w:ind w:left="535" w:right="180"/>
              <w:rPr>
                <w:rFonts w:eastAsia="Calibri" w:cs="Tahoma"/>
                <w:szCs w:val="18"/>
              </w:rPr>
            </w:pPr>
            <w:r w:rsidRPr="0053647A">
              <w:rPr>
                <w:rFonts w:eastAsia="Calibri" w:cs="Tahoma"/>
                <w:color w:val="000000"/>
                <w:szCs w:val="18"/>
              </w:rPr>
              <w:t>Enterprise CAL Suite Bridge для Office 365 и</w:t>
            </w:r>
            <w:r w:rsidR="001B1E71">
              <w:rPr>
                <w:rFonts w:eastAsia="Calibri" w:cs="Tahoma"/>
                <w:color w:val="000000"/>
                <w:szCs w:val="18"/>
              </w:rPr>
              <w:t> </w:t>
            </w:r>
            <w:r w:rsidRPr="0053647A">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53647A" w:rsidRDefault="00162A93" w:rsidP="00B83FD3">
            <w:pPr>
              <w:numPr>
                <w:ilvl w:val="0"/>
                <w:numId w:val="44"/>
              </w:numPr>
              <w:spacing w:before="80" w:after="200" w:line="276" w:lineRule="auto"/>
              <w:ind w:left="449" w:hanging="270"/>
              <w:jc w:val="both"/>
              <w:rPr>
                <w:rFonts w:eastAsia="Calibri" w:cs="Tahoma"/>
                <w:szCs w:val="18"/>
              </w:rPr>
            </w:pPr>
            <w:r w:rsidRPr="0053647A">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53647A" w:rsidRDefault="00162A93" w:rsidP="00B83FD3">
            <w:pPr>
              <w:numPr>
                <w:ilvl w:val="0"/>
                <w:numId w:val="45"/>
              </w:numPr>
              <w:spacing w:before="80" w:after="200" w:line="276" w:lineRule="auto"/>
              <w:ind w:left="630"/>
            </w:pPr>
            <w:r w:rsidRPr="0053647A">
              <w:rPr>
                <w:rFonts w:eastAsia="Calibri" w:cs="Tahoma"/>
                <w:color w:val="000000"/>
                <w:szCs w:val="18"/>
              </w:rPr>
              <w:t>Office 365 корпоративный E3 и</w:t>
            </w:r>
            <w:r w:rsidR="001B1E71">
              <w:rPr>
                <w:rFonts w:eastAsia="Calibri" w:cs="Tahoma"/>
                <w:color w:val="000000"/>
                <w:szCs w:val="18"/>
              </w:rPr>
              <w:t> </w:t>
            </w:r>
            <w:r w:rsidRPr="0053647A">
              <w:rPr>
                <w:rFonts w:eastAsia="Calibri" w:cs="Tahoma"/>
                <w:color w:val="000000"/>
                <w:szCs w:val="18"/>
              </w:rPr>
              <w:t>Windows Intune или</w:t>
            </w:r>
          </w:p>
          <w:p w:rsidR="00162A93" w:rsidRPr="0053647A" w:rsidRDefault="00162A93" w:rsidP="00B83FD3">
            <w:pPr>
              <w:numPr>
                <w:ilvl w:val="0"/>
                <w:numId w:val="45"/>
              </w:numPr>
              <w:spacing w:before="80" w:after="200" w:line="276" w:lineRule="auto"/>
              <w:ind w:left="630"/>
              <w:rPr>
                <w:rFonts w:eastAsia="Calibri" w:cs="Tahoma"/>
                <w:color w:val="000000"/>
                <w:szCs w:val="18"/>
              </w:rPr>
            </w:pPr>
            <w:r w:rsidRPr="0053647A">
              <w:rPr>
                <w:rFonts w:eastAsia="Calibri" w:cs="Tahoma"/>
                <w:color w:val="000000"/>
                <w:szCs w:val="18"/>
              </w:rPr>
              <w:t>Office 365 корпоративный E4 и</w:t>
            </w:r>
            <w:r w:rsidR="001B1E71">
              <w:rPr>
                <w:rFonts w:eastAsia="Calibri" w:cs="Tahoma"/>
                <w:color w:val="000000"/>
                <w:szCs w:val="18"/>
              </w:rPr>
              <w:t> </w:t>
            </w:r>
            <w:r w:rsidRPr="0053647A">
              <w:rPr>
                <w:rFonts w:eastAsia="Calibri" w:cs="Tahoma"/>
                <w:color w:val="000000"/>
                <w:szCs w:val="18"/>
              </w:rPr>
              <w:t>Windows Intune</w:t>
            </w:r>
          </w:p>
        </w:tc>
      </w:tr>
      <w:tr w:rsidR="00162A93" w:rsidRPr="0053647A"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53647A" w:rsidRDefault="00162A93" w:rsidP="00B83FD3">
            <w:pPr>
              <w:numPr>
                <w:ilvl w:val="0"/>
                <w:numId w:val="43"/>
              </w:numPr>
              <w:spacing w:before="60" w:after="60" w:line="276" w:lineRule="auto"/>
              <w:ind w:left="535" w:right="180"/>
              <w:rPr>
                <w:rFonts w:eastAsia="Calibri" w:cs="Tahoma"/>
                <w:color w:val="000000"/>
                <w:szCs w:val="18"/>
                <w:lang w:eastAsia="ja-JP"/>
              </w:rPr>
            </w:pPr>
            <w:r w:rsidRPr="0053647A">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rsidR="00162A93" w:rsidRPr="0053647A" w:rsidRDefault="00162A93" w:rsidP="00B83FD3">
            <w:pPr>
              <w:numPr>
                <w:ilvl w:val="0"/>
                <w:numId w:val="44"/>
              </w:numPr>
              <w:spacing w:before="80" w:after="200" w:line="276" w:lineRule="auto"/>
              <w:ind w:left="449" w:hanging="270"/>
              <w:jc w:val="both"/>
              <w:rPr>
                <w:rFonts w:eastAsia="Calibri" w:cs="Tahoma"/>
                <w:color w:val="000000"/>
                <w:szCs w:val="18"/>
                <w:lang w:eastAsia="ja-JP"/>
              </w:rPr>
            </w:pPr>
            <w:r w:rsidRPr="0053647A">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53647A" w:rsidRDefault="00162A93" w:rsidP="00B83FD3">
            <w:pPr>
              <w:numPr>
                <w:ilvl w:val="0"/>
                <w:numId w:val="45"/>
              </w:numPr>
              <w:spacing w:before="80" w:after="200" w:line="276" w:lineRule="auto"/>
              <w:ind w:left="630"/>
              <w:rPr>
                <w:rFonts w:cs="Tahoma"/>
                <w:color w:val="000000"/>
                <w:szCs w:val="18"/>
              </w:rPr>
            </w:pPr>
            <w:r w:rsidRPr="0053647A">
              <w:rPr>
                <w:rFonts w:eastAsia="Calibri" w:cs="Tahoma"/>
                <w:color w:val="000000"/>
                <w:szCs w:val="18"/>
              </w:rPr>
              <w:t>Windows Intune</w:t>
            </w:r>
          </w:p>
        </w:tc>
      </w:tr>
    </w:tbl>
    <w:p w:rsidR="00272E31" w:rsidRPr="0053647A" w:rsidRDefault="00272E31" w:rsidP="00B83FD3">
      <w:pPr>
        <w:pStyle w:val="Heading3"/>
        <w:rPr>
          <w:rFonts w:ascii="Tahoma" w:hAnsi="Tahoma"/>
          <w:b w:val="0"/>
          <w:sz w:val="18"/>
        </w:rPr>
      </w:pPr>
      <w:bookmarkStart w:id="1226" w:name="_Toc336338304"/>
      <w:bookmarkStart w:id="1227" w:name="Srv_43EnterpriseCALSuite"/>
      <w:bookmarkEnd w:id="1213"/>
      <w:bookmarkEnd w:id="1221"/>
    </w:p>
    <w:p w:rsidR="00676723" w:rsidRPr="0053647A" w:rsidRDefault="00676723" w:rsidP="00B83FD3"/>
    <w:p w:rsidR="00272E31" w:rsidRPr="0053647A" w:rsidRDefault="00A560B6" w:rsidP="00B83FD3">
      <w:pPr>
        <w:pStyle w:val="Heading3"/>
        <w:rPr>
          <w:rFonts w:ascii="Tahoma" w:hAnsi="Tahoma"/>
          <w:b w:val="0"/>
          <w:sz w:val="18"/>
        </w:rPr>
      </w:pPr>
      <w:bookmarkStart w:id="1228" w:name="_42_Enterprise_CAL"/>
      <w:bookmarkStart w:id="1229" w:name="_47_Enterprise_CAL"/>
      <w:bookmarkStart w:id="1230" w:name="_Toc368309767"/>
      <w:bookmarkEnd w:id="1228"/>
      <w:bookmarkEnd w:id="1229"/>
      <w:r w:rsidRPr="0053647A">
        <w:rPr>
          <w:rFonts w:ascii="Tahoma" w:hAnsi="Tahoma"/>
          <w:caps/>
          <w:color w:val="F66400"/>
          <w:sz w:val="22"/>
          <w:vertAlign w:val="superscript"/>
        </w:rPr>
        <w:t>47</w:t>
      </w:r>
      <w:r w:rsidRPr="0053647A">
        <w:rPr>
          <w:rFonts w:ascii="Tahoma" w:hAnsi="Tahoma"/>
          <w:color w:val="F66400"/>
          <w:sz w:val="22"/>
        </w:rPr>
        <w:t xml:space="preserve"> Enterprise CAL Suite</w:t>
      </w:r>
      <w:bookmarkEnd w:id="1226"/>
      <w:bookmarkEnd w:id="1230"/>
      <w:r w:rsidRPr="0053647A">
        <w:rPr>
          <w:rFonts w:ascii="Tahoma" w:hAnsi="Tahoma"/>
          <w:color w:val="F66400"/>
          <w:sz w:val="22"/>
        </w:rPr>
        <w:t xml:space="preserve"> </w:t>
      </w:r>
    </w:p>
    <w:bookmarkEnd w:id="1227"/>
    <w:p w:rsidR="00023FE7" w:rsidRPr="0053647A" w:rsidRDefault="00023FE7" w:rsidP="00B83FD3"/>
    <w:p w:rsidR="009A727E" w:rsidRPr="0053647A" w:rsidRDefault="008446D1" w:rsidP="00B83FD3">
      <w:pPr>
        <w:ind w:left="720"/>
      </w:pPr>
      <w:r w:rsidRPr="0053647A">
        <w:rPr>
          <w:rFonts w:cs="Tahoma"/>
          <w:szCs w:val="20"/>
        </w:rPr>
        <w:t>Лицензия Enterprise CAL Suite не относится к конкретной версии, а права на использование продуктов определяются состоянием покрытия Software Assurance для Enterprise CAL Suite.</w:t>
      </w:r>
      <w:r w:rsidR="00B83FD3" w:rsidRPr="0053647A">
        <w:rPr>
          <w:rFonts w:cs="Tahoma"/>
          <w:szCs w:val="20"/>
        </w:rPr>
        <w:t xml:space="preserve"> </w:t>
      </w:r>
      <w:r w:rsidRPr="0053647A">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B83FD3" w:rsidRPr="0053647A">
        <w:rPr>
          <w:rFonts w:cs="Tahoma"/>
          <w:szCs w:val="20"/>
        </w:rPr>
        <w:t xml:space="preserve"> </w:t>
      </w:r>
      <w:r w:rsidRPr="0053647A">
        <w:rPr>
          <w:rFonts w:cs="Tahoma"/>
          <w:szCs w:val="20"/>
        </w:rPr>
        <w:t>Права, связанные с</w:t>
      </w:r>
      <w:r w:rsidR="001B1E71">
        <w:rPr>
          <w:rFonts w:cs="Tahoma"/>
          <w:szCs w:val="20"/>
        </w:rPr>
        <w:t> </w:t>
      </w:r>
      <w:r w:rsidRPr="0053647A">
        <w:rPr>
          <w:rFonts w:cs="Tahoma"/>
          <w:szCs w:val="20"/>
        </w:rPr>
        <w:t>предложениями Веб-служб, заканчиваются по истечении покрытия Software Assurance, независимо от</w:t>
      </w:r>
      <w:r w:rsidR="001B1E71">
        <w:rPr>
          <w:rFonts w:cs="Tahoma"/>
          <w:szCs w:val="20"/>
        </w:rPr>
        <w:t> </w:t>
      </w:r>
      <w:r w:rsidRPr="0053647A">
        <w:rPr>
          <w:rFonts w:cs="Tahoma"/>
          <w:szCs w:val="20"/>
        </w:rPr>
        <w:t>того, является ли лицензия Enterprise CAL Suite бессрочной.</w:t>
      </w:r>
      <w:r w:rsidR="00B83FD3" w:rsidRPr="0053647A">
        <w:rPr>
          <w:rFonts w:cs="Tahoma"/>
          <w:szCs w:val="20"/>
        </w:rPr>
        <w:t xml:space="preserve"> </w:t>
      </w:r>
      <w:r w:rsidRPr="0053647A">
        <w:rPr>
          <w:rFonts w:cs="Tahoma"/>
          <w:szCs w:val="20"/>
        </w:rPr>
        <w:t>С 1 апреля 2013 г. лицензия Enterprise CAL Suite с действующим покрытием Software Assurance предоставляет права, эквивалентные следующим лицензиям: Все текущие компоненты Core CAL Suite, Exchange Enterprise CAL со службами 2013, архивация на базе Exchange Online для Exchange Server, SharePoint Server Enterprise CAL 2013, Lync Server Enterprise CAL 2013, Windows Server 2012 Active Directory Rights Management Services CAL и</w:t>
      </w:r>
      <w:r w:rsidR="001B1E71">
        <w:rPr>
          <w:rFonts w:cs="Tahoma"/>
          <w:szCs w:val="20"/>
        </w:rPr>
        <w:t> </w:t>
      </w:r>
      <w:r w:rsidRPr="0053647A">
        <w:rPr>
          <w:rFonts w:cs="Tahoma"/>
          <w:szCs w:val="20"/>
        </w:rPr>
        <w:t>все текущие компоненты System Center 2012 Client Management Suite.</w:t>
      </w:r>
      <w:r w:rsidR="00B83FD3" w:rsidRPr="0053647A">
        <w:rPr>
          <w:rFonts w:cs="Tahoma"/>
          <w:szCs w:val="20"/>
        </w:rPr>
        <w:t xml:space="preserve"> </w:t>
      </w:r>
      <w:r w:rsidRPr="0053647A">
        <w:rPr>
          <w:rFonts w:cs="Tahoma"/>
          <w:szCs w:val="20"/>
        </w:rPr>
        <w:t>Лицензия Enterprise CAL Suite представляет собой единую лицензию, которая назначается отдельному пользователю или устройству.</w:t>
      </w:r>
      <w:r w:rsidR="00B83FD3" w:rsidRPr="0053647A">
        <w:rPr>
          <w:rFonts w:cs="Tahoma"/>
          <w:szCs w:val="20"/>
        </w:rPr>
        <w:t xml:space="preserve"> </w:t>
      </w:r>
      <w:r w:rsidRPr="0053647A">
        <w:rPr>
          <w:rFonts w:cs="Tahoma"/>
          <w:szCs w:val="20"/>
        </w:rPr>
        <w:t>Как указывается в соглашении корпоративного лицензирования клиента, он не может разделять права в рамках лицензии Enterprise CAL Suite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p>
    <w:p w:rsidR="00D57009" w:rsidRPr="001B1E71" w:rsidRDefault="00D57009" w:rsidP="00B83FD3">
      <w:pPr>
        <w:rPr>
          <w:sz w:val="16"/>
          <w:szCs w:val="16"/>
        </w:rPr>
      </w:pPr>
    </w:p>
    <w:p w:rsidR="00163658" w:rsidRPr="0053647A" w:rsidRDefault="00163658" w:rsidP="00B83FD3">
      <w:pPr>
        <w:ind w:left="720"/>
      </w:pPr>
      <w:r w:rsidRPr="0053647A">
        <w:rPr>
          <w:rFonts w:cs="Tahoma"/>
          <w:b/>
          <w:szCs w:val="20"/>
        </w:rPr>
        <w:t>Веб-службы, включенные в набор лицензий Enterprise CAL Suite</w:t>
      </w:r>
    </w:p>
    <w:p w:rsidR="00391D38" w:rsidRPr="001B1E71" w:rsidRDefault="00391D38" w:rsidP="00B83FD3">
      <w:pPr>
        <w:ind w:left="720"/>
        <w:rPr>
          <w:sz w:val="16"/>
          <w:szCs w:val="16"/>
        </w:rPr>
      </w:pPr>
    </w:p>
    <w:p w:rsidR="00163658" w:rsidRPr="0053647A" w:rsidRDefault="00163658" w:rsidP="00B83FD3">
      <w:pPr>
        <w:ind w:left="720"/>
      </w:pPr>
      <w:r w:rsidRPr="0053647A">
        <w:rPr>
          <w:rFonts w:cs="Tahoma"/>
          <w:szCs w:val="20"/>
        </w:rPr>
        <w:t>На 1 апреля 2013 г. лицензия на Enterprise CAL Suite с активным покрытием Software Assurance включает права на архивацию на базе Exchange Online для Exchange Server, Предотвращение потери данных и Exchange Online Protection.</w:t>
      </w:r>
    </w:p>
    <w:p w:rsidR="00855B26" w:rsidRPr="001B1E71" w:rsidRDefault="00855B26" w:rsidP="00B83FD3">
      <w:pPr>
        <w:ind w:left="720"/>
        <w:rPr>
          <w:sz w:val="16"/>
          <w:szCs w:val="16"/>
        </w:rPr>
      </w:pPr>
    </w:p>
    <w:p w:rsidR="00855B26" w:rsidRPr="001B1E71" w:rsidRDefault="00855B26" w:rsidP="00B83FD3">
      <w:pPr>
        <w:ind w:left="720"/>
        <w:rPr>
          <w:sz w:val="16"/>
          <w:szCs w:val="16"/>
        </w:rPr>
      </w:pPr>
      <w:r w:rsidRPr="0053647A">
        <w:rPr>
          <w:rFonts w:cs="Tahoma"/>
          <w:szCs w:val="20"/>
          <w:u w:val="single"/>
        </w:rPr>
        <w:t>Международная доступность</w:t>
      </w:r>
      <w:r w:rsidRPr="0053647A">
        <w:rPr>
          <w:rFonts w:cs="Tahoma"/>
          <w:szCs w:val="20"/>
        </w:rPr>
        <w:t>. В странах с доступным Office 365 доступны следующие веб-службы:</w:t>
      </w:r>
      <w:r w:rsidRPr="0053647A">
        <w:rPr>
          <w:rFonts w:cs="Tahoma"/>
          <w:color w:val="5B9BD5"/>
          <w:szCs w:val="20"/>
        </w:rPr>
        <w:t xml:space="preserve"> </w:t>
      </w:r>
      <w:hyperlink r:id="rId49" w:anchor="international" w:history="1">
        <w:r w:rsidRPr="0053647A">
          <w:rPr>
            <w:rStyle w:val="Hyperlink"/>
            <w:color w:val="5B9BD5"/>
          </w:rPr>
          <w:t>http://www.microsoft.com/online/faq.aspx#international</w:t>
        </w:r>
      </w:hyperlink>
      <w:r w:rsidRPr="0053647A">
        <w:rPr>
          <w:color w:val="5B9BD5"/>
        </w:rPr>
        <w:br/>
      </w:r>
    </w:p>
    <w:p w:rsidR="00163658" w:rsidRPr="0053647A" w:rsidRDefault="000150D5" w:rsidP="00B83FD3">
      <w:pPr>
        <w:ind w:left="720"/>
      </w:pPr>
      <w:r w:rsidRPr="0053647A">
        <w:rPr>
          <w:rFonts w:cs="Tahoma"/>
          <w:szCs w:val="20"/>
          <w:u w:val="single"/>
        </w:rPr>
        <w:t>Предоставление</w:t>
      </w:r>
      <w:r w:rsidRPr="00C14B6B">
        <w:rPr>
          <w:rFonts w:cs="Tahoma"/>
          <w:szCs w:val="20"/>
        </w:rPr>
        <w:t xml:space="preserve">. </w:t>
      </w:r>
      <w:r w:rsidRPr="0053647A">
        <w:rPr>
          <w:rFonts w:cs="Tahoma"/>
          <w:szCs w:val="20"/>
        </w:rPr>
        <w:t>Чтобы начать использование этих служб, клиент должен связаться с Партнером Microsoft, который начнет процесс предоставления, необходимый для активации каждой из служб.</w:t>
      </w:r>
    </w:p>
    <w:p w:rsidR="00855B26" w:rsidRPr="001B1E71" w:rsidRDefault="00855B26" w:rsidP="00B83FD3">
      <w:pPr>
        <w:ind w:left="720"/>
        <w:rPr>
          <w:sz w:val="16"/>
          <w:szCs w:val="16"/>
        </w:rPr>
      </w:pPr>
    </w:p>
    <w:p w:rsidR="00391D38" w:rsidRPr="0053647A" w:rsidRDefault="000150D5" w:rsidP="00B83FD3">
      <w:pPr>
        <w:ind w:left="720"/>
      </w:pPr>
      <w:r w:rsidRPr="0053647A">
        <w:rPr>
          <w:snapToGrid w:val="0"/>
          <w:u w:val="single"/>
        </w:rPr>
        <w:t>Дополнительные условия</w:t>
      </w:r>
      <w:r w:rsidRPr="00C14B6B">
        <w:rPr>
          <w:snapToGrid w:val="0"/>
        </w:rPr>
        <w:t xml:space="preserve">. </w:t>
      </w:r>
      <w:r w:rsidRPr="0053647A">
        <w:rPr>
          <w:rFonts w:cs="Tahoma"/>
          <w:szCs w:val="20"/>
        </w:rPr>
        <w:t xml:space="preserve">Дополнительные условия («Дополнительные условия») в </w:t>
      </w:r>
      <w:hyperlink w:anchor="_Section_10_–" w:history="1">
        <w:r w:rsidRPr="0053647A">
          <w:rPr>
            <w:rStyle w:val="Hyperlink"/>
            <w:rFonts w:cs="Tahoma"/>
            <w:szCs w:val="20"/>
          </w:rPr>
          <w:t>Разделе 10</w:t>
        </w:r>
      </w:hyperlink>
      <w:r w:rsidRPr="0053647A">
        <w:rPr>
          <w:rFonts w:cs="Tahoma"/>
          <w:szCs w:val="20"/>
        </w:rPr>
        <w:t xml:space="preserve"> распространяются на </w:t>
      </w:r>
      <w:r w:rsidRPr="0053647A">
        <w:rPr>
          <w:snapToGrid w:val="0"/>
        </w:rPr>
        <w:t>приобретение Веб-служб, включенных в Enterprise CAL Suite, и их использование клиентами.</w:t>
      </w:r>
      <w:r w:rsidR="00B83FD3" w:rsidRPr="0053647A">
        <w:rPr>
          <w:rFonts w:cs="Tahoma"/>
          <w:szCs w:val="20"/>
        </w:rPr>
        <w:t xml:space="preserve"> </w:t>
      </w:r>
    </w:p>
    <w:p w:rsidR="00112BE6" w:rsidRPr="0053647A" w:rsidRDefault="00112BE6" w:rsidP="00B83FD3">
      <w:pPr>
        <w:spacing w:after="60"/>
        <w:ind w:left="720"/>
      </w:pPr>
      <w:r w:rsidRPr="0053647A">
        <w:rPr>
          <w:rFonts w:cs="Tahoma"/>
          <w:b/>
          <w:color w:val="000000"/>
          <w:szCs w:val="20"/>
        </w:rPr>
        <w:lastRenderedPageBreak/>
        <w:t>Forefront Unified Access Gateway 2010</w:t>
      </w:r>
    </w:p>
    <w:p w:rsidR="005D1A15" w:rsidRPr="0053647A" w:rsidRDefault="005D1A15" w:rsidP="00B83FD3">
      <w:pPr>
        <w:spacing w:after="60"/>
        <w:ind w:left="720"/>
      </w:pPr>
      <w:r w:rsidRPr="0053647A">
        <w:rPr>
          <w:rFonts w:cs="Tahoma"/>
          <w:color w:val="000000"/>
          <w:szCs w:val="20"/>
          <w:u w:val="single"/>
        </w:rPr>
        <w:t>Права на сверочные заказы.</w:t>
      </w:r>
      <w:r w:rsidRPr="0053647A">
        <w:rPr>
          <w:rFonts w:cs="Tahoma"/>
          <w:color w:val="000000"/>
          <w:szCs w:val="20"/>
        </w:rPr>
        <w:t>Несмотря на любые положения об обратном, содержащиеся в Правах на использование продуктов для Forefront Unified Access Gateway 2010 от 1 декабря 2012 г., лицензии Enterprise CAL Suite, полученные Соответствующими клиентами после 1 декабря 2012 г. в рамках прав на сверочные заказы, дают таким клиентам право на доступ к Forefront Unified Access Gateway 2010. «Соответствующие клиенты» это клиенты по Соглашениям о регистрации Enterprise или Enterprise Subscription, Соглашениям Open Value Subscription (OVS), а также клиенты Enrollment for Education Solutions, которые получили Enterprise CAL Suite до 1 декабря 2012 года и в соответствии со сроками</w:t>
      </w:r>
      <w:r w:rsidR="001B1E71">
        <w:rPr>
          <w:rFonts w:cs="Tahoma"/>
          <w:color w:val="000000"/>
          <w:szCs w:val="20"/>
        </w:rPr>
        <w:t> </w:t>
      </w:r>
      <w:r w:rsidRPr="0053647A">
        <w:rPr>
          <w:rFonts w:cs="Tahoma"/>
          <w:color w:val="000000"/>
          <w:szCs w:val="20"/>
        </w:rPr>
        <w:t>того же соглашения о регистрации или соглашения OVS имеют право на приобретение дополнительных лицензий после 1 декабря 2012 года в соответствиями с правами на сверочные заказы.</w:t>
      </w:r>
      <w:r w:rsidR="00B83FD3" w:rsidRPr="0053647A">
        <w:rPr>
          <w:rFonts w:cs="Tahoma"/>
          <w:color w:val="000000"/>
          <w:szCs w:val="20"/>
        </w:rPr>
        <w:t xml:space="preserve"> </w:t>
      </w:r>
      <w:r w:rsidRPr="0053647A">
        <w:rPr>
          <w:rFonts w:cs="Tahoma"/>
          <w:color w:val="000000"/>
          <w:szCs w:val="20"/>
        </w:rPr>
        <w:t>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Enterprise CAL Suite для компонентов Forefront Protection Suite (которые были частью Enterprise CAL Suite до 30 ноября 2012 г.) перечислены в</w:t>
      </w:r>
      <w:r w:rsidR="001B1E71">
        <w:rPr>
          <w:rFonts w:cs="Tahoma"/>
          <w:color w:val="000000"/>
          <w:szCs w:val="20"/>
        </w:rPr>
        <w:t> </w:t>
      </w:r>
      <w:r w:rsidRPr="0053647A">
        <w:rPr>
          <w:rFonts w:cs="Tahoma"/>
          <w:color w:val="000000"/>
          <w:szCs w:val="20"/>
        </w:rPr>
        <w:t>разделе «Расширенные права на использование для продуктов Forefront» ниже.</w:t>
      </w:r>
    </w:p>
    <w:p w:rsidR="005D1A15" w:rsidRPr="0053647A" w:rsidRDefault="00112BE6" w:rsidP="00B83FD3">
      <w:pPr>
        <w:spacing w:before="120" w:after="60"/>
        <w:ind w:left="720"/>
      </w:pPr>
      <w:r w:rsidRPr="0053647A">
        <w:rPr>
          <w:rFonts w:cs="Tahoma"/>
          <w:color w:val="000000"/>
          <w:szCs w:val="20"/>
        </w:rPr>
        <w:t>Software Assurance. Клиенты, возобновляющие действие Software Assurance для Forefront Unified Access Gateway не в рамках Enterprise CAL Suite, которые лицензировали использование Forefront Unified Access Gateway по лицензиям Enterprise CAL Suite с покрытием Software Assurance (по лицензиям, полученным до 1 декабря 2012 года, или в рамках прав на сверочные заказы (как описано выше)) во время первого продления покрытия, осуществляемого 1 декабря 2012 года или</w:t>
      </w:r>
      <w:r w:rsidR="001B1E71">
        <w:rPr>
          <w:rFonts w:cs="Tahoma"/>
          <w:color w:val="000000"/>
          <w:szCs w:val="20"/>
        </w:rPr>
        <w:t> </w:t>
      </w:r>
      <w:r w:rsidRPr="0053647A">
        <w:rPr>
          <w:rFonts w:cs="Tahoma"/>
          <w:color w:val="000000"/>
          <w:szCs w:val="20"/>
        </w:rPr>
        <w:t>позже, имеют возможность получить покрытие Software Assurance для Forefront Unified Access Gateway вне Enterprise CAL Suite без получения отдельной лицензии на Forefront Unified Access Gateway. Это предложение на получение Forefront Unified Access Gateway действительно для количества лицензий, не превышающего общее число лицензий Enterprise CAL Suite c Software Assurance, имевшееся непосредственно перед возобновлением действия.</w:t>
      </w:r>
    </w:p>
    <w:p w:rsidR="005D1A15" w:rsidRPr="0053647A" w:rsidRDefault="005D1A15" w:rsidP="00B83FD3">
      <w:pPr>
        <w:ind w:left="720"/>
      </w:pPr>
    </w:p>
    <w:p w:rsidR="004E3869" w:rsidRPr="0053647A" w:rsidRDefault="00A2724A" w:rsidP="00B83FD3">
      <w:pPr>
        <w:spacing w:after="60"/>
        <w:ind w:left="720"/>
      </w:pPr>
      <w:r w:rsidRPr="0053647A">
        <w:rPr>
          <w:rFonts w:cs="Tahoma"/>
          <w:b/>
          <w:color w:val="000000"/>
          <w:szCs w:val="20"/>
        </w:rPr>
        <w:t>Расширенные права на использование для продуктов Forefront</w:t>
      </w:r>
    </w:p>
    <w:p w:rsidR="00C349AE" w:rsidRPr="0053647A" w:rsidRDefault="00793CBD" w:rsidP="00B83FD3">
      <w:pPr>
        <w:ind w:left="720"/>
      </w:pPr>
      <w:r w:rsidRPr="0053647A">
        <w:rPr>
          <w:rFonts w:cs="Tahoma"/>
          <w:bCs/>
          <w:color w:val="000000"/>
          <w:szCs w:val="18"/>
        </w:rPr>
        <w:t>Клиенты с действующим покрытием Software Assurance для лицензии Enterprise CAL Suite на 30 ноября 2012 г. могут продолжать использовать службы компонентов Forefront Protection Suite (ранее часть Enterprise CAL Suite) до истечения срока действия и (или) возобновления этого покрытия.</w:t>
      </w:r>
      <w:r w:rsidR="00B83FD3" w:rsidRPr="0053647A">
        <w:rPr>
          <w:rFonts w:cs="Tahoma"/>
          <w:bCs/>
          <w:color w:val="000000"/>
          <w:szCs w:val="18"/>
        </w:rPr>
        <w:t xml:space="preserve"> </w:t>
      </w:r>
      <w:r w:rsidRPr="0053647A">
        <w:rPr>
          <w:rFonts w:cs="Tahoma"/>
          <w:bCs/>
          <w:color w:val="000000"/>
          <w:szCs w:val="18"/>
        </w:rPr>
        <w:t xml:space="preserve">Такие клиенты также могут продолжать использовать компоненты </w:t>
      </w:r>
      <w:r w:rsidRPr="0053647A">
        <w:rPr>
          <w:rFonts w:cs="Tahoma"/>
          <w:color w:val="000000"/>
          <w:szCs w:val="20"/>
        </w:rPr>
        <w:t xml:space="preserve">Forefront для Office Communications Server, Forefront Protection 2010 для Exchange Server, Forefront Threat Management Gateway Web Protection Service и Forefront Protection 2010 для SharePoint Server </w:t>
      </w:r>
      <w:r w:rsidRPr="0053647A">
        <w:rPr>
          <w:rFonts w:cs="Tahoma"/>
          <w:bCs/>
          <w:color w:val="000000"/>
          <w:szCs w:val="18"/>
        </w:rPr>
        <w:t>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Enterprise CAL Suite, приобретаемые такими клиентами до 31 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rsidR="00C349AE" w:rsidRPr="0053647A" w:rsidRDefault="00C349AE" w:rsidP="00B83FD3">
      <w:pPr>
        <w:ind w:left="720"/>
      </w:pPr>
    </w:p>
    <w:p w:rsidR="004E3869" w:rsidRPr="0053647A" w:rsidRDefault="004E3869" w:rsidP="00B83FD3">
      <w:pPr>
        <w:spacing w:after="60"/>
        <w:ind w:left="720"/>
      </w:pPr>
      <w:r w:rsidRPr="0053647A">
        <w:rPr>
          <w:rFonts w:cs="Tahoma"/>
          <w:b/>
          <w:color w:val="000000"/>
          <w:szCs w:val="20"/>
        </w:rPr>
        <w:t>Forefront Protection Suite</w:t>
      </w:r>
    </w:p>
    <w:p w:rsidR="004E3869" w:rsidRPr="0053647A" w:rsidRDefault="004E3869" w:rsidP="00B83FD3">
      <w:pPr>
        <w:ind w:left="720"/>
      </w:pPr>
      <w:r w:rsidRPr="0053647A">
        <w:rPr>
          <w:rFonts w:cs="Tahoma"/>
          <w:color w:val="000000"/>
          <w:szCs w:val="20"/>
        </w:rPr>
        <w:t>Подписка на Forefront Protection Suite состоит из следующих веб-служб:</w:t>
      </w:r>
      <w:r w:rsidR="00B83FD3" w:rsidRPr="0053647A">
        <w:rPr>
          <w:rFonts w:cs="Tahoma"/>
          <w:color w:val="000000"/>
          <w:szCs w:val="20"/>
        </w:rPr>
        <w:t xml:space="preserve"> </w:t>
      </w:r>
      <w:r w:rsidRPr="0053647A">
        <w:rPr>
          <w:rFonts w:cs="Tahoma"/>
          <w:color w:val="000000"/>
          <w:szCs w:val="20"/>
        </w:rPr>
        <w:t>System Center 2012 Endpoint</w:t>
      </w:r>
      <w:r w:rsidR="001B1E71">
        <w:rPr>
          <w:rFonts w:cs="Tahoma"/>
          <w:color w:val="000000"/>
          <w:szCs w:val="20"/>
        </w:rPr>
        <w:t> </w:t>
      </w:r>
      <w:r w:rsidRPr="0053647A">
        <w:rPr>
          <w:rFonts w:cs="Tahoma"/>
          <w:color w:val="000000"/>
          <w:szCs w:val="20"/>
        </w:rPr>
        <w:t>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w:t>
      </w:r>
      <w:r w:rsidR="00C14B6B">
        <w:rPr>
          <w:rFonts w:cs="Tahoma"/>
          <w:color w:val="000000"/>
          <w:szCs w:val="20"/>
        </w:rPr>
        <w:t>ion 2010 для SharePoint Server.</w:t>
      </w:r>
    </w:p>
    <w:p w:rsidR="00B2460D" w:rsidRPr="0053647A" w:rsidRDefault="00B2460D" w:rsidP="00B83FD3">
      <w:pPr>
        <w:ind w:left="720"/>
      </w:pPr>
    </w:p>
    <w:p w:rsidR="00023FE7" w:rsidRPr="0053647A" w:rsidRDefault="00023FE7" w:rsidP="00B83FD3">
      <w:pPr>
        <w:spacing w:after="60"/>
        <w:ind w:left="720"/>
      </w:pPr>
      <w:r w:rsidRPr="0053647A">
        <w:rPr>
          <w:rFonts w:cs="Tahoma"/>
          <w:b/>
          <w:color w:val="000000"/>
          <w:szCs w:val="20"/>
        </w:rPr>
        <w:t>Клиентские лицензии только для учащихся (Лицензия Academic Open и Academic Select)</w:t>
      </w:r>
    </w:p>
    <w:p w:rsidR="00023FE7" w:rsidRPr="0053647A" w:rsidRDefault="00023FE7" w:rsidP="00C14B6B">
      <w:pPr>
        <w:ind w:left="720"/>
      </w:pPr>
      <w:r w:rsidRPr="0053647A">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C14B6B">
        <w:rPr>
          <w:rFonts w:cs="Tahoma"/>
          <w:szCs w:val="20"/>
        </w:rPr>
        <w:t> </w:t>
      </w:r>
      <w:r w:rsidRPr="0053647A">
        <w:rPr>
          <w:rFonts w:cs="Tahoma"/>
          <w:szCs w:val="20"/>
        </w:rPr>
        <w:t>НЕ</w:t>
      </w:r>
      <w:r w:rsidR="00C14B6B">
        <w:rPr>
          <w:rFonts w:cs="Tahoma"/>
          <w:szCs w:val="20"/>
        </w:rPr>
        <w:t> </w:t>
      </w:r>
      <w:r w:rsidRPr="0053647A">
        <w:rPr>
          <w:rFonts w:cs="Tahoma"/>
          <w:szCs w:val="20"/>
        </w:rPr>
        <w:t>могут использоваться в лабораториях или учебных аудиториях.</w:t>
      </w:r>
    </w:p>
    <w:p w:rsidR="00026546" w:rsidRPr="0053647A" w:rsidRDefault="00026546" w:rsidP="00B83FD3">
      <w:pPr>
        <w:ind w:left="720"/>
      </w:pPr>
    </w:p>
    <w:p w:rsidR="007B35CE" w:rsidRDefault="007B35CE" w:rsidP="00B83FD3">
      <w:pPr>
        <w:ind w:left="720"/>
      </w:pPr>
    </w:p>
    <w:p w:rsidR="001B1E71" w:rsidRDefault="001B1E71" w:rsidP="00B83FD3">
      <w:pPr>
        <w:ind w:left="720"/>
      </w:pPr>
    </w:p>
    <w:p w:rsidR="001B1E71" w:rsidRDefault="001B1E71" w:rsidP="00B83FD3">
      <w:pPr>
        <w:ind w:left="720"/>
      </w:pPr>
    </w:p>
    <w:p w:rsidR="001B1E71" w:rsidRDefault="001B1E71" w:rsidP="00B83FD3">
      <w:pPr>
        <w:ind w:left="720"/>
      </w:pPr>
    </w:p>
    <w:p w:rsidR="001B1E71" w:rsidRDefault="001B1E71" w:rsidP="00B83FD3">
      <w:pPr>
        <w:ind w:left="720"/>
      </w:pPr>
    </w:p>
    <w:p w:rsidR="001B1E71" w:rsidRPr="0053647A" w:rsidRDefault="001B1E71" w:rsidP="00B83FD3">
      <w:pPr>
        <w:ind w:left="720"/>
      </w:pPr>
    </w:p>
    <w:p w:rsidR="00272E31" w:rsidRPr="0053647A" w:rsidRDefault="00A560B6" w:rsidP="00B83FD3">
      <w:pPr>
        <w:pStyle w:val="Heading3"/>
        <w:rPr>
          <w:rFonts w:ascii="Tahoma" w:hAnsi="Tahoma"/>
          <w:b w:val="0"/>
          <w:sz w:val="18"/>
        </w:rPr>
      </w:pPr>
      <w:bookmarkStart w:id="1231" w:name="_45_Exchange_Enterprise"/>
      <w:bookmarkStart w:id="1232" w:name="_48_Exchange_Enterprise"/>
      <w:bookmarkStart w:id="1233" w:name="_Toc368309768"/>
      <w:bookmarkEnd w:id="1231"/>
      <w:bookmarkEnd w:id="1232"/>
      <w:r w:rsidRPr="0053647A">
        <w:rPr>
          <w:rFonts w:ascii="Tahoma" w:hAnsi="Tahoma"/>
          <w:caps/>
          <w:color w:val="F66400"/>
          <w:sz w:val="22"/>
          <w:vertAlign w:val="superscript"/>
        </w:rPr>
        <w:lastRenderedPageBreak/>
        <w:t>48</w:t>
      </w:r>
      <w:r w:rsidRPr="0053647A">
        <w:rPr>
          <w:rFonts w:ascii="Tahoma" w:hAnsi="Tahoma"/>
          <w:color w:val="F66400"/>
          <w:sz w:val="22"/>
        </w:rPr>
        <w:t xml:space="preserve"> Exchange Enterprise CAL со службами 2013</w:t>
      </w:r>
      <w:bookmarkEnd w:id="1233"/>
      <w:r w:rsidRPr="0053647A">
        <w:rPr>
          <w:rFonts w:ascii="Tahoma" w:hAnsi="Tahoma"/>
          <w:color w:val="F66400"/>
          <w:sz w:val="22"/>
        </w:rPr>
        <w:t xml:space="preserve"> </w:t>
      </w:r>
    </w:p>
    <w:p w:rsidR="00112BE6" w:rsidRPr="0053647A" w:rsidRDefault="00112BE6" w:rsidP="00B83FD3"/>
    <w:p w:rsidR="00112BE6" w:rsidRPr="0053647A" w:rsidRDefault="00112BE6" w:rsidP="00B83FD3">
      <w:pPr>
        <w:ind w:left="720"/>
      </w:pPr>
      <w:r w:rsidRPr="0053647A">
        <w:rPr>
          <w:rFonts w:cs="Tahoma"/>
          <w:b/>
          <w:szCs w:val="20"/>
        </w:rPr>
        <w:t>Веб-службы, включенные в Exchange Enterprise CAL со службами 2013</w:t>
      </w:r>
    </w:p>
    <w:p w:rsidR="00112BE6" w:rsidRPr="0053647A" w:rsidRDefault="00112BE6" w:rsidP="00B83FD3">
      <w:pPr>
        <w:ind w:left="720"/>
      </w:pPr>
      <w:r w:rsidRPr="0053647A">
        <w:rPr>
          <w:rFonts w:cs="Tahoma"/>
          <w:szCs w:val="20"/>
        </w:rPr>
        <w:t>С 1 апреля 2013 г. лицензия на Exchange Enterprise CAL Suite со службами 2013 с действующим покрытием Software Assurance включает в себя права на Предотвращение потери данных и Exchange Online Protection.</w:t>
      </w:r>
    </w:p>
    <w:p w:rsidR="00112BE6" w:rsidRPr="0053647A" w:rsidRDefault="00112BE6" w:rsidP="00B83FD3">
      <w:pPr>
        <w:ind w:left="720"/>
      </w:pPr>
    </w:p>
    <w:p w:rsidR="00855B26" w:rsidRPr="0053647A" w:rsidRDefault="00855B26" w:rsidP="00B83FD3">
      <w:pPr>
        <w:ind w:left="720"/>
      </w:pPr>
      <w:r w:rsidRPr="0053647A">
        <w:rPr>
          <w:rFonts w:cs="Tahoma"/>
          <w:szCs w:val="20"/>
          <w:u w:val="single"/>
        </w:rPr>
        <w:t>Международная доступность</w:t>
      </w:r>
      <w:r w:rsidRPr="0053647A">
        <w:rPr>
          <w:rFonts w:cs="Tahoma"/>
          <w:szCs w:val="20"/>
        </w:rPr>
        <w:t>. В странах с доступным Office 365 доступны следующие веб-службы:</w:t>
      </w:r>
      <w:r w:rsidRPr="0053647A">
        <w:rPr>
          <w:rFonts w:cs="Tahoma"/>
          <w:color w:val="5B9BD5"/>
          <w:szCs w:val="20"/>
        </w:rPr>
        <w:t xml:space="preserve"> </w:t>
      </w:r>
      <w:hyperlink r:id="rId50" w:anchor="international" w:history="1">
        <w:r w:rsidRPr="0053647A">
          <w:rPr>
            <w:rStyle w:val="Hyperlink"/>
            <w:color w:val="5B9BD5"/>
          </w:rPr>
          <w:t>http://www.microsoft.com/online/faq.aspx#international</w:t>
        </w:r>
      </w:hyperlink>
      <w:r w:rsidRPr="0053647A">
        <w:rPr>
          <w:color w:val="5B9BD5"/>
        </w:rPr>
        <w:br/>
      </w:r>
    </w:p>
    <w:p w:rsidR="00112BE6" w:rsidRPr="0053647A" w:rsidRDefault="00112BE6" w:rsidP="00B83FD3">
      <w:pPr>
        <w:ind w:left="720"/>
      </w:pPr>
      <w:r w:rsidRPr="0053647A">
        <w:rPr>
          <w:rFonts w:cs="Tahoma"/>
          <w:szCs w:val="20"/>
          <w:u w:val="single"/>
        </w:rPr>
        <w:t>Предоставление</w:t>
      </w:r>
      <w:r w:rsidRPr="0053647A">
        <w:rPr>
          <w:rFonts w:cs="Tahoma"/>
          <w:szCs w:val="20"/>
        </w:rPr>
        <w:t>. Чтобы начать использование этих служб, клиент должен связаться с Партнером Microsoft, который начнет процесс предоставления, необходимый для активации каждой из служб.</w:t>
      </w:r>
    </w:p>
    <w:p w:rsidR="00112BE6" w:rsidRPr="0053647A" w:rsidRDefault="00112BE6" w:rsidP="00B83FD3">
      <w:pPr>
        <w:ind w:left="720"/>
      </w:pPr>
    </w:p>
    <w:p w:rsidR="00112BE6" w:rsidRPr="0053647A" w:rsidRDefault="00112BE6" w:rsidP="00B83FD3">
      <w:pPr>
        <w:ind w:left="720"/>
      </w:pPr>
      <w:r w:rsidRPr="0053647A">
        <w:rPr>
          <w:rFonts w:cs="Tahoma"/>
          <w:szCs w:val="20"/>
          <w:u w:val="single"/>
        </w:rPr>
        <w:t>Дополнительные условия</w:t>
      </w:r>
      <w:r w:rsidRPr="0053647A">
        <w:rPr>
          <w:rFonts w:cs="Tahoma"/>
          <w:szCs w:val="20"/>
        </w:rPr>
        <w:t xml:space="preserve">. Дополнительные условия («Дополнительные условия») в </w:t>
      </w:r>
      <w:hyperlink w:anchor="_Section_10_–" w:history="1">
        <w:r w:rsidRPr="0053647A">
          <w:rPr>
            <w:rStyle w:val="Hyperlink"/>
            <w:rFonts w:cs="Tahoma"/>
            <w:szCs w:val="20"/>
          </w:rPr>
          <w:t>Разделе 10</w:t>
        </w:r>
      </w:hyperlink>
      <w:r w:rsidRPr="0053647A">
        <w:rPr>
          <w:rFonts w:cs="Tahoma"/>
          <w:szCs w:val="20"/>
        </w:rPr>
        <w:t xml:space="preserve"> распространяются на </w:t>
      </w:r>
      <w:r w:rsidRPr="0053647A">
        <w:rPr>
          <w:snapToGrid w:val="0"/>
        </w:rPr>
        <w:t>приобретение Веб-служб, включенных в Exchange Enterprise CAL со службами 2013, и их использование клиентами.</w:t>
      </w:r>
    </w:p>
    <w:p w:rsidR="00D70D2C" w:rsidRPr="0053647A" w:rsidRDefault="00D70D2C" w:rsidP="00B83FD3">
      <w:pPr>
        <w:ind w:left="540"/>
      </w:pPr>
    </w:p>
    <w:p w:rsidR="007B35CE" w:rsidRPr="0053647A" w:rsidRDefault="007B35CE" w:rsidP="00B83FD3">
      <w:pPr>
        <w:ind w:left="540"/>
      </w:pPr>
    </w:p>
    <w:p w:rsidR="00D70D2C" w:rsidRPr="0053647A" w:rsidRDefault="0085774C" w:rsidP="00B83FD3">
      <w:pPr>
        <w:pStyle w:val="Heading2"/>
        <w:ind w:left="270" w:hanging="270"/>
      </w:pPr>
      <w:bookmarkStart w:id="1234" w:name="_43_Exchange_Enterprise"/>
      <w:bookmarkStart w:id="1235" w:name="_44_Exchange_Online"/>
      <w:bookmarkStart w:id="1236" w:name="_49_Архивация_на"/>
      <w:bookmarkStart w:id="1237" w:name="_Toc336338305"/>
      <w:bookmarkStart w:id="1238" w:name="Srv_45ExchOnlineArchivingUserSL"/>
      <w:bookmarkStart w:id="1239" w:name="_Toc368309769"/>
      <w:bookmarkEnd w:id="1234"/>
      <w:bookmarkEnd w:id="1235"/>
      <w:bookmarkEnd w:id="1236"/>
      <w:r w:rsidRPr="0053647A">
        <w:rPr>
          <w:rFonts w:ascii="Tahoma" w:hAnsi="Tahoma" w:cs="Tahoma"/>
          <w:color w:val="F26200"/>
          <w:sz w:val="20"/>
          <w:vertAlign w:val="superscript"/>
        </w:rPr>
        <w:t>49</w:t>
      </w:r>
      <w:r w:rsidRPr="0053647A">
        <w:rPr>
          <w:rFonts w:ascii="Tahoma" w:hAnsi="Tahoma" w:cs="Tahoma"/>
          <w:color w:val="F26200"/>
        </w:rPr>
        <w:t xml:space="preserve"> </w:t>
      </w:r>
      <w:r w:rsidRPr="0053647A">
        <w:rPr>
          <w:rFonts w:ascii="Tahoma" w:hAnsi="Tahoma" w:cs="Tahoma"/>
          <w:color w:val="F26200"/>
          <w:sz w:val="22"/>
        </w:rPr>
        <w:t>Архивация на базе Exchange Online для Exchange Server (лицензия SL «на пользователя»)</w:t>
      </w:r>
      <w:bookmarkEnd w:id="1237"/>
      <w:bookmarkEnd w:id="1239"/>
    </w:p>
    <w:bookmarkEnd w:id="1238"/>
    <w:p w:rsidR="00D70D2C" w:rsidRPr="0053647A" w:rsidRDefault="00D70D2C" w:rsidP="00B83FD3">
      <w:pPr>
        <w:ind w:left="900"/>
      </w:pPr>
    </w:p>
    <w:p w:rsidR="00D70D2C" w:rsidRPr="00C14B6B" w:rsidRDefault="00D70D2C" w:rsidP="00B83FD3">
      <w:pPr>
        <w:pStyle w:val="ListParagraph"/>
        <w:rPr>
          <w:rFonts w:ascii="Tahoma" w:hAnsi="Tahoma" w:cs="Tahoma"/>
          <w:sz w:val="18"/>
          <w:szCs w:val="18"/>
        </w:rPr>
      </w:pPr>
      <w:r w:rsidRPr="00C14B6B">
        <w:rPr>
          <w:rFonts w:ascii="Tahoma" w:hAnsi="Tahoma" w:cs="Tahoma"/>
          <w:color w:val="000000"/>
          <w:sz w:val="18"/>
          <w:szCs w:val="18"/>
        </w:rPr>
        <w:t>Архивация на базе Exchange Online для Exchange Server — это следующая версия веб-службы Exchange Hosted Archive.</w:t>
      </w:r>
    </w:p>
    <w:p w:rsidR="00D70D2C" w:rsidRPr="00C14B6B" w:rsidRDefault="00D70D2C" w:rsidP="00B83FD3">
      <w:pPr>
        <w:pStyle w:val="ListParagraph"/>
        <w:rPr>
          <w:rFonts w:ascii="Tahoma" w:hAnsi="Tahoma" w:cs="Tahoma"/>
          <w:sz w:val="18"/>
          <w:szCs w:val="18"/>
        </w:rPr>
      </w:pPr>
    </w:p>
    <w:p w:rsidR="00D70D2C" w:rsidRPr="00C14B6B" w:rsidRDefault="00D70D2C" w:rsidP="00B83FD3">
      <w:pPr>
        <w:ind w:left="720"/>
        <w:rPr>
          <w:rFonts w:cs="Tahoma"/>
          <w:szCs w:val="18"/>
        </w:rPr>
      </w:pPr>
      <w:r w:rsidRPr="00C14B6B">
        <w:rPr>
          <w:rFonts w:cs="Tahoma"/>
          <w:color w:val="000000"/>
          <w:szCs w:val="18"/>
        </w:rPr>
        <w:t>Если вы продлеваете путем перехода с Exchange Hosted Archive на Архивацию на базе Exchange Online для Exchange Server, но еще не перешли на Архивацию на базе Exchange Online для Exchange Server,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rsidR="00B23BE6" w:rsidRPr="00C14B6B" w:rsidRDefault="00B23BE6" w:rsidP="00B83FD3">
      <w:pPr>
        <w:ind w:left="720"/>
        <w:rPr>
          <w:rFonts w:cs="Tahoma"/>
          <w:szCs w:val="18"/>
        </w:rPr>
      </w:pPr>
    </w:p>
    <w:p w:rsidR="00B23BE6" w:rsidRPr="00C14B6B" w:rsidRDefault="00B23BE6" w:rsidP="00B83FD3">
      <w:pPr>
        <w:spacing w:after="60"/>
        <w:ind w:left="720"/>
        <w:rPr>
          <w:rFonts w:cs="Tahoma"/>
          <w:szCs w:val="18"/>
        </w:rPr>
      </w:pPr>
      <w:r w:rsidRPr="00C14B6B">
        <w:rPr>
          <w:rFonts w:eastAsia="Calibri" w:cs="Tahoma"/>
          <w:b/>
          <w:color w:val="000000"/>
          <w:szCs w:val="18"/>
        </w:rPr>
        <w:t>Облако сообщества для государственных организаций (только США)</w:t>
      </w:r>
    </w:p>
    <w:p w:rsidR="00B23BE6" w:rsidRPr="00C14B6B" w:rsidRDefault="00B23BE6" w:rsidP="00B83FD3">
      <w:pPr>
        <w:ind w:left="720"/>
        <w:rPr>
          <w:rFonts w:cs="Tahoma"/>
          <w:szCs w:val="18"/>
        </w:rPr>
      </w:pPr>
      <w:r w:rsidRPr="00C14B6B">
        <w:rPr>
          <w:rFonts w:eastAsia="Calibri" w:cs="Tahoma"/>
          <w:color w:val="000000"/>
          <w:szCs w:val="18"/>
        </w:rPr>
        <w:t>Некоторые веб-службы из семейства продуктов Office 365 (включая Архивацию на базе Exchange Online для Exchange Server)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B83FD3" w:rsidRPr="00C14B6B">
        <w:rPr>
          <w:rFonts w:eastAsia="Calibri" w:cs="Tahoma"/>
          <w:color w:val="000000"/>
          <w:szCs w:val="18"/>
        </w:rPr>
        <w:t xml:space="preserve"> </w:t>
      </w:r>
      <w:r w:rsidRPr="00C14B6B">
        <w:rPr>
          <w:rFonts w:eastAsia="Calibri" w:cs="Tahoma"/>
          <w:color w:val="000000"/>
          <w:szCs w:val="18"/>
        </w:rPr>
        <w:t>Клиенты могут быть подготовлены к работе в одной из таких служб, но не в комбинации обеих.</w:t>
      </w:r>
      <w:r w:rsidR="00B83FD3" w:rsidRPr="00C14B6B">
        <w:rPr>
          <w:rFonts w:eastAsia="Calibri" w:cs="Tahoma"/>
          <w:color w:val="000000"/>
          <w:szCs w:val="18"/>
        </w:rPr>
        <w:t xml:space="preserve"> </w:t>
      </w:r>
      <w:r w:rsidRPr="00C14B6B">
        <w:rPr>
          <w:rFonts w:eastAsia="Calibri" w:cs="Tahoma"/>
          <w:color w:val="000000"/>
          <w:szCs w:val="18"/>
        </w:rPr>
        <w:t>Веб-службы, определенные как облако сообщества для государственных организаций, не могут быть развернуты в</w:t>
      </w:r>
      <w:r w:rsidR="001B1E71" w:rsidRPr="00C14B6B">
        <w:rPr>
          <w:rFonts w:eastAsia="Calibri" w:cs="Tahoma"/>
          <w:color w:val="000000"/>
          <w:szCs w:val="18"/>
        </w:rPr>
        <w:t> </w:t>
      </w:r>
      <w:r w:rsidRPr="00C14B6B">
        <w:rPr>
          <w:rFonts w:eastAsia="Calibri" w:cs="Tahoma"/>
          <w:color w:val="000000"/>
          <w:szCs w:val="18"/>
        </w:rPr>
        <w:t>том же домене, что и службы облака сообщества для негосударственных организаций.</w:t>
      </w:r>
      <w:r w:rsidR="00B83FD3" w:rsidRPr="00C14B6B">
        <w:rPr>
          <w:rFonts w:eastAsia="Calibri" w:cs="Tahoma"/>
          <w:color w:val="000000"/>
          <w:szCs w:val="18"/>
        </w:rPr>
        <w:t xml:space="preserve"> </w:t>
      </w:r>
      <w:r w:rsidRPr="00C14B6B">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B83FD3" w:rsidRPr="00C14B6B">
        <w:rPr>
          <w:rFonts w:eastAsia="Calibri" w:cs="Tahoma"/>
          <w:color w:val="000000"/>
          <w:szCs w:val="18"/>
        </w:rPr>
        <w:t xml:space="preserve"> </w:t>
      </w:r>
    </w:p>
    <w:p w:rsidR="00B23BE6" w:rsidRPr="00C14B6B" w:rsidRDefault="00B23BE6" w:rsidP="00B83FD3">
      <w:pPr>
        <w:ind w:left="720"/>
        <w:rPr>
          <w:rFonts w:cs="Tahoma"/>
          <w:szCs w:val="18"/>
        </w:rPr>
      </w:pPr>
    </w:p>
    <w:p w:rsidR="00B23BE6" w:rsidRPr="00C14B6B" w:rsidRDefault="00B23BE6" w:rsidP="00B83FD3">
      <w:pPr>
        <w:ind w:left="720"/>
        <w:rPr>
          <w:rFonts w:cs="Tahoma"/>
          <w:szCs w:val="18"/>
        </w:rPr>
      </w:pPr>
      <w:r w:rsidRPr="00C14B6B">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83FD3" w:rsidRPr="00C14B6B">
        <w:rPr>
          <w:rFonts w:eastAsia="Calibri" w:cs="Tahoma"/>
          <w:color w:val="000000"/>
          <w:szCs w:val="18"/>
        </w:rPr>
        <w:t xml:space="preserve"> </w:t>
      </w:r>
      <w:r w:rsidRPr="00C14B6B">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1B1E71" w:rsidRPr="00C14B6B">
        <w:rPr>
          <w:rFonts w:eastAsia="Calibri" w:cs="Tahoma"/>
          <w:color w:val="000000"/>
          <w:szCs w:val="18"/>
        </w:rPr>
        <w:t> </w:t>
      </w:r>
      <w:r w:rsidRPr="00C14B6B">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83FD3" w:rsidRPr="00C14B6B">
        <w:rPr>
          <w:rFonts w:eastAsia="Calibri" w:cs="Tahoma"/>
          <w:color w:val="000000"/>
          <w:szCs w:val="18"/>
        </w:rPr>
        <w:t xml:space="preserve"> </w:t>
      </w:r>
      <w:r w:rsidRPr="00C14B6B">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83FD3" w:rsidRPr="00C14B6B">
        <w:rPr>
          <w:rFonts w:eastAsia="Calibri" w:cs="Tahoma"/>
          <w:color w:val="000000"/>
          <w:szCs w:val="18"/>
        </w:rPr>
        <w:t xml:space="preserve"> </w:t>
      </w:r>
      <w:r w:rsidRPr="00C14B6B">
        <w:rPr>
          <w:rFonts w:eastAsia="Calibri" w:cs="Tahoma"/>
          <w:color w:val="000000"/>
          <w:szCs w:val="18"/>
        </w:rPr>
        <w:t>На данный момент службы облака сообщества для государственных организаций не предоставляют право на Сохранение лицензий и</w:t>
      </w:r>
      <w:r w:rsidR="001B1E71" w:rsidRPr="00C14B6B">
        <w:rPr>
          <w:rFonts w:eastAsia="Calibri" w:cs="Tahoma"/>
          <w:color w:val="000000"/>
          <w:szCs w:val="18"/>
        </w:rPr>
        <w:t> </w:t>
      </w:r>
      <w:r w:rsidRPr="00C14B6B">
        <w:rPr>
          <w:rFonts w:eastAsia="Calibri" w:cs="Tahoma"/>
          <w:color w:val="000000"/>
          <w:szCs w:val="18"/>
        </w:rPr>
        <w:t>Переходы.</w:t>
      </w:r>
    </w:p>
    <w:p w:rsidR="005D484B" w:rsidRPr="0053647A" w:rsidRDefault="005D484B" w:rsidP="00B83FD3"/>
    <w:p w:rsidR="007B35CE" w:rsidRDefault="007B35CE" w:rsidP="00B83FD3"/>
    <w:p w:rsidR="00C14B6B" w:rsidRDefault="00C14B6B" w:rsidP="00B83FD3"/>
    <w:p w:rsidR="001B1E71" w:rsidRDefault="001B1E71" w:rsidP="00B83FD3"/>
    <w:p w:rsidR="001B1E71" w:rsidRDefault="001B1E71" w:rsidP="00B83FD3"/>
    <w:p w:rsidR="001B1E71" w:rsidRDefault="001B1E71" w:rsidP="00B83FD3"/>
    <w:p w:rsidR="001B1E71" w:rsidRPr="0053647A" w:rsidRDefault="001B1E71" w:rsidP="00B83FD3"/>
    <w:p w:rsidR="005D484B" w:rsidRPr="0053647A" w:rsidRDefault="00A560B6" w:rsidP="00B83FD3">
      <w:pPr>
        <w:pStyle w:val="Heading2"/>
        <w:ind w:left="270" w:hanging="270"/>
      </w:pPr>
      <w:bookmarkStart w:id="1240" w:name="_47__Exchange"/>
      <w:bookmarkStart w:id="1241" w:name="_50__Exchange"/>
      <w:bookmarkStart w:id="1242" w:name="_50_Архивация_на"/>
      <w:bookmarkStart w:id="1243" w:name="_Toc368309770"/>
      <w:bookmarkEnd w:id="1240"/>
      <w:bookmarkEnd w:id="1241"/>
      <w:bookmarkEnd w:id="1242"/>
      <w:r w:rsidRPr="0053647A">
        <w:rPr>
          <w:rFonts w:ascii="Tahoma" w:hAnsi="Tahoma" w:cs="Tahoma"/>
          <w:color w:val="F26200"/>
          <w:sz w:val="20"/>
          <w:vertAlign w:val="superscript"/>
        </w:rPr>
        <w:lastRenderedPageBreak/>
        <w:t>50</w:t>
      </w:r>
      <w:r w:rsidRPr="0053647A">
        <w:rPr>
          <w:rFonts w:ascii="Tahoma" w:hAnsi="Tahoma" w:cs="Tahoma"/>
          <w:color w:val="F26200"/>
        </w:rPr>
        <w:t xml:space="preserve"> </w:t>
      </w:r>
      <w:r w:rsidRPr="0053647A">
        <w:rPr>
          <w:rFonts w:ascii="Tahoma" w:hAnsi="Tahoma" w:cs="Tahoma"/>
          <w:color w:val="F26200"/>
          <w:sz w:val="22"/>
        </w:rPr>
        <w:t>Архивация на базе Exchange Online для Exchange Server A (лицензия SL «на</w:t>
      </w:r>
      <w:r w:rsidR="001B1E71">
        <w:rPr>
          <w:rFonts w:eastAsia="Calibri" w:cs="Tahoma"/>
          <w:color w:val="000000"/>
          <w:szCs w:val="18"/>
        </w:rPr>
        <w:t> </w:t>
      </w:r>
      <w:r w:rsidRPr="0053647A">
        <w:rPr>
          <w:rFonts w:ascii="Tahoma" w:hAnsi="Tahoma" w:cs="Tahoma"/>
          <w:color w:val="F26200"/>
          <w:sz w:val="22"/>
        </w:rPr>
        <w:t>пользователя»)</w:t>
      </w:r>
      <w:bookmarkEnd w:id="1243"/>
    </w:p>
    <w:p w:rsidR="005D484B" w:rsidRPr="0053647A" w:rsidRDefault="005D484B" w:rsidP="00B83FD3">
      <w:pPr>
        <w:ind w:left="900"/>
      </w:pPr>
    </w:p>
    <w:p w:rsidR="005D484B" w:rsidRPr="001B1E71" w:rsidRDefault="005D484B" w:rsidP="00B83FD3">
      <w:pPr>
        <w:ind w:left="720"/>
        <w:rPr>
          <w:spacing w:val="-2"/>
        </w:rPr>
      </w:pPr>
      <w:r w:rsidRPr="001B1E71">
        <w:rPr>
          <w:rFonts w:cs="Tahoma"/>
          <w:spacing w:val="-2"/>
          <w:szCs w:val="18"/>
        </w:rPr>
        <w:t>Образовательные учреждения, заключившие соглашение Enrollment for Education Solutions и Open Value Subscription Agreement for Education Solutions и лицензировавшие Enterprise CAL Suite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Инструкции по предоставлению см. в примечании о продукте Enterprise CAL Suite.</w:t>
      </w:r>
    </w:p>
    <w:p w:rsidR="00B23BE6" w:rsidRPr="0053647A" w:rsidRDefault="00B23BE6" w:rsidP="00B83FD3">
      <w:pPr>
        <w:ind w:left="540"/>
      </w:pPr>
    </w:p>
    <w:p w:rsidR="00EC1F23" w:rsidRPr="0053647A" w:rsidRDefault="00EC1F23" w:rsidP="00B83FD3">
      <w:pPr>
        <w:pStyle w:val="Heading2"/>
        <w:ind w:left="0"/>
      </w:pPr>
    </w:p>
    <w:p w:rsidR="00EC1F23" w:rsidRPr="0053647A" w:rsidRDefault="00A560B6" w:rsidP="00B83FD3">
      <w:pPr>
        <w:pStyle w:val="Heading2"/>
        <w:ind w:left="270" w:hanging="270"/>
      </w:pPr>
      <w:bookmarkStart w:id="1244" w:name="_45_Exchange_Hosted"/>
      <w:bookmarkStart w:id="1245" w:name="_51_Exchange_Hosted"/>
      <w:bookmarkStart w:id="1246" w:name="_Toc336338306"/>
      <w:bookmarkStart w:id="1247" w:name="Srv_44ExchHostArchiveandStorage"/>
      <w:bookmarkStart w:id="1248" w:name="_Toc368309771"/>
      <w:bookmarkEnd w:id="1244"/>
      <w:bookmarkEnd w:id="1245"/>
      <w:r w:rsidRPr="0053647A">
        <w:rPr>
          <w:rFonts w:ascii="Tahoma" w:hAnsi="Tahoma" w:cs="Tahoma"/>
          <w:color w:val="F26200"/>
          <w:sz w:val="20"/>
          <w:vertAlign w:val="superscript"/>
        </w:rPr>
        <w:t>51</w:t>
      </w:r>
      <w:r w:rsidRPr="0053647A">
        <w:rPr>
          <w:rFonts w:ascii="Tahoma" w:hAnsi="Tahoma" w:cs="Tahoma"/>
          <w:color w:val="F26200"/>
        </w:rPr>
        <w:t xml:space="preserve"> </w:t>
      </w:r>
      <w:r w:rsidRPr="0053647A">
        <w:rPr>
          <w:rFonts w:ascii="Tahoma" w:hAnsi="Tahoma" w:cs="Tahoma"/>
          <w:color w:val="F26200"/>
          <w:sz w:val="22"/>
        </w:rPr>
        <w:t>Exchange Hosted Archive (User SL), дополнительное хранилище для Exchange Hosted Archive (Add-on SL)</w:t>
      </w:r>
      <w:bookmarkEnd w:id="1246"/>
      <w:bookmarkEnd w:id="1248"/>
      <w:r w:rsidRPr="0053647A">
        <w:rPr>
          <w:rFonts w:ascii="Tahoma" w:hAnsi="Tahoma" w:cs="Tahoma"/>
          <w:color w:val="F26200"/>
          <w:sz w:val="22"/>
        </w:rPr>
        <w:t xml:space="preserve"> </w:t>
      </w:r>
      <w:bookmarkEnd w:id="1247"/>
    </w:p>
    <w:p w:rsidR="00EC1F23" w:rsidRPr="0053647A" w:rsidRDefault="00EC1F23" w:rsidP="00B83FD3">
      <w:pPr>
        <w:ind w:left="900"/>
      </w:pPr>
    </w:p>
    <w:p w:rsidR="00EC1F23" w:rsidRPr="0053647A" w:rsidRDefault="00EC1F23" w:rsidP="00B83FD3">
      <w:pPr>
        <w:spacing w:after="60"/>
        <w:ind w:left="720"/>
      </w:pPr>
      <w:r w:rsidRPr="0053647A">
        <w:rPr>
          <w:rFonts w:eastAsia="Calibri" w:cs="Tahoma"/>
          <w:b/>
          <w:bCs/>
          <w:iCs/>
          <w:color w:val="000000"/>
        </w:rPr>
        <w:t>1 мая, 2011 г. Предоставление лицензий клиентам с Exchange Hosted Archive</w:t>
      </w:r>
      <w:r w:rsidRPr="0053647A">
        <w:rPr>
          <w:rFonts w:eastAsia="Calibri" w:cs="Tahoma"/>
          <w:b/>
          <w:iCs/>
          <w:color w:val="000000"/>
        </w:rPr>
        <w:t xml:space="preserve"> </w:t>
      </w:r>
    </w:p>
    <w:p w:rsidR="00EC1F23" w:rsidRPr="001B1E71" w:rsidRDefault="00EC1F23" w:rsidP="00B83FD3">
      <w:pPr>
        <w:ind w:left="720"/>
        <w:rPr>
          <w:spacing w:val="-2"/>
        </w:rPr>
      </w:pPr>
      <w:r w:rsidRPr="001B1E71">
        <w:rPr>
          <w:rFonts w:eastAsia="Calibri" w:cs="Tahoma"/>
          <w:iCs/>
          <w:color w:val="000000"/>
          <w:spacing w:val="-2"/>
        </w:rPr>
        <w:t>Клиентам выделяется дополнительное количество лицензий («бесплатные лицензии»), составляющее 15% от числа приобретенных лицензий на Exchange Hosted Archive (EHA), действительных на 1 мая 2011 года («соответствующие лицензии»).</w:t>
      </w:r>
      <w:r w:rsidR="00B83FD3" w:rsidRPr="001B1E71">
        <w:rPr>
          <w:rFonts w:eastAsia="Calibri" w:cs="Tahoma"/>
          <w:iCs/>
          <w:color w:val="000000"/>
          <w:spacing w:val="-2"/>
        </w:rPr>
        <w:t xml:space="preserve"> </w:t>
      </w:r>
      <w:r w:rsidRPr="001B1E71">
        <w:rPr>
          <w:rFonts w:eastAsia="Calibri" w:cs="Tahoma"/>
          <w:iCs/>
          <w:color w:val="000000"/>
          <w:spacing w:val="-2"/>
        </w:rPr>
        <w:t>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EHA на Веб-службы последующей версии, как указано в таблице переходов ниже.</w:t>
      </w:r>
      <w:r w:rsidR="00B83FD3" w:rsidRPr="001B1E71">
        <w:rPr>
          <w:rFonts w:eastAsia="Calibri" w:cs="Tahoma"/>
          <w:iCs/>
          <w:color w:val="000000"/>
          <w:spacing w:val="-2"/>
        </w:rPr>
        <w:t xml:space="preserve"> </w:t>
      </w:r>
      <w:r w:rsidRPr="001B1E71">
        <w:rPr>
          <w:rFonts w:eastAsia="Calibri" w:cs="Tahoma"/>
          <w:iCs/>
          <w:color w:val="000000"/>
          <w:spacing w:val="-2"/>
        </w:rPr>
        <w:t>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w:t>
      </w:r>
      <w:r w:rsidR="00C14B6B">
        <w:rPr>
          <w:rFonts w:eastAsia="Calibri" w:cs="Tahoma"/>
          <w:iCs/>
          <w:color w:val="000000"/>
          <w:spacing w:val="-2"/>
        </w:rPr>
        <w:t>лужбе или использовать ее.</w:t>
      </w:r>
    </w:p>
    <w:p w:rsidR="00BA1490" w:rsidRPr="0053647A" w:rsidRDefault="00BA1490" w:rsidP="00B83FD3"/>
    <w:p w:rsidR="00EA6918" w:rsidRPr="0053647A" w:rsidRDefault="00EC1F23" w:rsidP="00B83FD3">
      <w:pPr>
        <w:spacing w:after="60"/>
        <w:ind w:left="720"/>
      </w:pPr>
      <w:r w:rsidRPr="0053647A">
        <w:rPr>
          <w:rFonts w:eastAsia="Calibri" w:cs="Tahoma"/>
          <w:b/>
          <w:bCs/>
          <w:iCs/>
          <w:color w:val="000000"/>
        </w:rPr>
        <w:t>Предоставление лицензий на переход клиентам с Exchange Hosted Archive</w:t>
      </w:r>
    </w:p>
    <w:p w:rsidR="00EC1F23" w:rsidRPr="0053647A" w:rsidRDefault="00EC1F23" w:rsidP="00B83FD3">
      <w:pPr>
        <w:ind w:left="720"/>
      </w:pPr>
      <w:r w:rsidRPr="0053647A">
        <w:rPr>
          <w:rFonts w:eastAsia="Calibri" w:cs="Tahoma"/>
          <w:iCs/>
          <w:color w:val="000000"/>
        </w:rPr>
        <w:t>Клиенты с EHA, которые осуществляют переход на Веб-службы последующих версий, получат общее</w:t>
      </w:r>
      <w:r w:rsidR="001B1E71">
        <w:rPr>
          <w:rFonts w:eastAsia="Calibri" w:cs="Tahoma"/>
          <w:iCs/>
          <w:color w:val="000000"/>
        </w:rPr>
        <w:t> </w:t>
      </w:r>
      <w:r w:rsidRPr="0053647A">
        <w:rPr>
          <w:rFonts w:eastAsia="Calibri" w:cs="Tahoma"/>
          <w:iCs/>
          <w:color w:val="000000"/>
        </w:rPr>
        <w:t>число заменяющих лицензий на последующую версию Веб-службы, соответствующее сумме соответствующих и бесплатных лицензий на EHA, как показано в таблице ниже.</w:t>
      </w:r>
      <w:r w:rsidR="00B83FD3" w:rsidRPr="0053647A">
        <w:rPr>
          <w:rFonts w:eastAsia="Calibri" w:cs="Tahoma"/>
          <w:iCs/>
          <w:color w:val="000000"/>
        </w:rPr>
        <w:t xml:space="preserve"> </w:t>
      </w:r>
      <w:r w:rsidRPr="0053647A">
        <w:rPr>
          <w:rFonts w:eastAsia="Calibri" w:cs="Tahoma"/>
          <w:iCs/>
          <w:color w:val="000000"/>
        </w:rPr>
        <w:t>Срок действия этих заменяющих лицензий истечет в конце периода подписки, который совпадает с переходом клиента с</w:t>
      </w:r>
      <w:r w:rsidR="001B1E71">
        <w:rPr>
          <w:rFonts w:eastAsia="Calibri" w:cs="Tahoma"/>
          <w:iCs/>
          <w:color w:val="000000"/>
        </w:rPr>
        <w:t> </w:t>
      </w:r>
      <w:r w:rsidRPr="0053647A">
        <w:rPr>
          <w:rFonts w:eastAsia="Calibri" w:cs="Tahoma"/>
          <w:iCs/>
          <w:color w:val="000000"/>
        </w:rPr>
        <w:t>EHA на</w:t>
      </w:r>
      <w:r w:rsidR="00C14B6B">
        <w:rPr>
          <w:rFonts w:eastAsia="Calibri" w:cs="Tahoma"/>
          <w:iCs/>
          <w:color w:val="000000"/>
        </w:rPr>
        <w:t xml:space="preserve"> Веб-службы последующей версии.</w:t>
      </w:r>
    </w:p>
    <w:p w:rsidR="00EC1F23" w:rsidRPr="0053647A" w:rsidRDefault="00EC1F23" w:rsidP="00B83FD3">
      <w:pPr>
        <w:ind w:left="720"/>
      </w:pPr>
    </w:p>
    <w:p w:rsidR="002512D3" w:rsidRPr="0053647A" w:rsidRDefault="00EC1F23" w:rsidP="00B83FD3">
      <w:pPr>
        <w:ind w:left="720"/>
      </w:pPr>
      <w:r w:rsidRPr="0053647A">
        <w:rPr>
          <w:rFonts w:eastAsia="Calibri" w:cs="Tahoma"/>
          <w:iCs/>
          <w:color w:val="000000"/>
        </w:rPr>
        <w:t>Лицензии Exchange Online (план) 2 (User SL), выданные в рамках данного предложения по переходу, должны быть назначены пользователю, которому назначены соответствующие лицензии Exchange Online Standard, Exchange Online (план 2), BPOS Standard, Office 365 корпоративный E1, BPOS Deskless, Exchange Online Deskless или лицензии SL на базовую подписку на Exchange Online.</w:t>
      </w:r>
      <w:r w:rsidR="00B83FD3" w:rsidRPr="0053647A">
        <w:rPr>
          <w:rFonts w:eastAsia="Calibri" w:cs="Tahoma"/>
          <w:iCs/>
          <w:color w:val="000000"/>
        </w:rPr>
        <w:t xml:space="preserve"> </w:t>
      </w:r>
      <w:r w:rsidRPr="0053647A">
        <w:rPr>
          <w:rFonts w:eastAsia="Calibri" w:cs="Tahoma"/>
          <w:iCs/>
          <w:color w:val="000000"/>
        </w:rPr>
        <w:t>Если связанная подписная лицензия «на пользователя» передается новому пользователю, лицензию Exchange Online Plan 2 также следует назначить этому новому по</w:t>
      </w:r>
      <w:r w:rsidR="00C14B6B">
        <w:rPr>
          <w:rFonts w:eastAsia="Calibri" w:cs="Tahoma"/>
          <w:iCs/>
          <w:color w:val="000000"/>
        </w:rPr>
        <w:t>льзователю.</w:t>
      </w:r>
    </w:p>
    <w:p w:rsidR="00EC1F23" w:rsidRPr="0053647A" w:rsidRDefault="00EC1F23" w:rsidP="00B83FD3"/>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53647A" w:rsidTr="00C066F9">
        <w:trPr>
          <w:jc w:val="center"/>
        </w:trPr>
        <w:tc>
          <w:tcPr>
            <w:tcW w:w="7740" w:type="dxa"/>
            <w:gridSpan w:val="2"/>
            <w:shd w:val="clear" w:color="auto" w:fill="FABF8F"/>
          </w:tcPr>
          <w:p w:rsidR="00EC1F23" w:rsidRPr="0053647A" w:rsidRDefault="00EC1F23" w:rsidP="00B83FD3">
            <w:pPr>
              <w:jc w:val="center"/>
              <w:rPr>
                <w:rFonts w:eastAsia="Calibri" w:cs="Tahoma"/>
                <w:b/>
                <w:iCs/>
                <w:color w:val="000000"/>
              </w:rPr>
            </w:pPr>
            <w:r w:rsidRPr="0053647A">
              <w:rPr>
                <w:rFonts w:eastAsia="Calibri" w:cs="Tahoma"/>
                <w:b/>
                <w:iCs/>
                <w:color w:val="000000"/>
              </w:rPr>
              <w:t>Предоставление лицензий на переход</w:t>
            </w:r>
          </w:p>
        </w:tc>
      </w:tr>
      <w:tr w:rsidR="00EC1F23" w:rsidRPr="0053647A" w:rsidTr="00C066F9">
        <w:trPr>
          <w:jc w:val="center"/>
        </w:trPr>
        <w:tc>
          <w:tcPr>
            <w:tcW w:w="3960" w:type="dxa"/>
            <w:shd w:val="clear" w:color="auto" w:fill="auto"/>
          </w:tcPr>
          <w:p w:rsidR="00EC1F23" w:rsidRPr="0053647A" w:rsidRDefault="00EC1F23" w:rsidP="00B83FD3">
            <w:pPr>
              <w:jc w:val="center"/>
              <w:rPr>
                <w:rFonts w:eastAsia="Calibri" w:cs="Tahoma"/>
                <w:iCs/>
                <w:color w:val="000000"/>
              </w:rPr>
            </w:pPr>
            <w:r w:rsidRPr="0053647A">
              <w:rPr>
                <w:rFonts w:eastAsia="Calibri" w:cs="Tahoma"/>
                <w:iCs/>
                <w:color w:val="000000"/>
              </w:rPr>
              <w:t>Позиция соответствующей лицензии</w:t>
            </w:r>
          </w:p>
        </w:tc>
        <w:tc>
          <w:tcPr>
            <w:tcW w:w="3780" w:type="dxa"/>
            <w:shd w:val="clear" w:color="auto" w:fill="auto"/>
          </w:tcPr>
          <w:p w:rsidR="00EC1F23" w:rsidRPr="0053647A" w:rsidRDefault="00EC1F23" w:rsidP="00B83FD3">
            <w:pPr>
              <w:jc w:val="center"/>
              <w:rPr>
                <w:rFonts w:eastAsia="Calibri" w:cs="Tahoma"/>
                <w:iCs/>
                <w:color w:val="000000"/>
              </w:rPr>
            </w:pPr>
            <w:r w:rsidRPr="0053647A">
              <w:rPr>
                <w:rFonts w:eastAsia="Calibri" w:cs="Tahoma"/>
                <w:iCs/>
                <w:color w:val="000000"/>
              </w:rPr>
              <w:t>Предоставление лицензии</w:t>
            </w:r>
          </w:p>
        </w:tc>
      </w:tr>
      <w:tr w:rsidR="00EC1F23" w:rsidRPr="0053647A" w:rsidTr="00C066F9">
        <w:trPr>
          <w:jc w:val="center"/>
        </w:trPr>
        <w:tc>
          <w:tcPr>
            <w:tcW w:w="3960" w:type="dxa"/>
            <w:shd w:val="clear" w:color="auto" w:fill="auto"/>
          </w:tcPr>
          <w:p w:rsidR="00EE53FF" w:rsidRPr="0053647A" w:rsidRDefault="00EE53FF" w:rsidP="00B83FD3">
            <w:pPr>
              <w:spacing w:before="60" w:after="60"/>
              <w:ind w:left="158" w:right="346"/>
            </w:pPr>
            <w:r w:rsidRPr="0053647A">
              <w:rPr>
                <w:rFonts w:eastAsia="Calibri" w:cs="Tahoma"/>
                <w:iCs/>
                <w:color w:val="000000"/>
              </w:rPr>
              <w:t>EHA User SL (используется вместе с</w:t>
            </w:r>
            <w:r w:rsidR="001B1E71">
              <w:rPr>
                <w:rFonts w:eastAsia="Calibri" w:cs="Tahoma"/>
                <w:iCs/>
                <w:color w:val="000000"/>
              </w:rPr>
              <w:t> </w:t>
            </w:r>
            <w:r w:rsidRPr="0053647A">
              <w:rPr>
                <w:rFonts w:eastAsia="Calibri" w:cs="Tahoma"/>
                <w:iCs/>
                <w:color w:val="000000"/>
              </w:rPr>
              <w:t>лицензией Exchange CAL локально)</w:t>
            </w:r>
          </w:p>
          <w:p w:rsidR="00EC1F23" w:rsidRPr="0053647A" w:rsidRDefault="00EC1F23" w:rsidP="00B83FD3">
            <w:pPr>
              <w:spacing w:before="60" w:after="60"/>
              <w:ind w:left="158" w:right="346"/>
            </w:pPr>
            <w:r w:rsidRPr="0053647A">
              <w:rPr>
                <w:rFonts w:eastAsia="Calibri" w:cs="Tahoma"/>
                <w:iCs/>
                <w:color w:val="000000"/>
              </w:rPr>
              <w:t>EHA User SL (используется вместе с</w:t>
            </w:r>
            <w:r w:rsidR="001B1E71">
              <w:rPr>
                <w:rFonts w:eastAsia="Calibri" w:cs="Tahoma"/>
                <w:iCs/>
                <w:color w:val="000000"/>
              </w:rPr>
              <w:t> </w:t>
            </w:r>
            <w:r w:rsidRPr="0053647A">
              <w:rPr>
                <w:rFonts w:eastAsia="Calibri" w:cs="Tahoma"/>
                <w:iCs/>
                <w:color w:val="000000"/>
              </w:rPr>
              <w:t>подписными лицензиями «на пользователя» на Exchange Online Standard, Exchange Online Plan</w:t>
            </w:r>
          </w:p>
          <w:p w:rsidR="00EC1F23" w:rsidRPr="0053647A" w:rsidRDefault="00EC1F23" w:rsidP="00B83FD3">
            <w:pPr>
              <w:spacing w:before="60" w:after="60"/>
              <w:ind w:left="158" w:right="346"/>
              <w:rPr>
                <w:rFonts w:eastAsia="Calibri" w:cs="Tahoma"/>
                <w:iCs/>
                <w:color w:val="000000"/>
              </w:rPr>
            </w:pPr>
            <w:r w:rsidRPr="0053647A">
              <w:rPr>
                <w:rFonts w:eastAsia="Calibri" w:cs="Tahoma"/>
                <w:iCs/>
                <w:color w:val="000000"/>
              </w:rPr>
              <w:t>2, BPOS Standard, Office 365 E1, BPOS Deskless, Exchange Online Deskless или базовая подписка Exchange Online)</w:t>
            </w:r>
          </w:p>
        </w:tc>
        <w:tc>
          <w:tcPr>
            <w:tcW w:w="3780" w:type="dxa"/>
            <w:shd w:val="clear" w:color="auto" w:fill="auto"/>
          </w:tcPr>
          <w:p w:rsidR="00EC1F23" w:rsidRPr="0053647A" w:rsidRDefault="00EC1F23" w:rsidP="00B83FD3">
            <w:pPr>
              <w:numPr>
                <w:ilvl w:val="0"/>
                <w:numId w:val="46"/>
              </w:numPr>
              <w:spacing w:before="60" w:after="60"/>
              <w:ind w:right="342"/>
              <w:rPr>
                <w:rFonts w:eastAsia="Calibri" w:cs="Tahoma"/>
                <w:iCs/>
                <w:color w:val="000000"/>
              </w:rPr>
            </w:pPr>
            <w:r w:rsidRPr="0053647A">
              <w:rPr>
                <w:rFonts w:eastAsia="Calibri" w:cs="Tahoma"/>
                <w:iCs/>
                <w:color w:val="000000"/>
              </w:rPr>
              <w:t>Exchange Online Plan 2 User</w:t>
            </w:r>
            <w:r w:rsidR="001B1E71">
              <w:rPr>
                <w:rFonts w:eastAsia="Calibri" w:cs="Tahoma"/>
                <w:iCs/>
                <w:color w:val="000000"/>
              </w:rPr>
              <w:t> </w:t>
            </w:r>
            <w:r w:rsidRPr="0053647A">
              <w:rPr>
                <w:rFonts w:eastAsia="Calibri" w:cs="Tahoma"/>
                <w:iCs/>
                <w:color w:val="000000"/>
              </w:rPr>
              <w:t>SL</w:t>
            </w:r>
          </w:p>
        </w:tc>
      </w:tr>
    </w:tbl>
    <w:p w:rsidR="00D57009" w:rsidRDefault="00D57009" w:rsidP="00B83FD3"/>
    <w:p w:rsidR="001B1E71" w:rsidRDefault="001B1E71" w:rsidP="00B83FD3"/>
    <w:p w:rsidR="001B1E71" w:rsidRDefault="001B1E71" w:rsidP="00B83FD3"/>
    <w:p w:rsidR="001B1E71" w:rsidRDefault="001B1E71" w:rsidP="00B83FD3"/>
    <w:p w:rsidR="001B1E71" w:rsidRDefault="001B1E71" w:rsidP="00B83FD3"/>
    <w:p w:rsidR="001B1E71" w:rsidRPr="0053647A" w:rsidRDefault="001B1E71" w:rsidP="00B83FD3"/>
    <w:p w:rsidR="00DD39C7" w:rsidRPr="0053647A" w:rsidRDefault="00DD39C7" w:rsidP="00B83FD3">
      <w:pPr>
        <w:spacing w:after="60"/>
        <w:ind w:left="720"/>
      </w:pPr>
      <w:r w:rsidRPr="0053647A">
        <w:rPr>
          <w:b/>
          <w:color w:val="000000"/>
        </w:rPr>
        <w:lastRenderedPageBreak/>
        <w:t>Продленное использование Exchange Hosted Archive (EHA) с действующими подписками на Business Productivity Online Subscription (BPOS) и Exchange Online Standard</w:t>
      </w:r>
    </w:p>
    <w:p w:rsidR="00DD39C7" w:rsidRPr="0053647A" w:rsidRDefault="00DD39C7" w:rsidP="00C14B6B">
      <w:pPr>
        <w:ind w:left="720"/>
      </w:pPr>
      <w:r w:rsidRPr="0053647A">
        <w:rPr>
          <w:iCs/>
          <w:color w:val="000000"/>
        </w:rPr>
        <w:t>Клиенты, у которых истекает срок действия подписок EHA и которые еще не перешли на Office 365, но имеют развернутые продукты BPOS или Exchange Online Standard, могут продолжить использование EHA после истечения срока действия подписки EHA до более ранней из двух следующих дат: (i) переход на Office 365, (ii) истечение срока действия подписки на BPOS или Exchange Online Standard.</w:t>
      </w:r>
      <w:r w:rsidR="00B83FD3" w:rsidRPr="0053647A">
        <w:rPr>
          <w:iCs/>
          <w:color w:val="000000"/>
        </w:rPr>
        <w:t xml:space="preserve"> </w:t>
      </w:r>
      <w:r w:rsidRPr="0053647A">
        <w:rPr>
          <w:iCs/>
          <w:color w:val="000000"/>
        </w:rPr>
        <w:t>Использование клиентами EHA по данному предложению регулируется условиями их соглашения корпоративного лицензирования и условиями лицензии EHA в Правах на использование продуктов от января 2011 г. Будет считаться, что у клиента имеется одна временная подписная лицензия EHA «на пользователя» или «на устройство» для каждой лицензии EHA «на пользователя» или «на устройство» с истекающим сроком действия. Такие временные лицензии EHA</w:t>
      </w:r>
      <w:r w:rsidR="00C14B6B">
        <w:rPr>
          <w:iCs/>
          <w:color w:val="000000"/>
        </w:rPr>
        <w:t> </w:t>
      </w:r>
      <w:r w:rsidRPr="0053647A">
        <w:rPr>
          <w:iCs/>
          <w:color w:val="000000"/>
        </w:rPr>
        <w:t>«на пользователя» или «на устройство» могут назначаться только пользователям и устройствам, которым назначены лицензии BPOS или Exchange Online Standard.</w:t>
      </w:r>
      <w:r w:rsidR="00B83FD3" w:rsidRPr="0053647A">
        <w:rPr>
          <w:iCs/>
          <w:color w:val="000000"/>
        </w:rPr>
        <w:t xml:space="preserve"> </w:t>
      </w:r>
      <w:r w:rsidRPr="0053647A">
        <w:rPr>
          <w:iCs/>
          <w:color w:val="000000"/>
        </w:rPr>
        <w:t>EHA лицензируется по принципу «как есть» и без какой-либо гарантии.</w:t>
      </w:r>
    </w:p>
    <w:p w:rsidR="00DD39C7" w:rsidRPr="0053647A" w:rsidRDefault="00DD39C7" w:rsidP="00B83FD3">
      <w:pPr>
        <w:ind w:left="720"/>
      </w:pPr>
    </w:p>
    <w:p w:rsidR="00023FE7" w:rsidRPr="0053647A" w:rsidRDefault="00023FE7" w:rsidP="00B83FD3">
      <w:pPr>
        <w:pStyle w:val="Heading2"/>
      </w:pPr>
    </w:p>
    <w:p w:rsidR="00827D38" w:rsidRPr="0053647A" w:rsidRDefault="00A560B6" w:rsidP="00B83FD3">
      <w:pPr>
        <w:pStyle w:val="Heading2"/>
        <w:ind w:left="0"/>
      </w:pPr>
      <w:bookmarkStart w:id="1249" w:name="_46_Exchange_Hosted"/>
      <w:bookmarkStart w:id="1250" w:name="_52_Exchange_Hosted"/>
      <w:bookmarkStart w:id="1251" w:name="_Toc336338307"/>
      <w:bookmarkStart w:id="1252" w:name="Srv_39ExchangeOnDeskWork"/>
      <w:bookmarkStart w:id="1253" w:name="_Toc368309772"/>
      <w:bookmarkEnd w:id="1249"/>
      <w:bookmarkEnd w:id="1250"/>
      <w:r w:rsidRPr="0053647A">
        <w:rPr>
          <w:rFonts w:ascii="Tahoma" w:hAnsi="Tahoma" w:cs="Tahoma"/>
          <w:color w:val="E25B00"/>
          <w:sz w:val="22"/>
          <w:szCs w:val="22"/>
          <w:vertAlign w:val="superscript"/>
        </w:rPr>
        <w:t>52</w:t>
      </w:r>
      <w:r w:rsidRPr="0053647A">
        <w:rPr>
          <w:rFonts w:ascii="Tahoma" w:hAnsi="Tahoma" w:cs="Tahoma"/>
          <w:sz w:val="22"/>
          <w:szCs w:val="22"/>
        </w:rPr>
        <w:t xml:space="preserve"> </w:t>
      </w:r>
      <w:r w:rsidRPr="0053647A">
        <w:rPr>
          <w:rFonts w:ascii="Tahoma" w:hAnsi="Tahoma" w:cs="Tahoma"/>
          <w:color w:val="F66400"/>
          <w:sz w:val="22"/>
          <w:szCs w:val="22"/>
        </w:rPr>
        <w:t>Exchange Hosted Encryption (лицензия SL «на пользователя»)</w:t>
      </w:r>
      <w:bookmarkEnd w:id="1251"/>
      <w:bookmarkEnd w:id="1253"/>
    </w:p>
    <w:p w:rsidR="00827D38" w:rsidRPr="0053647A" w:rsidRDefault="00827D38" w:rsidP="00B83FD3">
      <w:pPr>
        <w:ind w:left="900"/>
      </w:pPr>
    </w:p>
    <w:p w:rsidR="00827D38" w:rsidRPr="0053647A" w:rsidRDefault="00827D38" w:rsidP="00B83FD3">
      <w:pPr>
        <w:ind w:left="720"/>
      </w:pPr>
      <w:r w:rsidRPr="0053647A">
        <w:t>Клиенты должны использовать то же действующее соглашение о регистрации Select или Enterprise или соглашение Open Value для размещения заказов после первоначального заказа.</w:t>
      </w:r>
    </w:p>
    <w:p w:rsidR="00827D38" w:rsidRPr="0053647A" w:rsidRDefault="00827D38" w:rsidP="00B83FD3">
      <w:pPr>
        <w:ind w:left="720"/>
      </w:pPr>
    </w:p>
    <w:p w:rsidR="00023FE7" w:rsidRPr="0053647A" w:rsidRDefault="00827D38" w:rsidP="00B83FD3">
      <w:pPr>
        <w:ind w:left="720"/>
      </w:pPr>
      <w:r w:rsidRPr="0053647A">
        <w:t xml:space="preserve">Цены и условия оплаты для веб-служб см. в </w:t>
      </w:r>
      <w:hyperlink w:anchor="_Section_10_–" w:history="1">
        <w:r w:rsidRPr="0053647A">
          <w:rPr>
            <w:rStyle w:val="Hyperlink"/>
          </w:rPr>
          <w:t>Разделе 10</w:t>
        </w:r>
      </w:hyperlink>
      <w:r w:rsidRPr="0053647A">
        <w:t>.</w:t>
      </w:r>
    </w:p>
    <w:p w:rsidR="00827D38" w:rsidRPr="0053647A" w:rsidRDefault="00827D38" w:rsidP="00B83FD3">
      <w:pPr>
        <w:ind w:left="900"/>
      </w:pPr>
    </w:p>
    <w:p w:rsidR="00827D38" w:rsidRPr="0053647A" w:rsidRDefault="00827D38" w:rsidP="00B83FD3">
      <w:pPr>
        <w:ind w:left="900"/>
      </w:pPr>
    </w:p>
    <w:p w:rsidR="00272E31" w:rsidRPr="0053647A" w:rsidRDefault="00A560B6" w:rsidP="00B83FD3">
      <w:pPr>
        <w:pStyle w:val="Heading3"/>
        <w:rPr>
          <w:rFonts w:ascii="Tahoma" w:hAnsi="Tahoma"/>
          <w:b w:val="0"/>
          <w:sz w:val="18"/>
        </w:rPr>
      </w:pPr>
      <w:bookmarkStart w:id="1254" w:name="_50_Exchange_Online"/>
      <w:bookmarkStart w:id="1255" w:name="_53_Exchange_Online"/>
      <w:bookmarkStart w:id="1256" w:name="_53_Базовая_подписка"/>
      <w:bookmarkStart w:id="1257" w:name="_Toc336338308"/>
      <w:bookmarkStart w:id="1258" w:name="Srv_40ExchangeOnDeskWork"/>
      <w:bookmarkStart w:id="1259" w:name="Srv_45ExchangeOnDeskWork"/>
      <w:bookmarkStart w:id="1260" w:name="_Toc368309773"/>
      <w:bookmarkEnd w:id="1254"/>
      <w:bookmarkEnd w:id="1255"/>
      <w:bookmarkEnd w:id="1256"/>
      <w:r w:rsidRPr="0053647A">
        <w:rPr>
          <w:rFonts w:ascii="Tahoma" w:hAnsi="Tahoma"/>
          <w:caps/>
          <w:color w:val="F66400"/>
          <w:sz w:val="22"/>
          <w:vertAlign w:val="superscript"/>
        </w:rPr>
        <w:t>53</w:t>
      </w:r>
      <w:r w:rsidRPr="0053647A">
        <w:rPr>
          <w:rFonts w:ascii="Tahoma" w:hAnsi="Tahoma"/>
          <w:color w:val="F66400"/>
          <w:sz w:val="22"/>
        </w:rPr>
        <w:t xml:space="preserve"> Базовая подписка на Exchange Online (лицензии SL «на пользователя»)</w:t>
      </w:r>
      <w:bookmarkEnd w:id="1257"/>
      <w:bookmarkEnd w:id="1260"/>
    </w:p>
    <w:bookmarkEnd w:id="1252"/>
    <w:bookmarkEnd w:id="1258"/>
    <w:bookmarkEnd w:id="1259"/>
    <w:p w:rsidR="0073380D" w:rsidRPr="0053647A" w:rsidRDefault="0073380D" w:rsidP="00B83FD3">
      <w:pPr>
        <w:pStyle w:val="EndnoteText"/>
        <w:rPr>
          <w:rFonts w:ascii="Tahoma" w:hAnsi="Tahoma"/>
          <w:sz w:val="18"/>
        </w:rPr>
      </w:pPr>
    </w:p>
    <w:p w:rsidR="00040ADC" w:rsidRPr="0053647A" w:rsidRDefault="00040ADC" w:rsidP="00B83FD3">
      <w:pPr>
        <w:ind w:left="720"/>
      </w:pPr>
      <w:r w:rsidRPr="0053647A">
        <w:rPr>
          <w:rFonts w:cs="Tahoma"/>
          <w:color w:val="000000"/>
          <w:szCs w:val="18"/>
        </w:rPr>
        <w:t>Несмотря на любые противоречащие положения в лицензионных соглашениях клиентов, к</w:t>
      </w:r>
      <w:r w:rsidR="001B1E71">
        <w:rPr>
          <w:rFonts w:cs="Tahoma"/>
          <w:color w:val="000000"/>
          <w:szCs w:val="18"/>
        </w:rPr>
        <w:t> </w:t>
      </w:r>
      <w:r w:rsidRPr="0053647A">
        <w:rPr>
          <w:rFonts w:cs="Tahoma"/>
          <w:color w:val="000000"/>
          <w:szCs w:val="18"/>
        </w:rPr>
        <w:t>соответствующим пользователям не относятся пользователи, лицензировавшие базовую подписку Exchange Online.</w:t>
      </w:r>
    </w:p>
    <w:p w:rsidR="00040ADC" w:rsidRPr="0053647A" w:rsidRDefault="00040ADC" w:rsidP="00B83FD3">
      <w:pPr>
        <w:ind w:left="720"/>
      </w:pPr>
    </w:p>
    <w:p w:rsidR="00040ADC" w:rsidRPr="0053647A" w:rsidRDefault="00040ADC" w:rsidP="00B83FD3">
      <w:pPr>
        <w:ind w:left="720"/>
      </w:pPr>
      <w:r w:rsidRPr="0053647A">
        <w:rPr>
          <w:rFonts w:cs="Tahoma"/>
          <w:color w:val="000000"/>
          <w:szCs w:val="18"/>
        </w:rPr>
        <w:t>Базовая подписка Exchange Online ранее называлась Exchange Online Deskless Worker.</w:t>
      </w:r>
    </w:p>
    <w:p w:rsidR="00352135" w:rsidRPr="0053647A" w:rsidRDefault="00352135" w:rsidP="00B83FD3">
      <w:pPr>
        <w:ind w:left="720"/>
      </w:pPr>
    </w:p>
    <w:p w:rsidR="00702931" w:rsidRPr="0053647A" w:rsidRDefault="00702931" w:rsidP="00B83FD3">
      <w:pPr>
        <w:spacing w:after="60"/>
        <w:ind w:left="720"/>
      </w:pPr>
      <w:r w:rsidRPr="0053647A">
        <w:rPr>
          <w:rFonts w:eastAsia="Calibri" w:cs="Tahoma"/>
          <w:b/>
          <w:color w:val="000000"/>
          <w:szCs w:val="18"/>
        </w:rPr>
        <w:t>Облако сообщества для государственных организаций (только США)</w:t>
      </w:r>
    </w:p>
    <w:p w:rsidR="00702931" w:rsidRPr="0053647A" w:rsidRDefault="00702931" w:rsidP="00B83FD3">
      <w:pPr>
        <w:ind w:left="720"/>
      </w:pPr>
      <w:r w:rsidRPr="0053647A">
        <w:rPr>
          <w:rFonts w:eastAsia="Calibri" w:cs="Tahoma"/>
          <w:color w:val="000000"/>
          <w:szCs w:val="18"/>
        </w:rPr>
        <w:t>Некоторые веб-службы из семейства продуктов Office 365 (включая базовую подписку Exchange Online) предлагаются как облачные службы сообщества для государственных организаций и</w:t>
      </w:r>
      <w:r w:rsidR="001B1E71">
        <w:rPr>
          <w:rFonts w:cs="Tahoma"/>
          <w:color w:val="000000"/>
          <w:szCs w:val="18"/>
        </w:rPr>
        <w:t> </w:t>
      </w:r>
      <w:r w:rsidRPr="0053647A">
        <w:rPr>
          <w:rFonts w:eastAsia="Calibri" w:cs="Tahoma"/>
          <w:color w:val="000000"/>
          <w:szCs w:val="18"/>
        </w:rPr>
        <w:t>облачные службы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Клиенты могут быть подготовлены к работе в одной из таких служб, но не в комбинации обеих.</w:t>
      </w:r>
      <w:r w:rsidR="00B83FD3" w:rsidRPr="0053647A">
        <w:rPr>
          <w:rFonts w:eastAsia="Calibri" w:cs="Tahoma"/>
          <w:color w:val="000000"/>
          <w:szCs w:val="18"/>
        </w:rPr>
        <w:t xml:space="preserve"> </w:t>
      </w:r>
      <w:r w:rsidRPr="0053647A">
        <w:rPr>
          <w:rFonts w:eastAsia="Calibri" w:cs="Tahoma"/>
          <w:color w:val="000000"/>
          <w:szCs w:val="18"/>
        </w:rPr>
        <w:t>Веб-службы, определенные как облако сообщества для государственных организаций, не могут быть развернуты в</w:t>
      </w:r>
      <w:r w:rsidR="001B1E71">
        <w:rPr>
          <w:rFonts w:cs="Tahoma"/>
          <w:color w:val="000000"/>
          <w:szCs w:val="18"/>
        </w:rPr>
        <w:t> </w:t>
      </w:r>
      <w:r w:rsidRPr="0053647A">
        <w:rPr>
          <w:rFonts w:eastAsia="Calibri" w:cs="Tahoma"/>
          <w:color w:val="000000"/>
          <w:szCs w:val="18"/>
        </w:rPr>
        <w:t>том же домене, что и службы облака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p>
    <w:p w:rsidR="00702931" w:rsidRPr="0053647A" w:rsidRDefault="00702931" w:rsidP="00B83FD3">
      <w:pPr>
        <w:ind w:left="720"/>
      </w:pPr>
    </w:p>
    <w:p w:rsidR="00702931" w:rsidRPr="0053647A" w:rsidRDefault="00702931" w:rsidP="00B83FD3">
      <w:pPr>
        <w:ind w:left="720"/>
      </w:pPr>
      <w:r w:rsidRPr="0053647A">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83FD3" w:rsidRPr="0053647A">
        <w:rPr>
          <w:rFonts w:eastAsia="Calibri" w:cs="Tahoma"/>
          <w:color w:val="000000"/>
          <w:szCs w:val="18"/>
        </w:rPr>
        <w:t xml:space="preserve"> </w:t>
      </w:r>
      <w:r w:rsidRPr="0053647A">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1B1E71">
        <w:rPr>
          <w:rFonts w:cs="Tahoma"/>
          <w:color w:val="000000"/>
          <w:szCs w:val="18"/>
        </w:rPr>
        <w:t> </w:t>
      </w:r>
      <w:r w:rsidRPr="0053647A">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023FE7" w:rsidRPr="0053647A" w:rsidRDefault="00023FE7" w:rsidP="00B83FD3">
      <w:pPr>
        <w:pStyle w:val="Heading2"/>
      </w:pPr>
      <w:bookmarkStart w:id="1261" w:name="Srv_41ExchangeSvr07EntCAL"/>
    </w:p>
    <w:p w:rsidR="00C066F9" w:rsidRDefault="00C066F9" w:rsidP="00B83FD3">
      <w:pPr>
        <w:ind w:left="720"/>
      </w:pPr>
    </w:p>
    <w:p w:rsidR="001B1E71" w:rsidRDefault="001B1E71" w:rsidP="00B83FD3">
      <w:pPr>
        <w:ind w:left="720"/>
      </w:pPr>
    </w:p>
    <w:p w:rsidR="001B1E71" w:rsidRDefault="001B1E71" w:rsidP="00B83FD3">
      <w:pPr>
        <w:ind w:left="720"/>
      </w:pPr>
    </w:p>
    <w:p w:rsidR="001B1E71" w:rsidRDefault="001B1E71" w:rsidP="00B83FD3">
      <w:pPr>
        <w:ind w:left="720"/>
      </w:pPr>
    </w:p>
    <w:p w:rsidR="001B1E71" w:rsidRDefault="001B1E71" w:rsidP="00B83FD3">
      <w:pPr>
        <w:ind w:left="720"/>
      </w:pPr>
    </w:p>
    <w:p w:rsidR="001B1E71" w:rsidRDefault="001B1E71" w:rsidP="00B83FD3">
      <w:pPr>
        <w:ind w:left="720"/>
      </w:pPr>
    </w:p>
    <w:p w:rsidR="001B1E71" w:rsidRPr="0053647A" w:rsidRDefault="001B1E71" w:rsidP="00B83FD3">
      <w:pPr>
        <w:ind w:left="720"/>
      </w:pPr>
    </w:p>
    <w:p w:rsidR="00272E31" w:rsidRPr="0053647A" w:rsidRDefault="00A560B6" w:rsidP="00B83FD3">
      <w:pPr>
        <w:pStyle w:val="Heading3"/>
        <w:rPr>
          <w:rFonts w:ascii="Tahoma" w:hAnsi="Tahoma"/>
          <w:b w:val="0"/>
          <w:sz w:val="18"/>
        </w:rPr>
      </w:pPr>
      <w:bookmarkStart w:id="1262" w:name="_48_Exchange_Online"/>
      <w:bookmarkStart w:id="1263" w:name="_54_Exchange_Online"/>
      <w:bookmarkStart w:id="1264" w:name="_55Exchange_Online_Plan"/>
      <w:bookmarkStart w:id="1265" w:name="_54Exchange_Online_(план"/>
      <w:bookmarkStart w:id="1266" w:name="_Toc336338309"/>
      <w:bookmarkStart w:id="1267" w:name="Srv_46ExhangeOnlinePlan1"/>
      <w:bookmarkStart w:id="1268" w:name="Srv_42ExchangeSvr2010EntCAL"/>
      <w:bookmarkStart w:id="1269" w:name="Srv_47ExchangeSvr2010EntCAL"/>
      <w:bookmarkStart w:id="1270" w:name="_Toc368309774"/>
      <w:bookmarkEnd w:id="1262"/>
      <w:bookmarkEnd w:id="1263"/>
      <w:bookmarkEnd w:id="1264"/>
      <w:bookmarkEnd w:id="1265"/>
      <w:r w:rsidRPr="0053647A">
        <w:rPr>
          <w:rFonts w:ascii="Tahoma" w:hAnsi="Tahoma" w:cs="Tahoma"/>
          <w:caps/>
          <w:color w:val="F66400"/>
          <w:sz w:val="22"/>
          <w:szCs w:val="22"/>
          <w:vertAlign w:val="superscript"/>
        </w:rPr>
        <w:lastRenderedPageBreak/>
        <w:t>54</w:t>
      </w:r>
      <w:r w:rsidR="00C14B6B" w:rsidRPr="00C14B6B">
        <w:rPr>
          <w:rFonts w:ascii="Tahoma" w:hAnsi="Tahoma" w:cs="Tahoma"/>
          <w:caps/>
          <w:color w:val="F66400"/>
          <w:sz w:val="22"/>
          <w:szCs w:val="22"/>
        </w:rPr>
        <w:t xml:space="preserve"> </w:t>
      </w:r>
      <w:r w:rsidRPr="0053647A">
        <w:rPr>
          <w:rFonts w:ascii="Tahoma" w:hAnsi="Tahoma" w:cs="Tahoma"/>
          <w:color w:val="F66400"/>
          <w:sz w:val="22"/>
          <w:szCs w:val="22"/>
        </w:rPr>
        <w:t>Exchange Online (план 1)</w:t>
      </w:r>
      <w:bookmarkEnd w:id="1266"/>
      <w:bookmarkEnd w:id="1270"/>
    </w:p>
    <w:bookmarkEnd w:id="1267"/>
    <w:p w:rsidR="00371299" w:rsidRPr="0053647A" w:rsidRDefault="00371299" w:rsidP="00B83FD3">
      <w:pPr>
        <w:outlineLvl w:val="2"/>
      </w:pPr>
    </w:p>
    <w:p w:rsidR="00371299" w:rsidRPr="0053647A" w:rsidRDefault="00371299" w:rsidP="00B83FD3">
      <w:pPr>
        <w:ind w:left="720"/>
        <w:contextualSpacing/>
      </w:pPr>
      <w:r w:rsidRPr="0053647A">
        <w:rPr>
          <w:rFonts w:cs="Tahoma"/>
          <w:szCs w:val="20"/>
        </w:rPr>
        <w:t>Продукт Exchange Online Plan 1 ранее назывался Exchange Online Standard.</w:t>
      </w:r>
    </w:p>
    <w:p w:rsidR="00A61080" w:rsidRPr="0053647A" w:rsidRDefault="00A61080" w:rsidP="00B83FD3">
      <w:pPr>
        <w:ind w:left="720"/>
        <w:contextualSpacing/>
      </w:pPr>
    </w:p>
    <w:p w:rsidR="00A61080" w:rsidRPr="0053647A" w:rsidRDefault="00A61080" w:rsidP="00B83FD3">
      <w:pPr>
        <w:ind w:left="720"/>
      </w:pPr>
      <w:r w:rsidRPr="0053647A">
        <w:rPr>
          <w:rFonts w:ascii="Arial" w:eastAsia="Calibri" w:hAnsi="Arial" w:cs="Arial"/>
          <w:color w:val="000000"/>
          <w:szCs w:val="18"/>
        </w:rPr>
        <w:t>Несмотря на любые положения об обратном, содержащиеся в Правах на использование продуктов, подписная лицензия «на пользователя» Exchange Online Plan 1, приобретенная в рамках Соглашения Campus and School, не дает право на доступ к серверу Exchange Server.</w:t>
      </w:r>
    </w:p>
    <w:p w:rsidR="00B23BE6" w:rsidRPr="0053647A" w:rsidRDefault="00B23BE6" w:rsidP="00B83FD3">
      <w:pPr>
        <w:ind w:left="720"/>
      </w:pPr>
    </w:p>
    <w:p w:rsidR="00702931" w:rsidRPr="0053647A" w:rsidRDefault="00702931" w:rsidP="00B83FD3">
      <w:pPr>
        <w:spacing w:after="60"/>
        <w:ind w:left="720"/>
      </w:pPr>
      <w:r w:rsidRPr="0053647A">
        <w:rPr>
          <w:rFonts w:eastAsia="Calibri" w:cs="Tahoma"/>
          <w:b/>
          <w:color w:val="000000"/>
          <w:szCs w:val="18"/>
        </w:rPr>
        <w:t>Облако сообщества для государственных организаций (только США)</w:t>
      </w:r>
    </w:p>
    <w:p w:rsidR="00702931" w:rsidRPr="0053647A" w:rsidRDefault="00702931" w:rsidP="00B83FD3">
      <w:pPr>
        <w:ind w:left="720"/>
      </w:pPr>
      <w:r w:rsidRPr="0053647A">
        <w:rPr>
          <w:rFonts w:eastAsia="Calibri" w:cs="Tahoma"/>
          <w:color w:val="000000"/>
          <w:szCs w:val="18"/>
        </w:rPr>
        <w:t>Некоторые веб-службы из семейства продуктов Office 365 (включая Exchange Online Plan 1) предлагаются как службы облака сообщества для государственных организаций и службы облака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Клиенты могут быть подготовлены к работе в одной из таких служб, но не в комбинации обеих.</w:t>
      </w:r>
      <w:r w:rsidR="00B83FD3" w:rsidRPr="0053647A">
        <w:rPr>
          <w:rFonts w:eastAsia="Calibri" w:cs="Tahoma"/>
          <w:color w:val="000000"/>
          <w:szCs w:val="18"/>
        </w:rPr>
        <w:t xml:space="preserve"> </w:t>
      </w:r>
      <w:r w:rsidRPr="0053647A">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1B1E71">
        <w:rPr>
          <w:rFonts w:eastAsia="Calibri" w:cs="Tahoma"/>
          <w:color w:val="000000"/>
          <w:szCs w:val="18"/>
        </w:rPr>
        <w:t> </w:t>
      </w:r>
      <w:r w:rsidRPr="0053647A">
        <w:rPr>
          <w:rFonts w:eastAsia="Calibri" w:cs="Tahoma"/>
          <w:color w:val="000000"/>
          <w:szCs w:val="18"/>
        </w:rPr>
        <w:t>Lync Online.</w:t>
      </w:r>
    </w:p>
    <w:p w:rsidR="00702931" w:rsidRPr="0053647A" w:rsidRDefault="00702931" w:rsidP="00B83FD3">
      <w:pPr>
        <w:ind w:left="720"/>
      </w:pPr>
    </w:p>
    <w:p w:rsidR="00702931" w:rsidRPr="0053647A" w:rsidRDefault="00702931" w:rsidP="00B83FD3">
      <w:pPr>
        <w:ind w:left="720"/>
      </w:pPr>
      <w:r w:rsidRPr="0053647A">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83FD3" w:rsidRPr="0053647A">
        <w:rPr>
          <w:rFonts w:eastAsia="Calibri" w:cs="Tahoma"/>
          <w:color w:val="000000"/>
          <w:szCs w:val="18"/>
        </w:rPr>
        <w:t xml:space="preserve"> </w:t>
      </w:r>
      <w:r w:rsidRPr="0053647A">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1B1E71">
        <w:rPr>
          <w:rFonts w:eastAsia="Calibri" w:cs="Tahoma"/>
          <w:color w:val="000000"/>
          <w:szCs w:val="18"/>
        </w:rPr>
        <w:t> </w:t>
      </w:r>
      <w:r w:rsidRPr="0053647A">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B23BE6" w:rsidRPr="0053647A" w:rsidRDefault="00B23BE6" w:rsidP="00B83FD3">
      <w:pPr>
        <w:ind w:left="720"/>
      </w:pPr>
    </w:p>
    <w:p w:rsidR="00D70D2C" w:rsidRPr="0053647A" w:rsidRDefault="00D70D2C" w:rsidP="00B83FD3">
      <w:pPr>
        <w:ind w:left="720"/>
      </w:pPr>
    </w:p>
    <w:p w:rsidR="00D70D2C" w:rsidRPr="001B1E71" w:rsidRDefault="001B1E71" w:rsidP="001B1E71">
      <w:pPr>
        <w:pStyle w:val="Heading3"/>
        <w:rPr>
          <w:rFonts w:ascii="Tahoma" w:hAnsi="Tahoma" w:cs="Tahoma"/>
          <w:caps/>
          <w:color w:val="F66400"/>
          <w:sz w:val="22"/>
          <w:szCs w:val="22"/>
        </w:rPr>
      </w:pPr>
      <w:bookmarkStart w:id="1271" w:name="_49_Exchange_Online"/>
      <w:bookmarkStart w:id="1272" w:name="_55_Exchange_Online"/>
      <w:bookmarkStart w:id="1273" w:name="Srv_50ExchangeOnlinePlan2"/>
      <w:bookmarkStart w:id="1274" w:name="_Toc368309775"/>
      <w:bookmarkEnd w:id="1271"/>
      <w:bookmarkEnd w:id="1272"/>
      <w:r w:rsidRPr="001B1E71">
        <w:rPr>
          <w:rFonts w:ascii="Tahoma" w:hAnsi="Tahoma" w:cs="Tahoma"/>
          <w:caps/>
          <w:color w:val="F66400"/>
          <w:sz w:val="22"/>
          <w:szCs w:val="22"/>
          <w:vertAlign w:val="superscript"/>
        </w:rPr>
        <w:t>55</w:t>
      </w:r>
      <w:r w:rsidR="00A560B6" w:rsidRPr="00C14B6B">
        <w:rPr>
          <w:rFonts w:ascii="Tahoma" w:hAnsi="Tahoma" w:cs="Tahoma"/>
          <w:caps/>
          <w:color w:val="F66400"/>
          <w:sz w:val="22"/>
          <w:szCs w:val="22"/>
        </w:rPr>
        <w:t xml:space="preserve"> </w:t>
      </w:r>
      <w:r w:rsidRPr="001B1E71">
        <w:rPr>
          <w:rFonts w:ascii="Tahoma" w:hAnsi="Tahoma" w:cs="Tahoma"/>
          <w:color w:val="F66400"/>
          <w:sz w:val="22"/>
          <w:szCs w:val="22"/>
        </w:rPr>
        <w:t>Exchange Online (План 2))</w:t>
      </w:r>
      <w:bookmarkEnd w:id="1274"/>
    </w:p>
    <w:bookmarkEnd w:id="1273"/>
    <w:p w:rsidR="00D70D2C" w:rsidRPr="0053647A" w:rsidRDefault="00D70D2C" w:rsidP="00B83FD3">
      <w:pPr>
        <w:outlineLvl w:val="2"/>
      </w:pPr>
    </w:p>
    <w:p w:rsidR="00D70D2C" w:rsidRPr="00C14B6B" w:rsidRDefault="00D70D2C" w:rsidP="00B83FD3">
      <w:pPr>
        <w:pStyle w:val="ListParagraph"/>
        <w:rPr>
          <w:rFonts w:ascii="Tahoma" w:hAnsi="Tahoma" w:cs="Tahoma"/>
          <w:sz w:val="18"/>
          <w:szCs w:val="18"/>
        </w:rPr>
      </w:pPr>
      <w:r w:rsidRPr="00C14B6B">
        <w:rPr>
          <w:rFonts w:ascii="Tahoma" w:hAnsi="Tahoma" w:cs="Tahoma"/>
          <w:color w:val="000000"/>
          <w:sz w:val="18"/>
          <w:szCs w:val="18"/>
        </w:rPr>
        <w:t>Exchange Online Plan 2 — это веб-служба последующей версии для Exchange Hosted Archive.</w:t>
      </w:r>
    </w:p>
    <w:p w:rsidR="00D70D2C" w:rsidRPr="00C14B6B" w:rsidRDefault="00D70D2C" w:rsidP="00B83FD3">
      <w:pPr>
        <w:pStyle w:val="ListParagraph"/>
        <w:rPr>
          <w:rFonts w:ascii="Tahoma" w:hAnsi="Tahoma" w:cs="Tahoma"/>
          <w:sz w:val="18"/>
          <w:szCs w:val="18"/>
        </w:rPr>
      </w:pPr>
    </w:p>
    <w:p w:rsidR="00D70D2C" w:rsidRPr="00C14B6B" w:rsidRDefault="00D70D2C" w:rsidP="00B83FD3">
      <w:pPr>
        <w:ind w:left="720"/>
        <w:rPr>
          <w:rFonts w:cs="Tahoma"/>
          <w:szCs w:val="18"/>
        </w:rPr>
      </w:pPr>
      <w:r w:rsidRPr="00C14B6B">
        <w:rPr>
          <w:rFonts w:cs="Tahoma"/>
          <w:color w:val="000000"/>
          <w:szCs w:val="18"/>
        </w:rPr>
        <w:t>Если вы продлеваете переход с Exchange Hosted Archive на Exchange Online (план 2), но еще не перешли на службу Exchange Online (план 2),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w:t>
      </w:r>
      <w:r w:rsidR="001B1E71" w:rsidRPr="00C14B6B">
        <w:rPr>
          <w:rFonts w:cs="Tahoma"/>
          <w:color w:val="000000"/>
          <w:szCs w:val="18"/>
        </w:rPr>
        <w:t> </w:t>
      </w:r>
      <w:r w:rsidRPr="00C14B6B">
        <w:rPr>
          <w:rFonts w:cs="Tahoma"/>
          <w:color w:val="000000"/>
          <w:szCs w:val="18"/>
        </w:rPr>
        <w:t>использование службы и подписки на Exchange Online (план 2).</w:t>
      </w:r>
    </w:p>
    <w:p w:rsidR="00702931" w:rsidRPr="0053647A" w:rsidRDefault="00702931" w:rsidP="00B83FD3">
      <w:pPr>
        <w:ind w:left="720"/>
      </w:pPr>
    </w:p>
    <w:p w:rsidR="00702931" w:rsidRPr="0053647A" w:rsidRDefault="00702931" w:rsidP="00B83FD3">
      <w:pPr>
        <w:spacing w:after="60"/>
        <w:ind w:left="720"/>
      </w:pPr>
      <w:r w:rsidRPr="0053647A">
        <w:rPr>
          <w:rFonts w:eastAsia="Calibri" w:cs="Tahoma"/>
          <w:b/>
          <w:color w:val="000000"/>
          <w:szCs w:val="18"/>
        </w:rPr>
        <w:t>Облако сообщества для государственных организаций (только США)</w:t>
      </w:r>
    </w:p>
    <w:p w:rsidR="00702931" w:rsidRPr="0053647A" w:rsidRDefault="00702931" w:rsidP="00B83FD3">
      <w:pPr>
        <w:ind w:left="720"/>
      </w:pPr>
      <w:r w:rsidRPr="0053647A">
        <w:rPr>
          <w:rFonts w:eastAsia="Calibri" w:cs="Tahoma"/>
          <w:color w:val="000000"/>
          <w:szCs w:val="18"/>
        </w:rPr>
        <w:t>Некоторые веб-службы из семейства продуктов Office 365 (включая Exchange Online Plan 2) предлагаются как службы облака сообщества для государственных организаций и службы облака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Клиенты могут быть подготовлены к работе в одной из таких служб, но не в комбинации обеих.</w:t>
      </w:r>
      <w:r w:rsidR="00B83FD3" w:rsidRPr="0053647A">
        <w:rPr>
          <w:rFonts w:eastAsia="Calibri" w:cs="Tahoma"/>
          <w:color w:val="000000"/>
          <w:szCs w:val="18"/>
        </w:rPr>
        <w:t xml:space="preserve"> </w:t>
      </w:r>
      <w:r w:rsidRPr="0053647A">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1B1E71">
        <w:rPr>
          <w:color w:val="000000"/>
        </w:rPr>
        <w:t> </w:t>
      </w:r>
      <w:r w:rsidRPr="0053647A">
        <w:rPr>
          <w:rFonts w:eastAsia="Calibri" w:cs="Tahoma"/>
          <w:color w:val="000000"/>
          <w:szCs w:val="18"/>
        </w:rPr>
        <w:t>Lync Online.</w:t>
      </w:r>
      <w:r w:rsidR="00B83FD3" w:rsidRPr="0053647A">
        <w:rPr>
          <w:rFonts w:eastAsia="Calibri" w:cs="Tahoma"/>
          <w:color w:val="000000"/>
          <w:szCs w:val="18"/>
        </w:rPr>
        <w:t xml:space="preserve"> </w:t>
      </w:r>
    </w:p>
    <w:p w:rsidR="00702931" w:rsidRPr="0053647A" w:rsidRDefault="00702931" w:rsidP="00B83FD3">
      <w:pPr>
        <w:ind w:left="720"/>
      </w:pPr>
    </w:p>
    <w:p w:rsidR="00B2460D" w:rsidRPr="0053647A" w:rsidRDefault="00702931" w:rsidP="00B83FD3">
      <w:pPr>
        <w:ind w:left="720"/>
      </w:pPr>
      <w:r w:rsidRPr="0053647A">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83FD3" w:rsidRPr="0053647A">
        <w:rPr>
          <w:rFonts w:eastAsia="Calibri" w:cs="Tahoma"/>
          <w:color w:val="000000"/>
          <w:szCs w:val="18"/>
        </w:rPr>
        <w:t xml:space="preserve"> </w:t>
      </w:r>
      <w:r w:rsidRPr="0053647A">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1B1E71">
        <w:rPr>
          <w:color w:val="000000"/>
        </w:rPr>
        <w:t> </w:t>
      </w:r>
      <w:r w:rsidRPr="0053647A">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83FD3" w:rsidRPr="0053647A">
        <w:rPr>
          <w:rFonts w:eastAsia="Calibri" w:cs="Tahoma"/>
          <w:color w:val="000000"/>
          <w:szCs w:val="18"/>
        </w:rPr>
        <w:t xml:space="preserve"> </w:t>
      </w:r>
      <w:bookmarkStart w:id="1275" w:name="_51_Exchange_Server"/>
      <w:bookmarkEnd w:id="1261"/>
      <w:bookmarkEnd w:id="1268"/>
      <w:bookmarkEnd w:id="1269"/>
      <w:bookmarkEnd w:id="1275"/>
    </w:p>
    <w:p w:rsidR="0073380D" w:rsidRPr="0053647A" w:rsidRDefault="0073380D" w:rsidP="00B83FD3">
      <w:pPr>
        <w:pStyle w:val="EndnoteText"/>
        <w:ind w:left="1620" w:hanging="900"/>
        <w:rPr>
          <w:rFonts w:ascii="Tahoma" w:hAnsi="Tahoma"/>
          <w:sz w:val="18"/>
        </w:rPr>
      </w:pPr>
      <w:bookmarkStart w:id="1276" w:name="Srv_43ExchangeSvr2010"/>
    </w:p>
    <w:p w:rsidR="0073380D" w:rsidRDefault="0073380D" w:rsidP="00B83FD3">
      <w:pPr>
        <w:pStyle w:val="EndnoteText"/>
        <w:ind w:left="1620" w:hanging="900"/>
        <w:rPr>
          <w:rFonts w:ascii="Tahoma" w:hAnsi="Tahoma"/>
          <w:sz w:val="18"/>
        </w:rPr>
      </w:pPr>
    </w:p>
    <w:p w:rsidR="001B1E71" w:rsidRDefault="001B1E71" w:rsidP="00B83FD3">
      <w:pPr>
        <w:pStyle w:val="EndnoteText"/>
        <w:ind w:left="1620" w:hanging="900"/>
        <w:rPr>
          <w:rFonts w:ascii="Tahoma" w:hAnsi="Tahoma"/>
          <w:sz w:val="18"/>
        </w:rPr>
      </w:pPr>
    </w:p>
    <w:p w:rsidR="001B1E71" w:rsidRPr="0053647A" w:rsidRDefault="001B1E71" w:rsidP="00B83FD3">
      <w:pPr>
        <w:pStyle w:val="EndnoteText"/>
        <w:ind w:left="1620" w:hanging="900"/>
        <w:rPr>
          <w:rFonts w:ascii="Tahoma" w:hAnsi="Tahoma"/>
          <w:sz w:val="18"/>
        </w:rPr>
      </w:pPr>
    </w:p>
    <w:p w:rsidR="00453CAC" w:rsidRPr="0053647A" w:rsidRDefault="00A560B6" w:rsidP="00B83FD3">
      <w:pPr>
        <w:pStyle w:val="Heading2"/>
        <w:ind w:left="0"/>
      </w:pPr>
      <w:bookmarkStart w:id="1277" w:name="_49_Exchange_Server"/>
      <w:bookmarkStart w:id="1278" w:name="_51_50_Exchange"/>
      <w:bookmarkStart w:id="1279" w:name="_56_Exchange_Online"/>
      <w:bookmarkStart w:id="1280" w:name="_Toc336338311"/>
      <w:bookmarkStart w:id="1281" w:name="Srv_50ExchangeServer2010StdCAL"/>
      <w:bookmarkStart w:id="1282" w:name="_Toc368309776"/>
      <w:bookmarkEnd w:id="1276"/>
      <w:bookmarkEnd w:id="1277"/>
      <w:bookmarkEnd w:id="1278"/>
      <w:bookmarkEnd w:id="1279"/>
      <w:r w:rsidRPr="0053647A">
        <w:rPr>
          <w:rFonts w:ascii="Tahoma" w:hAnsi="Tahoma" w:cs="Tahoma"/>
          <w:caps/>
          <w:color w:val="FA6500"/>
          <w:sz w:val="22"/>
          <w:vertAlign w:val="superscript"/>
        </w:rPr>
        <w:lastRenderedPageBreak/>
        <w:t>56</w:t>
      </w:r>
      <w:r w:rsidRPr="00C14B6B">
        <w:rPr>
          <w:rFonts w:ascii="Tahoma" w:hAnsi="Tahoma" w:cs="Tahoma"/>
          <w:caps/>
          <w:color w:val="FA6500"/>
          <w:sz w:val="22"/>
        </w:rPr>
        <w:t xml:space="preserve"> </w:t>
      </w:r>
      <w:r w:rsidRPr="0053647A">
        <w:rPr>
          <w:rFonts w:ascii="Tahoma" w:hAnsi="Tahoma" w:cs="Tahoma"/>
          <w:color w:val="F66400"/>
          <w:sz w:val="22"/>
          <w:szCs w:val="20"/>
        </w:rPr>
        <w:t>Exchange Online Protection (лицензия SL «на пользователя»)</w:t>
      </w:r>
      <w:bookmarkEnd w:id="1282"/>
    </w:p>
    <w:p w:rsidR="00453CAC" w:rsidRPr="0053647A" w:rsidRDefault="00453CAC" w:rsidP="00B83FD3">
      <w:pPr>
        <w:ind w:left="720"/>
      </w:pPr>
    </w:p>
    <w:p w:rsidR="007D4770" w:rsidRPr="0053647A" w:rsidRDefault="007D4770" w:rsidP="00B83FD3">
      <w:pPr>
        <w:ind w:left="720"/>
      </w:pPr>
      <w:r w:rsidRPr="0053647A">
        <w:rPr>
          <w:rFonts w:cs="Tahoma"/>
          <w:color w:val="444444"/>
          <w:szCs w:val="18"/>
        </w:rPr>
        <w:t>Поскольку эта веб-служба предоставляется для доменов, все пользователи любого соответствующего домена должны иметь лицензии User SL.</w:t>
      </w:r>
      <w:r w:rsidR="00B83FD3" w:rsidRPr="0053647A">
        <w:rPr>
          <w:rFonts w:cs="Tahoma"/>
          <w:color w:val="444444"/>
          <w:szCs w:val="18"/>
        </w:rPr>
        <w:t xml:space="preserve"> </w:t>
      </w:r>
      <w:r w:rsidRPr="0053647A">
        <w:rPr>
          <w:rFonts w:cs="Tahoma"/>
          <w:color w:val="444444"/>
          <w:szCs w:val="18"/>
        </w:rPr>
        <w:t>Клиенты, желающие использовать веб-службу для части своих пользователей, могут создать поддомены для целевого предоставления веб-службы.</w:t>
      </w:r>
      <w:r w:rsidR="00B83FD3" w:rsidRPr="0053647A">
        <w:rPr>
          <w:rFonts w:cs="Tahoma"/>
          <w:color w:val="444444"/>
          <w:szCs w:val="18"/>
        </w:rPr>
        <w:t xml:space="preserve"> </w:t>
      </w:r>
      <w:r w:rsidRPr="0053647A">
        <w:rPr>
          <w:rFonts w:cs="Tahoma"/>
          <w:color w:val="444444"/>
          <w:szCs w:val="18"/>
        </w:rPr>
        <w:t>В этом случае лицензии User SL необходимы только для пользователей внутри соответствующего поддомена.</w:t>
      </w:r>
    </w:p>
    <w:p w:rsidR="005D484B" w:rsidRPr="0053647A" w:rsidRDefault="005D484B" w:rsidP="00B83FD3">
      <w:pPr>
        <w:ind w:left="720"/>
      </w:pPr>
    </w:p>
    <w:p w:rsidR="005D484B" w:rsidRPr="0053647A" w:rsidRDefault="005D484B" w:rsidP="00B83FD3">
      <w:pPr>
        <w:ind w:left="720"/>
      </w:pPr>
      <w:r w:rsidRPr="0053647A">
        <w:rPr>
          <w:rFonts w:cs="Tahoma"/>
          <w:szCs w:val="18"/>
        </w:rPr>
        <w:t>Образовательные учреждения, заключившие соглашение Enrollment for Education Solutions и Open Value Subscription Agreement for Education Solutions и лицензировавшие Enterprise CAL Suite или Exchange Enterprise CAL со службами с действующим покрытием Software Assurance, полностью лицензированы для Exchange Online Protection, вне зависимости от числа лицензий Enterprise CAL Suite или Exchange Enterprise CAL со службами.</w:t>
      </w:r>
      <w:r w:rsidR="00B83FD3" w:rsidRPr="0053647A">
        <w:rPr>
          <w:rFonts w:cs="Tahoma"/>
          <w:szCs w:val="18"/>
        </w:rPr>
        <w:t xml:space="preserve"> </w:t>
      </w:r>
      <w:r w:rsidRPr="0053647A">
        <w:rPr>
          <w:rFonts w:cs="Tahoma"/>
          <w:szCs w:val="18"/>
        </w:rPr>
        <w:t>Инструкции по предоставлению см. в примечании о</w:t>
      </w:r>
      <w:r w:rsidR="001B1E71">
        <w:rPr>
          <w:color w:val="000000"/>
        </w:rPr>
        <w:t> </w:t>
      </w:r>
      <w:r w:rsidRPr="0053647A">
        <w:rPr>
          <w:rFonts w:cs="Tahoma"/>
          <w:szCs w:val="18"/>
        </w:rPr>
        <w:t>продукте Enterprise CAL Suite или Exchange Enterprise CAL со службами.</w:t>
      </w:r>
    </w:p>
    <w:p w:rsidR="0073380D" w:rsidRPr="0053647A" w:rsidRDefault="0073380D" w:rsidP="00B83FD3">
      <w:pPr>
        <w:pStyle w:val="EndnoteText"/>
        <w:ind w:hanging="900"/>
        <w:rPr>
          <w:rFonts w:ascii="Tahoma" w:hAnsi="Tahoma"/>
          <w:sz w:val="18"/>
        </w:rPr>
      </w:pPr>
    </w:p>
    <w:p w:rsidR="0004051B" w:rsidRPr="0053647A" w:rsidRDefault="0004051B" w:rsidP="00B83FD3"/>
    <w:p w:rsidR="009D3013" w:rsidRPr="0053647A" w:rsidRDefault="00A560B6" w:rsidP="00B83FD3">
      <w:pPr>
        <w:pStyle w:val="Heading2"/>
        <w:ind w:left="0"/>
      </w:pPr>
      <w:bookmarkStart w:id="1283" w:name="_52_51_Exchange"/>
      <w:bookmarkStart w:id="1284" w:name="_57_Exchange_Server"/>
      <w:bookmarkStart w:id="1285" w:name="_Toc368309777"/>
      <w:bookmarkEnd w:id="1283"/>
      <w:bookmarkEnd w:id="1284"/>
      <w:r w:rsidRPr="0053647A">
        <w:rPr>
          <w:rFonts w:ascii="Tahoma" w:hAnsi="Tahoma" w:cs="Tahoma"/>
          <w:caps/>
          <w:color w:val="FA6500"/>
          <w:sz w:val="22"/>
          <w:vertAlign w:val="superscript"/>
        </w:rPr>
        <w:t>57</w:t>
      </w:r>
      <w:r w:rsidRPr="00C14B6B">
        <w:rPr>
          <w:rFonts w:ascii="Tahoma" w:hAnsi="Tahoma" w:cs="Tahoma"/>
          <w:caps/>
          <w:color w:val="FA6500"/>
          <w:sz w:val="22"/>
        </w:rPr>
        <w:t xml:space="preserve"> </w:t>
      </w:r>
      <w:r w:rsidRPr="0053647A">
        <w:rPr>
          <w:rFonts w:ascii="Tahoma" w:hAnsi="Tahoma" w:cs="Tahoma"/>
          <w:color w:val="FA6500"/>
          <w:sz w:val="22"/>
        </w:rPr>
        <w:t xml:space="preserve">Exchange Server 2013, выпуски Enterprise и </w:t>
      </w:r>
      <w:bookmarkEnd w:id="1280"/>
      <w:r w:rsidRPr="0053647A">
        <w:rPr>
          <w:rFonts w:ascii="Tahoma" w:hAnsi="Tahoma" w:cs="Tahoma"/>
          <w:color w:val="FA6500"/>
          <w:sz w:val="22"/>
        </w:rPr>
        <w:t>Standard</w:t>
      </w:r>
      <w:bookmarkEnd w:id="1285"/>
    </w:p>
    <w:p w:rsidR="009D3013" w:rsidRPr="0053647A" w:rsidRDefault="009D3013" w:rsidP="00B83FD3">
      <w:pPr>
        <w:ind w:left="720"/>
      </w:pPr>
    </w:p>
    <w:p w:rsidR="009D3013" w:rsidRPr="0053647A" w:rsidRDefault="009D3013" w:rsidP="00B83FD3">
      <w:pPr>
        <w:ind w:left="720"/>
      </w:pPr>
      <w:r w:rsidRPr="0053647A">
        <w:rPr>
          <w:rFonts w:cs="Tahoma"/>
          <w:color w:val="000000"/>
          <w:szCs w:val="18"/>
        </w:rPr>
        <w:t>Exchange Server 2013 — это последняя версия Exchange Server.</w:t>
      </w:r>
    </w:p>
    <w:p w:rsidR="009D3013" w:rsidRPr="0053647A" w:rsidRDefault="009D3013" w:rsidP="00B83FD3"/>
    <w:p w:rsidR="009D3013" w:rsidRPr="0053647A" w:rsidRDefault="009D3013" w:rsidP="00B83FD3">
      <w:pPr>
        <w:spacing w:after="60"/>
        <w:ind w:left="720"/>
      </w:pPr>
      <w:r w:rsidRPr="0053647A">
        <w:rPr>
          <w:rFonts w:cs="Tahoma"/>
          <w:b/>
          <w:color w:val="000000"/>
          <w:szCs w:val="18"/>
        </w:rPr>
        <w:t>Предоставление лицензий для клиентов Exchange Server 2010 External Connector</w:t>
      </w:r>
    </w:p>
    <w:p w:rsidR="009D3013" w:rsidRPr="001B1E71" w:rsidRDefault="009D3013" w:rsidP="00B83FD3">
      <w:pPr>
        <w:ind w:left="720"/>
        <w:rPr>
          <w:spacing w:val="-2"/>
        </w:rPr>
      </w:pPr>
      <w:r w:rsidRPr="001B1E71">
        <w:rPr>
          <w:rFonts w:cs="Tahoma"/>
          <w:color w:val="000000"/>
          <w:spacing w:val="-2"/>
          <w:szCs w:val="18"/>
        </w:rPr>
        <w:t xml:space="preserve">Версия 2010 лицензии Exchange Server 2010 </w:t>
      </w:r>
      <w:bookmarkStart w:id="1286" w:name="Srv_42ExchangeSvr07"/>
      <w:bookmarkStart w:id="1287" w:name="Srv_48ExchangeSvr2010"/>
      <w:r w:rsidRPr="001B1E71">
        <w:rPr>
          <w:rFonts w:cs="Tahoma"/>
          <w:color w:val="000000"/>
          <w:spacing w:val="-2"/>
          <w:szCs w:val="18"/>
        </w:rPr>
        <w:t>External Connector</w:t>
      </w:r>
      <w:bookmarkEnd w:id="1286"/>
      <w:bookmarkEnd w:id="1287"/>
      <w:r w:rsidRPr="001B1E71">
        <w:rPr>
          <w:rFonts w:cs="Tahoma"/>
          <w:color w:val="000000"/>
          <w:spacing w:val="-2"/>
          <w:szCs w:val="18"/>
        </w:rPr>
        <w:t xml:space="preserve"> является окончательной версией этой лицензии.</w:t>
      </w:r>
      <w:r w:rsidR="00B83FD3" w:rsidRPr="001B1E71">
        <w:rPr>
          <w:rFonts w:cs="Tahoma"/>
          <w:color w:val="000000"/>
          <w:spacing w:val="-2"/>
          <w:szCs w:val="18"/>
        </w:rPr>
        <w:t xml:space="preserve"> </w:t>
      </w:r>
      <w:r w:rsidRPr="001B1E71">
        <w:rPr>
          <w:rFonts w:cs="Tahoma"/>
          <w:color w:val="000000"/>
          <w:spacing w:val="-2"/>
          <w:szCs w:val="18"/>
        </w:rPr>
        <w:t>В свете этого клиенты с лицензиями Exchange Server 2010 External Connector с действующим покрытием Software Assurance на 1 октября 2012 г. имеют право на следующую лицензию.</w:t>
      </w:r>
    </w:p>
    <w:p w:rsidR="009D3013" w:rsidRPr="0053647A" w:rsidRDefault="009D3013" w:rsidP="00B83FD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53647A" w:rsidTr="002C3AB1">
        <w:trPr>
          <w:trHeight w:val="332"/>
        </w:trPr>
        <w:tc>
          <w:tcPr>
            <w:tcW w:w="4500" w:type="dxa"/>
            <w:shd w:val="clear" w:color="auto" w:fill="FABF8F"/>
          </w:tcPr>
          <w:p w:rsidR="009D3013" w:rsidRPr="0053647A" w:rsidRDefault="009D3013" w:rsidP="00B83FD3">
            <w:pPr>
              <w:rPr>
                <w:rFonts w:cs="Tahoma"/>
                <w:b/>
                <w:color w:val="000000"/>
                <w:szCs w:val="18"/>
              </w:rPr>
            </w:pPr>
            <w:r w:rsidRPr="0053647A">
              <w:rPr>
                <w:rFonts w:cs="Tahoma"/>
                <w:b/>
                <w:color w:val="000000"/>
                <w:szCs w:val="18"/>
              </w:rPr>
              <w:t>Соответствующая лицензия</w:t>
            </w:r>
          </w:p>
        </w:tc>
        <w:tc>
          <w:tcPr>
            <w:tcW w:w="3600" w:type="dxa"/>
            <w:shd w:val="clear" w:color="auto" w:fill="FABF8F"/>
          </w:tcPr>
          <w:p w:rsidR="009D3013" w:rsidRPr="0053647A" w:rsidRDefault="009D3013" w:rsidP="00B83FD3">
            <w:pPr>
              <w:rPr>
                <w:rFonts w:cs="Tahoma"/>
                <w:b/>
                <w:color w:val="000000"/>
                <w:szCs w:val="18"/>
              </w:rPr>
            </w:pPr>
            <w:r w:rsidRPr="0053647A">
              <w:rPr>
                <w:rFonts w:cs="Tahoma"/>
                <w:b/>
                <w:color w:val="000000"/>
                <w:szCs w:val="18"/>
              </w:rPr>
              <w:t>Бесплатная лицензия и преимущества</w:t>
            </w:r>
          </w:p>
        </w:tc>
      </w:tr>
      <w:tr w:rsidR="009D3013" w:rsidRPr="0053647A" w:rsidTr="002C3AB1">
        <w:trPr>
          <w:trHeight w:val="70"/>
        </w:trPr>
        <w:tc>
          <w:tcPr>
            <w:tcW w:w="4500" w:type="dxa"/>
            <w:shd w:val="clear" w:color="auto" w:fill="auto"/>
          </w:tcPr>
          <w:p w:rsidR="009D3013" w:rsidRPr="0053647A" w:rsidRDefault="009D3013" w:rsidP="00B83FD3">
            <w:pPr>
              <w:rPr>
                <w:rFonts w:cs="Tahoma"/>
                <w:color w:val="000000"/>
                <w:szCs w:val="18"/>
              </w:rPr>
            </w:pPr>
            <w:r w:rsidRPr="0053647A">
              <w:rPr>
                <w:rFonts w:cs="Tahoma"/>
                <w:color w:val="000000"/>
                <w:szCs w:val="18"/>
              </w:rPr>
              <w:t>Exchange Server 2010 External Connector с действующим покрытием Software Assurance на 1 октября 2012 г.</w:t>
            </w:r>
          </w:p>
        </w:tc>
        <w:tc>
          <w:tcPr>
            <w:tcW w:w="3600" w:type="dxa"/>
            <w:shd w:val="clear" w:color="auto" w:fill="auto"/>
          </w:tcPr>
          <w:p w:rsidR="009D3013" w:rsidRPr="0053647A" w:rsidRDefault="009D3013" w:rsidP="00B83FD3">
            <w:pPr>
              <w:rPr>
                <w:rFonts w:cs="Tahoma"/>
                <w:color w:val="000000"/>
                <w:szCs w:val="18"/>
              </w:rPr>
            </w:pPr>
            <w:r w:rsidRPr="0053647A">
              <w:rPr>
                <w:rFonts w:cs="Tahoma"/>
                <w:color w:val="000000"/>
                <w:szCs w:val="18"/>
              </w:rPr>
              <w:t>Лицензия Exchange Server 2013 Enterprise</w:t>
            </w:r>
          </w:p>
        </w:tc>
      </w:tr>
    </w:tbl>
    <w:p w:rsidR="009D3013" w:rsidRPr="0053647A" w:rsidRDefault="009D3013" w:rsidP="00B83FD3"/>
    <w:p w:rsidR="009D3013" w:rsidRPr="0053647A" w:rsidRDefault="009D3013" w:rsidP="00B83FD3">
      <w:pPr>
        <w:ind w:left="720"/>
      </w:pPr>
      <w:r w:rsidRPr="0053647A">
        <w:rPr>
          <w:rFonts w:cs="Tahoma"/>
          <w:color w:val="000000"/>
          <w:szCs w:val="18"/>
        </w:rPr>
        <w:t>К этому предоставлению лицензий применяются следующие условия.</w:t>
      </w:r>
    </w:p>
    <w:p w:rsidR="009D3013" w:rsidRPr="0053647A" w:rsidRDefault="009D3013" w:rsidP="00B83FD3">
      <w:pPr>
        <w:ind w:left="720"/>
      </w:pPr>
    </w:p>
    <w:p w:rsidR="009D3013" w:rsidRPr="0053647A" w:rsidRDefault="009D3013" w:rsidP="00B83FD3">
      <w:pPr>
        <w:numPr>
          <w:ilvl w:val="0"/>
          <w:numId w:val="101"/>
        </w:numPr>
        <w:spacing w:after="60"/>
        <w:ind w:left="1440"/>
      </w:pPr>
      <w:r w:rsidRPr="0053647A">
        <w:rPr>
          <w:rFonts w:cs="Tahoma"/>
          <w:bCs/>
          <w:color w:val="000000"/>
          <w:szCs w:val="18"/>
        </w:rPr>
        <w:t>Схема перехода.</w:t>
      </w:r>
      <w:r w:rsidRPr="0053647A">
        <w:rPr>
          <w:rFonts w:cs="Tahoma"/>
          <w:color w:val="000000"/>
          <w:szCs w:val="18"/>
        </w:rPr>
        <w:t xml:space="preserve"> Клиенты с действующим покрытием Software Assurance для определенной Соответствующей лицензии на 1 октября 2012 г. и после выпуска Exchange Server 2013 имеют право на обновление программного обеспечения до Exchange Server 2013 и его использование по Бесплатной лицензии вместо программного обеспечения Exchange Server 2010 по имеющейся у них соответствующей лицензии External Connector.</w:t>
      </w:r>
      <w:r w:rsidR="00B83FD3" w:rsidRPr="0053647A">
        <w:rPr>
          <w:rFonts w:cs="Tahoma"/>
          <w:color w:val="000000"/>
          <w:szCs w:val="18"/>
        </w:rPr>
        <w:t xml:space="preserve"> </w:t>
      </w:r>
    </w:p>
    <w:p w:rsidR="009D3013" w:rsidRPr="001B1E71" w:rsidRDefault="009D3013" w:rsidP="00B83FD3">
      <w:pPr>
        <w:numPr>
          <w:ilvl w:val="0"/>
          <w:numId w:val="101"/>
        </w:numPr>
        <w:spacing w:after="60"/>
        <w:ind w:left="1440"/>
        <w:rPr>
          <w:spacing w:val="-2"/>
        </w:rPr>
      </w:pPr>
      <w:r w:rsidRPr="001B1E71">
        <w:rPr>
          <w:rFonts w:cs="Tahoma"/>
          <w:color w:val="000000"/>
          <w:spacing w:val="-2"/>
          <w:szCs w:val="18"/>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B83FD3" w:rsidRPr="001B1E71">
        <w:rPr>
          <w:rFonts w:cs="Tahoma"/>
          <w:color w:val="000000"/>
          <w:spacing w:val="-2"/>
          <w:szCs w:val="18"/>
        </w:rPr>
        <w:t xml:space="preserve"> </w:t>
      </w:r>
      <w:r w:rsidRPr="001B1E71">
        <w:rPr>
          <w:rFonts w:cs="Tahoma"/>
          <w:color w:val="000000"/>
          <w:spacing w:val="-2"/>
          <w:szCs w:val="18"/>
        </w:rPr>
        <w:t>Использование этого</w:t>
      </w:r>
      <w:r w:rsidR="001B1E71">
        <w:rPr>
          <w:rFonts w:cs="Tahoma"/>
          <w:color w:val="000000"/>
          <w:spacing w:val="-2"/>
          <w:szCs w:val="18"/>
        </w:rPr>
        <w:t> </w:t>
      </w:r>
      <w:r w:rsidRPr="001B1E71">
        <w:rPr>
          <w:rFonts w:cs="Tahoma"/>
          <w:color w:val="000000"/>
          <w:spacing w:val="-2"/>
          <w:szCs w:val="18"/>
        </w:rPr>
        <w:t>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B83FD3" w:rsidRPr="001B1E71">
        <w:rPr>
          <w:rFonts w:cs="Tahoma"/>
          <w:color w:val="000000"/>
          <w:spacing w:val="-2"/>
          <w:szCs w:val="18"/>
        </w:rPr>
        <w:t xml:space="preserve"> </w:t>
      </w:r>
      <w:r w:rsidRPr="001B1E71">
        <w:rPr>
          <w:rFonts w:cs="Tahoma"/>
          <w:color w:val="000000"/>
          <w:spacing w:val="-2"/>
          <w:szCs w:val="18"/>
        </w:rPr>
        <w:t>Право на</w:t>
      </w:r>
      <w:r w:rsidR="001B1E71">
        <w:rPr>
          <w:rFonts w:cs="Tahoma"/>
          <w:color w:val="000000"/>
          <w:spacing w:val="-2"/>
          <w:szCs w:val="18"/>
        </w:rPr>
        <w:t> </w:t>
      </w:r>
      <w:r w:rsidRPr="001B1E71">
        <w:rPr>
          <w:rFonts w:cs="Tahoma"/>
          <w:color w:val="000000"/>
          <w:spacing w:val="-2"/>
          <w:szCs w:val="18"/>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r w:rsidR="00B83FD3" w:rsidRPr="001B1E71">
        <w:rPr>
          <w:rFonts w:cs="Tahoma"/>
          <w:color w:val="000000"/>
          <w:spacing w:val="-2"/>
          <w:szCs w:val="18"/>
        </w:rPr>
        <w:t xml:space="preserve"> </w:t>
      </w:r>
    </w:p>
    <w:p w:rsidR="009D3013" w:rsidRPr="0053647A" w:rsidRDefault="009D3013" w:rsidP="00B83FD3">
      <w:pPr>
        <w:numPr>
          <w:ilvl w:val="0"/>
          <w:numId w:val="8"/>
        </w:numPr>
        <w:spacing w:after="60"/>
        <w:ind w:left="1440"/>
      </w:pPr>
      <w:r w:rsidRPr="0053647A">
        <w:rPr>
          <w:rFonts w:cs="Tahoma"/>
          <w:color w:val="000000"/>
          <w:szCs w:val="18"/>
        </w:rPr>
        <w:t>Лицензия и Software Assurance. Бесплатная лицензия включает в себя и покрытие Software Assurance.</w:t>
      </w:r>
      <w:r w:rsidR="00B83FD3" w:rsidRPr="0053647A">
        <w:rPr>
          <w:rFonts w:cs="Tahoma"/>
          <w:color w:val="000000"/>
          <w:szCs w:val="18"/>
        </w:rPr>
        <w:t xml:space="preserve"> </w:t>
      </w:r>
      <w:r w:rsidRPr="0053647A">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B83FD3" w:rsidRPr="0053647A">
        <w:rPr>
          <w:rFonts w:cs="Tahoma"/>
          <w:color w:val="000000"/>
          <w:szCs w:val="18"/>
        </w:rPr>
        <w:t xml:space="preserve"> </w:t>
      </w:r>
      <w:r w:rsidRPr="0053647A">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w:t>
      </w:r>
      <w:r w:rsidR="001B1E71">
        <w:rPr>
          <w:rFonts w:cs="Tahoma"/>
          <w:color w:val="000000"/>
          <w:szCs w:val="18"/>
        </w:rPr>
        <w:t> </w:t>
      </w:r>
      <w:r w:rsidRPr="0053647A">
        <w:rPr>
          <w:rFonts w:cs="Tahoma"/>
          <w:color w:val="000000"/>
          <w:szCs w:val="18"/>
        </w:rPr>
        <w:t>этом</w:t>
      </w:r>
      <w:r w:rsidR="001B1E71">
        <w:rPr>
          <w:rFonts w:cs="Tahoma"/>
          <w:color w:val="000000"/>
          <w:szCs w:val="18"/>
        </w:rPr>
        <w:t> </w:t>
      </w:r>
      <w:r w:rsidRPr="0053647A">
        <w:rPr>
          <w:rFonts w:cs="Tahoma"/>
          <w:color w:val="000000"/>
          <w:szCs w:val="18"/>
        </w:rPr>
        <w:t>новую лицензию.</w:t>
      </w:r>
    </w:p>
    <w:p w:rsidR="009D3013" w:rsidRPr="001B1E71" w:rsidRDefault="009D3013" w:rsidP="00B83FD3">
      <w:pPr>
        <w:numPr>
          <w:ilvl w:val="0"/>
          <w:numId w:val="102"/>
        </w:numPr>
        <w:spacing w:after="60"/>
        <w:ind w:left="1440"/>
      </w:pPr>
      <w:r w:rsidRPr="0053647A">
        <w:rPr>
          <w:rFonts w:eastAsia="Calibri" w:cs="Tahoma"/>
          <w:color w:val="000000"/>
          <w:szCs w:val="18"/>
        </w:rPr>
        <w:t>Сверка</w:t>
      </w:r>
      <w:r w:rsidRPr="0053647A">
        <w:rPr>
          <w:rFonts w:eastAsia="Calibri" w:cs="Tahoma"/>
          <w:b/>
          <w:color w:val="000000"/>
          <w:szCs w:val="18"/>
        </w:rPr>
        <w:t>.</w:t>
      </w:r>
      <w:r w:rsidR="00B83FD3" w:rsidRPr="0053647A">
        <w:rPr>
          <w:rFonts w:eastAsia="Calibri" w:cs="Tahoma"/>
          <w:color w:val="000000"/>
          <w:szCs w:val="18"/>
        </w:rPr>
        <w:t xml:space="preserve"> </w:t>
      </w:r>
      <w:r w:rsidRPr="0053647A">
        <w:rPr>
          <w:rFonts w:eastAsia="Calibri" w:cs="Tahoma"/>
          <w:color w:val="000000"/>
          <w:szCs w:val="18"/>
        </w:rPr>
        <w:t xml:space="preserve">Для клиентов с Соглашением Enterprise, имеющих право на эти бесплатные лицензии и права в соответствии с положением выше, лицензии Exchange Server 2010 External Connector, приобретенные в составе ежегодного сверочного заказа </w:t>
      </w:r>
      <w:r w:rsidRPr="0053647A">
        <w:rPr>
          <w:rFonts w:cs="Tahoma"/>
          <w:color w:val="000000"/>
          <w:szCs w:val="18"/>
        </w:rPr>
        <w:t>клиента, также являются</w:t>
      </w:r>
      <w:r w:rsidR="001B1E71">
        <w:rPr>
          <w:rFonts w:cs="Tahoma"/>
          <w:color w:val="000000"/>
          <w:szCs w:val="18"/>
        </w:rPr>
        <w:t> </w:t>
      </w:r>
      <w:r w:rsidRPr="0053647A">
        <w:rPr>
          <w:rFonts w:cs="Tahoma"/>
          <w:color w:val="000000"/>
          <w:szCs w:val="18"/>
        </w:rPr>
        <w:t>Соответствующими лицензиями.</w:t>
      </w:r>
    </w:p>
    <w:p w:rsidR="001B1E71" w:rsidRPr="0053647A" w:rsidRDefault="001B1E71" w:rsidP="001B1E71">
      <w:pPr>
        <w:spacing w:after="60"/>
        <w:ind w:left="1440"/>
      </w:pPr>
    </w:p>
    <w:p w:rsidR="009D3013" w:rsidRPr="0053647A" w:rsidRDefault="009D3013" w:rsidP="00B83FD3">
      <w:pPr>
        <w:numPr>
          <w:ilvl w:val="0"/>
          <w:numId w:val="102"/>
        </w:numPr>
        <w:spacing w:after="60"/>
        <w:ind w:left="1440"/>
      </w:pPr>
      <w:r w:rsidRPr="0053647A">
        <w:rPr>
          <w:rFonts w:cs="Tahoma"/>
          <w:color w:val="000000"/>
          <w:szCs w:val="18"/>
        </w:rPr>
        <w:lastRenderedPageBreak/>
        <w:t>Соглашения о подписке.</w:t>
      </w:r>
      <w:r w:rsidR="00B83FD3" w:rsidRPr="0053647A">
        <w:rPr>
          <w:rFonts w:cs="Tahoma"/>
          <w:color w:val="000000"/>
          <w:szCs w:val="18"/>
        </w:rPr>
        <w:t xml:space="preserve"> </w:t>
      </w:r>
      <w:r w:rsidRPr="0053647A">
        <w:rPr>
          <w:rFonts w:cs="Tahoma"/>
          <w:color w:val="000000"/>
          <w:szCs w:val="18"/>
        </w:rPr>
        <w:t xml:space="preserve">Для Enterprise Subscription, </w:t>
      </w:r>
      <w:r w:rsidRPr="0053647A">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53647A">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B83FD3" w:rsidRPr="0053647A">
        <w:rPr>
          <w:rFonts w:cs="Tahoma"/>
          <w:color w:val="000000"/>
          <w:szCs w:val="18"/>
        </w:rPr>
        <w:t xml:space="preserve"> </w:t>
      </w:r>
      <w:r w:rsidRPr="0053647A">
        <w:rPr>
          <w:rFonts w:cs="Tahoma"/>
          <w:color w:val="000000"/>
          <w:szCs w:val="18"/>
        </w:rPr>
        <w:t>Клиент должен поддерживать непрерывную подписку.</w:t>
      </w:r>
      <w:r w:rsidR="00B83FD3" w:rsidRPr="0053647A">
        <w:rPr>
          <w:rFonts w:cs="Tahoma"/>
          <w:color w:val="000000"/>
          <w:szCs w:val="18"/>
        </w:rPr>
        <w:t xml:space="preserve"> </w:t>
      </w:r>
      <w:bookmarkStart w:id="1288" w:name="_Toc336338313"/>
      <w:r w:rsidRPr="0053647A">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D3013" w:rsidRPr="0053647A" w:rsidRDefault="009D3013" w:rsidP="00B83FD3">
      <w:pPr>
        <w:numPr>
          <w:ilvl w:val="0"/>
          <w:numId w:val="103"/>
        </w:numPr>
        <w:spacing w:after="60"/>
        <w:ind w:left="1440"/>
      </w:pPr>
      <w:r w:rsidRPr="0053647A">
        <w:rPr>
          <w:rFonts w:cs="Tahoma"/>
          <w:szCs w:val="18"/>
        </w:rPr>
        <w:t>Переходы для соглашения Campus and School.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9D3013" w:rsidRPr="00C14B6B" w:rsidRDefault="009D3013" w:rsidP="00C14B6B">
      <w:pPr>
        <w:pStyle w:val="ListParagraph"/>
        <w:numPr>
          <w:ilvl w:val="0"/>
          <w:numId w:val="87"/>
        </w:numPr>
        <w:spacing w:after="60"/>
        <w:ind w:left="1980"/>
        <w:contextualSpacing w:val="0"/>
        <w:rPr>
          <w:rFonts w:ascii="Tahoma" w:hAnsi="Tahoma" w:cs="Tahoma"/>
          <w:sz w:val="18"/>
          <w:szCs w:val="18"/>
        </w:rPr>
      </w:pPr>
      <w:r w:rsidRPr="00C14B6B">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00C14B6B">
        <w:rPr>
          <w:rFonts w:ascii="Tahoma" w:hAnsi="Tahoma" w:cs="Tahoma"/>
          <w:sz w:val="18"/>
          <w:szCs w:val="18"/>
        </w:rPr>
        <w:t> </w:t>
      </w:r>
      <w:r w:rsidRPr="00C14B6B">
        <w:rPr>
          <w:rFonts w:ascii="Tahoma" w:hAnsi="Tahoma" w:cs="Tahoma"/>
          <w:sz w:val="18"/>
          <w:szCs w:val="18"/>
        </w:rPr>
        <w:t>Subscription—Educa</w:t>
      </w:r>
      <w:r w:rsidR="00C14B6B">
        <w:rPr>
          <w:rFonts w:ascii="Tahoma" w:hAnsi="Tahoma" w:cs="Tahoma"/>
          <w:sz w:val="18"/>
          <w:szCs w:val="18"/>
        </w:rPr>
        <w:t>tion Solutions, соответственно.</w:t>
      </w:r>
    </w:p>
    <w:p w:rsidR="0073424F" w:rsidRPr="00C14B6B" w:rsidRDefault="0073424F" w:rsidP="00B83FD3">
      <w:pPr>
        <w:pStyle w:val="ListParagraph"/>
        <w:numPr>
          <w:ilvl w:val="0"/>
          <w:numId w:val="87"/>
        </w:numPr>
        <w:spacing w:after="60"/>
        <w:ind w:left="1980"/>
        <w:contextualSpacing w:val="0"/>
        <w:rPr>
          <w:rFonts w:ascii="Tahoma" w:hAnsi="Tahoma" w:cs="Tahoma"/>
          <w:sz w:val="18"/>
          <w:szCs w:val="18"/>
        </w:rPr>
      </w:pPr>
      <w:r w:rsidRPr="00C14B6B">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73380D" w:rsidRPr="0053647A" w:rsidRDefault="0073380D" w:rsidP="00B83FD3">
      <w:pPr>
        <w:pStyle w:val="EndnoteText"/>
        <w:ind w:left="540"/>
        <w:rPr>
          <w:rFonts w:ascii="Tahoma" w:hAnsi="Tahoma"/>
          <w:sz w:val="18"/>
        </w:rPr>
      </w:pPr>
    </w:p>
    <w:p w:rsidR="0073380D" w:rsidRPr="0053647A" w:rsidRDefault="0073380D" w:rsidP="00B83FD3">
      <w:pPr>
        <w:pStyle w:val="EndnoteText"/>
        <w:ind w:left="540"/>
        <w:rPr>
          <w:rFonts w:ascii="Tahoma" w:hAnsi="Tahoma"/>
          <w:sz w:val="18"/>
        </w:rPr>
      </w:pPr>
    </w:p>
    <w:p w:rsidR="00272E31" w:rsidRPr="0053647A" w:rsidRDefault="00A560B6" w:rsidP="00B83FD3">
      <w:pPr>
        <w:pStyle w:val="Heading3"/>
        <w:rPr>
          <w:rFonts w:ascii="Tahoma" w:hAnsi="Tahoma"/>
          <w:b w:val="0"/>
          <w:sz w:val="18"/>
        </w:rPr>
      </w:pPr>
      <w:bookmarkStart w:id="1289" w:name="_50_Exchange_Server"/>
      <w:bookmarkStart w:id="1290" w:name="_53_52_Exchange"/>
      <w:bookmarkStart w:id="1291" w:name="_58_Exchange_Server"/>
      <w:bookmarkStart w:id="1292" w:name="_Toc368309778"/>
      <w:bookmarkEnd w:id="1289"/>
      <w:bookmarkEnd w:id="1290"/>
      <w:bookmarkEnd w:id="1291"/>
      <w:r w:rsidRPr="0053647A">
        <w:rPr>
          <w:rFonts w:ascii="Tahoma" w:hAnsi="Tahoma"/>
          <w:caps/>
          <w:color w:val="F66400"/>
          <w:sz w:val="22"/>
          <w:vertAlign w:val="superscript"/>
        </w:rPr>
        <w:t>58</w:t>
      </w:r>
      <w:r w:rsidRPr="0053647A">
        <w:rPr>
          <w:rFonts w:ascii="Tahoma" w:hAnsi="Tahoma"/>
          <w:color w:val="F66400"/>
          <w:sz w:val="22"/>
        </w:rPr>
        <w:t xml:space="preserve"> Exchange Server 2010 Standard CAL</w:t>
      </w:r>
      <w:bookmarkEnd w:id="1288"/>
      <w:bookmarkEnd w:id="1292"/>
    </w:p>
    <w:bookmarkEnd w:id="1281"/>
    <w:p w:rsidR="004069A4" w:rsidRPr="0053647A" w:rsidRDefault="004069A4" w:rsidP="00B83FD3"/>
    <w:p w:rsidR="004069A4" w:rsidRPr="0053647A" w:rsidRDefault="004069A4" w:rsidP="00B83FD3">
      <w:pPr>
        <w:spacing w:after="60"/>
        <w:ind w:left="720"/>
      </w:pPr>
      <w:r w:rsidRPr="0053647A">
        <w:rPr>
          <w:rFonts w:cs="Tahoma"/>
          <w:b/>
          <w:color w:val="000000"/>
          <w:szCs w:val="18"/>
        </w:rPr>
        <w:t>Управляемые папки по умолчанию с лицензией Exchange Server 2010 Standard CAL</w:t>
      </w:r>
    </w:p>
    <w:p w:rsidR="004069A4" w:rsidRPr="0053647A" w:rsidRDefault="004069A4" w:rsidP="00B83FD3">
      <w:pPr>
        <w:ind w:left="720"/>
      </w:pPr>
      <w:r w:rsidRPr="0053647A">
        <w:rPr>
          <w:rFonts w:cs="Tahoma"/>
          <w:color w:val="000000"/>
          <w:szCs w:val="18"/>
        </w:rPr>
        <w:t>Право на использование функции «Управляемая папка по умолчанию» в Exchange Server 2010 предоставляется по лицензии Exchange Server 2010 Standard и эквивалентным клиентским лицензиям.</w:t>
      </w:r>
      <w:r w:rsidR="00B83FD3" w:rsidRPr="0053647A">
        <w:rPr>
          <w:rFonts w:cs="Tahoma"/>
          <w:color w:val="000000"/>
          <w:szCs w:val="18"/>
        </w:rPr>
        <w:t xml:space="preserve"> </w:t>
      </w:r>
      <w:r w:rsidRPr="0053647A">
        <w:rPr>
          <w:rFonts w:cs="Tahoma"/>
          <w:color w:val="000000"/>
          <w:szCs w:val="18"/>
        </w:rPr>
        <w:t>Клиентская лицензия Exchange Server 2010 Enterprise CAL или эквивалентная клиентская лицензия необходима для использования функции «Управляемая настраиваемая папка», а не «У</w:t>
      </w:r>
      <w:r w:rsidR="00C14B6B">
        <w:rPr>
          <w:rFonts w:cs="Tahoma"/>
          <w:color w:val="000000"/>
          <w:szCs w:val="18"/>
        </w:rPr>
        <w:t>правляемая папка по умолчанию».</w:t>
      </w:r>
    </w:p>
    <w:p w:rsidR="004069A4" w:rsidRPr="0053647A" w:rsidRDefault="004069A4" w:rsidP="00B83FD3">
      <w:pPr>
        <w:ind w:left="720"/>
      </w:pPr>
    </w:p>
    <w:p w:rsidR="00031547" w:rsidRPr="0053647A" w:rsidRDefault="00031547" w:rsidP="00B83FD3">
      <w:pPr>
        <w:spacing w:after="60"/>
        <w:ind w:left="720"/>
      </w:pPr>
      <w:r w:rsidRPr="0053647A">
        <w:rPr>
          <w:rFonts w:cs="Tahoma"/>
          <w:b/>
          <w:color w:val="000000"/>
          <w:szCs w:val="18"/>
        </w:rPr>
        <w:t>Поиск по нескольким почтовым ящикам с лицензией Exchange Server 2010 Standard CAL</w:t>
      </w:r>
    </w:p>
    <w:p w:rsidR="00031547" w:rsidRPr="0053647A" w:rsidRDefault="00031547" w:rsidP="00B83FD3">
      <w:pPr>
        <w:ind w:left="720"/>
      </w:pPr>
      <w:r w:rsidRPr="0053647A">
        <w:rPr>
          <w:rFonts w:cs="Tahoma"/>
          <w:bCs/>
          <w:szCs w:val="20"/>
        </w:rPr>
        <w:t>Мы обновляем права на использование Exchange Server 2010, чтобы отразить, что право доступа к функциональности поиска по нескольким почтовым ящикам в Exchange Server 2010 предоставляется по лицензии Exchange Server 2010 Standard и эквивалентным клиентским лицензиям CAL. Это обновление относится ко всем лицензиям Exchange Server 2010.</w:t>
      </w:r>
    </w:p>
    <w:p w:rsidR="004D0019" w:rsidRPr="0053647A" w:rsidRDefault="004D0019" w:rsidP="00B83FD3">
      <w:pPr>
        <w:ind w:left="720"/>
      </w:pPr>
    </w:p>
    <w:p w:rsidR="004069A4" w:rsidRPr="0053647A" w:rsidRDefault="004069A4" w:rsidP="00B83FD3">
      <w:pPr>
        <w:spacing w:after="60"/>
        <w:ind w:left="720"/>
      </w:pPr>
      <w:r w:rsidRPr="0053647A">
        <w:rPr>
          <w:rFonts w:cs="Tahoma"/>
          <w:b/>
          <w:color w:val="000000"/>
          <w:szCs w:val="18"/>
        </w:rPr>
        <w:t>Клиентские лицензии только для учащихся (Лицензия Academic Open и Academic Select)</w:t>
      </w:r>
    </w:p>
    <w:p w:rsidR="004069A4" w:rsidRPr="0053647A" w:rsidRDefault="004069A4" w:rsidP="00C14B6B">
      <w:pPr>
        <w:ind w:left="720"/>
      </w:pPr>
      <w:r w:rsidRPr="0053647A">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C14B6B">
        <w:rPr>
          <w:rFonts w:cs="Tahoma"/>
          <w:szCs w:val="20"/>
        </w:rPr>
        <w:t> </w:t>
      </w:r>
      <w:r w:rsidRPr="0053647A">
        <w:rPr>
          <w:rFonts w:cs="Tahoma"/>
          <w:szCs w:val="20"/>
        </w:rPr>
        <w:t>НЕ</w:t>
      </w:r>
      <w:r w:rsidR="00C14B6B">
        <w:rPr>
          <w:rFonts w:cs="Tahoma"/>
          <w:szCs w:val="20"/>
        </w:rPr>
        <w:t> </w:t>
      </w:r>
      <w:r w:rsidRPr="0053647A">
        <w:rPr>
          <w:rFonts w:cs="Tahoma"/>
          <w:szCs w:val="20"/>
        </w:rPr>
        <w:t>могут использоваться в лабораториях или учебных аудиториях.</w:t>
      </w:r>
    </w:p>
    <w:p w:rsidR="00DD14E6" w:rsidRPr="0053647A" w:rsidRDefault="00DD14E6" w:rsidP="00B83FD3">
      <w:bookmarkStart w:id="1293" w:name="Srv_43ExchangeSvr07StdCAL"/>
      <w:bookmarkStart w:id="1294" w:name="Srv_44ExchangeSvr2010StdCAL"/>
    </w:p>
    <w:p w:rsidR="005427B6" w:rsidRPr="0053647A" w:rsidRDefault="005427B6" w:rsidP="00B83FD3"/>
    <w:p w:rsidR="00272E31" w:rsidRPr="0053647A" w:rsidRDefault="0085774C" w:rsidP="00B83FD3">
      <w:pPr>
        <w:pStyle w:val="Heading3"/>
        <w:rPr>
          <w:rFonts w:ascii="Tahoma" w:hAnsi="Tahoma"/>
          <w:b w:val="0"/>
          <w:sz w:val="18"/>
        </w:rPr>
      </w:pPr>
      <w:bookmarkStart w:id="1295" w:name="_53_Forefront_Endpoint"/>
      <w:bookmarkStart w:id="1296" w:name="_59_Forefront_Endpoint"/>
      <w:bookmarkStart w:id="1297" w:name="_Toc336338314"/>
      <w:bookmarkStart w:id="1298" w:name="Srv_51ForfrontEndpointProtection"/>
      <w:bookmarkStart w:id="1299" w:name="Srv_50ForfrontEndpointProtection"/>
      <w:bookmarkStart w:id="1300" w:name="Srv_42ExchangeSvr07StdCAL"/>
      <w:bookmarkStart w:id="1301" w:name="_Toc368309779"/>
      <w:bookmarkEnd w:id="1295"/>
      <w:bookmarkEnd w:id="1296"/>
      <w:r w:rsidRPr="0053647A">
        <w:rPr>
          <w:rFonts w:ascii="Tahoma" w:hAnsi="Tahoma"/>
          <w:caps/>
          <w:color w:val="F66400"/>
          <w:sz w:val="22"/>
          <w:vertAlign w:val="superscript"/>
        </w:rPr>
        <w:t>59</w:t>
      </w:r>
      <w:r w:rsidRPr="0053647A">
        <w:rPr>
          <w:rFonts w:ascii="Tahoma" w:hAnsi="Tahoma"/>
          <w:color w:val="F66400"/>
          <w:sz w:val="22"/>
        </w:rPr>
        <w:t xml:space="preserve"> Forefront Endpoint Protection</w:t>
      </w:r>
      <w:bookmarkEnd w:id="1297"/>
      <w:bookmarkEnd w:id="1301"/>
    </w:p>
    <w:bookmarkEnd w:id="1298"/>
    <w:bookmarkEnd w:id="1299"/>
    <w:p w:rsidR="00CC1B99" w:rsidRPr="0053647A" w:rsidRDefault="00CC1B99" w:rsidP="00B83FD3">
      <w:pPr>
        <w:ind w:left="720"/>
      </w:pPr>
    </w:p>
    <w:p w:rsidR="008A1A57" w:rsidRPr="0053647A" w:rsidRDefault="008A1A57" w:rsidP="00B83FD3">
      <w:pPr>
        <w:tabs>
          <w:tab w:val="left" w:pos="1920"/>
        </w:tabs>
        <w:ind w:left="720"/>
      </w:pPr>
      <w:r w:rsidRPr="0053647A">
        <w:t xml:space="preserve">С 1 апреля 2012 г. предложение клиентской безопасности </w:t>
      </w:r>
      <w:r w:rsidRPr="0053647A">
        <w:rPr>
          <w:rFonts w:eastAsia="Calibri" w:cs="Tahoma"/>
          <w:szCs w:val="18"/>
        </w:rPr>
        <w:t xml:space="preserve">Forefront Endpoint Protection будет заменено на </w:t>
      </w:r>
      <w:r w:rsidRPr="0053647A">
        <w:t>System Center 2012 Endpoint Protection. System Center 2012 Endpoint Protection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System Center 2012 Standard или Datacenter.</w:t>
      </w:r>
    </w:p>
    <w:p w:rsidR="008A1A57" w:rsidRPr="0053647A" w:rsidRDefault="008A1A57" w:rsidP="00B83FD3">
      <w:pPr>
        <w:tabs>
          <w:tab w:val="left" w:pos="1920"/>
        </w:tabs>
        <w:ind w:left="720"/>
      </w:pPr>
    </w:p>
    <w:p w:rsidR="008A1A57" w:rsidRPr="0053647A" w:rsidRDefault="008A1A57" w:rsidP="00B83FD3">
      <w:pPr>
        <w:tabs>
          <w:tab w:val="left" w:pos="1920"/>
        </w:tabs>
        <w:ind w:left="720"/>
      </w:pPr>
      <w:r w:rsidRPr="0053647A">
        <w:rPr>
          <w:rFonts w:eastAsia="Calibri" w:cs="Tahoma"/>
          <w:szCs w:val="18"/>
        </w:rPr>
        <w:t>Пользователи с действующими подписками Forefront Endpoint Protection</w:t>
      </w:r>
      <w:r w:rsidRPr="0053647A">
        <w:t>, использующие службу для защиты клиентских устройств, могут выполнить обновление до System Center 2012 Endpoint Protection в тех же целях.</w:t>
      </w:r>
    </w:p>
    <w:p w:rsidR="008A1A57" w:rsidRPr="0053647A" w:rsidRDefault="008A1A57" w:rsidP="00B83FD3">
      <w:pPr>
        <w:tabs>
          <w:tab w:val="left" w:pos="1920"/>
        </w:tabs>
        <w:ind w:left="720"/>
      </w:pPr>
    </w:p>
    <w:p w:rsidR="008A1A57" w:rsidRPr="0053647A" w:rsidRDefault="008A1A57" w:rsidP="00B83FD3">
      <w:pPr>
        <w:tabs>
          <w:tab w:val="left" w:pos="1920"/>
        </w:tabs>
        <w:ind w:left="720"/>
      </w:pPr>
      <w:r w:rsidRPr="0053647A">
        <w:rPr>
          <w:rFonts w:eastAsia="Calibri" w:cs="Tahoma"/>
          <w:szCs w:val="18"/>
        </w:rPr>
        <w:t>Пользователи с действующими подписками Forefront Endpoint Protection</w:t>
      </w:r>
      <w:r w:rsidRPr="0053647A">
        <w:t>, использующие службу для защиты серверных устройств, могут продолжить использовать службу Forefront Endpoint Protection.</w:t>
      </w:r>
    </w:p>
    <w:p w:rsidR="008A1A57" w:rsidRDefault="008A1A57" w:rsidP="00B83FD3">
      <w:pPr>
        <w:ind w:left="720"/>
      </w:pPr>
    </w:p>
    <w:p w:rsidR="001B1E71" w:rsidRDefault="001B1E71" w:rsidP="00B83FD3">
      <w:pPr>
        <w:ind w:left="720"/>
      </w:pPr>
    </w:p>
    <w:p w:rsidR="001B1E71" w:rsidRPr="0053647A" w:rsidRDefault="001B1E71" w:rsidP="00B83FD3">
      <w:pPr>
        <w:ind w:left="720"/>
      </w:pPr>
    </w:p>
    <w:p w:rsidR="008A1A57" w:rsidRPr="0053647A" w:rsidRDefault="008A1A57" w:rsidP="00B83FD3">
      <w:pPr>
        <w:ind w:left="720"/>
      </w:pPr>
      <w:r w:rsidRPr="0053647A">
        <w:rPr>
          <w:rFonts w:eastAsia="Calibri" w:cs="Tahoma"/>
          <w:szCs w:val="18"/>
        </w:rPr>
        <w:lastRenderedPageBreak/>
        <w:t>System Center Configuration Manager 2007 R2 или R3 — это консоль управления для Forefront Endpoint Protection 2010. Клиенты должны иметь лицензии на System Center Configuration Manager 2007 R2 или R3, чтобы управлять Forefront Endpoint Protection 2010. Forefront Endpoint Protection 2010 можно использовать без специального средства управления, то есть приобретение лицензии на System Center Configuration Manager не обязательно.</w:t>
      </w:r>
    </w:p>
    <w:p w:rsidR="008A1A57" w:rsidRPr="0053647A" w:rsidRDefault="008A1A57" w:rsidP="00B83FD3">
      <w:pPr>
        <w:ind w:left="720"/>
      </w:pPr>
    </w:p>
    <w:p w:rsidR="008A1A57" w:rsidRPr="0053647A" w:rsidRDefault="005427B6" w:rsidP="00B83FD3">
      <w:pPr>
        <w:spacing w:after="60"/>
        <w:ind w:left="720"/>
      </w:pPr>
      <w:r w:rsidRPr="0053647A">
        <w:rPr>
          <w:rFonts w:eastAsia="Calibri" w:cs="Tahoma"/>
          <w:b/>
          <w:szCs w:val="18"/>
        </w:rPr>
        <w:t>Домашнее использование</w:t>
      </w:r>
    </w:p>
    <w:p w:rsidR="008A1A57" w:rsidRPr="0053647A" w:rsidRDefault="008A1A57" w:rsidP="00B83FD3">
      <w:pPr>
        <w:ind w:left="720"/>
      </w:pPr>
      <w:r w:rsidRPr="0053647A">
        <w:rPr>
          <w:rFonts w:eastAsia="Calibri" w:cs="Tahoma"/>
          <w:szCs w:val="18"/>
        </w:rPr>
        <w:t>Клиенты, располагающие текущими Лицензиями User SL для Forefront Endpoint Protection 2010, имеют право на участие в программе домашнего использования.</w:t>
      </w:r>
    </w:p>
    <w:p w:rsidR="00BA1490" w:rsidRPr="0053647A" w:rsidRDefault="00BA1490" w:rsidP="00B83FD3">
      <w:bookmarkStart w:id="1302" w:name="_Toc254758297"/>
      <w:bookmarkStart w:id="1303" w:name="Srv_44ForefrontOnSecforExch"/>
      <w:bookmarkStart w:id="1304" w:name="Srv_43ForefrontOnSecforExch"/>
      <w:bookmarkEnd w:id="1293"/>
      <w:bookmarkEnd w:id="1294"/>
      <w:bookmarkEnd w:id="1300"/>
    </w:p>
    <w:p w:rsidR="00BA1490" w:rsidRPr="0053647A" w:rsidRDefault="00BA1490" w:rsidP="00B83FD3"/>
    <w:p w:rsidR="00272E31" w:rsidRPr="0053647A" w:rsidRDefault="00A560B6" w:rsidP="00B83FD3">
      <w:pPr>
        <w:pStyle w:val="Heading3"/>
        <w:rPr>
          <w:rFonts w:ascii="Tahoma" w:hAnsi="Tahoma"/>
          <w:b w:val="0"/>
          <w:sz w:val="18"/>
        </w:rPr>
      </w:pPr>
      <w:bookmarkStart w:id="1305" w:name="_54_Forefront_Identity"/>
      <w:bookmarkStart w:id="1306" w:name="_60_Forefront_Identity"/>
      <w:bookmarkStart w:id="1307" w:name="_Toc336338315"/>
      <w:bookmarkStart w:id="1308" w:name="Srv_43ForefrontIdMgr2010"/>
      <w:bookmarkStart w:id="1309" w:name="Srv_48ForefrontIdMgr2010"/>
      <w:bookmarkStart w:id="1310" w:name="Srv_45ForefrontIdMgr2010"/>
      <w:bookmarkStart w:id="1311" w:name="_Toc368309780"/>
      <w:bookmarkEnd w:id="1305"/>
      <w:bookmarkEnd w:id="1306"/>
      <w:r w:rsidRPr="0053647A">
        <w:rPr>
          <w:rFonts w:ascii="Tahoma" w:hAnsi="Tahoma"/>
          <w:caps/>
          <w:color w:val="F66400"/>
          <w:sz w:val="22"/>
          <w:vertAlign w:val="superscript"/>
        </w:rPr>
        <w:t>60</w:t>
      </w:r>
      <w:r w:rsidRPr="00C14B6B">
        <w:rPr>
          <w:rFonts w:ascii="Tahoma" w:hAnsi="Tahoma"/>
          <w:caps/>
          <w:color w:val="F66400"/>
          <w:sz w:val="22"/>
        </w:rPr>
        <w:t xml:space="preserve"> </w:t>
      </w:r>
      <w:r w:rsidRPr="0053647A">
        <w:rPr>
          <w:rFonts w:ascii="Tahoma" w:hAnsi="Tahoma"/>
          <w:color w:val="F66400"/>
          <w:sz w:val="22"/>
        </w:rPr>
        <w:t>Forefront Identity Manager 2010</w:t>
      </w:r>
      <w:bookmarkEnd w:id="1302"/>
      <w:r w:rsidRPr="0053647A">
        <w:rPr>
          <w:rFonts w:ascii="Tahoma" w:hAnsi="Tahoma"/>
          <w:color w:val="F66400"/>
          <w:sz w:val="22"/>
        </w:rPr>
        <w:t xml:space="preserve"> R2</w:t>
      </w:r>
      <w:bookmarkEnd w:id="1307"/>
      <w:bookmarkEnd w:id="1311"/>
    </w:p>
    <w:bookmarkEnd w:id="1308"/>
    <w:bookmarkEnd w:id="1309"/>
    <w:bookmarkEnd w:id="1310"/>
    <w:p w:rsidR="009E4FDD" w:rsidRPr="0053647A" w:rsidRDefault="009E4FDD" w:rsidP="00B83FD3">
      <w:pPr>
        <w:ind w:left="720"/>
      </w:pPr>
    </w:p>
    <w:p w:rsidR="009E4FDD" w:rsidRPr="0053647A" w:rsidRDefault="009E4FDD" w:rsidP="00B83FD3">
      <w:pPr>
        <w:spacing w:after="60"/>
        <w:ind w:left="720"/>
      </w:pPr>
      <w:r w:rsidRPr="0053647A">
        <w:rPr>
          <w:rFonts w:cs="Tahoma"/>
          <w:b/>
          <w:color w:val="000000"/>
          <w:szCs w:val="18"/>
        </w:rPr>
        <w:t>Версия</w:t>
      </w:r>
    </w:p>
    <w:p w:rsidR="009E4FDD" w:rsidRPr="001B1E71" w:rsidRDefault="009E4FDD" w:rsidP="00B83FD3">
      <w:pPr>
        <w:ind w:left="720"/>
        <w:rPr>
          <w:spacing w:val="-4"/>
        </w:rPr>
      </w:pPr>
      <w:r w:rsidRPr="001B1E71">
        <w:rPr>
          <w:rFonts w:cs="Tahoma"/>
          <w:color w:val="000000"/>
          <w:spacing w:val="-4"/>
          <w:szCs w:val="18"/>
        </w:rPr>
        <w:t>Forefront Identity Manager 2010 R2 является следующей версией продукта Forefront Identity Manager 2010.</w:t>
      </w:r>
    </w:p>
    <w:p w:rsidR="005427B6" w:rsidRPr="0053647A" w:rsidRDefault="005427B6" w:rsidP="00B83FD3"/>
    <w:p w:rsidR="005427B6" w:rsidRPr="0053647A" w:rsidRDefault="005427B6" w:rsidP="00B83FD3"/>
    <w:p w:rsidR="00936C19" w:rsidRPr="0053647A" w:rsidRDefault="00A560B6" w:rsidP="00B83FD3">
      <w:pPr>
        <w:pStyle w:val="Heading2"/>
        <w:ind w:left="0"/>
      </w:pPr>
      <w:bookmarkStart w:id="1312" w:name="_55_Forefront_Identity"/>
      <w:bookmarkStart w:id="1313" w:name="_61_Forefront_Identity"/>
      <w:bookmarkStart w:id="1314" w:name="_Toc336338316"/>
      <w:bookmarkStart w:id="1315" w:name="Srv_54ForefrontIDMgrWinLiveEd"/>
      <w:bookmarkStart w:id="1316" w:name="Srv_46ForefrontOnlineProforExch"/>
      <w:bookmarkStart w:id="1317" w:name="_Toc368309781"/>
      <w:bookmarkEnd w:id="1312"/>
      <w:bookmarkEnd w:id="1313"/>
      <w:r w:rsidRPr="0053647A">
        <w:rPr>
          <w:rFonts w:ascii="Tahoma" w:hAnsi="Tahoma" w:cs="Tahoma"/>
          <w:caps/>
          <w:color w:val="F26200"/>
          <w:sz w:val="20"/>
          <w:vertAlign w:val="superscript"/>
        </w:rPr>
        <w:t>61</w:t>
      </w:r>
      <w:r w:rsidRPr="0053647A">
        <w:rPr>
          <w:rFonts w:ascii="Tahoma" w:hAnsi="Tahoma" w:cs="Tahoma"/>
          <w:color w:val="F26200"/>
        </w:rPr>
        <w:t xml:space="preserve"> </w:t>
      </w:r>
      <w:r w:rsidRPr="0053647A">
        <w:rPr>
          <w:rFonts w:ascii="Tahoma" w:hAnsi="Tahoma" w:cs="Tahoma"/>
          <w:color w:val="F26200"/>
          <w:sz w:val="22"/>
        </w:rPr>
        <w:t>Forefront Identity Manager 2010 — Windows Live Edition</w:t>
      </w:r>
      <w:bookmarkEnd w:id="1314"/>
      <w:bookmarkEnd w:id="1315"/>
      <w:bookmarkEnd w:id="1317"/>
    </w:p>
    <w:p w:rsidR="005427B6" w:rsidRPr="0053647A" w:rsidRDefault="005427B6" w:rsidP="00B83FD3"/>
    <w:p w:rsidR="005D346C" w:rsidRPr="0053647A" w:rsidRDefault="005D346C" w:rsidP="00B83FD3">
      <w:pPr>
        <w:spacing w:after="60"/>
        <w:ind w:left="720"/>
      </w:pPr>
      <w:r w:rsidRPr="0053647A">
        <w:rPr>
          <w:rFonts w:cs="Tahoma"/>
          <w:b/>
          <w:color w:val="000000"/>
          <w:szCs w:val="18"/>
        </w:rPr>
        <w:t>Версия</w:t>
      </w:r>
    </w:p>
    <w:p w:rsidR="005D346C" w:rsidRPr="0053647A" w:rsidRDefault="005D346C" w:rsidP="00B83FD3">
      <w:pPr>
        <w:ind w:left="720"/>
      </w:pPr>
      <w:r w:rsidRPr="0053647A">
        <w:rPr>
          <w:color w:val="000000"/>
        </w:rPr>
        <w:t>Forefront Identity Manager 2010 – Windows Live Edition представляет собой следующую версию Identity Lifecycle Manager 2007 – Windows Live Edition</w:t>
      </w:r>
    </w:p>
    <w:p w:rsidR="005D484B" w:rsidRPr="0053647A" w:rsidRDefault="005D484B" w:rsidP="00B83FD3"/>
    <w:p w:rsidR="007B35CE" w:rsidRPr="0053647A" w:rsidRDefault="007B35CE" w:rsidP="00B83FD3"/>
    <w:p w:rsidR="00272E31" w:rsidRPr="0053647A" w:rsidRDefault="00A560B6" w:rsidP="00B83FD3">
      <w:pPr>
        <w:pStyle w:val="Heading3"/>
        <w:rPr>
          <w:rFonts w:ascii="Tahoma" w:hAnsi="Tahoma"/>
          <w:b w:val="0"/>
          <w:sz w:val="18"/>
        </w:rPr>
      </w:pPr>
      <w:bookmarkStart w:id="1318" w:name="_59_Forefront_Online"/>
      <w:bookmarkStart w:id="1319" w:name="_62_Forefront_Online"/>
      <w:bookmarkStart w:id="1320" w:name="_Toc336338317"/>
      <w:bookmarkStart w:id="1321" w:name="_Toc343596542"/>
      <w:bookmarkStart w:id="1322" w:name="_Toc368309782"/>
      <w:bookmarkEnd w:id="1318"/>
      <w:bookmarkEnd w:id="1319"/>
      <w:r w:rsidRPr="0053647A">
        <w:rPr>
          <w:rFonts w:ascii="Tahoma" w:hAnsi="Tahoma"/>
          <w:caps/>
          <w:color w:val="F66400"/>
          <w:sz w:val="22"/>
          <w:vertAlign w:val="superscript"/>
        </w:rPr>
        <w:t>62</w:t>
      </w:r>
      <w:r w:rsidRPr="0053647A">
        <w:rPr>
          <w:rFonts w:ascii="Tahoma" w:hAnsi="Tahoma"/>
          <w:color w:val="F66400"/>
          <w:sz w:val="22"/>
        </w:rPr>
        <w:t xml:space="preserve"> Forefront Online Protection для Exchange (лицензии SL «на устройство» и</w:t>
      </w:r>
      <w:r w:rsidR="001B1E71">
        <w:rPr>
          <w:rFonts w:ascii="Tahoma" w:hAnsi="Tahoma"/>
          <w:color w:val="F66400"/>
          <w:sz w:val="22"/>
        </w:rPr>
        <w:t> </w:t>
      </w:r>
      <w:r w:rsidRPr="0053647A">
        <w:rPr>
          <w:rFonts w:ascii="Tahoma" w:hAnsi="Tahoma"/>
          <w:color w:val="F66400"/>
          <w:sz w:val="22"/>
        </w:rPr>
        <w:t>«на</w:t>
      </w:r>
      <w:r w:rsidR="001B1E71">
        <w:rPr>
          <w:rFonts w:ascii="Tahoma" w:hAnsi="Tahoma"/>
          <w:color w:val="F66400"/>
          <w:sz w:val="22"/>
        </w:rPr>
        <w:t> </w:t>
      </w:r>
      <w:r w:rsidRPr="0053647A">
        <w:rPr>
          <w:rFonts w:ascii="Tahoma" w:hAnsi="Tahoma"/>
          <w:color w:val="F66400"/>
          <w:sz w:val="22"/>
        </w:rPr>
        <w:t>пользователя»)</w:t>
      </w:r>
      <w:bookmarkEnd w:id="1320"/>
      <w:bookmarkEnd w:id="1321"/>
      <w:bookmarkEnd w:id="1322"/>
    </w:p>
    <w:p w:rsidR="0073380D" w:rsidRPr="0053647A" w:rsidRDefault="0073380D" w:rsidP="00B83FD3">
      <w:pPr>
        <w:pStyle w:val="EndnoteText"/>
        <w:tabs>
          <w:tab w:val="center" w:pos="5306"/>
        </w:tabs>
        <w:ind w:left="0"/>
        <w:rPr>
          <w:rFonts w:ascii="Tahoma" w:hAnsi="Tahoma"/>
          <w:sz w:val="18"/>
        </w:rPr>
      </w:pPr>
    </w:p>
    <w:p w:rsidR="005D484B" w:rsidRPr="0053647A" w:rsidRDefault="005D484B" w:rsidP="00B83FD3">
      <w:pPr>
        <w:spacing w:after="200" w:line="276" w:lineRule="auto"/>
        <w:ind w:left="720"/>
      </w:pPr>
      <w:r w:rsidRPr="0053647A">
        <w:rPr>
          <w:rFonts w:eastAsia="Calibri" w:cs="Tahoma"/>
          <w:bCs/>
          <w:color w:val="000000"/>
          <w:szCs w:val="18"/>
        </w:rPr>
        <w:t>Для Forefront Online Security для Exchange (прежнее название — Exchange Hosted Filtering)</w:t>
      </w:r>
      <w:r w:rsidRPr="0053647A">
        <w:rPr>
          <w:rFonts w:eastAsia="Calibri" w:cs="Tahoma"/>
          <w:bCs/>
          <w:color w:val="FF0000"/>
          <w:szCs w:val="18"/>
        </w:rPr>
        <w:t xml:space="preserve"> </w:t>
      </w:r>
      <w:r w:rsidRPr="0053647A">
        <w:rPr>
          <w:rFonts w:eastAsia="Calibri" w:cs="Tahoma"/>
          <w:bCs/>
          <w:color w:val="000000"/>
          <w:szCs w:val="18"/>
        </w:rPr>
        <w:t>клиенты должны использовать то же действующее соглашение о регистрации Select, Enterprise или соглашение Open Value для размещения заказов после первоначального заказа.</w:t>
      </w:r>
    </w:p>
    <w:p w:rsidR="005D484B" w:rsidRPr="0053647A" w:rsidRDefault="005D484B" w:rsidP="00B83FD3">
      <w:pPr>
        <w:ind w:left="720"/>
      </w:pPr>
      <w:r w:rsidRPr="0053647A">
        <w:rPr>
          <w:rFonts w:cs="Tahoma"/>
          <w:bCs/>
          <w:color w:val="000000"/>
          <w:szCs w:val="18"/>
        </w:rPr>
        <w:t>Поскольку эта веб-служба предоставляется для доменов, все пользователи (или устройства) любого соответствующего домена должны иметь лицензии User SL или Device SL.</w:t>
      </w:r>
      <w:r w:rsidR="00B83FD3" w:rsidRPr="0053647A">
        <w:rPr>
          <w:rFonts w:cs="Tahoma"/>
          <w:bCs/>
          <w:color w:val="000000"/>
          <w:szCs w:val="18"/>
        </w:rPr>
        <w:t xml:space="preserve"> </w:t>
      </w:r>
      <w:r w:rsidRPr="0053647A">
        <w:rPr>
          <w:rFonts w:cs="Tahoma"/>
          <w:bCs/>
          <w:color w:val="000000"/>
          <w:szCs w:val="18"/>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B83FD3" w:rsidRPr="0053647A">
        <w:rPr>
          <w:rFonts w:cs="Tahoma"/>
          <w:bCs/>
          <w:color w:val="000000"/>
          <w:szCs w:val="18"/>
        </w:rPr>
        <w:t xml:space="preserve"> </w:t>
      </w:r>
      <w:r w:rsidRPr="0053647A">
        <w:rPr>
          <w:rFonts w:cs="Tahoma"/>
          <w:bCs/>
          <w:color w:val="000000"/>
          <w:szCs w:val="18"/>
        </w:rPr>
        <w:t>В этом случае лицензии User SL и Device SL необходимы только для пользователей (или устройств) внутри соответствующего поддомена.</w:t>
      </w:r>
    </w:p>
    <w:p w:rsidR="0073380D" w:rsidRPr="0053647A" w:rsidRDefault="0073380D" w:rsidP="00B83FD3">
      <w:pPr>
        <w:pStyle w:val="EndnoteText"/>
        <w:ind w:left="720"/>
        <w:rPr>
          <w:rFonts w:ascii="Tahoma" w:hAnsi="Tahoma"/>
          <w:sz w:val="18"/>
        </w:rPr>
      </w:pPr>
    </w:p>
    <w:p w:rsidR="005D484B" w:rsidRPr="00C14B6B" w:rsidRDefault="005D484B" w:rsidP="00B83FD3">
      <w:pPr>
        <w:pStyle w:val="PlainText"/>
        <w:ind w:left="720"/>
        <w:rPr>
          <w:rFonts w:ascii="Tahoma" w:hAnsi="Tahoma" w:cs="Tahoma"/>
        </w:rPr>
      </w:pPr>
      <w:r w:rsidRPr="0053647A">
        <w:rPr>
          <w:rFonts w:ascii="Tahoma" w:hAnsi="Tahoma" w:cs="Tahoma"/>
          <w:bCs/>
          <w:color w:val="000000"/>
          <w:sz w:val="18"/>
          <w:szCs w:val="20"/>
        </w:rPr>
        <w:t xml:space="preserve">Цены и условия оплаты для веб-служб см. в </w:t>
      </w:r>
      <w:hyperlink w:anchor="_Section_10_–" w:history="1">
        <w:r w:rsidRPr="0053647A">
          <w:rPr>
            <w:rStyle w:val="Hyperlink"/>
            <w:rFonts w:ascii="Tahoma" w:hAnsi="Tahoma" w:cs="Tahoma"/>
            <w:sz w:val="18"/>
          </w:rPr>
          <w:t>Разделе 10</w:t>
        </w:r>
      </w:hyperlink>
      <w:r w:rsidRPr="0053647A">
        <w:rPr>
          <w:rFonts w:ascii="Tahoma" w:hAnsi="Tahoma" w:cs="Tahoma"/>
          <w:bCs/>
          <w:color w:val="000000"/>
          <w:sz w:val="18"/>
          <w:szCs w:val="20"/>
        </w:rPr>
        <w:t xml:space="preserve">. </w:t>
      </w:r>
    </w:p>
    <w:p w:rsidR="005D346C" w:rsidRPr="0053647A" w:rsidRDefault="005D346C" w:rsidP="00B83FD3"/>
    <w:bookmarkEnd w:id="1303"/>
    <w:bookmarkEnd w:id="1304"/>
    <w:bookmarkEnd w:id="1316"/>
    <w:p w:rsidR="0073380D" w:rsidRPr="0053647A" w:rsidRDefault="0073380D" w:rsidP="00B83FD3">
      <w:pPr>
        <w:pStyle w:val="EndnoteText"/>
        <w:ind w:left="0"/>
        <w:rPr>
          <w:rFonts w:ascii="Tahoma" w:hAnsi="Tahoma"/>
          <w:sz w:val="18"/>
        </w:rPr>
      </w:pPr>
    </w:p>
    <w:p w:rsidR="00272E31" w:rsidRPr="0053647A" w:rsidRDefault="00A560B6" w:rsidP="00B83FD3">
      <w:pPr>
        <w:pStyle w:val="Heading3"/>
        <w:ind w:left="270" w:hanging="270"/>
        <w:rPr>
          <w:rFonts w:ascii="Tahoma" w:hAnsi="Tahoma"/>
          <w:b w:val="0"/>
          <w:sz w:val="18"/>
        </w:rPr>
      </w:pPr>
      <w:bookmarkStart w:id="1323" w:name="_54_Forefront_Protection"/>
      <w:bookmarkStart w:id="1324" w:name="_55_Forefront_Protection"/>
      <w:bookmarkStart w:id="1325" w:name="_60_Forefront_Protection"/>
      <w:bookmarkStart w:id="1326" w:name="_63_Forefront_Protection"/>
      <w:bookmarkStart w:id="1327" w:name="_Toc336338318"/>
      <w:bookmarkStart w:id="1328" w:name="Srv_44ForefrontSecforExcSharep"/>
      <w:bookmarkStart w:id="1329" w:name="Srv_45ForefrontSecforExcSharep"/>
      <w:bookmarkStart w:id="1330" w:name="Srv_48ForefrontProtectionSuite"/>
      <w:bookmarkStart w:id="1331" w:name="_Toc368309783"/>
      <w:bookmarkEnd w:id="1323"/>
      <w:bookmarkEnd w:id="1324"/>
      <w:bookmarkEnd w:id="1325"/>
      <w:bookmarkEnd w:id="1326"/>
      <w:r w:rsidRPr="0053647A">
        <w:rPr>
          <w:rFonts w:ascii="Tahoma" w:hAnsi="Tahoma"/>
          <w:caps/>
          <w:color w:val="F66400"/>
          <w:sz w:val="22"/>
          <w:vertAlign w:val="superscript"/>
        </w:rPr>
        <w:t>63</w:t>
      </w:r>
      <w:r w:rsidRPr="0053647A">
        <w:rPr>
          <w:rFonts w:ascii="Tahoma" w:hAnsi="Tahoma"/>
          <w:color w:val="F66400"/>
          <w:sz w:val="22"/>
        </w:rPr>
        <w:t xml:space="preserve"> Forefront Protection 2010 для Exchange Server (лицензии SL «на устройство» и</w:t>
      </w:r>
      <w:r w:rsidR="001B1E71">
        <w:rPr>
          <w:rFonts w:ascii="Tahoma" w:hAnsi="Tahoma"/>
          <w:color w:val="F66400"/>
          <w:sz w:val="22"/>
        </w:rPr>
        <w:t> </w:t>
      </w:r>
      <w:r w:rsidRPr="0053647A">
        <w:rPr>
          <w:rFonts w:ascii="Tahoma" w:hAnsi="Tahoma"/>
          <w:color w:val="F66400"/>
          <w:sz w:val="22"/>
        </w:rPr>
        <w:t>«на пользователя»), Forefront Protection 2010 для SharePoint (лицензии SL</w:t>
      </w:r>
      <w:r w:rsidR="001B1E71">
        <w:rPr>
          <w:rFonts w:ascii="Tahoma" w:hAnsi="Tahoma"/>
          <w:color w:val="F66400"/>
          <w:sz w:val="22"/>
        </w:rPr>
        <w:t> </w:t>
      </w:r>
      <w:r w:rsidRPr="0053647A">
        <w:rPr>
          <w:rFonts w:ascii="Tahoma" w:hAnsi="Tahoma"/>
          <w:color w:val="F66400"/>
          <w:sz w:val="22"/>
        </w:rPr>
        <w:t>«на устройство» и «на пользователя»)</w:t>
      </w:r>
      <w:bookmarkEnd w:id="1327"/>
      <w:r w:rsidRPr="0053647A">
        <w:rPr>
          <w:rFonts w:ascii="Tahoma" w:hAnsi="Tahoma"/>
          <w:color w:val="F66400"/>
          <w:sz w:val="22"/>
        </w:rPr>
        <w:t xml:space="preserve"> и Forefront Protection 2010 для интернет-сайтов (Add-on SL)</w:t>
      </w:r>
      <w:bookmarkEnd w:id="1331"/>
    </w:p>
    <w:bookmarkEnd w:id="1328"/>
    <w:bookmarkEnd w:id="1329"/>
    <w:p w:rsidR="00273685" w:rsidRPr="0053647A" w:rsidRDefault="00273685" w:rsidP="00B83FD3">
      <w:pPr>
        <w:ind w:left="720"/>
      </w:pPr>
    </w:p>
    <w:p w:rsidR="00273685" w:rsidRPr="0053647A" w:rsidRDefault="00273685" w:rsidP="00B83FD3">
      <w:pPr>
        <w:ind w:left="720"/>
      </w:pPr>
      <w:r w:rsidRPr="0053647A">
        <w:rPr>
          <w:rFonts w:cs="Tahoma"/>
          <w:bCs/>
          <w:color w:val="000000"/>
          <w:szCs w:val="18"/>
        </w:rPr>
        <w:t xml:space="preserve">Forefront Protection 2010 для SharePoint, Forefront Protection 2010 для Exchange Server и Forefront Protection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53647A">
        <w:t>Существующие клиенты могут также продолжать добавлять новых пользователей по мере необходимости без приобретения дополнительных Лицензий User SL.</w:t>
      </w:r>
      <w:r w:rsidR="00B83FD3" w:rsidRPr="0053647A">
        <w:t xml:space="preserve"> </w:t>
      </w:r>
      <w:r w:rsidRPr="0053647A">
        <w:rPr>
          <w:rFonts w:cs="Tahoma"/>
          <w:bCs/>
          <w:color w:val="000000"/>
          <w:szCs w:val="18"/>
        </w:rPr>
        <w:t>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w:t>
      </w:r>
      <w:r w:rsidR="00C14B6B">
        <w:rPr>
          <w:rFonts w:cs="Tahoma"/>
          <w:bCs/>
          <w:color w:val="000000"/>
          <w:szCs w:val="18"/>
        </w:rPr>
        <w:t>азанными в настоящем документе.</w:t>
      </w:r>
    </w:p>
    <w:p w:rsidR="00273685" w:rsidRDefault="00273685" w:rsidP="00B83FD3">
      <w:pPr>
        <w:ind w:left="720"/>
      </w:pPr>
    </w:p>
    <w:p w:rsidR="001B1E71" w:rsidRDefault="001B1E71" w:rsidP="00B83FD3">
      <w:pPr>
        <w:ind w:left="720"/>
      </w:pPr>
    </w:p>
    <w:p w:rsidR="001B1E71" w:rsidRPr="0053647A" w:rsidRDefault="001B1E71" w:rsidP="00B83FD3">
      <w:pPr>
        <w:ind w:left="720"/>
      </w:pPr>
    </w:p>
    <w:p w:rsidR="00273685" w:rsidRPr="0053647A" w:rsidRDefault="00273685" w:rsidP="00B83FD3">
      <w:pPr>
        <w:spacing w:after="60"/>
        <w:ind w:left="720"/>
      </w:pPr>
      <w:r w:rsidRPr="0053647A">
        <w:rPr>
          <w:rFonts w:cs="Tahoma"/>
          <w:b/>
          <w:szCs w:val="20"/>
        </w:rPr>
        <w:lastRenderedPageBreak/>
        <w:t>Право на переход для Forefront Protection 2010 для Exchange Server</w:t>
      </w:r>
    </w:p>
    <w:p w:rsidR="00273685" w:rsidRPr="0053647A" w:rsidRDefault="00273685" w:rsidP="00B83FD3">
      <w:pPr>
        <w:ind w:left="720"/>
      </w:pPr>
      <w:r w:rsidRPr="0053647A">
        <w:rPr>
          <w:rFonts w:cs="Tahoma"/>
          <w:color w:val="000000"/>
          <w:szCs w:val="20"/>
        </w:rPr>
        <w:t>Клиенты Программ корпоративного лицензирования, которые приобрели лицензию на Forefront Protection 2010 для Exchange Server, имеют право использовать Antigen для Exchange, Antigen для SMTP Gateways и Antigen Spam Manager вместо Forefront Protection 2010 для Exchange Server.</w:t>
      </w:r>
      <w:r w:rsidR="00B83FD3" w:rsidRPr="0053647A">
        <w:rPr>
          <w:rFonts w:cs="Tahoma"/>
          <w:color w:val="000000"/>
          <w:szCs w:val="20"/>
        </w:rPr>
        <w:t xml:space="preserve"> </w:t>
      </w:r>
      <w:r w:rsidRPr="0053647A">
        <w:rPr>
          <w:rFonts w:cs="Tahoma"/>
          <w:color w:val="000000"/>
          <w:szCs w:val="20"/>
        </w:rP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rsidR="00273685" w:rsidRPr="0053647A" w:rsidRDefault="00273685" w:rsidP="00B83FD3">
      <w:pPr>
        <w:ind w:left="720"/>
      </w:pPr>
    </w:p>
    <w:p w:rsidR="00273685" w:rsidRPr="0053647A" w:rsidRDefault="00273685" w:rsidP="00B83FD3">
      <w:pPr>
        <w:ind w:left="720"/>
      </w:pPr>
      <w:r w:rsidRPr="0053647A">
        <w:rPr>
          <w:rFonts w:cs="Tahoma"/>
          <w:color w:val="000000"/>
          <w:szCs w:val="20"/>
        </w:rPr>
        <w:t>*Право на использование Antigen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rsidR="00B83FD3" w:rsidRPr="0053647A">
        <w:rPr>
          <w:rFonts w:cs="Tahoma"/>
          <w:color w:val="000000"/>
          <w:szCs w:val="20"/>
        </w:rPr>
        <w:t xml:space="preserve"> </w:t>
      </w:r>
      <w:r w:rsidRPr="0053647A">
        <w:rPr>
          <w:rFonts w:cs="Tahoma"/>
          <w:color w:val="000000"/>
          <w:szCs w:val="20"/>
        </w:rP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B83FD3" w:rsidRPr="0053647A">
        <w:rPr>
          <w:rFonts w:cs="Tahoma"/>
          <w:color w:val="000000"/>
          <w:szCs w:val="20"/>
        </w:rPr>
        <w:t xml:space="preserve"> </w:t>
      </w:r>
    </w:p>
    <w:p w:rsidR="00D57009" w:rsidRPr="0053647A" w:rsidRDefault="00D57009" w:rsidP="00B83FD3"/>
    <w:p w:rsidR="00273685" w:rsidRPr="0053647A" w:rsidRDefault="00273685" w:rsidP="00B83FD3">
      <w:pPr>
        <w:spacing w:after="60"/>
        <w:ind w:left="720"/>
      </w:pPr>
      <w:r w:rsidRPr="0053647A">
        <w:rPr>
          <w:rFonts w:cs="Tahoma"/>
          <w:b/>
          <w:szCs w:val="20"/>
        </w:rPr>
        <w:t>Право на переход к использованию более ранней версии для Forefront Security для SharePoint</w:t>
      </w:r>
    </w:p>
    <w:p w:rsidR="00273685" w:rsidRPr="0053647A" w:rsidRDefault="00273685" w:rsidP="00B83FD3">
      <w:pPr>
        <w:ind w:left="720"/>
      </w:pPr>
      <w:r w:rsidRPr="0053647A">
        <w:rPr>
          <w:rFonts w:cs="Tahoma"/>
          <w:szCs w:val="20"/>
        </w:rPr>
        <w:t>Клиенты Программы корпоративного лицензирования, которые приобрели лицензию на Forefront Protection 2010 для SharePoint, имеют право перейти к использованию более ранней версии и</w:t>
      </w:r>
      <w:r w:rsidR="001B1E71">
        <w:rPr>
          <w:rFonts w:cs="Tahoma"/>
          <w:szCs w:val="20"/>
        </w:rPr>
        <w:t> </w:t>
      </w:r>
      <w:r w:rsidRPr="0053647A">
        <w:rPr>
          <w:rFonts w:cs="Tahoma"/>
          <w:szCs w:val="20"/>
        </w:rPr>
        <w:t>использовать Antigen для SharePoint вместо своих лицензий на Forefront Protection 2010 для SharePoint.</w:t>
      </w:r>
      <w:r w:rsidR="00B83FD3" w:rsidRPr="0053647A">
        <w:rPr>
          <w:rFonts w:cs="Tahoma"/>
          <w:szCs w:val="20"/>
        </w:rPr>
        <w:t xml:space="preserve"> </w:t>
      </w:r>
      <w:r w:rsidRPr="0053647A">
        <w:rPr>
          <w:rFonts w:cs="Tahoma"/>
          <w:szCs w:val="20"/>
        </w:rP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rsidR="00273685" w:rsidRPr="0053647A" w:rsidRDefault="00273685" w:rsidP="00B83FD3">
      <w:pPr>
        <w:ind w:left="720"/>
      </w:pPr>
    </w:p>
    <w:p w:rsidR="00273685" w:rsidRPr="0053647A" w:rsidRDefault="00273685" w:rsidP="00B83FD3">
      <w:pPr>
        <w:ind w:left="720"/>
      </w:pPr>
      <w:r w:rsidRPr="0053647A">
        <w:rPr>
          <w:rFonts w:cs="Tahoma"/>
          <w:bCs/>
          <w:color w:val="000000"/>
          <w:szCs w:val="20"/>
        </w:rP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для SharePoint для интернет-сайтов Add-on SL.</w:t>
      </w:r>
    </w:p>
    <w:p w:rsidR="0073380D" w:rsidRPr="0053647A" w:rsidRDefault="0073380D" w:rsidP="00B83FD3">
      <w:pPr>
        <w:pStyle w:val="EndnoteText"/>
        <w:ind w:left="720"/>
        <w:rPr>
          <w:rFonts w:ascii="Tahoma" w:hAnsi="Tahoma"/>
          <w:sz w:val="18"/>
        </w:rPr>
      </w:pPr>
    </w:p>
    <w:p w:rsidR="0073380D" w:rsidRPr="0053647A" w:rsidRDefault="00273685" w:rsidP="00B83FD3">
      <w:pPr>
        <w:pStyle w:val="EndnoteText"/>
        <w:ind w:left="720"/>
        <w:rPr>
          <w:rFonts w:ascii="Tahoma" w:hAnsi="Tahoma"/>
          <w:sz w:val="18"/>
        </w:rPr>
      </w:pPr>
      <w:r w:rsidRPr="0053647A">
        <w:rPr>
          <w:rFonts w:ascii="Tahoma" w:hAnsi="Tahoma" w:cs="Tahoma"/>
          <w:bCs/>
          <w:color w:val="000000"/>
          <w:sz w:val="18"/>
          <w:szCs w:val="20"/>
        </w:rPr>
        <w:t xml:space="preserve">Цены и условия оплаты для веб-служб см. в </w:t>
      </w:r>
      <w:hyperlink w:anchor="_Section_10_–" w:history="1">
        <w:r w:rsidRPr="0053647A">
          <w:rPr>
            <w:rStyle w:val="Hyperlink"/>
            <w:rFonts w:ascii="Tahoma" w:hAnsi="Tahoma" w:cs="Tahoma"/>
            <w:sz w:val="18"/>
          </w:rPr>
          <w:t>Разделе 10</w:t>
        </w:r>
      </w:hyperlink>
      <w:r w:rsidRPr="0053647A">
        <w:rPr>
          <w:rFonts w:ascii="Tahoma" w:hAnsi="Tahoma" w:cs="Tahoma"/>
          <w:bCs/>
          <w:color w:val="000000"/>
          <w:sz w:val="18"/>
          <w:szCs w:val="20"/>
        </w:rPr>
        <w:t>.</w:t>
      </w:r>
    </w:p>
    <w:p w:rsidR="0073380D" w:rsidRPr="0053647A" w:rsidRDefault="0073380D" w:rsidP="00B83FD3">
      <w:pPr>
        <w:pStyle w:val="EndnoteText"/>
        <w:rPr>
          <w:rFonts w:ascii="Tahoma" w:hAnsi="Tahoma"/>
          <w:sz w:val="18"/>
        </w:rPr>
      </w:pPr>
    </w:p>
    <w:p w:rsidR="0073380D" w:rsidRPr="0053647A" w:rsidRDefault="0073380D" w:rsidP="00B83FD3">
      <w:pPr>
        <w:pStyle w:val="EndnoteText"/>
        <w:rPr>
          <w:rFonts w:ascii="Tahoma" w:hAnsi="Tahoma"/>
          <w:sz w:val="18"/>
        </w:rPr>
      </w:pPr>
    </w:p>
    <w:p w:rsidR="00272E31" w:rsidRPr="0053647A" w:rsidRDefault="00A560B6" w:rsidP="00B83FD3">
      <w:pPr>
        <w:pStyle w:val="Heading3"/>
        <w:rPr>
          <w:rFonts w:ascii="Tahoma" w:hAnsi="Tahoma"/>
          <w:b w:val="0"/>
          <w:sz w:val="18"/>
        </w:rPr>
      </w:pPr>
      <w:bookmarkStart w:id="1332" w:name="_61_Forefront_Protection"/>
      <w:bookmarkStart w:id="1333" w:name="_64_Forefront_Protection"/>
      <w:bookmarkStart w:id="1334" w:name="_Toc336338319"/>
      <w:bookmarkStart w:id="1335" w:name="Srv_45ForefrontSecfoOffComm"/>
      <w:bookmarkStart w:id="1336" w:name="Srv_46ForefrontSecfoOffComm"/>
      <w:bookmarkStart w:id="1337" w:name="_Toc368309784"/>
      <w:bookmarkEnd w:id="1332"/>
      <w:bookmarkEnd w:id="1333"/>
      <w:r w:rsidRPr="0053647A">
        <w:rPr>
          <w:rFonts w:ascii="Tahoma" w:hAnsi="Tahoma"/>
          <w:caps/>
          <w:color w:val="F66400"/>
          <w:sz w:val="22"/>
          <w:vertAlign w:val="superscript"/>
        </w:rPr>
        <w:t>64</w:t>
      </w:r>
      <w:r w:rsidRPr="0053647A">
        <w:rPr>
          <w:rFonts w:ascii="Tahoma" w:hAnsi="Tahoma"/>
          <w:color w:val="F66400"/>
          <w:sz w:val="22"/>
        </w:rPr>
        <w:t xml:space="preserve"> Forefront Protection Suite (лицензии «на устройство» и «на пользователя»)</w:t>
      </w:r>
      <w:bookmarkEnd w:id="1334"/>
      <w:bookmarkEnd w:id="1337"/>
    </w:p>
    <w:bookmarkEnd w:id="1330"/>
    <w:p w:rsidR="00796FF5" w:rsidRPr="0053647A" w:rsidRDefault="00796FF5" w:rsidP="00B83FD3"/>
    <w:p w:rsidR="009115D6" w:rsidRPr="0053647A" w:rsidRDefault="009115D6" w:rsidP="00B83FD3">
      <w:pPr>
        <w:ind w:left="720"/>
      </w:pPr>
      <w:r w:rsidRPr="0053647A">
        <w:rPr>
          <w:rFonts w:cs="Tahoma"/>
          <w:bCs/>
          <w:color w:val="000000"/>
          <w:szCs w:val="18"/>
        </w:rPr>
        <w:t>Доступ к Forefront Protection Suite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B83FD3" w:rsidRPr="0053647A">
        <w:rPr>
          <w:rFonts w:cs="Tahoma"/>
          <w:bCs/>
          <w:color w:val="000000"/>
          <w:szCs w:val="18"/>
        </w:rPr>
        <w:t xml:space="preserve"> </w:t>
      </w:r>
      <w:r w:rsidRPr="0053647A">
        <w:rPr>
          <w:rFonts w:cs="Tahoma"/>
          <w:bCs/>
          <w:color w:val="000000"/>
          <w:szCs w:val="18"/>
        </w:rPr>
        <w:t xml:space="preserve">Такие клиенты также могут продолжать использовать компоненты </w:t>
      </w:r>
      <w:r w:rsidRPr="0053647A">
        <w:rPr>
          <w:rFonts w:cs="Tahoma"/>
          <w:color w:val="000000"/>
          <w:szCs w:val="20"/>
        </w:rPr>
        <w:t xml:space="preserve">Forefront Security для Office Communications Server, Forefront Protection 2010 для Exchange Server, Forefront Threat Management Gateway Web Protection Service и Forefront Protection 2010 для SharePoint Server </w:t>
      </w:r>
      <w:r w:rsidRPr="0053647A">
        <w:rPr>
          <w:rFonts w:cs="Tahoma"/>
          <w:bCs/>
          <w:color w:val="000000"/>
          <w:szCs w:val="18"/>
        </w:rPr>
        <w:t xml:space="preserve">этого набора до 31 декабря 2015 г. </w:t>
      </w:r>
      <w:r w:rsidRPr="0053647A">
        <w:t>Существующие клиенты также могут по мере необходимости добавлять новых пользователей Forefront Security для Office Communications Server, Forefront Protection 2010 для Exchange Server, Forefront Threat Management Gateway Web Protection Service и Forefront Protection для SharePoint Server без приобретения дополнительных Лицензий User SL.</w:t>
      </w:r>
      <w:r w:rsidRPr="0053647A">
        <w:rPr>
          <w:rFonts w:cs="Tahoma"/>
          <w:bCs/>
          <w:szCs w:val="18"/>
        </w:rPr>
        <w:t xml:space="preserve"> </w:t>
      </w:r>
      <w:r w:rsidRPr="0053647A">
        <w:rPr>
          <w:rFonts w:cs="Tahoma"/>
          <w:bCs/>
          <w:color w:val="000000"/>
          <w:szCs w:val="18"/>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1B1E71">
        <w:rPr>
          <w:rFonts w:cs="Tahoma"/>
          <w:bCs/>
          <w:color w:val="000000"/>
          <w:szCs w:val="18"/>
        </w:rPr>
        <w:t> </w:t>
      </w:r>
      <w:r w:rsidRPr="0053647A">
        <w:rPr>
          <w:rFonts w:cs="Tahoma"/>
          <w:bCs/>
          <w:color w:val="000000"/>
          <w:szCs w:val="18"/>
        </w:rPr>
        <w:t>также условиями, указанными в настоящем документе.</w:t>
      </w:r>
    </w:p>
    <w:p w:rsidR="009115D6" w:rsidRPr="0053647A" w:rsidRDefault="009115D6" w:rsidP="00B83FD3">
      <w:pPr>
        <w:ind w:left="720"/>
      </w:pPr>
    </w:p>
    <w:p w:rsidR="00796FF5" w:rsidRPr="0053647A" w:rsidRDefault="00796FF5" w:rsidP="00B83FD3">
      <w:pPr>
        <w:ind w:left="720"/>
      </w:pPr>
      <w:r w:rsidRPr="0053647A">
        <w:rPr>
          <w:rFonts w:cs="Tahoma"/>
          <w:color w:val="000000"/>
          <w:szCs w:val="20"/>
        </w:rPr>
        <w:t>Подписка на Forefront Protection Suite состоит из следующих веб-служб: Forefront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w:t>
      </w:r>
      <w:r w:rsidR="00C14B6B">
        <w:rPr>
          <w:rFonts w:cs="Tahoma"/>
          <w:color w:val="000000"/>
          <w:szCs w:val="20"/>
        </w:rPr>
        <w:t>ion 2010 для SharePoint Server.</w:t>
      </w:r>
    </w:p>
    <w:p w:rsidR="00796FF5" w:rsidRPr="0053647A" w:rsidRDefault="00796FF5" w:rsidP="00B83FD3">
      <w:pPr>
        <w:ind w:left="720"/>
      </w:pPr>
    </w:p>
    <w:p w:rsidR="006E5A58" w:rsidRPr="0053647A" w:rsidRDefault="00796FF5" w:rsidP="00B83FD3">
      <w:pPr>
        <w:ind w:left="720"/>
      </w:pPr>
      <w:r w:rsidRPr="0053647A">
        <w:rPr>
          <w:rFonts w:cs="Tahoma"/>
          <w:bCs/>
          <w:color w:val="000000"/>
          <w:szCs w:val="20"/>
        </w:rPr>
        <w:t xml:space="preserve">Цены и условия оплаты для веб-служб см. в </w:t>
      </w:r>
      <w:r w:rsidRPr="0053647A">
        <w:t>Разделе 5.</w:t>
      </w:r>
      <w:r w:rsidRPr="0053647A">
        <w:rPr>
          <w:rFonts w:cs="Tahoma"/>
          <w:bCs/>
          <w:color w:val="000000"/>
          <w:szCs w:val="20"/>
        </w:rPr>
        <w:t xml:space="preserve"> </w:t>
      </w:r>
    </w:p>
    <w:p w:rsidR="00796FF5" w:rsidRPr="0053647A" w:rsidRDefault="00796FF5" w:rsidP="00B83FD3"/>
    <w:p w:rsidR="009C2B6B" w:rsidRPr="0053647A" w:rsidRDefault="009C2B6B" w:rsidP="00B83FD3"/>
    <w:p w:rsidR="00272E31" w:rsidRPr="0053647A" w:rsidRDefault="00A560B6" w:rsidP="00B83FD3">
      <w:pPr>
        <w:pStyle w:val="Heading3"/>
        <w:rPr>
          <w:rFonts w:ascii="Tahoma" w:hAnsi="Tahoma"/>
          <w:b w:val="0"/>
          <w:sz w:val="18"/>
        </w:rPr>
      </w:pPr>
      <w:bookmarkStart w:id="1338" w:name="_65_Forefront_Security"/>
      <w:bookmarkStart w:id="1339" w:name="_Toc336338320"/>
      <w:bookmarkStart w:id="1340" w:name="Srv_49ForefrontSecfoOffComm"/>
      <w:bookmarkStart w:id="1341" w:name="_Toc368309785"/>
      <w:bookmarkEnd w:id="1338"/>
      <w:r w:rsidRPr="0053647A">
        <w:rPr>
          <w:rFonts w:ascii="Tahoma" w:hAnsi="Tahoma"/>
          <w:caps/>
          <w:color w:val="F66400"/>
          <w:sz w:val="22"/>
          <w:vertAlign w:val="superscript"/>
        </w:rPr>
        <w:lastRenderedPageBreak/>
        <w:t>65</w:t>
      </w:r>
      <w:r w:rsidRPr="00C14B6B">
        <w:rPr>
          <w:rFonts w:ascii="Tahoma" w:hAnsi="Tahoma"/>
          <w:caps/>
          <w:color w:val="F66400"/>
          <w:sz w:val="22"/>
        </w:rPr>
        <w:t xml:space="preserve"> </w:t>
      </w:r>
      <w:r w:rsidRPr="0053647A">
        <w:rPr>
          <w:rFonts w:ascii="Tahoma" w:hAnsi="Tahoma"/>
          <w:color w:val="F66400"/>
          <w:sz w:val="22"/>
        </w:rPr>
        <w:t>Forefront Security для Office Communications Server (лицензии SL «на устройство» и «на пользователя»)</w:t>
      </w:r>
      <w:bookmarkEnd w:id="1339"/>
      <w:bookmarkEnd w:id="1341"/>
    </w:p>
    <w:bookmarkEnd w:id="1340"/>
    <w:p w:rsidR="0073380D" w:rsidRPr="0053647A" w:rsidRDefault="0073380D" w:rsidP="00B83FD3">
      <w:pPr>
        <w:pStyle w:val="EndnoteText"/>
        <w:ind w:left="0"/>
        <w:rPr>
          <w:rFonts w:ascii="Tahoma" w:hAnsi="Tahoma"/>
          <w:sz w:val="18"/>
        </w:rPr>
      </w:pPr>
    </w:p>
    <w:bookmarkEnd w:id="1335"/>
    <w:bookmarkEnd w:id="1336"/>
    <w:p w:rsidR="009115D6" w:rsidRPr="0053647A" w:rsidRDefault="009115D6" w:rsidP="00B83FD3">
      <w:pPr>
        <w:ind w:left="720"/>
      </w:pPr>
      <w:r w:rsidRPr="0053647A">
        <w:rPr>
          <w:rFonts w:cs="Tahoma"/>
          <w:bCs/>
          <w:color w:val="000000"/>
          <w:szCs w:val="18"/>
        </w:rPr>
        <w:t>Forefront Security для Office Communications Server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B83FD3" w:rsidRPr="0053647A">
        <w:rPr>
          <w:rFonts w:cs="Tahoma"/>
          <w:bCs/>
          <w:color w:val="000000"/>
          <w:szCs w:val="18"/>
        </w:rPr>
        <w:t xml:space="preserve"> </w:t>
      </w:r>
      <w:r w:rsidRPr="0053647A">
        <w:t>Существующие клиенты могут также продолжать добавлять новых пользователей по мере необходимости без приобретения дополнительных Лицензий</w:t>
      </w:r>
      <w:r w:rsidR="001B1E71">
        <w:t> </w:t>
      </w:r>
      <w:r w:rsidRPr="0053647A">
        <w:t>User SL.</w:t>
      </w:r>
      <w:r w:rsidR="00B83FD3" w:rsidRPr="0053647A">
        <w:t xml:space="preserve"> </w:t>
      </w:r>
      <w:r w:rsidRPr="0053647A">
        <w:rPr>
          <w:rFonts w:cs="Tahoma"/>
          <w:bCs/>
          <w:color w:val="000000"/>
          <w:szCs w:val="18"/>
        </w:rPr>
        <w:t>Последующее использование веб-службы регулируется условиями Соглашения о</w:t>
      </w:r>
      <w:r w:rsidR="001B1E71">
        <w:t> </w:t>
      </w:r>
      <w:r w:rsidRPr="0053647A">
        <w:rPr>
          <w:rFonts w:cs="Tahoma"/>
          <w:bCs/>
          <w:color w:val="000000"/>
          <w:szCs w:val="18"/>
        </w:rPr>
        <w:t>корпоративном лицензировании клиента, правами на использование этой веб-службы, а также условиями, ук</w:t>
      </w:r>
      <w:r w:rsidR="00C14B6B">
        <w:rPr>
          <w:rFonts w:cs="Tahoma"/>
          <w:bCs/>
          <w:color w:val="000000"/>
          <w:szCs w:val="18"/>
        </w:rPr>
        <w:t>азанными в настоящем документе.</w:t>
      </w:r>
    </w:p>
    <w:p w:rsidR="009115D6" w:rsidRPr="0053647A" w:rsidRDefault="009115D6" w:rsidP="00B83FD3">
      <w:pPr>
        <w:ind w:left="720"/>
      </w:pPr>
    </w:p>
    <w:p w:rsidR="0073380D" w:rsidRPr="0053647A" w:rsidRDefault="00023FE7" w:rsidP="00B83FD3">
      <w:pPr>
        <w:pStyle w:val="EndnoteText"/>
        <w:ind w:left="720"/>
        <w:rPr>
          <w:rFonts w:ascii="Tahoma" w:hAnsi="Tahoma"/>
          <w:sz w:val="18"/>
        </w:rPr>
      </w:pPr>
      <w:r w:rsidRPr="0053647A">
        <w:rPr>
          <w:rFonts w:ascii="Tahoma" w:hAnsi="Tahoma" w:cs="Tahoma"/>
          <w:bCs/>
          <w:color w:val="000000"/>
          <w:sz w:val="18"/>
          <w:szCs w:val="20"/>
        </w:rPr>
        <w:t>Всем пользователям (или устройствам), обращающимся к защищенному серверу, необходимы лицензии User SL (или Device SL).</w:t>
      </w:r>
      <w:r w:rsidR="00B83FD3" w:rsidRPr="0053647A">
        <w:rPr>
          <w:rFonts w:ascii="Tahoma" w:hAnsi="Tahoma" w:cs="Tahoma"/>
          <w:bCs/>
          <w:color w:val="000000"/>
          <w:sz w:val="18"/>
          <w:szCs w:val="20"/>
        </w:rPr>
        <w:t xml:space="preserve"> </w:t>
      </w:r>
      <w:r w:rsidRPr="0053647A">
        <w:rPr>
          <w:rFonts w:ascii="Tahoma" w:hAnsi="Tahoma" w:cs="Tahoma"/>
          <w:bCs/>
          <w:color w:val="000000"/>
          <w:sz w:val="18"/>
          <w:szCs w:val="20"/>
        </w:rPr>
        <w:t>Эта веб-служба раньше называлась Antigen for Instant Messaging.</w:t>
      </w:r>
    </w:p>
    <w:p w:rsidR="00023FE7" w:rsidRPr="0053647A" w:rsidRDefault="00023FE7" w:rsidP="00B83FD3">
      <w:bookmarkStart w:id="1342" w:name="Srv_48ForefrontSvrSecMgmtConsole"/>
    </w:p>
    <w:p w:rsidR="00EE30F1" w:rsidRPr="0053647A" w:rsidRDefault="00EE30F1" w:rsidP="00B83FD3">
      <w:bookmarkStart w:id="1343" w:name="_49_Forefront_Threat"/>
      <w:bookmarkStart w:id="1344" w:name="Srv_52ForefrontUnifiedAccessGtwy2010"/>
      <w:bookmarkStart w:id="1345" w:name="Srv_56ForefrontUnifiedAccessGtwy2010"/>
      <w:bookmarkEnd w:id="1342"/>
      <w:bookmarkEnd w:id="1343"/>
    </w:p>
    <w:p w:rsidR="00272E31" w:rsidRPr="0053647A" w:rsidRDefault="00A560B6" w:rsidP="00B83FD3">
      <w:pPr>
        <w:pStyle w:val="Heading3"/>
        <w:rPr>
          <w:rFonts w:ascii="Tahoma" w:hAnsi="Tahoma"/>
          <w:b w:val="0"/>
          <w:sz w:val="18"/>
        </w:rPr>
      </w:pPr>
      <w:bookmarkStart w:id="1346" w:name="_50__Forefront"/>
      <w:bookmarkStart w:id="1347" w:name="_57_Forefront_Threat"/>
      <w:bookmarkStart w:id="1348" w:name="_66_Forefront_Threat"/>
      <w:bookmarkStart w:id="1349" w:name="_66_Веб-служба_защиты"/>
      <w:bookmarkStart w:id="1350" w:name="_Toc336338321"/>
      <w:bookmarkStart w:id="1351" w:name="Srv_51ForefrontThreatMgmtGtwy2010"/>
      <w:bookmarkStart w:id="1352" w:name="_Toc368309786"/>
      <w:bookmarkEnd w:id="1346"/>
      <w:bookmarkEnd w:id="1347"/>
      <w:bookmarkEnd w:id="1348"/>
      <w:bookmarkEnd w:id="1349"/>
      <w:r w:rsidRPr="0053647A">
        <w:rPr>
          <w:rFonts w:ascii="Tahoma" w:hAnsi="Tahoma"/>
          <w:caps/>
          <w:color w:val="F66400"/>
          <w:sz w:val="22"/>
          <w:vertAlign w:val="superscript"/>
        </w:rPr>
        <w:t>66</w:t>
      </w:r>
      <w:r w:rsidRPr="00C14B6B">
        <w:rPr>
          <w:rFonts w:ascii="Tahoma" w:hAnsi="Tahoma"/>
          <w:caps/>
          <w:color w:val="F66400"/>
          <w:sz w:val="22"/>
        </w:rPr>
        <w:t xml:space="preserve"> </w:t>
      </w:r>
      <w:r w:rsidRPr="0053647A">
        <w:rPr>
          <w:rFonts w:ascii="Tahoma" w:hAnsi="Tahoma"/>
          <w:color w:val="F66400"/>
          <w:sz w:val="22"/>
        </w:rPr>
        <w:t xml:space="preserve">Веб-служба защиты </w:t>
      </w:r>
      <w:bookmarkEnd w:id="1350"/>
      <w:r w:rsidRPr="0053647A">
        <w:rPr>
          <w:rFonts w:ascii="Tahoma" w:hAnsi="Tahoma"/>
          <w:color w:val="F66400"/>
          <w:sz w:val="22"/>
        </w:rPr>
        <w:t>Forefront Threat Management Gateway</w:t>
      </w:r>
      <w:bookmarkEnd w:id="1351"/>
      <w:bookmarkEnd w:id="1352"/>
    </w:p>
    <w:p w:rsidR="00221A57" w:rsidRPr="0053647A" w:rsidRDefault="00221A57" w:rsidP="00B83FD3"/>
    <w:p w:rsidR="00586FCE" w:rsidRPr="0053647A" w:rsidRDefault="0079439D" w:rsidP="00C14B6B">
      <w:pPr>
        <w:ind w:left="720"/>
      </w:pPr>
      <w:bookmarkStart w:id="1353" w:name="_Toc336338322"/>
      <w:r w:rsidRPr="0053647A">
        <w:rPr>
          <w:rFonts w:cs="Tahoma"/>
          <w:bCs/>
          <w:color w:val="000000"/>
          <w:szCs w:val="18"/>
        </w:rPr>
        <w:t>Служба Forefront Threat Management Gateway Web Protection Service перестанет быть доступной с 1</w:t>
      </w:r>
      <w:r w:rsidR="00C14B6B">
        <w:rPr>
          <w:rFonts w:cs="Tahoma"/>
          <w:bCs/>
          <w:color w:val="000000"/>
          <w:szCs w:val="18"/>
        </w:rPr>
        <w:t> </w:t>
      </w:r>
      <w:r w:rsidRPr="0053647A">
        <w:rPr>
          <w:rFonts w:cs="Tahoma"/>
          <w:bCs/>
          <w:color w:val="000000"/>
          <w:szCs w:val="18"/>
        </w:rPr>
        <w:t>декабря 2012 г. Клиенты с действующими на 30 ноября 2012 г. подписками на эту веб-службу могут</w:t>
      </w:r>
      <w:r w:rsidR="001B1E71">
        <w:t> </w:t>
      </w:r>
      <w:r w:rsidRPr="0053647A">
        <w:rPr>
          <w:rFonts w:cs="Tahoma"/>
          <w:bCs/>
          <w:color w:val="000000"/>
          <w:szCs w:val="18"/>
        </w:rPr>
        <w:t xml:space="preserve">продолжать использовать веб-службу до 31 декабря 2015 г. </w:t>
      </w:r>
      <w:r w:rsidRPr="0053647A">
        <w:t>Существующие клиенты могут также</w:t>
      </w:r>
      <w:r w:rsidR="001B1E71">
        <w:t> </w:t>
      </w:r>
      <w:r w:rsidRPr="0053647A">
        <w:t>продолжать добавлять новых пользователей по мере необходимости без приобретения дополнительных Лицензий User SL.</w:t>
      </w:r>
      <w:r w:rsidR="00B83FD3" w:rsidRPr="0053647A">
        <w:rPr>
          <w:rFonts w:cs="Tahoma"/>
          <w:bCs/>
          <w:szCs w:val="18"/>
        </w:rPr>
        <w:t xml:space="preserve"> </w:t>
      </w:r>
      <w:r w:rsidRPr="0053647A">
        <w:rPr>
          <w:rFonts w:cs="Tahoma"/>
          <w:bCs/>
          <w:color w:val="000000"/>
          <w:szCs w:val="18"/>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rsidR="00221A57" w:rsidRPr="0053647A" w:rsidRDefault="00221A57" w:rsidP="00B83FD3"/>
    <w:p w:rsidR="00221A57" w:rsidRPr="0053647A" w:rsidRDefault="00221A57" w:rsidP="00B83FD3"/>
    <w:p w:rsidR="00272E31" w:rsidRPr="0053647A" w:rsidRDefault="00A560B6" w:rsidP="00B83FD3">
      <w:pPr>
        <w:pStyle w:val="Heading3"/>
        <w:rPr>
          <w:rFonts w:ascii="Tahoma" w:hAnsi="Tahoma"/>
          <w:b w:val="0"/>
          <w:sz w:val="18"/>
        </w:rPr>
      </w:pPr>
      <w:bookmarkStart w:id="1354" w:name="_67_Forefront_Unified"/>
      <w:bookmarkStart w:id="1355" w:name="_Toc368309787"/>
      <w:bookmarkEnd w:id="1354"/>
      <w:r w:rsidRPr="0053647A">
        <w:rPr>
          <w:rFonts w:ascii="Tahoma" w:hAnsi="Tahoma"/>
          <w:caps/>
          <w:color w:val="F66400"/>
          <w:sz w:val="22"/>
          <w:vertAlign w:val="superscript"/>
        </w:rPr>
        <w:t>67</w:t>
      </w:r>
      <w:r w:rsidRPr="00C14B6B">
        <w:rPr>
          <w:rFonts w:ascii="Tahoma" w:hAnsi="Tahoma"/>
          <w:caps/>
          <w:color w:val="F66400"/>
          <w:sz w:val="22"/>
        </w:rPr>
        <w:t xml:space="preserve"> </w:t>
      </w:r>
      <w:r w:rsidRPr="0053647A">
        <w:rPr>
          <w:rFonts w:ascii="Tahoma" w:hAnsi="Tahoma"/>
          <w:color w:val="F66400"/>
          <w:sz w:val="22"/>
        </w:rPr>
        <w:t>Forefront Unified Access Gateway 2010</w:t>
      </w:r>
      <w:bookmarkEnd w:id="1353"/>
      <w:bookmarkEnd w:id="1355"/>
    </w:p>
    <w:bookmarkEnd w:id="1344"/>
    <w:bookmarkEnd w:id="1345"/>
    <w:p w:rsidR="009E4FDD" w:rsidRPr="0053647A" w:rsidRDefault="009E4FDD" w:rsidP="00B83FD3"/>
    <w:p w:rsidR="009E4FDD" w:rsidRPr="0053647A" w:rsidRDefault="009E4FDD" w:rsidP="00B83FD3">
      <w:pPr>
        <w:spacing w:after="60"/>
        <w:ind w:left="720"/>
      </w:pPr>
      <w:r w:rsidRPr="0053647A">
        <w:rPr>
          <w:rFonts w:cs="Tahoma"/>
          <w:b/>
          <w:color w:val="000000"/>
          <w:szCs w:val="18"/>
        </w:rPr>
        <w:t>Версия</w:t>
      </w:r>
    </w:p>
    <w:p w:rsidR="009E4FDD" w:rsidRPr="0053647A" w:rsidRDefault="009E4FDD" w:rsidP="00B83FD3">
      <w:pPr>
        <w:ind w:left="720"/>
      </w:pPr>
      <w:r w:rsidRPr="0053647A">
        <w:rPr>
          <w:rFonts w:cs="Tahoma"/>
          <w:color w:val="000000"/>
          <w:szCs w:val="18"/>
        </w:rPr>
        <w:t>Forefront Unified Access Gateway 2010 является следующей версией продукта Whale Intelligent Application Gateway 2007</w:t>
      </w:r>
    </w:p>
    <w:p w:rsidR="00EE30F1" w:rsidRPr="0053647A" w:rsidRDefault="00EE30F1" w:rsidP="00B83FD3">
      <w:pPr>
        <w:ind w:left="720"/>
      </w:pPr>
    </w:p>
    <w:p w:rsidR="001979E9" w:rsidRPr="0053647A" w:rsidRDefault="001979E9" w:rsidP="00B83FD3">
      <w:pPr>
        <w:ind w:left="720"/>
      </w:pPr>
    </w:p>
    <w:p w:rsidR="00272E31" w:rsidRPr="0053647A" w:rsidRDefault="00A560B6" w:rsidP="00B83FD3">
      <w:pPr>
        <w:pStyle w:val="Heading3"/>
        <w:rPr>
          <w:rFonts w:ascii="Tahoma" w:hAnsi="Tahoma"/>
          <w:b w:val="0"/>
          <w:sz w:val="18"/>
        </w:rPr>
      </w:pPr>
      <w:bookmarkStart w:id="1356" w:name="_51_High_Performance"/>
      <w:bookmarkStart w:id="1357" w:name="_63_61_HPC"/>
      <w:bookmarkStart w:id="1358" w:name="_68_HPC_Pack"/>
      <w:bookmarkStart w:id="1359" w:name="_Toc336338323"/>
      <w:bookmarkStart w:id="1360" w:name="Srv_48HighPerfComputingPack"/>
      <w:bookmarkStart w:id="1361" w:name="Srv_54HighPerfComputingPack"/>
      <w:bookmarkStart w:id="1362" w:name="Srv_49HighPerfComputingPack"/>
      <w:bookmarkStart w:id="1363" w:name="_Toc368309788"/>
      <w:bookmarkEnd w:id="1356"/>
      <w:bookmarkEnd w:id="1357"/>
      <w:bookmarkEnd w:id="1358"/>
      <w:r w:rsidRPr="0053647A">
        <w:rPr>
          <w:rFonts w:ascii="Tahoma" w:hAnsi="Tahoma"/>
          <w:caps/>
          <w:color w:val="F66400"/>
          <w:sz w:val="22"/>
          <w:vertAlign w:val="superscript"/>
        </w:rPr>
        <w:t>68</w:t>
      </w:r>
      <w:r w:rsidRPr="00C14B6B">
        <w:rPr>
          <w:rFonts w:ascii="Tahoma" w:hAnsi="Tahoma"/>
          <w:caps/>
          <w:color w:val="F66400"/>
          <w:sz w:val="22"/>
        </w:rPr>
        <w:t xml:space="preserve"> </w:t>
      </w:r>
      <w:r w:rsidRPr="0053647A">
        <w:rPr>
          <w:rFonts w:ascii="Tahoma" w:hAnsi="Tahoma"/>
          <w:color w:val="F66400"/>
          <w:sz w:val="22"/>
        </w:rPr>
        <w:t>HPC Pack 2008 R2 Enterprise</w:t>
      </w:r>
      <w:bookmarkEnd w:id="1359"/>
      <w:bookmarkEnd w:id="1363"/>
    </w:p>
    <w:bookmarkEnd w:id="1360"/>
    <w:bookmarkEnd w:id="1361"/>
    <w:p w:rsidR="00023FE7" w:rsidRPr="0053647A" w:rsidRDefault="00023FE7" w:rsidP="00B83FD3">
      <w:pPr>
        <w:ind w:left="720"/>
      </w:pPr>
    </w:p>
    <w:bookmarkEnd w:id="1362"/>
    <w:p w:rsidR="00221A57" w:rsidRPr="0053647A" w:rsidRDefault="001978C7" w:rsidP="00B83FD3">
      <w:pPr>
        <w:spacing w:after="60"/>
        <w:ind w:left="720"/>
      </w:pPr>
      <w:r w:rsidRPr="0053647A">
        <w:rPr>
          <w:b/>
          <w:color w:val="000000"/>
        </w:rPr>
        <w:t>Предоставление лицензий в связи с окончанием жизненного цикла выпуска HPC Pack Enterprise</w:t>
      </w:r>
    </w:p>
    <w:p w:rsidR="00221A57" w:rsidRPr="0053647A" w:rsidRDefault="001978C7" w:rsidP="00B83FD3">
      <w:pPr>
        <w:ind w:left="720"/>
      </w:pPr>
      <w:r w:rsidRPr="0053647A">
        <w:rPr>
          <w:color w:val="000000"/>
        </w:rPr>
        <w:t>HPC Pack 2008 R2 Enterprise будет последней версией HPC Pack Enterprise, продаваемой в рамках Программы .корпоративного</w:t>
      </w:r>
      <w:r w:rsidR="00B83FD3" w:rsidRPr="0053647A">
        <w:rPr>
          <w:color w:val="000000"/>
        </w:rPr>
        <w:t xml:space="preserve"> </w:t>
      </w:r>
      <w:r w:rsidRPr="0053647A">
        <w:rPr>
          <w:color w:val="000000"/>
        </w:rPr>
        <w:t xml:space="preserve">лицензирования. Последующие версии можно будет загрузить бесплатно. Клиенты Программы корпоративного лицензирования с действующим покрытием Software Assurance для лицензий HPC Pack 2008 R2 Enterprise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w:t>
      </w:r>
      <w:r w:rsidRPr="0053647A">
        <w:rPr>
          <w:rFonts w:eastAsia="Calibri" w:cs="Tahoma"/>
          <w:szCs w:val="18"/>
        </w:rPr>
        <w:t>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w:t>
      </w:r>
    </w:p>
    <w:p w:rsidR="001978C7" w:rsidRPr="0053647A" w:rsidRDefault="001978C7" w:rsidP="00B83FD3">
      <w:pPr>
        <w:ind w:left="720"/>
      </w:pPr>
      <w:r w:rsidRPr="0053647A">
        <w:rPr>
          <w:rFonts w:eastAsia="Calibri" w:cs="Tahoma"/>
          <w:szCs w:val="18"/>
        </w:rPr>
        <w:t xml:space="preserve"> </w:t>
      </w:r>
    </w:p>
    <w:p w:rsidR="001978C7" w:rsidRPr="0053647A" w:rsidRDefault="001978C7" w:rsidP="00B83FD3">
      <w:pPr>
        <w:numPr>
          <w:ilvl w:val="0"/>
          <w:numId w:val="56"/>
        </w:numPr>
        <w:tabs>
          <w:tab w:val="clear" w:pos="360"/>
          <w:tab w:val="left" w:pos="1440"/>
        </w:tabs>
        <w:spacing w:after="60"/>
        <w:ind w:left="1440"/>
      </w:pPr>
      <w:r w:rsidRPr="0053647A">
        <w:rPr>
          <w:color w:val="000000"/>
        </w:rPr>
        <w:t>Если у клиента нечетное количество лицензий для HPC Pack Enterprise, тогда ему нужно округлить это количество до следующего четного числа, чтобы узнать, на что он имеет право.</w:t>
      </w:r>
      <w:r w:rsidR="00B83FD3" w:rsidRPr="0053647A">
        <w:rPr>
          <w:color w:val="000000"/>
        </w:rPr>
        <w:t xml:space="preserve"> </w:t>
      </w:r>
      <w:r w:rsidRPr="0053647A">
        <w:rPr>
          <w:color w:val="000000"/>
        </w:rPr>
        <w:t>Например, клиент имеет три лицензии HPC Pack Enterprise, тогда он получит право на</w:t>
      </w:r>
      <w:r w:rsidR="001B1E71">
        <w:t> </w:t>
      </w:r>
      <w:r w:rsidRPr="0053647A">
        <w:rPr>
          <w:color w:val="000000"/>
        </w:rPr>
        <w:t>две лицензии Windows Server 2012 Standard.</w:t>
      </w:r>
    </w:p>
    <w:p w:rsidR="001978C7" w:rsidRPr="001B1E71" w:rsidRDefault="001978C7" w:rsidP="00B83FD3">
      <w:pPr>
        <w:pStyle w:val="ListParagraph"/>
        <w:numPr>
          <w:ilvl w:val="0"/>
          <w:numId w:val="56"/>
        </w:numPr>
        <w:tabs>
          <w:tab w:val="clear" w:pos="360"/>
          <w:tab w:val="left" w:pos="1440"/>
        </w:tabs>
        <w:spacing w:after="60"/>
        <w:ind w:left="1440"/>
        <w:contextualSpacing w:val="0"/>
      </w:pPr>
      <w:r w:rsidRPr="0053647A">
        <w:rPr>
          <w:rFonts w:ascii="Tahoma" w:eastAsia="Calibri" w:hAnsi="Tahoma" w:cs="Tahoma"/>
          <w:sz w:val="18"/>
          <w:szCs w:val="18"/>
        </w:rPr>
        <w:t>Лицензии, приобретенные в рамках этой программы включают покрытие Software Assurance.</w:t>
      </w:r>
      <w:r w:rsidR="00B83FD3" w:rsidRPr="0053647A">
        <w:rPr>
          <w:rFonts w:ascii="Tahoma" w:eastAsia="Calibri" w:hAnsi="Tahoma" w:cs="Tahoma"/>
          <w:sz w:val="18"/>
          <w:szCs w:val="18"/>
        </w:rPr>
        <w:t xml:space="preserve"> </w:t>
      </w:r>
      <w:r w:rsidRPr="0053647A">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1B1E71" w:rsidRPr="0053647A" w:rsidRDefault="001B1E71" w:rsidP="001B1E71">
      <w:pPr>
        <w:pStyle w:val="ListParagraph"/>
        <w:tabs>
          <w:tab w:val="left" w:pos="1440"/>
        </w:tabs>
        <w:spacing w:after="60"/>
        <w:ind w:left="1440"/>
        <w:contextualSpacing w:val="0"/>
      </w:pPr>
    </w:p>
    <w:p w:rsidR="001978C7" w:rsidRPr="0053647A" w:rsidRDefault="001978C7" w:rsidP="00B83FD3">
      <w:pPr>
        <w:pStyle w:val="ListParagraph"/>
        <w:numPr>
          <w:ilvl w:val="0"/>
          <w:numId w:val="56"/>
        </w:numPr>
        <w:tabs>
          <w:tab w:val="clear" w:pos="360"/>
          <w:tab w:val="left" w:pos="1440"/>
        </w:tabs>
        <w:spacing w:after="60"/>
        <w:ind w:left="1440"/>
        <w:contextualSpacing w:val="0"/>
      </w:pPr>
      <w:r w:rsidRPr="0053647A">
        <w:rPr>
          <w:rFonts w:ascii="Tahoma" w:eastAsia="Calibri" w:hAnsi="Tahoma" w:cs="Tahoma"/>
          <w:sz w:val="18"/>
          <w:szCs w:val="18"/>
        </w:rPr>
        <w:lastRenderedPageBreak/>
        <w:t>Если клиенты приобрели бессрочные права для использования программного обеспечения в</w:t>
      </w:r>
      <w:r w:rsidR="001B1E71">
        <w:rPr>
          <w:rFonts w:ascii="Tahoma" w:eastAsia="Calibri" w:hAnsi="Tahoma" w:cs="Tahoma"/>
          <w:sz w:val="18"/>
          <w:szCs w:val="18"/>
        </w:rPr>
        <w:t> </w:t>
      </w:r>
      <w:r w:rsidRPr="0053647A">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53647A" w:rsidRDefault="001978C7" w:rsidP="00B83FD3">
      <w:pPr>
        <w:numPr>
          <w:ilvl w:val="0"/>
          <w:numId w:val="56"/>
        </w:numPr>
        <w:tabs>
          <w:tab w:val="clear" w:pos="360"/>
          <w:tab w:val="left" w:pos="1440"/>
          <w:tab w:val="left" w:pos="2160"/>
        </w:tabs>
        <w:spacing w:after="60"/>
        <w:ind w:left="1440"/>
      </w:pPr>
      <w:r w:rsidRPr="0053647A">
        <w:rPr>
          <w:rFonts w:eastAsia="Calibri" w:cs="Tahoma"/>
          <w:szCs w:val="18"/>
        </w:rPr>
        <w:t xml:space="preserve">При обновлении до Windows Server 2012 Standard в рамках данной программы существующие лицензии клиента на </w:t>
      </w:r>
      <w:r w:rsidRPr="0053647A">
        <w:rPr>
          <w:color w:val="000000"/>
        </w:rPr>
        <w:t>HPC Pack Enterprise</w:t>
      </w:r>
      <w:r w:rsidRPr="0053647A">
        <w:rPr>
          <w:rFonts w:eastAsia="Calibri" w:cs="Tahoma"/>
          <w:szCs w:val="18"/>
        </w:rPr>
        <w:t xml:space="preserve"> остаются действительными.</w:t>
      </w:r>
    </w:p>
    <w:p w:rsidR="001978C7" w:rsidRPr="001B1E71" w:rsidRDefault="001978C7" w:rsidP="00B83FD3">
      <w:pPr>
        <w:numPr>
          <w:ilvl w:val="0"/>
          <w:numId w:val="56"/>
        </w:numPr>
        <w:tabs>
          <w:tab w:val="clear" w:pos="360"/>
          <w:tab w:val="left" w:pos="1440"/>
          <w:tab w:val="left" w:pos="2160"/>
        </w:tabs>
        <w:spacing w:after="60"/>
        <w:ind w:left="1440"/>
        <w:rPr>
          <w:spacing w:val="-4"/>
        </w:rPr>
      </w:pPr>
      <w:r w:rsidRPr="001B1E71">
        <w:rPr>
          <w:color w:val="000000"/>
          <w:spacing w:val="-4"/>
        </w:rPr>
        <w:t xml:space="preserve">Для целей последующего предоставления лицензии HPC Pack 2008 R2 Enterprise, </w:t>
      </w:r>
      <w:r w:rsidRPr="001B1E71">
        <w:rPr>
          <w:rFonts w:cs="Tahoma"/>
          <w:bCs/>
          <w:color w:val="000000"/>
          <w:spacing w:val="-4"/>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w:t>
      </w:r>
      <w:r w:rsidR="001B1E71">
        <w:rPr>
          <w:rFonts w:cs="Tahoma"/>
          <w:bCs/>
          <w:color w:val="000000"/>
          <w:spacing w:val="-4"/>
          <w:szCs w:val="18"/>
        </w:rPr>
        <w:t> </w:t>
      </w:r>
      <w:r w:rsidRPr="001B1E71">
        <w:rPr>
          <w:rFonts w:cs="Tahoma"/>
          <w:bCs/>
          <w:color w:val="000000"/>
          <w:spacing w:val="-4"/>
          <w:szCs w:val="18"/>
        </w:rPr>
        <w:t>Value</w:t>
      </w:r>
      <w:r w:rsidR="001B1E71">
        <w:rPr>
          <w:rFonts w:cs="Tahoma"/>
          <w:bCs/>
          <w:color w:val="000000"/>
          <w:spacing w:val="-4"/>
          <w:szCs w:val="18"/>
        </w:rPr>
        <w:t> </w:t>
      </w:r>
      <w:r w:rsidRPr="001B1E71">
        <w:rPr>
          <w:rFonts w:cs="Tahoma"/>
          <w:bCs/>
          <w:color w:val="000000"/>
          <w:spacing w:val="-4"/>
          <w:szCs w:val="18"/>
        </w:rPr>
        <w:t>Subscription или EES, также считаются Соответствующими лицензиями.</w:t>
      </w:r>
    </w:p>
    <w:p w:rsidR="001978C7" w:rsidRPr="0053647A" w:rsidRDefault="001978C7" w:rsidP="00B83FD3">
      <w:pPr>
        <w:numPr>
          <w:ilvl w:val="0"/>
          <w:numId w:val="56"/>
        </w:numPr>
        <w:tabs>
          <w:tab w:val="clear" w:pos="360"/>
          <w:tab w:val="left" w:pos="1440"/>
          <w:tab w:val="left" w:pos="2160"/>
        </w:tabs>
        <w:spacing w:after="60"/>
        <w:ind w:left="1440"/>
      </w:pPr>
      <w:r w:rsidRPr="0053647A">
        <w:rPr>
          <w:rFonts w:cs="Tahoma"/>
          <w:bCs/>
          <w:color w:val="000000"/>
          <w:szCs w:val="18"/>
        </w:rPr>
        <w:t>Несмотря на предоставление лицензий Windows Server 2012 Standard и любые обновления до</w:t>
      </w:r>
      <w:r w:rsidR="001B1E71">
        <w:rPr>
          <w:rFonts w:cs="Tahoma"/>
          <w:bCs/>
          <w:color w:val="000000"/>
          <w:szCs w:val="18"/>
        </w:rPr>
        <w:t> </w:t>
      </w:r>
      <w:r w:rsidRPr="0053647A">
        <w:rPr>
          <w:rFonts w:cs="Tahoma"/>
          <w:bCs/>
          <w:color w:val="000000"/>
          <w:szCs w:val="18"/>
        </w:rPr>
        <w:t>этой версии, обязанности платить за Соответствующие лицензии и покрытие полностью остается в силе.</w:t>
      </w:r>
    </w:p>
    <w:p w:rsidR="00221A57" w:rsidRPr="0053647A" w:rsidRDefault="00221A57" w:rsidP="00B83FD3">
      <w:pPr>
        <w:tabs>
          <w:tab w:val="left" w:pos="1440"/>
          <w:tab w:val="left" w:pos="2160"/>
        </w:tabs>
        <w:ind w:left="1080"/>
        <w:contextualSpacing/>
      </w:pPr>
    </w:p>
    <w:p w:rsidR="00221A57" w:rsidRPr="0053647A" w:rsidRDefault="001978C7" w:rsidP="00B83FD3">
      <w:pPr>
        <w:spacing w:after="60"/>
        <w:ind w:left="720"/>
      </w:pPr>
      <w:r w:rsidRPr="0053647A">
        <w:rPr>
          <w:b/>
          <w:color w:val="000000"/>
        </w:rPr>
        <w:t>Дополнительные сведения об использовании Windows Server 2012 для высокопроизводительных вычислительных систем (HPC)</w:t>
      </w:r>
    </w:p>
    <w:p w:rsidR="00E62BC4" w:rsidRPr="0053647A" w:rsidRDefault="001978C7" w:rsidP="00B83FD3">
      <w:pPr>
        <w:ind w:left="720"/>
      </w:pPr>
      <w:r w:rsidRPr="0053647A">
        <w:rPr>
          <w:color w:val="000000"/>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B83FD3" w:rsidRPr="0053647A">
        <w:rPr>
          <w:color w:val="000000"/>
        </w:rPr>
        <w:t xml:space="preserve"> </w:t>
      </w:r>
      <w:r w:rsidRPr="0053647A">
        <w:rPr>
          <w:color w:val="000000"/>
        </w:rPr>
        <w:t>поддержки кластерных приложений HPC. Дополнительные сведения см. в документе «Права на использование продуктов».</w:t>
      </w:r>
    </w:p>
    <w:p w:rsidR="00023FE7" w:rsidRPr="0053647A" w:rsidRDefault="00023FE7" w:rsidP="00B83FD3">
      <w:pPr>
        <w:ind w:left="216"/>
      </w:pPr>
    </w:p>
    <w:p w:rsidR="00586FCE" w:rsidRPr="0053647A" w:rsidRDefault="00586FCE" w:rsidP="00B83FD3">
      <w:pPr>
        <w:ind w:left="216"/>
      </w:pPr>
    </w:p>
    <w:p w:rsidR="00F42FD5" w:rsidRPr="0053647A" w:rsidRDefault="0085774C" w:rsidP="00B83FD3">
      <w:pPr>
        <w:pStyle w:val="Heading2"/>
        <w:ind w:left="0"/>
      </w:pPr>
      <w:bookmarkStart w:id="1364" w:name="_58_Learning_Solutions"/>
      <w:bookmarkStart w:id="1365" w:name="_54_Learning_Solutions"/>
      <w:bookmarkStart w:id="1366" w:name="_64_62_Learning"/>
      <w:bookmarkStart w:id="1367" w:name="_69_Learning_Solutions"/>
      <w:bookmarkStart w:id="1368" w:name="_65_63_Lync"/>
      <w:bookmarkStart w:id="1369" w:name="_70_Lync_Online"/>
      <w:bookmarkStart w:id="1370" w:name="_69_Lync_Online"/>
      <w:bookmarkStart w:id="1371" w:name="_Toc336338325"/>
      <w:bookmarkStart w:id="1372" w:name="Srv_65LyncOnlinePlan1and2"/>
      <w:bookmarkStart w:id="1373" w:name="_Toc368309789"/>
      <w:bookmarkEnd w:id="1364"/>
      <w:bookmarkEnd w:id="1365"/>
      <w:bookmarkEnd w:id="1366"/>
      <w:bookmarkEnd w:id="1367"/>
      <w:bookmarkEnd w:id="1368"/>
      <w:bookmarkEnd w:id="1369"/>
      <w:bookmarkEnd w:id="1370"/>
      <w:r w:rsidRPr="0053647A">
        <w:rPr>
          <w:rFonts w:ascii="Tahoma" w:hAnsi="Tahoma" w:cs="Tahoma"/>
          <w:caps/>
          <w:color w:val="FF6600"/>
          <w:sz w:val="22"/>
          <w:vertAlign w:val="superscript"/>
        </w:rPr>
        <w:t>69</w:t>
      </w:r>
      <w:r w:rsidRPr="0053647A">
        <w:rPr>
          <w:rFonts w:ascii="Tahoma" w:hAnsi="Tahoma" w:cs="Tahoma"/>
          <w:color w:val="FF6600"/>
        </w:rPr>
        <w:t xml:space="preserve"> </w:t>
      </w:r>
      <w:r w:rsidRPr="0053647A">
        <w:rPr>
          <w:rFonts w:ascii="Tahoma" w:hAnsi="Tahoma" w:cs="Tahoma"/>
          <w:color w:val="FF6600"/>
          <w:sz w:val="22"/>
        </w:rPr>
        <w:t>Lync Online (план 1, 2 и 3)</w:t>
      </w:r>
      <w:bookmarkEnd w:id="1371"/>
      <w:bookmarkEnd w:id="1373"/>
    </w:p>
    <w:bookmarkEnd w:id="1372"/>
    <w:p w:rsidR="00F42FD5" w:rsidRPr="0053647A" w:rsidRDefault="00F42FD5" w:rsidP="00B83FD3"/>
    <w:p w:rsidR="00693524" w:rsidRPr="0053647A" w:rsidRDefault="00194DAF" w:rsidP="00B83FD3">
      <w:pPr>
        <w:ind w:left="720"/>
      </w:pPr>
      <w:r w:rsidRPr="0053647A">
        <w:rPr>
          <w:color w:val="000000"/>
        </w:rPr>
        <w:t>Для использования Lync Online (планы 1 и 2) необходимо отдельно приобрести и установить Microsoft Lync 2013 (или Lync для Mac 2011), что позволит получить доступ ко всему набору возможностей Lync</w:t>
      </w:r>
      <w:r w:rsidR="001B1E71">
        <w:rPr>
          <w:color w:val="000000"/>
        </w:rPr>
        <w:t> </w:t>
      </w:r>
      <w:r w:rsidRPr="0053647A">
        <w:rPr>
          <w:color w:val="000000"/>
        </w:rPr>
        <w:t>Online (планов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B83FD3" w:rsidRPr="0053647A">
        <w:rPr>
          <w:color w:val="000000"/>
        </w:rPr>
        <w:t xml:space="preserve"> </w:t>
      </w:r>
      <w:r w:rsidRPr="0053647A">
        <w:rPr>
          <w:color w:val="000000"/>
        </w:rPr>
        <w:t>Клиенты могут использовать бесплатный клиент Lync Basic 2013 для работы с пользователями, у</w:t>
      </w:r>
      <w:r w:rsidR="001B1E71">
        <w:rPr>
          <w:color w:val="000000"/>
        </w:rPr>
        <w:t> </w:t>
      </w:r>
      <w:r w:rsidR="00C14B6B">
        <w:rPr>
          <w:color w:val="000000"/>
        </w:rPr>
        <w:t>которых установлена Windows.</w:t>
      </w:r>
    </w:p>
    <w:p w:rsidR="006D33A5" w:rsidRPr="0053647A" w:rsidRDefault="006D33A5" w:rsidP="00B83FD3"/>
    <w:p w:rsidR="006D33A5" w:rsidRPr="0053647A" w:rsidRDefault="006D33A5" w:rsidP="00B83FD3">
      <w:pPr>
        <w:spacing w:after="60"/>
        <w:ind w:left="720"/>
      </w:pPr>
      <w:r w:rsidRPr="0053647A">
        <w:rPr>
          <w:rFonts w:eastAsia="Calibri" w:cs="Tahoma"/>
          <w:b/>
          <w:color w:val="000000"/>
          <w:szCs w:val="18"/>
        </w:rPr>
        <w:t>Облако сообщества для государственных организаций (только США)</w:t>
      </w:r>
    </w:p>
    <w:p w:rsidR="006D33A5" w:rsidRPr="0053647A" w:rsidRDefault="006D33A5" w:rsidP="00B83FD3">
      <w:pPr>
        <w:ind w:left="720"/>
      </w:pPr>
      <w:r w:rsidRPr="0053647A">
        <w:rPr>
          <w:rFonts w:eastAsia="Calibri" w:cs="Tahoma"/>
          <w:color w:val="000000"/>
          <w:szCs w:val="18"/>
        </w:rPr>
        <w:t>Некоторые веб-службы из семейства продуктов Office 365 (включая Lync Online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Клиенты могут быть подготовлены к работе в одной из таких служб, но не в комбинации обеих.</w:t>
      </w:r>
      <w:r w:rsidR="00B83FD3" w:rsidRPr="0053647A">
        <w:rPr>
          <w:rFonts w:eastAsia="Calibri" w:cs="Tahoma"/>
          <w:color w:val="000000"/>
          <w:szCs w:val="18"/>
        </w:rPr>
        <w:t xml:space="preserve"> </w:t>
      </w:r>
      <w:r w:rsidRPr="0053647A">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1B1E71">
        <w:rPr>
          <w:rFonts w:eastAsia="Calibri" w:cs="Tahoma"/>
          <w:color w:val="000000"/>
          <w:szCs w:val="18"/>
        </w:rPr>
        <w:t> </w:t>
      </w:r>
      <w:r w:rsidRPr="0053647A">
        <w:rPr>
          <w:rFonts w:eastAsia="Calibri" w:cs="Tahoma"/>
          <w:color w:val="000000"/>
          <w:szCs w:val="18"/>
        </w:rPr>
        <w:t>Lync Online.</w:t>
      </w:r>
    </w:p>
    <w:p w:rsidR="006D33A5" w:rsidRPr="0053647A" w:rsidRDefault="006D33A5" w:rsidP="00B83FD3">
      <w:pPr>
        <w:ind w:left="720"/>
      </w:pPr>
    </w:p>
    <w:p w:rsidR="006D33A5" w:rsidRPr="0053647A" w:rsidRDefault="006D33A5" w:rsidP="00B83FD3">
      <w:pPr>
        <w:ind w:left="720"/>
      </w:pPr>
      <w:r w:rsidRPr="0053647A">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83FD3" w:rsidRPr="0053647A">
        <w:rPr>
          <w:rFonts w:eastAsia="Calibri" w:cs="Tahoma"/>
          <w:color w:val="000000"/>
          <w:szCs w:val="18"/>
        </w:rPr>
        <w:t xml:space="preserve"> </w:t>
      </w:r>
      <w:r w:rsidRPr="0053647A">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1B1E71">
        <w:rPr>
          <w:rFonts w:eastAsia="Calibri" w:cs="Tahoma"/>
          <w:color w:val="000000"/>
          <w:szCs w:val="18"/>
        </w:rPr>
        <w:t> </w:t>
      </w:r>
      <w:r w:rsidRPr="0053647A">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FC31B7" w:rsidRPr="0053647A" w:rsidRDefault="00FC31B7" w:rsidP="00B83FD3">
      <w:pPr>
        <w:ind w:left="720"/>
      </w:pPr>
    </w:p>
    <w:p w:rsidR="004E0852" w:rsidRPr="0053647A" w:rsidRDefault="00A560B6" w:rsidP="00B83FD3">
      <w:pPr>
        <w:pStyle w:val="Heading2"/>
        <w:ind w:left="0"/>
      </w:pPr>
      <w:bookmarkStart w:id="1374" w:name="_62_Lync_Server"/>
      <w:bookmarkStart w:id="1375" w:name="_71_Lync_Server"/>
      <w:bookmarkStart w:id="1376" w:name="_70_Lync_Server"/>
      <w:bookmarkStart w:id="1377" w:name="_Toc336338326"/>
      <w:bookmarkStart w:id="1378" w:name="Srv_62LyncServer2010StandEnt"/>
      <w:bookmarkStart w:id="1379" w:name="_Toc368309790"/>
      <w:bookmarkEnd w:id="1374"/>
      <w:bookmarkEnd w:id="1375"/>
      <w:bookmarkEnd w:id="1376"/>
      <w:r w:rsidRPr="0053647A">
        <w:rPr>
          <w:rFonts w:ascii="Tahoma" w:hAnsi="Tahoma" w:cs="Tahoma"/>
          <w:caps/>
          <w:color w:val="FA6500"/>
          <w:sz w:val="22"/>
          <w:vertAlign w:val="superscript"/>
        </w:rPr>
        <w:lastRenderedPageBreak/>
        <w:t>70</w:t>
      </w:r>
      <w:r w:rsidRPr="00C14B6B">
        <w:rPr>
          <w:rFonts w:ascii="Tahoma" w:hAnsi="Tahoma" w:cs="Tahoma"/>
          <w:caps/>
          <w:color w:val="FA6500"/>
          <w:sz w:val="22"/>
        </w:rPr>
        <w:t xml:space="preserve"> </w:t>
      </w:r>
      <w:r w:rsidRPr="0053647A">
        <w:rPr>
          <w:rFonts w:ascii="Tahoma" w:hAnsi="Tahoma" w:cs="Tahoma"/>
          <w:color w:val="FA6500"/>
          <w:sz w:val="22"/>
        </w:rPr>
        <w:t>Lync Server 2013</w:t>
      </w:r>
      <w:bookmarkEnd w:id="1379"/>
      <w:r w:rsidRPr="0053647A">
        <w:rPr>
          <w:rFonts w:ascii="Tahoma" w:hAnsi="Tahoma" w:cs="Tahoma"/>
          <w:color w:val="FA6500"/>
          <w:sz w:val="22"/>
        </w:rPr>
        <w:t xml:space="preserve"> </w:t>
      </w:r>
    </w:p>
    <w:p w:rsidR="004E0852" w:rsidRPr="0053647A" w:rsidRDefault="004E0852" w:rsidP="00B83FD3">
      <w:pPr>
        <w:ind w:left="720"/>
      </w:pPr>
    </w:p>
    <w:p w:rsidR="004E0852" w:rsidRPr="0053647A" w:rsidRDefault="004E0852" w:rsidP="00B83FD3">
      <w:pPr>
        <w:ind w:left="720"/>
      </w:pPr>
      <w:r w:rsidRPr="0053647A">
        <w:rPr>
          <w:rFonts w:cs="Tahoma"/>
          <w:color w:val="000000"/>
          <w:szCs w:val="18"/>
        </w:rPr>
        <w:t>Lync Server 2013 — это последняя версия Lync Server.</w:t>
      </w:r>
      <w:r w:rsidR="00B83FD3" w:rsidRPr="0053647A">
        <w:rPr>
          <w:rFonts w:cs="Tahoma"/>
          <w:color w:val="000000"/>
          <w:szCs w:val="18"/>
        </w:rPr>
        <w:t xml:space="preserve"> </w:t>
      </w:r>
      <w:r w:rsidRPr="0053647A">
        <w:rPr>
          <w:rFonts w:cs="Tahoma"/>
          <w:color w:val="000000"/>
          <w:szCs w:val="18"/>
        </w:rPr>
        <w:t xml:space="preserve">Клиенты с действующим покрытием Software Assurance для Lync Server 2010 Standard или Enterprise </w:t>
      </w:r>
      <w:bookmarkEnd w:id="1377"/>
      <w:r w:rsidRPr="0053647A">
        <w:rPr>
          <w:rFonts w:cs="Tahoma"/>
          <w:color w:val="000000"/>
          <w:szCs w:val="18"/>
        </w:rPr>
        <w:t>на 1 октября 2012 г. могут выполнить обновление до Lync Server 2013 и использовать его вместо соответствующих лицензированных копий Lync Server 2010.</w:t>
      </w:r>
    </w:p>
    <w:bookmarkEnd w:id="1378"/>
    <w:p w:rsidR="00CD0D74" w:rsidRPr="0053647A" w:rsidRDefault="00CD0D74" w:rsidP="00B83FD3">
      <w:pPr>
        <w:ind w:left="720"/>
      </w:pPr>
    </w:p>
    <w:p w:rsidR="00CD0D74" w:rsidRPr="0053647A" w:rsidRDefault="00CD0D74" w:rsidP="00B83FD3">
      <w:pPr>
        <w:ind w:left="720"/>
      </w:pPr>
      <w:r w:rsidRPr="0053647A">
        <w:rPr>
          <w:rFonts w:cs="Tahoma"/>
          <w:color w:val="000000"/>
          <w:szCs w:val="18"/>
        </w:rPr>
        <w:t>Лицензии Lync Server 2013 CAL являются последующими лицензиями CAL для лицензий Lync Server 2010 CAL.</w:t>
      </w:r>
      <w:r w:rsidR="00B83FD3" w:rsidRPr="0053647A">
        <w:rPr>
          <w:rFonts w:cs="Tahoma"/>
          <w:color w:val="000000"/>
          <w:szCs w:val="18"/>
        </w:rPr>
        <w:t xml:space="preserve"> </w:t>
      </w:r>
    </w:p>
    <w:p w:rsidR="00CD0D74" w:rsidRPr="0053647A" w:rsidRDefault="00CD0D74" w:rsidP="00B83FD3">
      <w:pPr>
        <w:ind w:left="720"/>
      </w:pPr>
      <w:r w:rsidRPr="0053647A">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53647A" w:rsidTr="0057135E">
        <w:trPr>
          <w:trHeight w:val="332"/>
        </w:trPr>
        <w:tc>
          <w:tcPr>
            <w:tcW w:w="4500" w:type="dxa"/>
            <w:shd w:val="clear" w:color="auto" w:fill="FABF8F"/>
          </w:tcPr>
          <w:p w:rsidR="00CD0D74" w:rsidRPr="0053647A" w:rsidRDefault="00CD0D74" w:rsidP="00B83FD3">
            <w:pPr>
              <w:rPr>
                <w:rFonts w:cs="Tahoma"/>
                <w:b/>
                <w:color w:val="000000"/>
                <w:szCs w:val="18"/>
              </w:rPr>
            </w:pPr>
            <w:r w:rsidRPr="0053647A">
              <w:rPr>
                <w:rFonts w:cs="Tahoma"/>
                <w:b/>
                <w:color w:val="000000"/>
                <w:szCs w:val="18"/>
              </w:rPr>
              <w:t>Lync Server 2010 CAL</w:t>
            </w:r>
          </w:p>
        </w:tc>
        <w:tc>
          <w:tcPr>
            <w:tcW w:w="3600" w:type="dxa"/>
            <w:shd w:val="clear" w:color="auto" w:fill="FABF8F"/>
          </w:tcPr>
          <w:p w:rsidR="00CD0D74" w:rsidRPr="0053647A" w:rsidRDefault="00CD0D74" w:rsidP="00B83FD3">
            <w:pPr>
              <w:rPr>
                <w:rFonts w:cs="Tahoma"/>
                <w:b/>
                <w:color w:val="000000"/>
                <w:szCs w:val="18"/>
              </w:rPr>
            </w:pPr>
            <w:r w:rsidRPr="0053647A">
              <w:rPr>
                <w:rFonts w:cs="Tahoma"/>
                <w:b/>
                <w:color w:val="000000"/>
                <w:szCs w:val="18"/>
              </w:rPr>
              <w:t>Последующая версия</w:t>
            </w:r>
          </w:p>
        </w:tc>
      </w:tr>
      <w:tr w:rsidR="00CD0D74" w:rsidRPr="0053647A" w:rsidTr="0057135E">
        <w:trPr>
          <w:trHeight w:val="70"/>
        </w:trPr>
        <w:tc>
          <w:tcPr>
            <w:tcW w:w="4500" w:type="dxa"/>
            <w:shd w:val="clear" w:color="auto" w:fill="auto"/>
          </w:tcPr>
          <w:p w:rsidR="00CD0D74" w:rsidRPr="0053647A" w:rsidRDefault="00CD0D74" w:rsidP="00B83FD3">
            <w:pPr>
              <w:rPr>
                <w:rFonts w:cs="Tahoma"/>
                <w:color w:val="000000"/>
                <w:szCs w:val="18"/>
              </w:rPr>
            </w:pPr>
            <w:r w:rsidRPr="0053647A">
              <w:rPr>
                <w:rFonts w:cs="Tahoma"/>
                <w:color w:val="000000"/>
                <w:szCs w:val="18"/>
              </w:rPr>
              <w:t xml:space="preserve">Lync Server 2010 Plus CAL </w:t>
            </w:r>
          </w:p>
        </w:tc>
        <w:tc>
          <w:tcPr>
            <w:tcW w:w="3600" w:type="dxa"/>
            <w:shd w:val="clear" w:color="auto" w:fill="auto"/>
          </w:tcPr>
          <w:p w:rsidR="00CD0D74" w:rsidRPr="0053647A" w:rsidRDefault="00CD0D74" w:rsidP="00B83FD3">
            <w:pPr>
              <w:rPr>
                <w:rFonts w:cs="Tahoma"/>
                <w:color w:val="000000"/>
                <w:szCs w:val="18"/>
              </w:rPr>
            </w:pPr>
            <w:r w:rsidRPr="0053647A">
              <w:rPr>
                <w:rFonts w:cs="Tahoma"/>
                <w:color w:val="000000"/>
                <w:szCs w:val="18"/>
              </w:rPr>
              <w:t>Lync Server 2013 Plus CAL</w:t>
            </w:r>
          </w:p>
        </w:tc>
      </w:tr>
      <w:tr w:rsidR="00CD0D74" w:rsidRPr="0053647A" w:rsidTr="0057135E">
        <w:trPr>
          <w:trHeight w:val="70"/>
        </w:trPr>
        <w:tc>
          <w:tcPr>
            <w:tcW w:w="4500" w:type="dxa"/>
            <w:shd w:val="clear" w:color="auto" w:fill="auto"/>
          </w:tcPr>
          <w:p w:rsidR="00CD0D74" w:rsidRPr="0053647A" w:rsidRDefault="00CD0D74" w:rsidP="00B83FD3">
            <w:pPr>
              <w:rPr>
                <w:rFonts w:cs="Tahoma"/>
                <w:color w:val="000000"/>
                <w:szCs w:val="18"/>
              </w:rPr>
            </w:pPr>
            <w:r w:rsidRPr="0053647A">
              <w:rPr>
                <w:rFonts w:cs="Tahoma"/>
                <w:color w:val="000000"/>
                <w:szCs w:val="18"/>
              </w:rPr>
              <w:t xml:space="preserve">Lync Server 2010 Enterprise CAL </w:t>
            </w:r>
          </w:p>
        </w:tc>
        <w:tc>
          <w:tcPr>
            <w:tcW w:w="3600" w:type="dxa"/>
            <w:shd w:val="clear" w:color="auto" w:fill="auto"/>
          </w:tcPr>
          <w:p w:rsidR="00CD0D74" w:rsidRPr="0053647A" w:rsidRDefault="00CD0D74" w:rsidP="00B83FD3">
            <w:pPr>
              <w:rPr>
                <w:rFonts w:cs="Tahoma"/>
                <w:color w:val="000000"/>
                <w:szCs w:val="18"/>
              </w:rPr>
            </w:pPr>
            <w:r w:rsidRPr="0053647A">
              <w:rPr>
                <w:rFonts w:cs="Tahoma"/>
                <w:color w:val="000000"/>
                <w:szCs w:val="18"/>
              </w:rPr>
              <w:t>Lync Server 2013 Enterprise CAL</w:t>
            </w:r>
          </w:p>
        </w:tc>
      </w:tr>
      <w:tr w:rsidR="00CD0D74" w:rsidRPr="0053647A" w:rsidTr="0057135E">
        <w:trPr>
          <w:trHeight w:val="70"/>
        </w:trPr>
        <w:tc>
          <w:tcPr>
            <w:tcW w:w="4500" w:type="dxa"/>
            <w:shd w:val="clear" w:color="auto" w:fill="auto"/>
          </w:tcPr>
          <w:p w:rsidR="00CD0D74" w:rsidRPr="0053647A" w:rsidRDefault="00CD0D74" w:rsidP="00B83FD3">
            <w:pPr>
              <w:rPr>
                <w:rFonts w:cs="Tahoma"/>
                <w:color w:val="000000"/>
                <w:szCs w:val="18"/>
              </w:rPr>
            </w:pPr>
            <w:r w:rsidRPr="0053647A">
              <w:rPr>
                <w:rFonts w:cs="Tahoma"/>
                <w:color w:val="000000"/>
                <w:szCs w:val="18"/>
              </w:rPr>
              <w:t xml:space="preserve">Lync Server 2010 Standard CAL </w:t>
            </w:r>
          </w:p>
        </w:tc>
        <w:tc>
          <w:tcPr>
            <w:tcW w:w="3600" w:type="dxa"/>
            <w:shd w:val="clear" w:color="auto" w:fill="auto"/>
          </w:tcPr>
          <w:p w:rsidR="00CD0D74" w:rsidRPr="0053647A" w:rsidRDefault="00CD0D74" w:rsidP="00B83FD3">
            <w:pPr>
              <w:rPr>
                <w:rFonts w:cs="Tahoma"/>
                <w:color w:val="000000"/>
                <w:szCs w:val="18"/>
              </w:rPr>
            </w:pPr>
            <w:r w:rsidRPr="0053647A">
              <w:rPr>
                <w:rFonts w:cs="Tahoma"/>
                <w:color w:val="000000"/>
                <w:szCs w:val="18"/>
              </w:rPr>
              <w:t>Lync Server 2013 Standard CAL</w:t>
            </w:r>
          </w:p>
        </w:tc>
      </w:tr>
    </w:tbl>
    <w:p w:rsidR="004E0852" w:rsidRPr="0053647A" w:rsidRDefault="004E0852" w:rsidP="00B83FD3"/>
    <w:p w:rsidR="004E0852" w:rsidRPr="0053647A" w:rsidRDefault="004E0852" w:rsidP="00B83FD3">
      <w:pPr>
        <w:spacing w:after="60"/>
        <w:ind w:left="720"/>
      </w:pPr>
      <w:r w:rsidRPr="0053647A">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rsidR="00D57009" w:rsidRPr="0053647A" w:rsidRDefault="004E0852" w:rsidP="00B83FD3">
      <w:pPr>
        <w:ind w:left="720"/>
      </w:pPr>
      <w:r w:rsidRPr="0053647A">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B83FD3" w:rsidRPr="0053647A">
        <w:rPr>
          <w:rFonts w:cs="Tahoma"/>
          <w:color w:val="000000"/>
          <w:szCs w:val="18"/>
        </w:rPr>
        <w:t xml:space="preserve"> </w:t>
      </w:r>
      <w:r w:rsidRPr="0053647A">
        <w:rPr>
          <w:rFonts w:cs="Tahoma"/>
          <w:color w:val="000000"/>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октября 2012 г., имеют право на следующие лицензии.</w:t>
      </w:r>
    </w:p>
    <w:p w:rsidR="004E0852" w:rsidRPr="0053647A" w:rsidRDefault="004E0852" w:rsidP="00B83FD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53647A" w:rsidTr="00BD1A6A">
        <w:trPr>
          <w:trHeight w:val="332"/>
        </w:trPr>
        <w:tc>
          <w:tcPr>
            <w:tcW w:w="4500" w:type="dxa"/>
            <w:shd w:val="clear" w:color="auto" w:fill="FABF8F"/>
          </w:tcPr>
          <w:p w:rsidR="00BD1A6A" w:rsidRPr="0053647A" w:rsidRDefault="00BD1A6A" w:rsidP="00B83FD3">
            <w:pPr>
              <w:rPr>
                <w:rFonts w:cs="Tahoma"/>
                <w:b/>
                <w:color w:val="000000"/>
                <w:szCs w:val="18"/>
              </w:rPr>
            </w:pPr>
            <w:r w:rsidRPr="0053647A">
              <w:rPr>
                <w:rFonts w:cs="Tahoma"/>
                <w:b/>
                <w:color w:val="000000"/>
                <w:szCs w:val="18"/>
              </w:rPr>
              <w:t>Соответствующая лицензия</w:t>
            </w:r>
          </w:p>
        </w:tc>
        <w:tc>
          <w:tcPr>
            <w:tcW w:w="3600" w:type="dxa"/>
            <w:shd w:val="clear" w:color="auto" w:fill="FABF8F"/>
          </w:tcPr>
          <w:p w:rsidR="00BD1A6A" w:rsidRPr="0053647A" w:rsidRDefault="00BD1A6A" w:rsidP="00B83FD3">
            <w:pPr>
              <w:rPr>
                <w:rFonts w:cs="Tahoma"/>
                <w:b/>
                <w:color w:val="000000"/>
                <w:szCs w:val="18"/>
              </w:rPr>
            </w:pPr>
            <w:r w:rsidRPr="0053647A">
              <w:rPr>
                <w:rFonts w:cs="Tahoma"/>
                <w:b/>
                <w:color w:val="000000"/>
                <w:szCs w:val="18"/>
              </w:rPr>
              <w:t>Бесплатная лицензия и преимущества</w:t>
            </w:r>
          </w:p>
        </w:tc>
      </w:tr>
      <w:tr w:rsidR="00BD1A6A" w:rsidRPr="0053647A" w:rsidTr="00BD1A6A">
        <w:trPr>
          <w:trHeight w:val="70"/>
        </w:trPr>
        <w:tc>
          <w:tcPr>
            <w:tcW w:w="4500" w:type="dxa"/>
            <w:shd w:val="clear" w:color="auto" w:fill="auto"/>
          </w:tcPr>
          <w:p w:rsidR="00BD1A6A" w:rsidRPr="0053647A" w:rsidRDefault="00BD1A6A" w:rsidP="00B83FD3">
            <w:pPr>
              <w:rPr>
                <w:rFonts w:cs="Tahoma"/>
                <w:color w:val="000000"/>
                <w:szCs w:val="18"/>
              </w:rPr>
            </w:pPr>
            <w:r w:rsidRPr="0053647A">
              <w:rPr>
                <w:rFonts w:cs="Tahoma"/>
                <w:color w:val="000000"/>
                <w:szCs w:val="18"/>
              </w:rPr>
              <w:t>Lync Server 2010 Enterprise External Connector с</w:t>
            </w:r>
            <w:r w:rsidR="00156838">
              <w:rPr>
                <w:rFonts w:cs="Tahoma"/>
                <w:color w:val="000000"/>
                <w:szCs w:val="18"/>
              </w:rPr>
              <w:t> </w:t>
            </w:r>
            <w:r w:rsidRPr="0053647A">
              <w:rPr>
                <w:rFonts w:cs="Tahoma"/>
                <w:color w:val="000000"/>
                <w:szCs w:val="18"/>
              </w:rPr>
              <w:t>действующим покрытием Software Assurance на 1</w:t>
            </w:r>
            <w:r w:rsidR="00156838">
              <w:rPr>
                <w:rFonts w:cs="Tahoma"/>
                <w:color w:val="000000"/>
                <w:szCs w:val="18"/>
              </w:rPr>
              <w:t> </w:t>
            </w:r>
            <w:r w:rsidRPr="0053647A">
              <w:rPr>
                <w:rFonts w:cs="Tahoma"/>
                <w:color w:val="000000"/>
                <w:szCs w:val="18"/>
              </w:rPr>
              <w:t>октября 2012 г.</w:t>
            </w:r>
          </w:p>
        </w:tc>
        <w:tc>
          <w:tcPr>
            <w:tcW w:w="3600" w:type="dxa"/>
            <w:shd w:val="clear" w:color="auto" w:fill="auto"/>
          </w:tcPr>
          <w:p w:rsidR="00BD1A6A" w:rsidRPr="0053647A" w:rsidRDefault="00BD1A6A" w:rsidP="00B83FD3">
            <w:pPr>
              <w:rPr>
                <w:rFonts w:cs="Tahoma"/>
                <w:color w:val="000000"/>
                <w:szCs w:val="18"/>
              </w:rPr>
            </w:pPr>
            <w:r w:rsidRPr="0053647A">
              <w:rPr>
                <w:rFonts w:cs="Tahoma"/>
                <w:color w:val="000000"/>
                <w:szCs w:val="18"/>
              </w:rPr>
              <w:t>Лицензия на Lync Server 2013</w:t>
            </w:r>
          </w:p>
        </w:tc>
      </w:tr>
      <w:tr w:rsidR="00BD1A6A" w:rsidRPr="0053647A" w:rsidTr="00BD1A6A">
        <w:trPr>
          <w:trHeight w:val="70"/>
        </w:trPr>
        <w:tc>
          <w:tcPr>
            <w:tcW w:w="4500" w:type="dxa"/>
            <w:shd w:val="clear" w:color="auto" w:fill="auto"/>
          </w:tcPr>
          <w:p w:rsidR="00BD1A6A" w:rsidRPr="0053647A" w:rsidRDefault="00BD1A6A" w:rsidP="00156838">
            <w:pPr>
              <w:rPr>
                <w:rFonts w:cs="Tahoma"/>
                <w:color w:val="000000"/>
                <w:szCs w:val="18"/>
              </w:rPr>
            </w:pPr>
            <w:r w:rsidRPr="0053647A">
              <w:rPr>
                <w:rFonts w:cs="Tahoma"/>
                <w:color w:val="000000"/>
                <w:szCs w:val="18"/>
              </w:rPr>
              <w:t>Lync Server 2010 Plus External Connector с</w:t>
            </w:r>
            <w:r w:rsidR="00156838">
              <w:rPr>
                <w:rFonts w:cs="Tahoma"/>
                <w:color w:val="000000"/>
                <w:szCs w:val="18"/>
              </w:rPr>
              <w:t> </w:t>
            </w:r>
            <w:r w:rsidRPr="0053647A">
              <w:rPr>
                <w:rFonts w:cs="Tahoma"/>
                <w:color w:val="000000"/>
                <w:szCs w:val="18"/>
              </w:rPr>
              <w:t>действующим покрытием Software Assurance на</w:t>
            </w:r>
            <w:r w:rsidR="00156838">
              <w:rPr>
                <w:rFonts w:cs="Tahoma"/>
                <w:color w:val="000000"/>
                <w:szCs w:val="18"/>
              </w:rPr>
              <w:t> </w:t>
            </w:r>
            <w:r w:rsidRPr="0053647A">
              <w:rPr>
                <w:rFonts w:cs="Tahoma"/>
                <w:color w:val="000000"/>
                <w:szCs w:val="18"/>
              </w:rPr>
              <w:t>1</w:t>
            </w:r>
            <w:r w:rsidR="00156838">
              <w:rPr>
                <w:rFonts w:cs="Tahoma"/>
                <w:color w:val="000000"/>
                <w:szCs w:val="18"/>
              </w:rPr>
              <w:t> </w:t>
            </w:r>
            <w:r w:rsidRPr="0053647A">
              <w:rPr>
                <w:rFonts w:cs="Tahoma"/>
                <w:color w:val="000000"/>
                <w:szCs w:val="18"/>
              </w:rPr>
              <w:t>октября 2012 г.</w:t>
            </w:r>
          </w:p>
        </w:tc>
        <w:tc>
          <w:tcPr>
            <w:tcW w:w="3600" w:type="dxa"/>
            <w:shd w:val="clear" w:color="auto" w:fill="auto"/>
          </w:tcPr>
          <w:p w:rsidR="00BD1A6A" w:rsidRPr="0053647A" w:rsidRDefault="00BD1A6A" w:rsidP="00B83FD3">
            <w:pPr>
              <w:rPr>
                <w:rFonts w:cs="Tahoma"/>
                <w:color w:val="000000"/>
                <w:szCs w:val="18"/>
              </w:rPr>
            </w:pPr>
            <w:r w:rsidRPr="0053647A">
              <w:rPr>
                <w:rFonts w:cs="Tahoma"/>
                <w:color w:val="000000"/>
                <w:szCs w:val="18"/>
              </w:rPr>
              <w:t>Лицензия на Lync Server 2013</w:t>
            </w:r>
          </w:p>
        </w:tc>
      </w:tr>
      <w:tr w:rsidR="00BD1A6A" w:rsidRPr="0053647A" w:rsidTr="00BD1A6A">
        <w:trPr>
          <w:trHeight w:val="70"/>
        </w:trPr>
        <w:tc>
          <w:tcPr>
            <w:tcW w:w="4500" w:type="dxa"/>
            <w:shd w:val="clear" w:color="auto" w:fill="auto"/>
          </w:tcPr>
          <w:p w:rsidR="00BD1A6A" w:rsidRPr="0053647A" w:rsidRDefault="00BD1A6A" w:rsidP="00B83FD3">
            <w:pPr>
              <w:rPr>
                <w:rFonts w:cs="Tahoma"/>
                <w:color w:val="000000"/>
                <w:szCs w:val="18"/>
              </w:rPr>
            </w:pPr>
            <w:r w:rsidRPr="0053647A">
              <w:rPr>
                <w:rFonts w:cs="Tahoma"/>
                <w:color w:val="000000"/>
                <w:szCs w:val="18"/>
              </w:rPr>
              <w:t>Lync Server 2010 Standard External Connector с</w:t>
            </w:r>
            <w:r w:rsidR="00156838">
              <w:rPr>
                <w:rFonts w:cs="Tahoma"/>
                <w:color w:val="000000"/>
                <w:szCs w:val="18"/>
              </w:rPr>
              <w:t> </w:t>
            </w:r>
            <w:r w:rsidRPr="0053647A">
              <w:rPr>
                <w:rFonts w:cs="Tahoma"/>
                <w:color w:val="000000"/>
                <w:szCs w:val="18"/>
              </w:rPr>
              <w:t>действующим покрытием Software Assurance на 1</w:t>
            </w:r>
            <w:r w:rsidR="00156838">
              <w:rPr>
                <w:rFonts w:cs="Tahoma"/>
                <w:color w:val="000000"/>
                <w:szCs w:val="18"/>
              </w:rPr>
              <w:t> </w:t>
            </w:r>
            <w:r w:rsidRPr="0053647A">
              <w:rPr>
                <w:rFonts w:cs="Tahoma"/>
                <w:color w:val="000000"/>
                <w:szCs w:val="18"/>
              </w:rPr>
              <w:t>октября 2012 г.</w:t>
            </w:r>
          </w:p>
        </w:tc>
        <w:tc>
          <w:tcPr>
            <w:tcW w:w="3600" w:type="dxa"/>
            <w:shd w:val="clear" w:color="auto" w:fill="auto"/>
          </w:tcPr>
          <w:p w:rsidR="00BD1A6A" w:rsidRPr="0053647A" w:rsidRDefault="00BD1A6A" w:rsidP="00B83FD3">
            <w:pPr>
              <w:rPr>
                <w:rFonts w:cs="Tahoma"/>
                <w:color w:val="000000"/>
                <w:szCs w:val="18"/>
              </w:rPr>
            </w:pPr>
            <w:r w:rsidRPr="0053647A">
              <w:rPr>
                <w:rFonts w:cs="Tahoma"/>
                <w:color w:val="000000"/>
                <w:szCs w:val="18"/>
              </w:rPr>
              <w:t>Лицензия на Lync Server 2013</w:t>
            </w:r>
          </w:p>
        </w:tc>
      </w:tr>
    </w:tbl>
    <w:p w:rsidR="004E0852" w:rsidRPr="0053647A" w:rsidRDefault="004E0852" w:rsidP="00B83FD3">
      <w:pPr>
        <w:ind w:left="720"/>
        <w:jc w:val="both"/>
      </w:pPr>
    </w:p>
    <w:p w:rsidR="004E0852" w:rsidRPr="0053647A" w:rsidRDefault="004E0852" w:rsidP="00B83FD3">
      <w:pPr>
        <w:ind w:left="720"/>
      </w:pPr>
      <w:r w:rsidRPr="0053647A">
        <w:rPr>
          <w:rFonts w:cs="Tahoma"/>
          <w:color w:val="000000"/>
          <w:szCs w:val="18"/>
        </w:rPr>
        <w:t>К этому предоставлению лицензий применяются следующие условия.</w:t>
      </w:r>
    </w:p>
    <w:p w:rsidR="004E0852" w:rsidRPr="0053647A" w:rsidRDefault="004E0852" w:rsidP="00B83FD3">
      <w:pPr>
        <w:ind w:left="720"/>
      </w:pPr>
    </w:p>
    <w:p w:rsidR="004E0852" w:rsidRPr="0053647A" w:rsidRDefault="004E0852" w:rsidP="00B83FD3">
      <w:pPr>
        <w:numPr>
          <w:ilvl w:val="0"/>
          <w:numId w:val="101"/>
        </w:numPr>
        <w:spacing w:after="60"/>
        <w:ind w:left="1440"/>
      </w:pPr>
      <w:r w:rsidRPr="0053647A">
        <w:rPr>
          <w:rFonts w:cs="Tahoma"/>
          <w:bCs/>
          <w:color w:val="000000"/>
          <w:szCs w:val="18"/>
          <w:u w:val="single"/>
        </w:rPr>
        <w:t>Схема перехода</w:t>
      </w:r>
      <w:r w:rsidRPr="00563FA9">
        <w:rPr>
          <w:rFonts w:cs="Tahoma"/>
          <w:color w:val="000000"/>
          <w:szCs w:val="18"/>
        </w:rPr>
        <w:t>.</w:t>
      </w:r>
      <w:r w:rsidRPr="0053647A">
        <w:rPr>
          <w:rFonts w:cs="Tahoma"/>
          <w:color w:val="000000"/>
          <w:szCs w:val="18"/>
        </w:rPr>
        <w:t xml:space="preserve"> Клиенты с действующим покрытием Software Assurance для определенной Соответствующей лицензии на 1 октября 2012 г. и после выпуска Lync Server 2013 имеют право на обновление программного обеспечения до Lync Server 2013 и его использование по</w:t>
      </w:r>
      <w:r w:rsidR="00156838">
        <w:rPr>
          <w:rFonts w:cs="Tahoma"/>
          <w:color w:val="000000"/>
          <w:szCs w:val="18"/>
        </w:rPr>
        <w:t> </w:t>
      </w:r>
      <w:r w:rsidRPr="0053647A">
        <w:rPr>
          <w:rFonts w:cs="Tahoma"/>
          <w:color w:val="000000"/>
          <w:szCs w:val="18"/>
        </w:rPr>
        <w:t>Бесплатной лицензии вместо программного обеспечения Lync Server 2010 по имеющейся у</w:t>
      </w:r>
      <w:r w:rsidR="00156838">
        <w:rPr>
          <w:rFonts w:cs="Tahoma"/>
          <w:color w:val="000000"/>
          <w:szCs w:val="18"/>
        </w:rPr>
        <w:t> </w:t>
      </w:r>
      <w:r w:rsidRPr="0053647A">
        <w:rPr>
          <w:rFonts w:cs="Tahoma"/>
          <w:color w:val="000000"/>
          <w:szCs w:val="18"/>
        </w:rPr>
        <w:t>них соответствующей лицензии External Connector.</w:t>
      </w:r>
    </w:p>
    <w:p w:rsidR="004E0852" w:rsidRPr="00156838" w:rsidRDefault="004E0852" w:rsidP="00B83FD3">
      <w:pPr>
        <w:numPr>
          <w:ilvl w:val="0"/>
          <w:numId w:val="101"/>
        </w:numPr>
        <w:spacing w:after="60"/>
        <w:ind w:left="1440"/>
        <w:rPr>
          <w:spacing w:val="-2"/>
        </w:rPr>
      </w:pPr>
      <w:r w:rsidRPr="00156838">
        <w:rPr>
          <w:rFonts w:cs="Tahoma"/>
          <w:color w:val="000000"/>
          <w:spacing w:val="-2"/>
          <w:szCs w:val="18"/>
          <w:u w:val="single"/>
        </w:rPr>
        <w:t>Права на использование</w:t>
      </w:r>
      <w:r w:rsidRPr="00156838">
        <w:rPr>
          <w:rFonts w:cs="Tahoma"/>
          <w:color w:val="000000"/>
          <w:spacing w:val="-2"/>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B83FD3" w:rsidRPr="00156838">
        <w:rPr>
          <w:rFonts w:cs="Tahoma"/>
          <w:color w:val="000000"/>
          <w:spacing w:val="-2"/>
          <w:szCs w:val="18"/>
        </w:rPr>
        <w:t xml:space="preserve"> </w:t>
      </w:r>
      <w:r w:rsidRPr="00156838">
        <w:rPr>
          <w:rFonts w:cs="Tahoma"/>
          <w:color w:val="000000"/>
          <w:spacing w:val="-2"/>
          <w:szCs w:val="18"/>
        </w:rPr>
        <w:t>Использование этого</w:t>
      </w:r>
      <w:r w:rsidR="00156838">
        <w:rPr>
          <w:rFonts w:cs="Tahoma"/>
          <w:color w:val="000000"/>
          <w:spacing w:val="-2"/>
          <w:szCs w:val="18"/>
        </w:rPr>
        <w:t> </w:t>
      </w:r>
      <w:r w:rsidRPr="00156838">
        <w:rPr>
          <w:rFonts w:cs="Tahoma"/>
          <w:color w:val="000000"/>
          <w:spacing w:val="-2"/>
          <w:szCs w:val="18"/>
        </w:rPr>
        <w:t>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B83FD3" w:rsidRPr="00156838">
        <w:rPr>
          <w:rFonts w:cs="Tahoma"/>
          <w:color w:val="000000"/>
          <w:spacing w:val="-2"/>
          <w:szCs w:val="18"/>
        </w:rPr>
        <w:t xml:space="preserve"> </w:t>
      </w:r>
      <w:r w:rsidRPr="00156838">
        <w:rPr>
          <w:rFonts w:cs="Tahoma"/>
          <w:color w:val="000000"/>
          <w:spacing w:val="-2"/>
          <w:szCs w:val="18"/>
        </w:rPr>
        <w:t>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w:t>
      </w:r>
      <w:r w:rsidR="00C14B6B">
        <w:rPr>
          <w:rFonts w:cs="Tahoma"/>
          <w:color w:val="000000"/>
          <w:spacing w:val="-2"/>
          <w:szCs w:val="18"/>
        </w:rPr>
        <w:t xml:space="preserve"> лицензии и Software Assurance.</w:t>
      </w:r>
    </w:p>
    <w:p w:rsidR="004E0852" w:rsidRPr="0053647A" w:rsidRDefault="004E0852" w:rsidP="00B83FD3">
      <w:pPr>
        <w:numPr>
          <w:ilvl w:val="0"/>
          <w:numId w:val="8"/>
        </w:numPr>
        <w:spacing w:after="60"/>
        <w:ind w:left="1440"/>
      </w:pPr>
      <w:r w:rsidRPr="0053647A">
        <w:rPr>
          <w:rFonts w:cs="Tahoma"/>
          <w:color w:val="000000"/>
          <w:szCs w:val="18"/>
          <w:u w:val="single"/>
        </w:rPr>
        <w:t>Лицензия и Software Assurance</w:t>
      </w:r>
      <w:r w:rsidRPr="0053647A">
        <w:rPr>
          <w:rFonts w:cs="Tahoma"/>
          <w:color w:val="000000"/>
          <w:szCs w:val="18"/>
        </w:rPr>
        <w:t>. Бесплатная лицензия включает в себя и покрытие Software Assurance.</w:t>
      </w:r>
      <w:r w:rsidR="00B83FD3" w:rsidRPr="0053647A">
        <w:rPr>
          <w:rFonts w:cs="Tahoma"/>
          <w:color w:val="000000"/>
          <w:szCs w:val="18"/>
        </w:rPr>
        <w:t xml:space="preserve"> </w:t>
      </w:r>
      <w:r w:rsidRPr="0053647A">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B83FD3" w:rsidRPr="0053647A">
        <w:rPr>
          <w:rFonts w:cs="Tahoma"/>
          <w:color w:val="000000"/>
          <w:szCs w:val="18"/>
        </w:rPr>
        <w:t xml:space="preserve"> </w:t>
      </w:r>
      <w:r w:rsidRPr="0053647A">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 новую лицензию.</w:t>
      </w:r>
    </w:p>
    <w:p w:rsidR="004E0852" w:rsidRPr="0053647A" w:rsidRDefault="004E0852" w:rsidP="00B83FD3">
      <w:pPr>
        <w:numPr>
          <w:ilvl w:val="0"/>
          <w:numId w:val="102"/>
        </w:numPr>
        <w:spacing w:after="60"/>
        <w:ind w:left="1440"/>
      </w:pPr>
      <w:r w:rsidRPr="0053647A">
        <w:rPr>
          <w:rFonts w:eastAsia="Calibri" w:cs="Tahoma"/>
          <w:color w:val="000000"/>
          <w:szCs w:val="18"/>
          <w:u w:val="single"/>
        </w:rPr>
        <w:lastRenderedPageBreak/>
        <w:t>Сверка</w:t>
      </w:r>
      <w:r w:rsidRPr="00563FA9">
        <w:rPr>
          <w:rFonts w:eastAsia="Calibri" w:cs="Tahoma"/>
          <w:color w:val="000000"/>
          <w:szCs w:val="18"/>
        </w:rPr>
        <w:t>.</w:t>
      </w:r>
      <w:r w:rsidR="00B83FD3" w:rsidRPr="0053647A">
        <w:rPr>
          <w:rFonts w:eastAsia="Calibri" w:cs="Tahoma"/>
          <w:color w:val="000000"/>
          <w:szCs w:val="18"/>
        </w:rPr>
        <w:t xml:space="preserve"> </w:t>
      </w:r>
      <w:r w:rsidRPr="0053647A">
        <w:rPr>
          <w:rFonts w:eastAsia="Calibri" w:cs="Tahoma"/>
          <w:color w:val="000000"/>
          <w:szCs w:val="18"/>
        </w:rPr>
        <w:t xml:space="preserve">Для клиентов по Соглашению Enterprise, имеющих право на эти бесплатные лицензии и права в соответствии с положением выше, лицензии Lync Server 2010 Enterprise External Connector, Lync Server 2010 Plus External Connector и Lync Server 2010 Standard External Connector, приобретенные в составе ежегодного сверочного заказа клиента, </w:t>
      </w:r>
      <w:r w:rsidRPr="0053647A">
        <w:rPr>
          <w:rFonts w:cs="Tahoma"/>
          <w:color w:val="000000"/>
          <w:szCs w:val="18"/>
        </w:rPr>
        <w:t xml:space="preserve">также являются Соответствующими лицензиями. </w:t>
      </w:r>
    </w:p>
    <w:p w:rsidR="004E0852" w:rsidRPr="0053647A" w:rsidRDefault="003D0252" w:rsidP="00B83FD3">
      <w:pPr>
        <w:numPr>
          <w:ilvl w:val="0"/>
          <w:numId w:val="102"/>
        </w:numPr>
        <w:spacing w:after="60"/>
        <w:ind w:left="1440"/>
      </w:pPr>
      <w:r w:rsidRPr="0053647A">
        <w:rPr>
          <w:rFonts w:cs="Tahoma"/>
          <w:color w:val="000000"/>
          <w:szCs w:val="18"/>
          <w:u w:val="single"/>
        </w:rPr>
        <w:t>Соглашения о подписке</w:t>
      </w:r>
      <w:r w:rsidRPr="00563FA9">
        <w:rPr>
          <w:rFonts w:cs="Tahoma"/>
          <w:color w:val="000000"/>
          <w:szCs w:val="18"/>
        </w:rPr>
        <w:t>.</w:t>
      </w:r>
      <w:r w:rsidR="00B83FD3" w:rsidRPr="0053647A">
        <w:rPr>
          <w:rFonts w:cs="Tahoma"/>
          <w:color w:val="000000"/>
          <w:szCs w:val="18"/>
        </w:rPr>
        <w:t xml:space="preserve"> </w:t>
      </w:r>
      <w:r w:rsidRPr="0053647A">
        <w:rPr>
          <w:rFonts w:cs="Tahoma"/>
          <w:color w:val="000000"/>
          <w:szCs w:val="18"/>
        </w:rPr>
        <w:t xml:space="preserve">Для Enterprise Subscription, </w:t>
      </w:r>
      <w:r w:rsidRPr="0053647A">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53647A">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B83FD3" w:rsidRPr="0053647A">
        <w:rPr>
          <w:rFonts w:cs="Tahoma"/>
          <w:color w:val="000000"/>
          <w:szCs w:val="18"/>
        </w:rPr>
        <w:t xml:space="preserve"> </w:t>
      </w:r>
      <w:r w:rsidRPr="0053647A">
        <w:rPr>
          <w:rFonts w:cs="Tahoma"/>
          <w:color w:val="000000"/>
          <w:szCs w:val="18"/>
        </w:rPr>
        <w:t>Клиент должен поддерживать непрерывную подписку.</w:t>
      </w:r>
      <w:r w:rsidR="00B83FD3" w:rsidRPr="0053647A">
        <w:rPr>
          <w:rFonts w:cs="Tahoma"/>
          <w:color w:val="000000"/>
          <w:szCs w:val="18"/>
        </w:rPr>
        <w:t xml:space="preserve"> </w:t>
      </w:r>
      <w:r w:rsidRPr="0053647A">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E0852" w:rsidRPr="0053647A" w:rsidRDefault="004E0852" w:rsidP="00B83FD3">
      <w:pPr>
        <w:numPr>
          <w:ilvl w:val="0"/>
          <w:numId w:val="103"/>
        </w:numPr>
        <w:spacing w:after="60"/>
        <w:ind w:left="1440"/>
      </w:pPr>
      <w:r w:rsidRPr="0053647A">
        <w:rPr>
          <w:rFonts w:cs="Tahoma"/>
          <w:szCs w:val="18"/>
          <w:u w:val="single"/>
        </w:rPr>
        <w:t>Переходы для соглашения Campus and School</w:t>
      </w:r>
      <w:r w:rsidRPr="00563FA9">
        <w:rPr>
          <w:rFonts w:cs="Tahoma"/>
          <w:szCs w:val="18"/>
        </w:rPr>
        <w:t>.</w:t>
      </w:r>
      <w:r w:rsidRPr="0053647A">
        <w:rPr>
          <w:rFonts w:cs="Tahoma"/>
          <w:szCs w:val="18"/>
        </w:rPr>
        <w:t xml:space="preserve">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4E0852" w:rsidRPr="00C14B6B" w:rsidRDefault="004E0852" w:rsidP="00563FA9">
      <w:pPr>
        <w:pStyle w:val="ListParagraph"/>
        <w:numPr>
          <w:ilvl w:val="0"/>
          <w:numId w:val="87"/>
        </w:numPr>
        <w:spacing w:after="60"/>
        <w:ind w:left="1980"/>
        <w:contextualSpacing w:val="0"/>
        <w:rPr>
          <w:rFonts w:ascii="Tahoma" w:hAnsi="Tahoma" w:cs="Tahoma"/>
          <w:sz w:val="18"/>
          <w:szCs w:val="18"/>
        </w:rPr>
      </w:pPr>
      <w:r w:rsidRPr="00C14B6B">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00563FA9" w:rsidRPr="00C14B6B">
        <w:rPr>
          <w:rFonts w:ascii="Tahoma" w:hAnsi="Tahoma" w:cs="Tahoma"/>
          <w:sz w:val="18"/>
          <w:szCs w:val="18"/>
        </w:rPr>
        <w:t> </w:t>
      </w:r>
      <w:r w:rsidRPr="00C14B6B">
        <w:rPr>
          <w:rFonts w:ascii="Tahoma" w:hAnsi="Tahoma" w:cs="Tahoma"/>
          <w:sz w:val="18"/>
          <w:szCs w:val="18"/>
        </w:rPr>
        <w:t>Subscription—Educa</w:t>
      </w:r>
      <w:r w:rsidR="00C14B6B">
        <w:rPr>
          <w:rFonts w:ascii="Tahoma" w:hAnsi="Tahoma" w:cs="Tahoma"/>
          <w:sz w:val="18"/>
          <w:szCs w:val="18"/>
        </w:rPr>
        <w:t>tion Solutions, соответственно.</w:t>
      </w:r>
    </w:p>
    <w:p w:rsidR="00BA1490" w:rsidRPr="00C14B6B" w:rsidRDefault="004E0852" w:rsidP="00B83FD3">
      <w:pPr>
        <w:pStyle w:val="ListParagraph"/>
        <w:numPr>
          <w:ilvl w:val="0"/>
          <w:numId w:val="87"/>
        </w:numPr>
        <w:spacing w:after="60"/>
        <w:ind w:left="1980"/>
        <w:contextualSpacing w:val="0"/>
        <w:rPr>
          <w:rFonts w:ascii="Tahoma" w:hAnsi="Tahoma" w:cs="Tahoma"/>
          <w:sz w:val="18"/>
          <w:szCs w:val="18"/>
        </w:rPr>
      </w:pPr>
      <w:r w:rsidRPr="00C14B6B">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80" w:name="_66_Lync_Server"/>
      <w:bookmarkStart w:id="1381" w:name="_Toc336338327"/>
      <w:bookmarkStart w:id="1382" w:name="Srv_57OfficeCommSvrOnlineStd"/>
      <w:bookmarkEnd w:id="1380"/>
    </w:p>
    <w:p w:rsidR="002512D3" w:rsidRPr="0053647A" w:rsidRDefault="002512D3" w:rsidP="00B83FD3">
      <w:bookmarkStart w:id="1383" w:name="Srv_56MicrosoftDynamicsCRM2011"/>
      <w:bookmarkStart w:id="1384" w:name="Srv_67MicrosoftDynamicsCRM2011"/>
    </w:p>
    <w:p w:rsidR="00272E31" w:rsidRPr="0053647A" w:rsidRDefault="00A560B6" w:rsidP="00B83FD3">
      <w:pPr>
        <w:pStyle w:val="Heading3"/>
        <w:rPr>
          <w:rFonts w:ascii="Tahoma" w:hAnsi="Tahoma"/>
          <w:b w:val="0"/>
          <w:sz w:val="18"/>
        </w:rPr>
      </w:pPr>
      <w:bookmarkStart w:id="1385" w:name="_72_Microsoft_Dynamics"/>
      <w:bookmarkStart w:id="1386" w:name="_Toc368309791"/>
      <w:bookmarkEnd w:id="1385"/>
      <w:r w:rsidRPr="0053647A">
        <w:rPr>
          <w:rFonts w:ascii="Tahoma" w:hAnsi="Tahoma"/>
          <w:color w:val="F66400"/>
          <w:sz w:val="22"/>
          <w:vertAlign w:val="superscript"/>
        </w:rPr>
        <w:t>71</w:t>
      </w:r>
      <w:r w:rsidRPr="0053647A">
        <w:rPr>
          <w:rFonts w:ascii="Tahoma" w:hAnsi="Tahoma"/>
          <w:color w:val="F66400"/>
          <w:sz w:val="22"/>
        </w:rPr>
        <w:t xml:space="preserve"> Microsoft Dynamics AX 2012</w:t>
      </w:r>
      <w:bookmarkEnd w:id="1381"/>
      <w:r w:rsidRPr="0053647A">
        <w:rPr>
          <w:rFonts w:ascii="Tahoma" w:hAnsi="Tahoma"/>
          <w:color w:val="F66400"/>
          <w:sz w:val="22"/>
        </w:rPr>
        <w:t xml:space="preserve"> R2</w:t>
      </w:r>
      <w:bookmarkEnd w:id="1386"/>
    </w:p>
    <w:p w:rsidR="003D0252" w:rsidRPr="0053647A" w:rsidRDefault="003D0252" w:rsidP="00B83FD3"/>
    <w:p w:rsidR="00047874" w:rsidRPr="0053647A" w:rsidRDefault="00860CF0" w:rsidP="00B83FD3">
      <w:pPr>
        <w:spacing w:after="60"/>
        <w:ind w:left="734" w:hanging="14"/>
      </w:pPr>
      <w:r w:rsidRPr="0053647A">
        <w:rPr>
          <w:rFonts w:cs="Tahoma"/>
          <w:b/>
          <w:bCs/>
          <w:szCs w:val="20"/>
        </w:rPr>
        <w:t>Локализация и Перевод</w:t>
      </w:r>
    </w:p>
    <w:p w:rsidR="00253288" w:rsidRPr="00156838" w:rsidRDefault="00047874" w:rsidP="00B83FD3">
      <w:pPr>
        <w:ind w:left="734" w:hanging="14"/>
        <w:rPr>
          <w:spacing w:val="-2"/>
        </w:rPr>
      </w:pPr>
      <w:r w:rsidRPr="00156838">
        <w:rPr>
          <w:rFonts w:cs="Tahoma"/>
          <w:color w:val="000000"/>
          <w:spacing w:val="-2"/>
          <w:szCs w:val="20"/>
        </w:rPr>
        <w:t>Microsoft Dynamics AX локализуется, переводится и поддерживается корпорацией Microsoft</w:t>
      </w:r>
      <w:r w:rsidR="00B83FD3" w:rsidRPr="00156838">
        <w:rPr>
          <w:rFonts w:cs="Tahoma"/>
          <w:color w:val="000000"/>
          <w:spacing w:val="-2"/>
          <w:szCs w:val="20"/>
        </w:rPr>
        <w:t xml:space="preserve"> </w:t>
      </w:r>
      <w:r w:rsidRPr="00156838">
        <w:rPr>
          <w:rFonts w:cs="Tahoma"/>
          <w:color w:val="000000"/>
          <w:spacing w:val="-2"/>
          <w:szCs w:val="20"/>
        </w:rPr>
        <w:t>и доступен во многих странах и на многих языках. Дополнительные сведения о доступности переводов и локализаций Microsoft см. по адресу http://www.microsoft.com/en-us/dynamics/erp-buy-ax-software.aspx.</w:t>
      </w:r>
    </w:p>
    <w:p w:rsidR="00860CF0" w:rsidRPr="0053647A" w:rsidRDefault="00860CF0" w:rsidP="00B83FD3">
      <w:pPr>
        <w:ind w:left="720"/>
      </w:pPr>
    </w:p>
    <w:p w:rsidR="00860CF0" w:rsidRPr="00156838" w:rsidRDefault="00860CF0" w:rsidP="00C14B6B">
      <w:pPr>
        <w:pStyle w:val="PURBody-Indented"/>
        <w:spacing w:after="0"/>
        <w:ind w:left="720"/>
        <w:rPr>
          <w:spacing w:val="-4"/>
        </w:rPr>
      </w:pPr>
      <w:r w:rsidRPr="00156838">
        <w:rPr>
          <w:rFonts w:ascii="Tahoma" w:hAnsi="Tahoma" w:cs="Tahoma"/>
          <w:color w:val="000000"/>
          <w:spacing w:val="-4"/>
          <w:sz w:val="18"/>
        </w:rPr>
        <w:t>Microsoft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B83FD3" w:rsidRPr="00156838">
        <w:rPr>
          <w:rFonts w:ascii="Tahoma" w:hAnsi="Tahoma" w:cs="Tahoma"/>
          <w:color w:val="000000"/>
          <w:spacing w:val="-4"/>
          <w:sz w:val="18"/>
        </w:rPr>
        <w:t xml:space="preserve"> </w:t>
      </w:r>
      <w:r w:rsidRPr="00156838">
        <w:rPr>
          <w:rFonts w:ascii="Tahoma" w:hAnsi="Tahoma" w:cs="Tahoma"/>
          <w:color w:val="000000"/>
          <w:spacing w:val="-4"/>
          <w:sz w:val="18"/>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B83FD3" w:rsidRPr="00156838">
        <w:rPr>
          <w:rFonts w:ascii="Tahoma" w:hAnsi="Tahoma" w:cs="Tahoma"/>
          <w:color w:val="000000"/>
          <w:spacing w:val="-4"/>
          <w:sz w:val="18"/>
        </w:rPr>
        <w:t xml:space="preserve"> </w:t>
      </w:r>
      <w:r w:rsidRPr="00156838">
        <w:rPr>
          <w:rFonts w:ascii="Tahoma" w:hAnsi="Tahoma" w:cs="Tahoma"/>
          <w:color w:val="000000"/>
          <w:spacing w:val="-4"/>
          <w:sz w:val="18"/>
        </w:rPr>
        <w:t>Microsoft .не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Microsoft не производит такого программного обеспечения или служб, имеющихся в свободном коммерческом доступе.</w:t>
      </w:r>
      <w:r w:rsidR="00B83FD3" w:rsidRPr="00156838">
        <w:rPr>
          <w:rFonts w:ascii="Tahoma" w:hAnsi="Tahoma" w:cs="Tahoma"/>
          <w:color w:val="000000"/>
          <w:spacing w:val="-4"/>
          <w:sz w:val="18"/>
        </w:rPr>
        <w:t xml:space="preserve"> </w:t>
      </w:r>
      <w:r w:rsidRPr="00156838">
        <w:rPr>
          <w:rFonts w:ascii="Tahoma" w:hAnsi="Tahoma" w:cs="Tahoma"/>
          <w:color w:val="000000"/>
          <w:spacing w:val="-4"/>
          <w:sz w:val="18"/>
        </w:rPr>
        <w:t>Проконсультируйтесь со специалистом по налогам касательно географического региона, где вы намереваетесь использовать такое</w:t>
      </w:r>
      <w:r w:rsidR="00C14B6B">
        <w:rPr>
          <w:rFonts w:ascii="Tahoma" w:hAnsi="Tahoma" w:cs="Tahoma"/>
          <w:color w:val="000000"/>
          <w:spacing w:val="-4"/>
          <w:sz w:val="18"/>
        </w:rPr>
        <w:t> </w:t>
      </w:r>
      <w:r w:rsidRPr="00156838">
        <w:rPr>
          <w:rFonts w:ascii="Tahoma" w:hAnsi="Tahoma" w:cs="Tahoma"/>
          <w:color w:val="000000"/>
          <w:spacing w:val="-4"/>
          <w:sz w:val="18"/>
        </w:rPr>
        <w:t>программное обеспечение, чтобы узнать, подходит ли данная функциональная возможность для использования в этом регионе.</w:t>
      </w:r>
    </w:p>
    <w:p w:rsidR="00047874" w:rsidRPr="00156838" w:rsidRDefault="00047874" w:rsidP="00B83FD3">
      <w:pPr>
        <w:ind w:left="720" w:hanging="180"/>
        <w:rPr>
          <w:sz w:val="16"/>
          <w:szCs w:val="16"/>
        </w:rPr>
      </w:pPr>
    </w:p>
    <w:p w:rsidR="00253288" w:rsidRPr="0053647A" w:rsidRDefault="00047874" w:rsidP="00B83FD3">
      <w:pPr>
        <w:spacing w:after="60"/>
        <w:ind w:left="734" w:hanging="187"/>
      </w:pPr>
      <w:r w:rsidRPr="0053647A">
        <w:rPr>
          <w:rFonts w:cs="Tahoma"/>
          <w:b/>
          <w:bCs/>
          <w:szCs w:val="20"/>
        </w:rPr>
        <w:t>Права на использование в рамках клиентских лицензий</w:t>
      </w:r>
    </w:p>
    <w:p w:rsidR="00047874" w:rsidRPr="0053647A" w:rsidRDefault="00047874" w:rsidP="00B83FD3">
      <w:pPr>
        <w:ind w:left="720" w:hanging="180"/>
      </w:pPr>
      <w:r w:rsidRPr="0053647A">
        <w:rPr>
          <w:rFonts w:eastAsia="Calibri" w:cs="Tahoma"/>
          <w:szCs w:val="18"/>
        </w:rPr>
        <w:t>В таблице ниже представлены варианты использования, разрешенные по различным клиентским лицензиям Microsoft Dynamics AX 2012 R2:</w:t>
      </w:r>
    </w:p>
    <w:p w:rsidR="00047874" w:rsidRPr="00156838" w:rsidRDefault="00047874" w:rsidP="00B83FD3">
      <w:pPr>
        <w:ind w:firstLine="540"/>
        <w:rPr>
          <w:sz w:val="16"/>
          <w:szCs w:val="16"/>
        </w:rPr>
      </w:pPr>
    </w:p>
    <w:p w:rsidR="00047874" w:rsidRPr="0053647A" w:rsidRDefault="00047874" w:rsidP="00B83FD3">
      <w:pPr>
        <w:numPr>
          <w:ilvl w:val="1"/>
          <w:numId w:val="66"/>
        </w:numPr>
        <w:tabs>
          <w:tab w:val="clear" w:pos="1440"/>
          <w:tab w:val="num" w:pos="900"/>
        </w:tabs>
        <w:autoSpaceDE w:val="0"/>
        <w:autoSpaceDN w:val="0"/>
        <w:adjustRightInd w:val="0"/>
        <w:ind w:left="900" w:right="720"/>
      </w:pPr>
      <w:r w:rsidRPr="0053647A">
        <w:rPr>
          <w:rFonts w:eastAsia="Calibri" w:cs="Tahoma"/>
          <w:b/>
          <w:szCs w:val="18"/>
        </w:rPr>
        <w:t>Self-Serve CAL (Базовая клиентская лицензия)</w:t>
      </w:r>
    </w:p>
    <w:p w:rsidR="00047874" w:rsidRPr="0053647A" w:rsidRDefault="00047874" w:rsidP="00B83FD3">
      <w:pPr>
        <w:numPr>
          <w:ilvl w:val="1"/>
          <w:numId w:val="88"/>
        </w:numPr>
        <w:tabs>
          <w:tab w:val="left" w:pos="1260"/>
        </w:tabs>
        <w:autoSpaceDE w:val="0"/>
        <w:autoSpaceDN w:val="0"/>
        <w:adjustRightInd w:val="0"/>
        <w:ind w:left="1260" w:right="720" w:hanging="360"/>
      </w:pPr>
      <w:r w:rsidRPr="0053647A">
        <w:rPr>
          <w:rFonts w:eastAsia="Calibri" w:cs="Tahoma"/>
          <w:szCs w:val="18"/>
        </w:rPr>
        <w:t>Создание отчетов о расходах;</w:t>
      </w:r>
    </w:p>
    <w:p w:rsidR="00047874" w:rsidRPr="0053647A" w:rsidRDefault="00047874" w:rsidP="00B83FD3">
      <w:pPr>
        <w:numPr>
          <w:ilvl w:val="1"/>
          <w:numId w:val="88"/>
        </w:numPr>
        <w:tabs>
          <w:tab w:val="left" w:pos="1260"/>
        </w:tabs>
        <w:autoSpaceDE w:val="0"/>
        <w:autoSpaceDN w:val="0"/>
        <w:adjustRightInd w:val="0"/>
        <w:ind w:left="1260" w:right="720" w:hanging="360"/>
      </w:pPr>
      <w:r w:rsidRPr="0053647A">
        <w:rPr>
          <w:rFonts w:eastAsia="Calibri" w:cs="Tahoma"/>
          <w:szCs w:val="18"/>
        </w:rPr>
        <w:t>Управление персональными данными, например, регистрация прибыли;</w:t>
      </w:r>
    </w:p>
    <w:p w:rsidR="00047874" w:rsidRPr="0053647A" w:rsidRDefault="00047874" w:rsidP="00B83FD3">
      <w:pPr>
        <w:numPr>
          <w:ilvl w:val="1"/>
          <w:numId w:val="88"/>
        </w:numPr>
        <w:tabs>
          <w:tab w:val="left" w:pos="1260"/>
        </w:tabs>
        <w:autoSpaceDE w:val="0"/>
        <w:autoSpaceDN w:val="0"/>
        <w:adjustRightInd w:val="0"/>
        <w:ind w:left="1260" w:right="720" w:hanging="360"/>
      </w:pPr>
      <w:r w:rsidRPr="0053647A">
        <w:rPr>
          <w:rFonts w:eastAsia="Calibri" w:cs="Tahoma"/>
          <w:szCs w:val="18"/>
        </w:rPr>
        <w:t>Делать записи о времени и посещаемости, например, регистрировать время прихода и</w:t>
      </w:r>
      <w:r w:rsidR="00156838">
        <w:rPr>
          <w:rFonts w:eastAsia="Calibri" w:cs="Tahoma"/>
          <w:szCs w:val="18"/>
        </w:rPr>
        <w:t> </w:t>
      </w:r>
      <w:r w:rsidRPr="0053647A">
        <w:rPr>
          <w:rFonts w:eastAsia="Calibri" w:cs="Tahoma"/>
          <w:szCs w:val="18"/>
        </w:rPr>
        <w:t>ухода с работы</w:t>
      </w:r>
    </w:p>
    <w:p w:rsidR="00047874" w:rsidRPr="0053647A" w:rsidRDefault="00047874" w:rsidP="00B83FD3">
      <w:pPr>
        <w:numPr>
          <w:ilvl w:val="1"/>
          <w:numId w:val="88"/>
        </w:numPr>
        <w:tabs>
          <w:tab w:val="left" w:pos="1260"/>
        </w:tabs>
        <w:autoSpaceDE w:val="0"/>
        <w:autoSpaceDN w:val="0"/>
        <w:adjustRightInd w:val="0"/>
        <w:ind w:left="1260" w:right="720" w:hanging="360"/>
      </w:pPr>
      <w:r w:rsidRPr="0053647A">
        <w:rPr>
          <w:rFonts w:eastAsia="Calibri" w:cs="Tahoma"/>
          <w:szCs w:val="18"/>
        </w:rPr>
        <w:t>Вводить заявки на обслуживание сотрудников;</w:t>
      </w:r>
    </w:p>
    <w:p w:rsidR="00047874" w:rsidRPr="0053647A" w:rsidRDefault="00047874" w:rsidP="00B83FD3">
      <w:pPr>
        <w:numPr>
          <w:ilvl w:val="1"/>
          <w:numId w:val="88"/>
        </w:numPr>
        <w:tabs>
          <w:tab w:val="left" w:pos="1260"/>
        </w:tabs>
        <w:autoSpaceDE w:val="0"/>
        <w:autoSpaceDN w:val="0"/>
        <w:adjustRightInd w:val="0"/>
        <w:ind w:left="1260" w:right="720" w:hanging="360"/>
      </w:pPr>
      <w:r w:rsidRPr="0053647A">
        <w:rPr>
          <w:rFonts w:eastAsia="Calibri" w:cs="Tahoma"/>
          <w:szCs w:val="18"/>
        </w:rPr>
        <w:t>Подготовка заявок на дополнительное снабжение 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53647A">
        <w:rPr>
          <w:rFonts w:eastAsia="Calibri" w:cs="Tahoma"/>
          <w:szCs w:val="18"/>
        </w:rPr>
        <w:br/>
      </w:r>
    </w:p>
    <w:p w:rsidR="00047874" w:rsidRPr="0053647A" w:rsidRDefault="00047874" w:rsidP="00B83FD3">
      <w:pPr>
        <w:numPr>
          <w:ilvl w:val="0"/>
          <w:numId w:val="88"/>
        </w:numPr>
        <w:autoSpaceDE w:val="0"/>
        <w:autoSpaceDN w:val="0"/>
        <w:adjustRightInd w:val="0"/>
        <w:ind w:left="900" w:right="720"/>
      </w:pPr>
      <w:r w:rsidRPr="0053647A">
        <w:rPr>
          <w:rFonts w:eastAsia="Calibri" w:cs="Tahoma"/>
          <w:b/>
          <w:szCs w:val="18"/>
        </w:rPr>
        <w:lastRenderedPageBreak/>
        <w:t>Task CAL (Self-Serve CAL + Task Additive CAL)</w:t>
      </w:r>
    </w:p>
    <w:p w:rsidR="00B10F79" w:rsidRPr="0053647A" w:rsidRDefault="00B10F79" w:rsidP="00B83FD3">
      <w:pPr>
        <w:numPr>
          <w:ilvl w:val="1"/>
          <w:numId w:val="88"/>
        </w:numPr>
        <w:ind w:left="1260" w:right="720" w:hanging="360"/>
      </w:pPr>
      <w:r w:rsidRPr="0053647A">
        <w:rPr>
          <w:rFonts w:eastAsia="Calibri" w:cs="Tahoma"/>
          <w:szCs w:val="18"/>
        </w:rPr>
        <w:t>Включает в себя права на использование лицензии Self-Serve CAL.</w:t>
      </w:r>
    </w:p>
    <w:p w:rsidR="00047874" w:rsidRPr="0053647A" w:rsidRDefault="00B10F79" w:rsidP="00B83FD3">
      <w:pPr>
        <w:numPr>
          <w:ilvl w:val="1"/>
          <w:numId w:val="88"/>
        </w:numPr>
        <w:ind w:left="1260" w:right="720" w:hanging="360"/>
      </w:pPr>
      <w:r w:rsidRPr="0053647A">
        <w:rPr>
          <w:rFonts w:eastAsia="Calibri" w:cs="Tahoma"/>
          <w:szCs w:val="18"/>
        </w:rPr>
        <w:t>Ввод подлежащего оплате времени.</w:t>
      </w:r>
    </w:p>
    <w:p w:rsidR="00047874" w:rsidRPr="0053647A" w:rsidRDefault="00B10F79" w:rsidP="00B83FD3">
      <w:pPr>
        <w:numPr>
          <w:ilvl w:val="1"/>
          <w:numId w:val="88"/>
        </w:numPr>
        <w:ind w:left="1260" w:right="720" w:hanging="360"/>
      </w:pPr>
      <w:r w:rsidRPr="0053647A">
        <w:rPr>
          <w:rFonts w:eastAsia="Calibri" w:cs="Tahoma"/>
          <w:szCs w:val="18"/>
        </w:rPr>
        <w:t>Ввод подлежащих оплате расходов.</w:t>
      </w:r>
    </w:p>
    <w:p w:rsidR="00047874" w:rsidRPr="0053647A" w:rsidRDefault="00B10F79" w:rsidP="00B83FD3">
      <w:pPr>
        <w:numPr>
          <w:ilvl w:val="1"/>
          <w:numId w:val="88"/>
        </w:numPr>
        <w:ind w:left="1260" w:right="720" w:hanging="360"/>
      </w:pPr>
      <w:r w:rsidRPr="0053647A">
        <w:rPr>
          <w:rFonts w:eastAsia="Calibri" w:cs="Tahoma"/>
          <w:szCs w:val="18"/>
        </w:rPr>
        <w:t>Управление проверками производительности и годовыми обзорами, постановками целей и компетенциями.</w:t>
      </w:r>
    </w:p>
    <w:p w:rsidR="00047874" w:rsidRPr="0053647A" w:rsidRDefault="00B10F79" w:rsidP="00B83FD3">
      <w:pPr>
        <w:numPr>
          <w:ilvl w:val="1"/>
          <w:numId w:val="88"/>
        </w:numPr>
        <w:ind w:left="1260" w:right="720" w:hanging="360"/>
      </w:pPr>
      <w:r w:rsidRPr="0053647A">
        <w:rPr>
          <w:rFonts w:eastAsia="Calibri" w:cs="Tahoma"/>
          <w:szCs w:val="18"/>
        </w:rPr>
        <w:t>Управление устройством точки розничной торговли.</w:t>
      </w:r>
    </w:p>
    <w:p w:rsidR="00047874" w:rsidRPr="0053647A" w:rsidRDefault="00B10F79" w:rsidP="00B83FD3">
      <w:pPr>
        <w:numPr>
          <w:ilvl w:val="1"/>
          <w:numId w:val="88"/>
        </w:numPr>
        <w:ind w:left="1260" w:right="720" w:hanging="360"/>
      </w:pPr>
      <w:r w:rsidRPr="0053647A">
        <w:rPr>
          <w:rFonts w:eastAsia="Calibri" w:cs="Tahoma"/>
          <w:szCs w:val="18"/>
        </w:rPr>
        <w:t>Утверждение счетов-фактур поставщиков, касающихся дополнительного снабжения.</w:t>
      </w:r>
    </w:p>
    <w:p w:rsidR="00047874" w:rsidRPr="0053647A" w:rsidRDefault="00047874" w:rsidP="00B83FD3">
      <w:pPr>
        <w:numPr>
          <w:ilvl w:val="1"/>
          <w:numId w:val="88"/>
        </w:numPr>
        <w:ind w:left="1260" w:right="720" w:hanging="360"/>
      </w:pPr>
      <w:r w:rsidRPr="0053647A">
        <w:rPr>
          <w:rFonts w:eastAsia="Calibri" w:cs="Tahoma"/>
          <w:szCs w:val="18"/>
        </w:rPr>
        <w:t>Пользователи клиентской лицензии Task CAL не могут одобрять рабочие процессы.</w:t>
      </w:r>
      <w:r w:rsidRPr="0053647A">
        <w:rPr>
          <w:szCs w:val="18"/>
        </w:rPr>
        <w:t xml:space="preserve"> </w:t>
      </w:r>
    </w:p>
    <w:p w:rsidR="00047874" w:rsidRPr="0053647A" w:rsidRDefault="00047874" w:rsidP="00B83FD3">
      <w:pPr>
        <w:autoSpaceDE w:val="0"/>
        <w:autoSpaceDN w:val="0"/>
        <w:adjustRightInd w:val="0"/>
        <w:ind w:left="1260" w:right="720"/>
      </w:pPr>
    </w:p>
    <w:p w:rsidR="00047874" w:rsidRPr="0053647A" w:rsidRDefault="00047874" w:rsidP="00B83FD3">
      <w:pPr>
        <w:numPr>
          <w:ilvl w:val="0"/>
          <w:numId w:val="88"/>
        </w:numPr>
        <w:ind w:left="900" w:right="720"/>
      </w:pPr>
      <w:r w:rsidRPr="0053647A">
        <w:rPr>
          <w:rFonts w:eastAsia="Calibri" w:cs="Tahoma"/>
          <w:b/>
          <w:szCs w:val="18"/>
        </w:rPr>
        <w:t>Functional CAL (Task CAL + Functional Additive CAL)</w:t>
      </w:r>
    </w:p>
    <w:p w:rsidR="00B10F79" w:rsidRPr="0053647A" w:rsidRDefault="00B10F79" w:rsidP="00B83FD3">
      <w:pPr>
        <w:numPr>
          <w:ilvl w:val="1"/>
          <w:numId w:val="88"/>
        </w:numPr>
        <w:ind w:left="1260" w:right="720" w:hanging="360"/>
      </w:pPr>
      <w:r w:rsidRPr="0053647A">
        <w:rPr>
          <w:rFonts w:eastAsia="Calibri" w:cs="Tahoma"/>
          <w:szCs w:val="18"/>
        </w:rPr>
        <w:t>Включает в себя права на использование лицензии Task CAL.</w:t>
      </w:r>
    </w:p>
    <w:p w:rsidR="00047874" w:rsidRPr="0053647A" w:rsidRDefault="00B10F79" w:rsidP="00B83FD3">
      <w:pPr>
        <w:numPr>
          <w:ilvl w:val="1"/>
          <w:numId w:val="88"/>
        </w:numPr>
        <w:ind w:left="1260" w:right="720" w:hanging="360"/>
      </w:pPr>
      <w:r w:rsidRPr="0053647A">
        <w:rPr>
          <w:rFonts w:eastAsia="Calibri" w:cs="Tahoma"/>
          <w:szCs w:val="18"/>
        </w:rPr>
        <w:t>Управление торговым залом в рамках цикла производства или изготовления.</w:t>
      </w:r>
    </w:p>
    <w:p w:rsidR="00047874" w:rsidRPr="0053647A" w:rsidRDefault="00B10F79" w:rsidP="00B83FD3">
      <w:pPr>
        <w:numPr>
          <w:ilvl w:val="1"/>
          <w:numId w:val="88"/>
        </w:numPr>
        <w:ind w:left="1260" w:right="720" w:hanging="360"/>
      </w:pPr>
      <w:r w:rsidRPr="0053647A">
        <w:rPr>
          <w:rFonts w:eastAsia="Calibri" w:cs="Tahoma"/>
          <w:szCs w:val="18"/>
        </w:rPr>
        <w:t>Управление проектами и ресурсами.</w:t>
      </w:r>
    </w:p>
    <w:p w:rsidR="00047874" w:rsidRPr="0053647A" w:rsidRDefault="00B10F79" w:rsidP="00B83FD3">
      <w:pPr>
        <w:numPr>
          <w:ilvl w:val="1"/>
          <w:numId w:val="88"/>
        </w:numPr>
        <w:ind w:left="1260" w:right="720" w:hanging="360"/>
      </w:pPr>
      <w:r w:rsidRPr="0053647A">
        <w:rPr>
          <w:rFonts w:eastAsia="Calibri" w:cs="Tahoma"/>
          <w:szCs w:val="18"/>
        </w:rPr>
        <w:t>Управление циклами людских ресурсов.</w:t>
      </w:r>
    </w:p>
    <w:p w:rsidR="00047874" w:rsidRPr="0053647A" w:rsidRDefault="00B10F79" w:rsidP="00B83FD3">
      <w:pPr>
        <w:numPr>
          <w:ilvl w:val="1"/>
          <w:numId w:val="88"/>
        </w:numPr>
        <w:ind w:left="1260" w:right="720" w:hanging="360"/>
      </w:pPr>
      <w:r w:rsidRPr="0053647A">
        <w:rPr>
          <w:rFonts w:eastAsia="Calibri" w:cs="Tahoma"/>
          <w:szCs w:val="18"/>
        </w:rPr>
        <w:t>Управление переносами бюджетов и организационными запросами.</w:t>
      </w:r>
    </w:p>
    <w:p w:rsidR="00047874" w:rsidRPr="0053647A" w:rsidRDefault="00B10F79" w:rsidP="00B83FD3">
      <w:pPr>
        <w:numPr>
          <w:ilvl w:val="1"/>
          <w:numId w:val="88"/>
        </w:numPr>
        <w:ind w:left="1260" w:right="720" w:hanging="360"/>
      </w:pPr>
      <w:r w:rsidRPr="0053647A">
        <w:rPr>
          <w:rFonts w:eastAsia="Calibri" w:cs="Tahoma"/>
          <w:szCs w:val="18"/>
        </w:rPr>
        <w:t>Создание записей основных данных о сотрудниках или кандидатах.</w:t>
      </w:r>
    </w:p>
    <w:p w:rsidR="00047874" w:rsidRPr="0053647A" w:rsidRDefault="00B10F79" w:rsidP="00B83FD3">
      <w:pPr>
        <w:numPr>
          <w:ilvl w:val="1"/>
          <w:numId w:val="88"/>
        </w:numPr>
        <w:ind w:left="1260" w:right="720" w:hanging="360"/>
      </w:pPr>
      <w:r w:rsidRPr="0053647A">
        <w:rPr>
          <w:rFonts w:eastAsia="Calibri" w:cs="Tahoma"/>
          <w:szCs w:val="18"/>
        </w:rPr>
        <w:t>Создание заявки на должность или рабочее место.</w:t>
      </w:r>
    </w:p>
    <w:p w:rsidR="00047874" w:rsidRPr="0053647A" w:rsidRDefault="00B10F79" w:rsidP="00B83FD3">
      <w:pPr>
        <w:numPr>
          <w:ilvl w:val="1"/>
          <w:numId w:val="88"/>
        </w:numPr>
        <w:ind w:left="1260" w:right="720" w:hanging="360"/>
      </w:pPr>
      <w:r w:rsidRPr="0053647A">
        <w:rPr>
          <w:rFonts w:eastAsia="Calibri" w:cs="Tahoma"/>
          <w:szCs w:val="18"/>
        </w:rPr>
        <w:t>Передача или запрос утверждения счетов в отношении клиентов.</w:t>
      </w:r>
    </w:p>
    <w:p w:rsidR="00047874" w:rsidRPr="0053647A" w:rsidRDefault="00B10F79" w:rsidP="00B83FD3">
      <w:pPr>
        <w:numPr>
          <w:ilvl w:val="1"/>
          <w:numId w:val="88"/>
        </w:numPr>
        <w:ind w:left="1260" w:right="720" w:hanging="360"/>
      </w:pPr>
      <w:r w:rsidRPr="0053647A">
        <w:rPr>
          <w:rFonts w:eastAsia="Calibri" w:cs="Tahoma"/>
          <w:szCs w:val="18"/>
        </w:rPr>
        <w:t>Утверждение счетов-фактур поставщиков или ваучеров за оказанные услуги.</w:t>
      </w:r>
    </w:p>
    <w:p w:rsidR="00047874" w:rsidRPr="0053647A" w:rsidRDefault="00B10F79" w:rsidP="00B83FD3">
      <w:pPr>
        <w:numPr>
          <w:ilvl w:val="1"/>
          <w:numId w:val="88"/>
        </w:numPr>
        <w:ind w:left="1260" w:right="720" w:hanging="360"/>
      </w:pPr>
      <w:r w:rsidRPr="0053647A">
        <w:rPr>
          <w:rFonts w:eastAsia="Calibri" w:cs="Tahoma"/>
          <w:szCs w:val="18"/>
        </w:rPr>
        <w:t>Создание записей основных данных о клиентах, поставщиках, товарных запасах или каталогах и управление ими.</w:t>
      </w:r>
    </w:p>
    <w:p w:rsidR="00047874" w:rsidRPr="0053647A" w:rsidRDefault="00B10F79" w:rsidP="00B83FD3">
      <w:pPr>
        <w:numPr>
          <w:ilvl w:val="1"/>
          <w:numId w:val="88"/>
        </w:numPr>
        <w:ind w:left="1260" w:right="720" w:hanging="360"/>
      </w:pPr>
      <w:r w:rsidRPr="0053647A">
        <w:rPr>
          <w:rFonts w:eastAsia="Calibri" w:cs="Tahoma"/>
          <w:szCs w:val="18"/>
        </w:rPr>
        <w:t>Утверждение запросов от пользователей лицензий Self-Serve CAL или Task CAL.</w:t>
      </w:r>
    </w:p>
    <w:p w:rsidR="00047874" w:rsidRPr="0053647A" w:rsidRDefault="00047874" w:rsidP="00B83FD3">
      <w:pPr>
        <w:autoSpaceDE w:val="0"/>
        <w:autoSpaceDN w:val="0"/>
        <w:adjustRightInd w:val="0"/>
        <w:ind w:left="1260" w:right="720" w:hanging="360"/>
      </w:pPr>
    </w:p>
    <w:p w:rsidR="00047874" w:rsidRPr="0053647A" w:rsidRDefault="00047874" w:rsidP="00B83FD3">
      <w:pPr>
        <w:numPr>
          <w:ilvl w:val="0"/>
          <w:numId w:val="88"/>
        </w:numPr>
        <w:ind w:left="900" w:right="720"/>
      </w:pPr>
      <w:r w:rsidRPr="0053647A">
        <w:rPr>
          <w:rFonts w:eastAsia="Calibri" w:cs="Tahoma"/>
          <w:b/>
          <w:szCs w:val="18"/>
        </w:rPr>
        <w:t>Enterprise CAL (Functional CAL + Enterprise Additive CAL)</w:t>
      </w:r>
    </w:p>
    <w:p w:rsidR="00047874" w:rsidRPr="0053647A" w:rsidRDefault="00047874" w:rsidP="00B83FD3">
      <w:pPr>
        <w:numPr>
          <w:ilvl w:val="1"/>
          <w:numId w:val="88"/>
        </w:numPr>
        <w:ind w:left="1260" w:right="720" w:hanging="360"/>
      </w:pPr>
      <w:r w:rsidRPr="0053647A">
        <w:rPr>
          <w:rFonts w:eastAsia="Calibri" w:cs="Tahoma"/>
          <w:szCs w:val="18"/>
        </w:rPr>
        <w:t>Права на полное использование</w:t>
      </w:r>
    </w:p>
    <w:p w:rsidR="00047874" w:rsidRPr="0053647A" w:rsidRDefault="00047874" w:rsidP="00B83FD3">
      <w:pPr>
        <w:autoSpaceDE w:val="0"/>
        <w:autoSpaceDN w:val="0"/>
        <w:adjustRightInd w:val="0"/>
        <w:ind w:left="900" w:right="720"/>
      </w:pPr>
    </w:p>
    <w:p w:rsidR="00047874" w:rsidRPr="0053647A" w:rsidRDefault="00047874" w:rsidP="00B83FD3">
      <w:pPr>
        <w:autoSpaceDE w:val="0"/>
        <w:autoSpaceDN w:val="0"/>
        <w:adjustRightInd w:val="0"/>
        <w:ind w:left="720" w:right="720"/>
      </w:pPr>
      <w:r w:rsidRPr="0053647A">
        <w:rPr>
          <w:rFonts w:eastAsia="Calibri" w:cs="Tahoma"/>
          <w:szCs w:val="18"/>
        </w:rPr>
        <w:t>Для большей детализации и лучшего понимания необходимых клиентских лицензий см. http://www.microsoft.com/en-us/dynamics/erp-buy-ax-software.aspx.</w:t>
      </w:r>
    </w:p>
    <w:p w:rsidR="00A6185F" w:rsidRPr="0053647A" w:rsidRDefault="00A6185F" w:rsidP="00B83FD3">
      <w:pPr>
        <w:ind w:left="720" w:hanging="180"/>
      </w:pPr>
    </w:p>
    <w:p w:rsidR="00A6185F" w:rsidRPr="0053647A" w:rsidRDefault="00A6185F" w:rsidP="00B83FD3">
      <w:pPr>
        <w:spacing w:after="60"/>
        <w:ind w:left="734" w:hanging="194"/>
      </w:pPr>
      <w:r w:rsidRPr="0053647A">
        <w:rPr>
          <w:rFonts w:cs="Tahoma"/>
          <w:b/>
          <w:bCs/>
        </w:rPr>
        <w:t>Дополнительные условия лицензионного соглашения</w:t>
      </w:r>
    </w:p>
    <w:p w:rsidR="00A6185F" w:rsidRPr="0053647A" w:rsidRDefault="00A6185F" w:rsidP="00B83FD3">
      <w:pPr>
        <w:pStyle w:val="PURBody-Indented"/>
        <w:spacing w:after="0"/>
        <w:ind w:left="547"/>
      </w:pPr>
      <w:r w:rsidRPr="0053647A">
        <w:rPr>
          <w:rFonts w:ascii="Tahoma" w:eastAsia="Calibri" w:hAnsi="Tahoma" w:cs="Tahoma"/>
          <w:sz w:val="18"/>
          <w:szCs w:val="18"/>
        </w:rPr>
        <w:t>На использование компонентов eCommerce, Point of Sale и похожих обновлений и дополнений к</w:t>
      </w:r>
      <w:r w:rsidR="00156838">
        <w:rPr>
          <w:rFonts w:ascii="Tahoma" w:eastAsia="Calibri" w:hAnsi="Tahoma" w:cs="Tahoma"/>
          <w:sz w:val="18"/>
          <w:szCs w:val="18"/>
        </w:rPr>
        <w:t> </w:t>
      </w:r>
      <w:r w:rsidRPr="0053647A">
        <w:rPr>
          <w:rFonts w:ascii="Tahoma" w:eastAsia="Calibri" w:hAnsi="Tahoma" w:cs="Tahoma"/>
          <w:sz w:val="18"/>
          <w:szCs w:val="18"/>
        </w:rPr>
        <w:t xml:space="preserve">Microsoft Dynamics AX 2012 R2 распространяется действие дополнительных условий лицензионного соглашения, которые можно найти по следующему адресу. </w:t>
      </w:r>
      <w:hyperlink r:id="rId51" w:history="1">
        <w:r w:rsidRPr="0053647A">
          <w:rPr>
            <w:rFonts w:ascii="Tahoma" w:eastAsia="Calibri" w:hAnsi="Tahoma" w:cs="Tahoma"/>
            <w:sz w:val="18"/>
            <w:szCs w:val="18"/>
          </w:rPr>
          <w:t>http://www.microsoft.com/en-us/dynamics/erp-buy-ax-software.aspx</w:t>
        </w:r>
      </w:hyperlink>
      <w:r w:rsidRPr="0053647A">
        <w:rPr>
          <w:rFonts w:ascii="Tahoma" w:eastAsia="Calibri" w:hAnsi="Tahoma" w:cs="Tahoma"/>
          <w:sz w:val="18"/>
          <w:szCs w:val="18"/>
        </w:rPr>
        <w:t>.</w:t>
      </w:r>
    </w:p>
    <w:p w:rsidR="0085774C" w:rsidRPr="0053647A" w:rsidRDefault="0085774C" w:rsidP="00B83FD3">
      <w:pPr>
        <w:pStyle w:val="PURBody-Indented"/>
        <w:spacing w:after="0"/>
        <w:ind w:left="547"/>
      </w:pPr>
    </w:p>
    <w:p w:rsidR="0085774C" w:rsidRPr="0053647A" w:rsidRDefault="0085774C" w:rsidP="00B83FD3">
      <w:pPr>
        <w:pStyle w:val="PURBody-Indented"/>
        <w:spacing w:after="0"/>
        <w:ind w:left="547"/>
      </w:pPr>
    </w:p>
    <w:p w:rsidR="002948B7" w:rsidRPr="0053647A" w:rsidRDefault="002948B7" w:rsidP="00B83FD3">
      <w:bookmarkStart w:id="1387" w:name="_Toc357763716"/>
      <w:r w:rsidRPr="0053647A">
        <w:rPr>
          <w:color w:val="F66400"/>
          <w:sz w:val="22"/>
          <w:vertAlign w:val="superscript"/>
        </w:rPr>
        <w:br w:type="page"/>
      </w:r>
    </w:p>
    <w:p w:rsidR="00272E31" w:rsidRPr="0053647A" w:rsidRDefault="000F4095" w:rsidP="00B83FD3">
      <w:pPr>
        <w:pStyle w:val="Heading3"/>
        <w:rPr>
          <w:rFonts w:ascii="Tahoma" w:hAnsi="Tahoma"/>
          <w:b w:val="0"/>
          <w:sz w:val="18"/>
        </w:rPr>
      </w:pPr>
      <w:bookmarkStart w:id="1388" w:name="_72_Microsoft_Dynamics_1"/>
      <w:bookmarkStart w:id="1389" w:name="_Toc368309792"/>
      <w:bookmarkEnd w:id="1388"/>
      <w:r w:rsidRPr="0053647A">
        <w:rPr>
          <w:rFonts w:ascii="Tahoma" w:hAnsi="Tahoma"/>
          <w:color w:val="F66400"/>
          <w:sz w:val="22"/>
          <w:vertAlign w:val="superscript"/>
        </w:rPr>
        <w:lastRenderedPageBreak/>
        <w:t>72</w:t>
      </w:r>
      <w:r w:rsidRPr="0053647A">
        <w:rPr>
          <w:rFonts w:ascii="Tahoma" w:hAnsi="Tahoma"/>
          <w:color w:val="F66400"/>
          <w:sz w:val="22"/>
        </w:rPr>
        <w:t xml:space="preserve"> Microsoft Dynamics CRM 201</w:t>
      </w:r>
      <w:bookmarkEnd w:id="1387"/>
      <w:r w:rsidRPr="0053647A">
        <w:rPr>
          <w:rFonts w:ascii="Tahoma" w:hAnsi="Tahoma"/>
          <w:color w:val="F66400"/>
          <w:sz w:val="22"/>
        </w:rPr>
        <w:t>3</w:t>
      </w:r>
      <w:bookmarkEnd w:id="1389"/>
    </w:p>
    <w:p w:rsidR="000F4095" w:rsidRPr="0053647A" w:rsidRDefault="000F4095" w:rsidP="00B83FD3"/>
    <w:p w:rsidR="002948B7" w:rsidRPr="0053647A" w:rsidRDefault="002948B7" w:rsidP="00B83FD3">
      <w:pPr>
        <w:spacing w:after="60"/>
        <w:ind w:left="720"/>
      </w:pPr>
      <w:r w:rsidRPr="0053647A">
        <w:rPr>
          <w:rFonts w:cs="Tahoma"/>
          <w:b/>
          <w:bCs/>
          <w:color w:val="000000" w:themeColor="text1"/>
          <w:szCs w:val="18"/>
        </w:rPr>
        <w:t>Уведомление о доступности и правах на использование предварительной версии</w:t>
      </w:r>
    </w:p>
    <w:p w:rsidR="002948B7" w:rsidRPr="0053647A" w:rsidRDefault="002948B7" w:rsidP="00B83FD3">
      <w:pPr>
        <w:ind w:left="720"/>
      </w:pPr>
      <w:r w:rsidRPr="0053647A">
        <w:rPr>
          <w:rFonts w:cs="Tahoma"/>
          <w:color w:val="000000" w:themeColor="text1"/>
          <w:szCs w:val="18"/>
        </w:rPr>
        <w:t>Microsoft Dynamics CRM 2013 станет доступен для загрузке на веб-сайте Volume Licensing Service Center в октябре или ноябре 2013 года. Новые и существующие клиенты с действительными лицензиями на Microsoft Dynamics CRM Server 2013 и Microsoft Dynamics CRM Workgroup Server 2013 могут загрузить и использовать Microsoft Dynamics CRM Server 2011 и Microsoft Dynamics CRM Workgroup Server 2011 в соответствии с правами на использование их предыдущих версий.</w:t>
      </w:r>
    </w:p>
    <w:p w:rsidR="002948B7" w:rsidRPr="0053647A" w:rsidRDefault="002948B7" w:rsidP="00B83FD3">
      <w:pPr>
        <w:spacing w:after="60"/>
        <w:ind w:left="720"/>
      </w:pPr>
    </w:p>
    <w:p w:rsidR="000F4095" w:rsidRPr="0053647A" w:rsidRDefault="000F4095" w:rsidP="00B83FD3">
      <w:pPr>
        <w:spacing w:after="60"/>
        <w:ind w:left="720"/>
      </w:pPr>
      <w:r w:rsidRPr="0053647A">
        <w:rPr>
          <w:rFonts w:cs="Tahoma"/>
          <w:b/>
          <w:bCs/>
          <w:color w:val="000000"/>
          <w:szCs w:val="20"/>
        </w:rPr>
        <w:t>Схема перехода от Microsoft Dynamics CRM 2013 в рамках программы Software Assurance</w:t>
      </w:r>
    </w:p>
    <w:p w:rsidR="000F4095" w:rsidRPr="0053647A" w:rsidRDefault="000F4095" w:rsidP="00B83FD3">
      <w:pPr>
        <w:ind w:left="720"/>
      </w:pPr>
      <w:r w:rsidRPr="0053647A">
        <w:rPr>
          <w:rFonts w:cs="Tahoma"/>
          <w:color w:val="000000"/>
          <w:szCs w:val="20"/>
        </w:rPr>
        <w:t>Клиенты, которые приобрели свои лицензии Microsoft Dynamics CRM 2013 и имеют действующее покрытие Software Assurance по этим лицензиям на 1 октября 2013 г. или позже, могут обновить такие лицензии, как указано ниже.</w:t>
      </w:r>
    </w:p>
    <w:p w:rsidR="000F4095" w:rsidRPr="0053647A" w:rsidRDefault="000F4095" w:rsidP="00B83FD3"/>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53647A" w:rsidTr="00343766">
        <w:tc>
          <w:tcPr>
            <w:tcW w:w="4248" w:type="dxa"/>
            <w:tcBorders>
              <w:top w:val="single" w:sz="4" w:space="0" w:color="000000"/>
              <w:bottom w:val="single" w:sz="6" w:space="0" w:color="000000"/>
            </w:tcBorders>
            <w:shd w:val="clear" w:color="auto" w:fill="FABF8F"/>
          </w:tcPr>
          <w:p w:rsidR="000F4095" w:rsidRPr="0053647A" w:rsidRDefault="000F4095" w:rsidP="00B83FD3">
            <w:pPr>
              <w:jc w:val="center"/>
              <w:rPr>
                <w:rFonts w:cs="Tahoma"/>
                <w:b/>
                <w:color w:val="000000"/>
                <w:szCs w:val="20"/>
              </w:rPr>
            </w:pPr>
            <w:r w:rsidRPr="0053647A">
              <w:rPr>
                <w:rFonts w:cs="Tahoma"/>
                <w:b/>
                <w:color w:val="000000"/>
                <w:szCs w:val="20"/>
              </w:rPr>
              <w:t>Соответствующие лицензии на Microsoft Dynamics CRM 2011</w:t>
            </w:r>
          </w:p>
        </w:tc>
        <w:tc>
          <w:tcPr>
            <w:tcW w:w="4212" w:type="dxa"/>
            <w:tcBorders>
              <w:top w:val="single" w:sz="4" w:space="0" w:color="000000"/>
              <w:bottom w:val="single" w:sz="6" w:space="0" w:color="000000"/>
            </w:tcBorders>
            <w:shd w:val="clear" w:color="auto" w:fill="FABF8F"/>
          </w:tcPr>
          <w:p w:rsidR="000F4095" w:rsidRPr="0053647A" w:rsidRDefault="000F4095" w:rsidP="00B83FD3">
            <w:pPr>
              <w:jc w:val="center"/>
              <w:rPr>
                <w:rFonts w:cs="Tahoma"/>
                <w:b/>
                <w:color w:val="000000"/>
                <w:szCs w:val="20"/>
              </w:rPr>
            </w:pPr>
            <w:r w:rsidRPr="0053647A">
              <w:rPr>
                <w:rFonts w:cs="Tahoma"/>
                <w:b/>
                <w:color w:val="000000"/>
                <w:szCs w:val="20"/>
              </w:rPr>
              <w:t>Соответствующая лицензия CRM 2013</w:t>
            </w:r>
          </w:p>
        </w:tc>
      </w:tr>
      <w:tr w:rsidR="000F4095" w:rsidRPr="0053647A" w:rsidTr="00343766">
        <w:tc>
          <w:tcPr>
            <w:tcW w:w="4248" w:type="dxa"/>
            <w:tcBorders>
              <w:top w:val="single" w:sz="6" w:space="0" w:color="000000"/>
            </w:tcBorders>
            <w:shd w:val="clear" w:color="auto" w:fill="FFFFFF"/>
          </w:tcPr>
          <w:p w:rsidR="000F4095" w:rsidRPr="0053647A" w:rsidRDefault="000F4095" w:rsidP="00B83FD3">
            <w:pPr>
              <w:rPr>
                <w:rFonts w:cs="Tahoma"/>
                <w:color w:val="000000"/>
                <w:szCs w:val="20"/>
              </w:rPr>
            </w:pPr>
            <w:r w:rsidRPr="0053647A">
              <w:rPr>
                <w:rFonts w:cs="Tahoma"/>
                <w:color w:val="000000"/>
                <w:szCs w:val="20"/>
              </w:rPr>
              <w:t>Одна лицензия Microsoft Dynamics CRM 2011 Server</w:t>
            </w:r>
          </w:p>
        </w:tc>
        <w:tc>
          <w:tcPr>
            <w:tcW w:w="4212" w:type="dxa"/>
            <w:tcBorders>
              <w:top w:val="single" w:sz="6" w:space="0" w:color="000000"/>
            </w:tcBorders>
            <w:shd w:val="clear" w:color="auto" w:fill="FFFFFF"/>
          </w:tcPr>
          <w:p w:rsidR="000F4095" w:rsidRPr="0053647A" w:rsidRDefault="000F4095" w:rsidP="00156838">
            <w:pPr>
              <w:rPr>
                <w:rFonts w:cs="Tahoma"/>
                <w:color w:val="000000"/>
                <w:szCs w:val="20"/>
              </w:rPr>
            </w:pPr>
            <w:r w:rsidRPr="0053647A">
              <w:rPr>
                <w:rFonts w:cs="Tahoma"/>
                <w:color w:val="000000"/>
                <w:szCs w:val="20"/>
              </w:rPr>
              <w:t>Одна лицензия Microsoft Dynamics CRM Server</w:t>
            </w:r>
            <w:r w:rsidR="00156838">
              <w:rPr>
                <w:rFonts w:cs="Tahoma"/>
                <w:color w:val="000000"/>
                <w:szCs w:val="20"/>
              </w:rPr>
              <w:t> </w:t>
            </w:r>
            <w:r w:rsidRPr="0053647A">
              <w:rPr>
                <w:rFonts w:cs="Tahoma"/>
                <w:color w:val="000000"/>
                <w:szCs w:val="20"/>
              </w:rPr>
              <w:t>2013</w:t>
            </w:r>
          </w:p>
        </w:tc>
      </w:tr>
      <w:tr w:rsidR="000F4095" w:rsidRPr="0053647A" w:rsidTr="00343766">
        <w:tc>
          <w:tcPr>
            <w:tcW w:w="4248" w:type="dxa"/>
            <w:tcBorders>
              <w:top w:val="single" w:sz="6" w:space="0" w:color="000000"/>
            </w:tcBorders>
            <w:shd w:val="clear" w:color="auto" w:fill="FFFFFF"/>
          </w:tcPr>
          <w:p w:rsidR="000F4095" w:rsidRPr="0053647A" w:rsidRDefault="000F4095" w:rsidP="00B83FD3">
            <w:pPr>
              <w:rPr>
                <w:rFonts w:cs="Tahoma"/>
                <w:color w:val="000000"/>
                <w:szCs w:val="20"/>
              </w:rPr>
            </w:pPr>
            <w:r w:rsidRPr="0053647A">
              <w:rPr>
                <w:rFonts w:cs="Tahoma"/>
                <w:color w:val="000000"/>
                <w:szCs w:val="20"/>
              </w:rPr>
              <w:t>Одна лицензия Microsoft Dynamics CRM Workgroup Server 2011</w:t>
            </w:r>
          </w:p>
        </w:tc>
        <w:tc>
          <w:tcPr>
            <w:tcW w:w="4212" w:type="dxa"/>
            <w:tcBorders>
              <w:top w:val="single" w:sz="6" w:space="0" w:color="000000"/>
            </w:tcBorders>
            <w:shd w:val="clear" w:color="auto" w:fill="FFFFFF"/>
          </w:tcPr>
          <w:p w:rsidR="000F4095" w:rsidRPr="0053647A" w:rsidRDefault="000F4095" w:rsidP="00B83FD3">
            <w:pPr>
              <w:rPr>
                <w:rFonts w:cs="Tahoma"/>
                <w:color w:val="000000"/>
                <w:szCs w:val="20"/>
              </w:rPr>
            </w:pPr>
            <w:r w:rsidRPr="0053647A">
              <w:rPr>
                <w:rFonts w:cs="Tahoma"/>
                <w:color w:val="000000"/>
                <w:szCs w:val="20"/>
              </w:rPr>
              <w:t>Одна лицензия Microsoft Dynamics CRM Workgroup Server 2013</w:t>
            </w:r>
          </w:p>
        </w:tc>
      </w:tr>
      <w:tr w:rsidR="000F4095" w:rsidRPr="0053647A" w:rsidTr="00343766">
        <w:trPr>
          <w:trHeight w:val="804"/>
        </w:trPr>
        <w:tc>
          <w:tcPr>
            <w:tcW w:w="4248" w:type="dxa"/>
            <w:tcBorders>
              <w:top w:val="single" w:sz="6" w:space="0" w:color="000000"/>
            </w:tcBorders>
            <w:shd w:val="clear" w:color="auto" w:fill="FFFFFF"/>
          </w:tcPr>
          <w:p w:rsidR="000F4095" w:rsidRPr="0053647A" w:rsidRDefault="000F4095" w:rsidP="00B83FD3">
            <w:pPr>
              <w:rPr>
                <w:rFonts w:cs="Tahoma"/>
                <w:color w:val="000000"/>
                <w:szCs w:val="20"/>
              </w:rPr>
            </w:pPr>
            <w:r w:rsidRPr="0053647A">
              <w:rPr>
                <w:rFonts w:cs="Tahoma"/>
                <w:color w:val="000000"/>
                <w:szCs w:val="20"/>
              </w:rPr>
              <w:t>Одна лицензия Microsoft Dynamics CRM 2011 Employee Self Service CAL</w:t>
            </w:r>
          </w:p>
        </w:tc>
        <w:tc>
          <w:tcPr>
            <w:tcW w:w="4212" w:type="dxa"/>
            <w:tcBorders>
              <w:top w:val="single" w:sz="6" w:space="0" w:color="000000"/>
            </w:tcBorders>
            <w:shd w:val="clear" w:color="auto" w:fill="FFFFFF"/>
          </w:tcPr>
          <w:p w:rsidR="000F4095" w:rsidRPr="0053647A" w:rsidRDefault="000F4095" w:rsidP="00B83FD3">
            <w:r w:rsidRPr="0053647A">
              <w:rPr>
                <w:rFonts w:cs="Tahoma"/>
                <w:color w:val="000000"/>
                <w:szCs w:val="20"/>
              </w:rPr>
              <w:t xml:space="preserve">Одна лицензия </w:t>
            </w:r>
            <w:r w:rsidRPr="0053647A">
              <w:t>Microsoft Dynamics CRM 2013 Essential CAL ИЛИ</w:t>
            </w:r>
          </w:p>
          <w:p w:rsidR="000F4095" w:rsidRPr="0053647A" w:rsidRDefault="000F4095" w:rsidP="00B83FD3">
            <w:pPr>
              <w:rPr>
                <w:rFonts w:cs="Tahoma"/>
                <w:color w:val="000000"/>
                <w:szCs w:val="20"/>
              </w:rPr>
            </w:pPr>
            <w:r w:rsidRPr="0053647A">
              <w:rPr>
                <w:rFonts w:cs="Tahoma"/>
                <w:color w:val="000000"/>
                <w:szCs w:val="20"/>
              </w:rPr>
              <w:t xml:space="preserve">Одна лицензия </w:t>
            </w:r>
            <w:r w:rsidRPr="0053647A">
              <w:t xml:space="preserve">Microsoft Dynamics CRM 2013 Essential CAL </w:t>
            </w:r>
            <w:r w:rsidRPr="0053647A">
              <w:rPr>
                <w:rFonts w:cs="Tahoma"/>
                <w:color w:val="000000"/>
                <w:szCs w:val="20"/>
              </w:rPr>
              <w:t xml:space="preserve">и одна лицензия </w:t>
            </w:r>
            <w:r w:rsidRPr="0053647A">
              <w:t>Microsoft Dynamics CRM 2013 Basic Use Additive CAL</w:t>
            </w:r>
          </w:p>
        </w:tc>
      </w:tr>
      <w:tr w:rsidR="000F4095" w:rsidRPr="0053647A" w:rsidTr="00343766">
        <w:tc>
          <w:tcPr>
            <w:tcW w:w="4248" w:type="dxa"/>
            <w:tcBorders>
              <w:top w:val="single" w:sz="6" w:space="0" w:color="000000"/>
            </w:tcBorders>
            <w:shd w:val="clear" w:color="auto" w:fill="FFFFFF"/>
          </w:tcPr>
          <w:p w:rsidR="000F4095" w:rsidRPr="0053647A" w:rsidRDefault="000F4095" w:rsidP="00B83FD3">
            <w:pPr>
              <w:rPr>
                <w:rFonts w:cs="Tahoma"/>
                <w:color w:val="000000"/>
                <w:szCs w:val="20"/>
              </w:rPr>
            </w:pPr>
            <w:r w:rsidRPr="0053647A">
              <w:rPr>
                <w:rFonts w:cs="Tahoma"/>
                <w:color w:val="000000"/>
                <w:szCs w:val="20"/>
              </w:rPr>
              <w:t>Одна лицензия Microsoft Dynamics CRM 2011 Limited Use Additive CAL</w:t>
            </w:r>
          </w:p>
        </w:tc>
        <w:tc>
          <w:tcPr>
            <w:tcW w:w="4212" w:type="dxa"/>
            <w:tcBorders>
              <w:top w:val="single" w:sz="6" w:space="0" w:color="000000"/>
            </w:tcBorders>
            <w:shd w:val="clear" w:color="auto" w:fill="FFFFFF"/>
          </w:tcPr>
          <w:p w:rsidR="000F4095" w:rsidRPr="0053647A" w:rsidRDefault="000F4095" w:rsidP="00B83FD3">
            <w:r w:rsidRPr="0053647A">
              <w:rPr>
                <w:rFonts w:cs="Tahoma"/>
                <w:color w:val="000000"/>
                <w:szCs w:val="20"/>
              </w:rPr>
              <w:t xml:space="preserve">Одна лицензия </w:t>
            </w:r>
            <w:r w:rsidRPr="0053647A">
              <w:t>Microsoft Dynamics CRM 2013 Basic Use Additive CAL</w:t>
            </w:r>
          </w:p>
        </w:tc>
      </w:tr>
      <w:tr w:rsidR="000F4095" w:rsidRPr="0053647A" w:rsidTr="00343766">
        <w:trPr>
          <w:trHeight w:val="471"/>
        </w:trPr>
        <w:tc>
          <w:tcPr>
            <w:tcW w:w="4248" w:type="dxa"/>
            <w:tcBorders>
              <w:top w:val="single" w:sz="6" w:space="0" w:color="000000"/>
            </w:tcBorders>
            <w:shd w:val="clear" w:color="auto" w:fill="FFFFFF"/>
          </w:tcPr>
          <w:p w:rsidR="000F4095" w:rsidRPr="0053647A" w:rsidRDefault="000F4095" w:rsidP="00B83FD3">
            <w:pPr>
              <w:rPr>
                <w:rFonts w:cs="Tahoma"/>
                <w:color w:val="000000"/>
                <w:szCs w:val="20"/>
              </w:rPr>
            </w:pPr>
            <w:r w:rsidRPr="0053647A">
              <w:rPr>
                <w:rFonts w:cs="Tahoma"/>
                <w:color w:val="000000"/>
                <w:szCs w:val="20"/>
              </w:rPr>
              <w:t>Одна лицензия Microsoft Dynamics CRM 2011 Full Use Additive CAL</w:t>
            </w:r>
          </w:p>
        </w:tc>
        <w:tc>
          <w:tcPr>
            <w:tcW w:w="4212" w:type="dxa"/>
            <w:tcBorders>
              <w:top w:val="single" w:sz="6" w:space="0" w:color="000000"/>
            </w:tcBorders>
            <w:shd w:val="clear" w:color="auto" w:fill="FFFFFF"/>
          </w:tcPr>
          <w:p w:rsidR="000F4095" w:rsidRPr="0053647A" w:rsidRDefault="000F4095" w:rsidP="00B83FD3">
            <w:pPr>
              <w:rPr>
                <w:rFonts w:cs="Tahoma"/>
                <w:color w:val="000000"/>
                <w:szCs w:val="20"/>
              </w:rPr>
            </w:pPr>
            <w:r w:rsidRPr="0053647A">
              <w:t>Одна лицензия Microsoft Dynamics CRM 2013 Professional Use Additive CAL</w:t>
            </w:r>
          </w:p>
        </w:tc>
      </w:tr>
      <w:tr w:rsidR="000F4095" w:rsidRPr="0053647A" w:rsidTr="00343766">
        <w:tc>
          <w:tcPr>
            <w:tcW w:w="4248" w:type="dxa"/>
            <w:tcBorders>
              <w:top w:val="single" w:sz="6" w:space="0" w:color="000000"/>
            </w:tcBorders>
            <w:shd w:val="clear" w:color="auto" w:fill="FFFFFF"/>
          </w:tcPr>
          <w:p w:rsidR="000F4095" w:rsidRPr="0053647A" w:rsidRDefault="000F4095" w:rsidP="00B83FD3">
            <w:pPr>
              <w:rPr>
                <w:rFonts w:cs="Tahoma"/>
                <w:color w:val="000000"/>
                <w:szCs w:val="20"/>
              </w:rPr>
            </w:pPr>
            <w:r w:rsidRPr="0053647A">
              <w:rPr>
                <w:rFonts w:cs="Tahoma"/>
                <w:color w:val="000000"/>
                <w:szCs w:val="20"/>
              </w:rPr>
              <w:t>Одна лицензия Microsoft Dynamics CRM 2011 External Connector</w:t>
            </w:r>
          </w:p>
        </w:tc>
        <w:tc>
          <w:tcPr>
            <w:tcW w:w="4212" w:type="dxa"/>
            <w:tcBorders>
              <w:top w:val="single" w:sz="6" w:space="0" w:color="000000"/>
            </w:tcBorders>
            <w:shd w:val="clear" w:color="auto" w:fill="FFFFFF"/>
          </w:tcPr>
          <w:p w:rsidR="000F4095" w:rsidRPr="00156838" w:rsidRDefault="000F4095" w:rsidP="00B83FD3">
            <w:pPr>
              <w:rPr>
                <w:rFonts w:cs="Tahoma"/>
                <w:color w:val="000000"/>
                <w:spacing w:val="-2"/>
                <w:szCs w:val="20"/>
              </w:rPr>
            </w:pPr>
            <w:r w:rsidRPr="00156838">
              <w:rPr>
                <w:rFonts w:cs="Tahoma"/>
                <w:color w:val="000000"/>
                <w:spacing w:val="-2"/>
                <w:szCs w:val="20"/>
              </w:rPr>
              <w:t>Нет. Права на использование External connector входят в состав лицензии CRM 2013 Server</w:t>
            </w:r>
          </w:p>
        </w:tc>
      </w:tr>
    </w:tbl>
    <w:p w:rsidR="000F4095" w:rsidRPr="0053647A" w:rsidRDefault="000F4095" w:rsidP="00B83FD3"/>
    <w:p w:rsidR="000F4095" w:rsidRPr="0053647A" w:rsidRDefault="000F4095" w:rsidP="00B83FD3">
      <w:pPr>
        <w:ind w:left="720"/>
      </w:pPr>
      <w:r w:rsidRPr="0053647A">
        <w:rPr>
          <w:rFonts w:cs="Tahoma"/>
          <w:color w:val="000000"/>
          <w:szCs w:val="20"/>
        </w:rPr>
        <w:t>Право клиентов на использование программного обеспечения Microsoft Dynamics CRM 2013 подтверждается данными условиями использования продукта и свидетельством наличия у них соответствующих лицензий и Software Assurance для Microsoft Dynamics CRM 2013. Право клиента на использование программного обеспечения Microsoft Dynamics CRM 2013, предоставленное в рамках льготного предложения по переходу, регулируется условиями его соглашения о корпоративном лицензировании.</w:t>
      </w:r>
      <w:r w:rsidR="00B83FD3" w:rsidRPr="0053647A">
        <w:rPr>
          <w:rFonts w:cs="Tahoma"/>
          <w:color w:val="000000"/>
          <w:szCs w:val="20"/>
        </w:rPr>
        <w:t xml:space="preserve"> </w:t>
      </w:r>
      <w:r w:rsidRPr="0053647A">
        <w:rPr>
          <w:rFonts w:cs="Tahoma"/>
          <w:color w:val="000000"/>
          <w:szCs w:val="20"/>
        </w:rPr>
        <w:t>Действие</w:t>
      </w:r>
      <w:r w:rsidRPr="0053647A">
        <w:rPr>
          <w:rStyle w:val="CommentReference"/>
          <w:szCs w:val="20"/>
        </w:rPr>
        <w:t xml:space="preserve"> </w:t>
      </w:r>
      <w:r w:rsidRPr="0053647A">
        <w:rPr>
          <w:rFonts w:cs="Tahoma"/>
          <w:color w:val="000000"/>
          <w:szCs w:val="20"/>
        </w:rPr>
        <w:t>этого права прекращается после окончания или прекращения действия права на использование Microsoft Dynamics CRM 2011 по соответствующим лицензиям Microsoft Dynamics CRM 2011.</w:t>
      </w:r>
      <w:r w:rsidR="00B83FD3" w:rsidRPr="0053647A">
        <w:rPr>
          <w:rFonts w:cs="Tahoma"/>
          <w:color w:val="000000"/>
          <w:szCs w:val="20"/>
        </w:rPr>
        <w:t xml:space="preserve"> </w:t>
      </w:r>
      <w:r w:rsidRPr="0053647A">
        <w:rPr>
          <w:rFonts w:cs="Tahoma"/>
          <w:color w:val="000000"/>
          <w:szCs w:val="20"/>
        </w:rPr>
        <w:t>После окончания срока действия покрытия Software Assurance для лицензий Microsoft Dynamics CRM 2011 клиент может возобновить Software Assurance для полученных лицензий на Microsoft Dynamics CRM 2013.</w:t>
      </w:r>
    </w:p>
    <w:p w:rsidR="000F4095" w:rsidRPr="0053647A" w:rsidRDefault="000F4095" w:rsidP="00B83FD3">
      <w:pPr>
        <w:ind w:left="720"/>
      </w:pPr>
    </w:p>
    <w:p w:rsidR="0073380D" w:rsidRPr="0053647A" w:rsidRDefault="000F4095" w:rsidP="00B83FD3">
      <w:pPr>
        <w:pStyle w:val="EndnoteText"/>
        <w:ind w:left="720"/>
        <w:rPr>
          <w:rFonts w:ascii="Tahoma" w:hAnsi="Tahoma"/>
          <w:sz w:val="18"/>
        </w:rPr>
      </w:pPr>
      <w:r w:rsidRPr="0053647A">
        <w:rPr>
          <w:rFonts w:ascii="Tahoma" w:hAnsi="Tahoma" w:cs="Tahoma"/>
          <w:bCs/>
          <w:sz w:val="18"/>
          <w:szCs w:val="18"/>
        </w:rPr>
        <w:t>Для клиентов по Соглашению Enterprise, имеющих право на эти бесплатные лицензии и права в</w:t>
      </w:r>
      <w:r w:rsidR="00156838">
        <w:rPr>
          <w:rFonts w:ascii="Tahoma" w:hAnsi="Tahoma" w:cs="Tahoma"/>
          <w:bCs/>
          <w:sz w:val="18"/>
          <w:szCs w:val="18"/>
        </w:rPr>
        <w:t> </w:t>
      </w:r>
      <w:r w:rsidRPr="0053647A">
        <w:rPr>
          <w:rFonts w:ascii="Tahoma" w:hAnsi="Tahoma" w:cs="Tahoma"/>
          <w:bCs/>
          <w:sz w:val="18"/>
          <w:szCs w:val="18"/>
        </w:rPr>
        <w:t>соответствии с положением выше, лицензии на Microsoft Dynamics CRM 2011, приобретенные в</w:t>
      </w:r>
      <w:r w:rsidR="00156838">
        <w:rPr>
          <w:rFonts w:ascii="Tahoma" w:hAnsi="Tahoma" w:cs="Tahoma"/>
          <w:bCs/>
          <w:sz w:val="18"/>
          <w:szCs w:val="18"/>
        </w:rPr>
        <w:t> </w:t>
      </w:r>
      <w:r w:rsidRPr="0053647A">
        <w:rPr>
          <w:rFonts w:ascii="Tahoma" w:hAnsi="Tahoma" w:cs="Tahoma"/>
          <w:bCs/>
          <w:sz w:val="18"/>
          <w:szCs w:val="18"/>
        </w:rPr>
        <w:t>составе ежегодного сверочного заказа клиента во время текущего срока действия соглашения о</w:t>
      </w:r>
      <w:r w:rsidR="00156838">
        <w:rPr>
          <w:rFonts w:ascii="Tahoma" w:hAnsi="Tahoma" w:cs="Tahoma"/>
          <w:bCs/>
          <w:sz w:val="18"/>
          <w:szCs w:val="18"/>
        </w:rPr>
        <w:t> </w:t>
      </w:r>
      <w:r w:rsidRPr="0053647A">
        <w:rPr>
          <w:rFonts w:ascii="Tahoma" w:hAnsi="Tahoma" w:cs="Tahoma"/>
          <w:bCs/>
          <w:sz w:val="18"/>
          <w:szCs w:val="18"/>
        </w:rPr>
        <w:t>регистрации, также являются соответствующими лицензиями.</w:t>
      </w:r>
    </w:p>
    <w:p w:rsidR="0073380D" w:rsidRPr="0053647A" w:rsidRDefault="0073380D" w:rsidP="00B83FD3">
      <w:pPr>
        <w:pStyle w:val="EndnoteText"/>
        <w:ind w:left="720"/>
        <w:rPr>
          <w:rFonts w:ascii="Tahoma" w:hAnsi="Tahoma"/>
          <w:sz w:val="18"/>
        </w:rPr>
      </w:pPr>
    </w:p>
    <w:p w:rsidR="0073380D" w:rsidRPr="0053647A" w:rsidRDefault="000F4095" w:rsidP="000324A8">
      <w:pPr>
        <w:pStyle w:val="EndnoteText"/>
        <w:ind w:left="720"/>
        <w:rPr>
          <w:rFonts w:ascii="Tahoma" w:hAnsi="Tahoma"/>
          <w:sz w:val="18"/>
        </w:rPr>
      </w:pPr>
      <w:r w:rsidRPr="0053647A">
        <w:rPr>
          <w:rFonts w:ascii="Tahoma" w:hAnsi="Tahoma" w:cs="Tahoma"/>
          <w:bCs/>
          <w:color w:val="000000"/>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B83FD3" w:rsidRPr="0053647A">
        <w:rPr>
          <w:rFonts w:ascii="Tahoma" w:hAnsi="Tahoma" w:cs="Tahoma"/>
          <w:bCs/>
          <w:color w:val="000000"/>
          <w:sz w:val="18"/>
          <w:szCs w:val="18"/>
        </w:rPr>
        <w:t xml:space="preserve"> </w:t>
      </w:r>
      <w:r w:rsidRPr="0053647A">
        <w:rPr>
          <w:rFonts w:ascii="Tahoma" w:hAnsi="Tahoma" w:cs="Tahoma"/>
          <w:bCs/>
          <w:color w:val="000000"/>
          <w:sz w:val="18"/>
          <w:szCs w:val="18"/>
        </w:rPr>
        <w:t>Эти права становятся бессрочными только после реализации права на выкуп</w:t>
      </w:r>
      <w:r w:rsidR="000324A8">
        <w:rPr>
          <w:rFonts w:ascii="Tahoma" w:hAnsi="Tahoma" w:cs="Tahoma"/>
          <w:bCs/>
          <w:color w:val="000000"/>
          <w:sz w:val="18"/>
          <w:szCs w:val="18"/>
        </w:rPr>
        <w:t> </w:t>
      </w:r>
      <w:r w:rsidRPr="0053647A">
        <w:rPr>
          <w:rFonts w:ascii="Tahoma" w:hAnsi="Tahoma" w:cs="Tahoma"/>
          <w:bCs/>
          <w:color w:val="000000"/>
          <w:sz w:val="18"/>
          <w:szCs w:val="18"/>
        </w:rPr>
        <w:t>и</w:t>
      </w:r>
      <w:r w:rsidR="000324A8">
        <w:rPr>
          <w:rFonts w:ascii="Tahoma" w:hAnsi="Tahoma" w:cs="Tahoma"/>
          <w:bCs/>
          <w:color w:val="000000"/>
          <w:sz w:val="18"/>
          <w:szCs w:val="18"/>
        </w:rPr>
        <w:t> </w:t>
      </w:r>
      <w:r w:rsidRPr="0053647A">
        <w:rPr>
          <w:rFonts w:ascii="Tahoma" w:hAnsi="Tahoma" w:cs="Tahoma"/>
          <w:bCs/>
          <w:color w:val="000000"/>
          <w:sz w:val="18"/>
          <w:szCs w:val="18"/>
        </w:rPr>
        <w:t>продолжают регулироваться всеми условиями лицензионного соглашения клиента.</w:t>
      </w:r>
    </w:p>
    <w:p w:rsidR="000F4095" w:rsidRDefault="000F4095" w:rsidP="00B83FD3">
      <w:pPr>
        <w:ind w:left="720"/>
      </w:pPr>
    </w:p>
    <w:p w:rsidR="00156838" w:rsidRDefault="00156838" w:rsidP="00B83FD3">
      <w:pPr>
        <w:ind w:left="720"/>
      </w:pPr>
    </w:p>
    <w:p w:rsidR="00156838" w:rsidRDefault="00156838" w:rsidP="00B83FD3">
      <w:pPr>
        <w:ind w:left="720"/>
      </w:pPr>
    </w:p>
    <w:p w:rsidR="00156838" w:rsidRPr="0053647A" w:rsidRDefault="00156838" w:rsidP="00B83FD3">
      <w:pPr>
        <w:ind w:left="720"/>
      </w:pPr>
    </w:p>
    <w:p w:rsidR="000F4095" w:rsidRPr="0053647A" w:rsidRDefault="000F4095" w:rsidP="00B83FD3">
      <w:pPr>
        <w:spacing w:after="60"/>
        <w:ind w:left="720"/>
      </w:pPr>
      <w:r w:rsidRPr="0053647A">
        <w:rPr>
          <w:rFonts w:cs="Tahoma"/>
          <w:b/>
          <w:bCs/>
          <w:szCs w:val="20"/>
        </w:rPr>
        <w:lastRenderedPageBreak/>
        <w:t>Права на переход к использованию более ранней версии Microsoft Dynamics CRM 2013</w:t>
      </w:r>
    </w:p>
    <w:p w:rsidR="000F4095" w:rsidRPr="0053647A" w:rsidRDefault="000F4095" w:rsidP="00B83FD3">
      <w:pPr>
        <w:ind w:left="720"/>
      </w:pPr>
      <w:r w:rsidRPr="0053647A">
        <w:rPr>
          <w:rFonts w:cs="Tahoma"/>
          <w:szCs w:val="20"/>
        </w:rPr>
        <w:t>Клиенты, располагающие лицензиями Microsoft Dynamics CRM 2013, могут использовать Microsoft Dynamics CRM 2011 вместо Microsoft Dynamics CRM 2011. Лицензии Microsoft Dynamics CRM 2013 могут быть развернуты как лицензии CRM 2011 следующим образом:</w:t>
      </w:r>
    </w:p>
    <w:p w:rsidR="000F4095" w:rsidRPr="0053647A" w:rsidRDefault="000F4095" w:rsidP="00B83FD3">
      <w:pPr>
        <w:ind w:left="720"/>
      </w:pPr>
    </w:p>
    <w:p w:rsidR="000F4095" w:rsidRPr="0053647A" w:rsidRDefault="000F4095" w:rsidP="00B83FD3">
      <w:pPr>
        <w:ind w:left="540"/>
      </w:pPr>
    </w:p>
    <w:p w:rsidR="000F4095" w:rsidRPr="0053647A" w:rsidRDefault="000F4095" w:rsidP="00B83FD3">
      <w:pPr>
        <w:ind w:left="900"/>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53647A"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53647A" w:rsidRDefault="000F4095" w:rsidP="00B83FD3">
            <w:pPr>
              <w:ind w:left="360"/>
              <w:rPr>
                <w:rFonts w:cs="Tahoma"/>
                <w:b/>
                <w:bCs/>
                <w:szCs w:val="20"/>
              </w:rPr>
            </w:pPr>
            <w:r w:rsidRPr="0053647A">
              <w:rPr>
                <w:rFonts w:cs="Tahoma"/>
                <w:b/>
                <w:bCs/>
                <w:szCs w:val="20"/>
              </w:rPr>
              <w:t>Соответствующая лицензия Microsoft Dynamics CRM 2013</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53647A" w:rsidRDefault="000F4095" w:rsidP="00B83FD3">
            <w:pPr>
              <w:ind w:left="360"/>
              <w:rPr>
                <w:rFonts w:cs="Tahoma"/>
                <w:b/>
                <w:bCs/>
                <w:szCs w:val="20"/>
              </w:rPr>
            </w:pPr>
            <w:r w:rsidRPr="0053647A">
              <w:rPr>
                <w:rFonts w:cs="Tahoma"/>
                <w:b/>
                <w:bCs/>
                <w:szCs w:val="20"/>
              </w:rPr>
              <w:t>Соответствующие лицензии Microsoft Dynamics CRM 2011</w:t>
            </w:r>
          </w:p>
        </w:tc>
      </w:tr>
      <w:tr w:rsidR="000F4095" w:rsidRPr="0053647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53647A" w:rsidRDefault="000F4095" w:rsidP="00B83FD3">
            <w:pPr>
              <w:rPr>
                <w:rFonts w:cs="Tahoma"/>
                <w:szCs w:val="20"/>
              </w:rPr>
            </w:pPr>
            <w:r w:rsidRPr="0053647A">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53647A" w:rsidRDefault="000F4095" w:rsidP="00B83FD3">
            <w:pPr>
              <w:pStyle w:val="ColorfulList-Accent11"/>
              <w:spacing w:line="276" w:lineRule="auto"/>
              <w:ind w:left="288" w:right="162" w:hanging="180"/>
              <w:rPr>
                <w:rFonts w:ascii="Tahoma" w:hAnsi="Tahoma" w:cs="Tahoma"/>
                <w:sz w:val="18"/>
                <w:szCs w:val="20"/>
              </w:rPr>
            </w:pPr>
            <w:r w:rsidRPr="0053647A">
              <w:rPr>
                <w:rFonts w:ascii="Tahoma" w:hAnsi="Tahoma" w:cs="Tahoma"/>
                <w:color w:val="000000"/>
                <w:sz w:val="18"/>
                <w:szCs w:val="20"/>
              </w:rPr>
              <w:t>Microsoft Dynamics CRM 2011 Server</w:t>
            </w:r>
          </w:p>
        </w:tc>
      </w:tr>
      <w:tr w:rsidR="000F4095" w:rsidRPr="0053647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53647A" w:rsidRDefault="000F4095" w:rsidP="00B83FD3">
            <w:pPr>
              <w:rPr>
                <w:rFonts w:cs="Tahoma"/>
                <w:szCs w:val="20"/>
              </w:rPr>
            </w:pPr>
            <w:r w:rsidRPr="0053647A">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53647A" w:rsidRDefault="000F4095" w:rsidP="00B83FD3">
            <w:pPr>
              <w:pStyle w:val="ColorfulList-Accent11"/>
              <w:spacing w:line="276" w:lineRule="auto"/>
              <w:ind w:left="288" w:right="162" w:hanging="180"/>
              <w:rPr>
                <w:rFonts w:ascii="Tahoma" w:hAnsi="Tahoma" w:cs="Tahoma"/>
                <w:sz w:val="18"/>
                <w:szCs w:val="20"/>
              </w:rPr>
            </w:pPr>
            <w:r w:rsidRPr="0053647A">
              <w:rPr>
                <w:rFonts w:ascii="Tahoma" w:hAnsi="Tahoma" w:cs="Tahoma"/>
                <w:color w:val="000000"/>
                <w:sz w:val="18"/>
                <w:szCs w:val="20"/>
              </w:rPr>
              <w:t>Microsoft Dynamics CRM Workgroup Server 2011</w:t>
            </w:r>
          </w:p>
        </w:tc>
      </w:tr>
      <w:tr w:rsidR="000F4095" w:rsidRPr="0053647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53647A" w:rsidRDefault="000F4095" w:rsidP="00B83FD3">
            <w:pPr>
              <w:rPr>
                <w:rFonts w:cs="Tahoma"/>
                <w:color w:val="000000"/>
                <w:szCs w:val="20"/>
              </w:rPr>
            </w:pPr>
            <w:r w:rsidRPr="0053647A">
              <w:t>Microsoft Dynamics CRM 2013 Essential CAL</w:t>
            </w:r>
          </w:p>
        </w:tc>
        <w:tc>
          <w:tcPr>
            <w:tcW w:w="4242" w:type="dxa"/>
            <w:tcBorders>
              <w:top w:val="nil"/>
              <w:left w:val="nil"/>
              <w:bottom w:val="single" w:sz="8" w:space="0" w:color="000000"/>
              <w:right w:val="single" w:sz="8" w:space="0" w:color="000000"/>
            </w:tcBorders>
            <w:vAlign w:val="center"/>
          </w:tcPr>
          <w:p w:rsidR="000F4095" w:rsidRPr="0053647A" w:rsidRDefault="000F4095" w:rsidP="000324A8">
            <w:pPr>
              <w:pStyle w:val="ColorfulList-Accent11"/>
              <w:spacing w:line="276" w:lineRule="auto"/>
              <w:ind w:left="130" w:right="162" w:hanging="22"/>
              <w:rPr>
                <w:rFonts w:ascii="Tahoma" w:hAnsi="Tahoma" w:cs="Tahoma"/>
                <w:sz w:val="18"/>
                <w:szCs w:val="20"/>
              </w:rPr>
            </w:pPr>
            <w:r w:rsidRPr="0053647A">
              <w:rPr>
                <w:rFonts w:ascii="Tahoma" w:hAnsi="Tahoma"/>
                <w:sz w:val="18"/>
                <w:szCs w:val="22"/>
              </w:rPr>
              <w:t>Microsoft Dynamics CRM 2011 Employee Self Service CAL</w:t>
            </w:r>
          </w:p>
        </w:tc>
      </w:tr>
      <w:tr w:rsidR="000F4095" w:rsidRPr="0053647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53647A" w:rsidRDefault="000F4095" w:rsidP="00156838">
            <w:pPr>
              <w:rPr>
                <w:rFonts w:cs="Tahoma"/>
                <w:color w:val="000000"/>
                <w:szCs w:val="20"/>
              </w:rPr>
            </w:pPr>
            <w:r w:rsidRPr="0053647A">
              <w:t>Microsoft Dynamics CRM 2013 Basic Use Additive</w:t>
            </w:r>
            <w:r w:rsidR="00156838">
              <w:t> </w:t>
            </w:r>
            <w:r w:rsidRPr="0053647A">
              <w:t>CAL</w:t>
            </w:r>
          </w:p>
        </w:tc>
        <w:tc>
          <w:tcPr>
            <w:tcW w:w="4242" w:type="dxa"/>
            <w:tcBorders>
              <w:top w:val="nil"/>
              <w:left w:val="nil"/>
              <w:bottom w:val="single" w:sz="8" w:space="0" w:color="000000"/>
              <w:right w:val="single" w:sz="8" w:space="0" w:color="000000"/>
            </w:tcBorders>
            <w:vAlign w:val="center"/>
          </w:tcPr>
          <w:p w:rsidR="000F4095" w:rsidRPr="0053647A" w:rsidRDefault="000F4095" w:rsidP="000324A8">
            <w:pPr>
              <w:pStyle w:val="ColorfulList-Accent11"/>
              <w:spacing w:line="276" w:lineRule="auto"/>
              <w:ind w:left="130" w:right="162" w:hanging="22"/>
              <w:rPr>
                <w:rFonts w:ascii="Tahoma" w:hAnsi="Tahoma" w:cs="Tahoma"/>
                <w:color w:val="000000"/>
                <w:sz w:val="18"/>
                <w:szCs w:val="20"/>
              </w:rPr>
            </w:pPr>
            <w:r w:rsidRPr="0053647A">
              <w:rPr>
                <w:rFonts w:ascii="Tahoma" w:hAnsi="Tahoma" w:cs="Tahoma"/>
                <w:color w:val="000000"/>
                <w:sz w:val="18"/>
                <w:szCs w:val="20"/>
              </w:rPr>
              <w:t>Microsoft Dynamics CRM 2011 Limited Use Additive CAL</w:t>
            </w:r>
          </w:p>
        </w:tc>
      </w:tr>
      <w:tr w:rsidR="000F4095" w:rsidRPr="0053647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53647A" w:rsidRDefault="000F4095" w:rsidP="00B83FD3">
            <w:pPr>
              <w:rPr>
                <w:rFonts w:cs="Tahoma"/>
                <w:color w:val="000000"/>
                <w:szCs w:val="20"/>
              </w:rPr>
            </w:pPr>
            <w:r w:rsidRPr="0053647A">
              <w:t>Microsoft Dynamics CRM 2013 Professional Use Additive CAL</w:t>
            </w:r>
          </w:p>
        </w:tc>
        <w:tc>
          <w:tcPr>
            <w:tcW w:w="4242" w:type="dxa"/>
            <w:tcBorders>
              <w:top w:val="nil"/>
              <w:left w:val="nil"/>
              <w:bottom w:val="single" w:sz="8" w:space="0" w:color="000000"/>
              <w:right w:val="single" w:sz="8" w:space="0" w:color="000000"/>
            </w:tcBorders>
          </w:tcPr>
          <w:p w:rsidR="000F4095" w:rsidRPr="0053647A" w:rsidRDefault="000F4095" w:rsidP="000324A8">
            <w:pPr>
              <w:pStyle w:val="ColorfulList-Accent11"/>
              <w:spacing w:line="276" w:lineRule="auto"/>
              <w:ind w:left="130" w:right="162" w:hanging="22"/>
              <w:rPr>
                <w:rFonts w:ascii="Tahoma" w:hAnsi="Tahoma" w:cs="Tahoma"/>
                <w:color w:val="000000"/>
                <w:sz w:val="18"/>
                <w:szCs w:val="20"/>
              </w:rPr>
            </w:pPr>
            <w:r w:rsidRPr="0053647A">
              <w:rPr>
                <w:rFonts w:ascii="Tahoma" w:hAnsi="Tahoma" w:cs="Tahoma"/>
                <w:color w:val="000000"/>
                <w:sz w:val="18"/>
                <w:szCs w:val="20"/>
              </w:rPr>
              <w:t>Microsoft Dynamics CRM 2011 Full Use Additive</w:t>
            </w:r>
            <w:r w:rsidR="00156838">
              <w:rPr>
                <w:rFonts w:ascii="Tahoma" w:hAnsi="Tahoma" w:cs="Tahoma"/>
                <w:color w:val="000000"/>
                <w:sz w:val="18"/>
                <w:szCs w:val="20"/>
              </w:rPr>
              <w:t> </w:t>
            </w:r>
            <w:r w:rsidRPr="0053647A">
              <w:rPr>
                <w:rFonts w:ascii="Tahoma" w:hAnsi="Tahoma" w:cs="Tahoma"/>
                <w:color w:val="000000"/>
                <w:sz w:val="18"/>
                <w:szCs w:val="20"/>
              </w:rPr>
              <w:t>CAL</w:t>
            </w:r>
          </w:p>
        </w:tc>
      </w:tr>
    </w:tbl>
    <w:p w:rsidR="000F4095" w:rsidRPr="0053647A" w:rsidRDefault="000F4095" w:rsidP="00B83FD3">
      <w:r w:rsidRPr="0053647A">
        <w:rPr>
          <w:rFonts w:cs="Tahoma"/>
          <w:szCs w:val="20"/>
        </w:rPr>
        <w:t xml:space="preserve"> </w:t>
      </w:r>
    </w:p>
    <w:p w:rsidR="000F4095" w:rsidRPr="0053647A" w:rsidRDefault="000F4095" w:rsidP="00B83FD3">
      <w:pPr>
        <w:spacing w:after="60"/>
        <w:ind w:left="720"/>
      </w:pPr>
      <w:r w:rsidRPr="0053647A">
        <w:rPr>
          <w:rFonts w:cs="Tahoma"/>
          <w:b/>
          <w:bCs/>
          <w:color w:val="000000"/>
          <w:szCs w:val="20"/>
        </w:rPr>
        <w:t>Варианты клиентских лицензий</w:t>
      </w:r>
    </w:p>
    <w:p w:rsidR="000F4095" w:rsidRPr="0053647A" w:rsidRDefault="000F4095" w:rsidP="00B83FD3">
      <w:pPr>
        <w:ind w:left="720"/>
      </w:pPr>
      <w:r w:rsidRPr="0053647A">
        <w:rPr>
          <w:rFonts w:cs="Tahoma"/>
          <w:color w:val="000000"/>
          <w:szCs w:val="20"/>
        </w:rPr>
        <w:t>В таблице ниже представлены варианты использования, разрешенные по различным клиентским лицензиям Microsoft Dynamics CRM 2013.</w:t>
      </w:r>
      <w:r w:rsidR="00B83FD3" w:rsidRPr="0053647A">
        <w:rPr>
          <w:rFonts w:cs="Tahoma"/>
          <w:color w:val="000000"/>
          <w:szCs w:val="20"/>
        </w:rPr>
        <w:t xml:space="preserve"> </w:t>
      </w:r>
      <w:r w:rsidRPr="0053647A">
        <w:rPr>
          <w:rFonts w:cs="Tahoma"/>
          <w:color w:val="000000"/>
          <w:szCs w:val="20"/>
        </w:rPr>
        <w:t>Клиентские лицензии Limited CAL и Full CAL — это предложения, включающие несколько лицензий.</w:t>
      </w:r>
    </w:p>
    <w:p w:rsidR="000F4095" w:rsidRPr="0053647A" w:rsidRDefault="000F4095" w:rsidP="00B83FD3">
      <w:pPr>
        <w:ind w:left="720"/>
      </w:pPr>
    </w:p>
    <w:tbl>
      <w:tblPr>
        <w:tblW w:w="709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7"/>
        <w:gridCol w:w="900"/>
        <w:gridCol w:w="450"/>
        <w:gridCol w:w="630"/>
        <w:gridCol w:w="256"/>
        <w:gridCol w:w="1381"/>
        <w:gridCol w:w="793"/>
        <w:gridCol w:w="469"/>
        <w:gridCol w:w="701"/>
      </w:tblGrid>
      <w:tr w:rsidR="00BF2FFA" w:rsidRPr="0053647A" w:rsidTr="00156838">
        <w:trPr>
          <w:cantSplit/>
          <w:trHeight w:val="303"/>
          <w:tblHeader/>
        </w:trPr>
        <w:tc>
          <w:tcPr>
            <w:tcW w:w="15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b/>
                <w:bCs/>
                <w:color w:val="FFFFFF" w:themeColor="background1"/>
                <w:sz w:val="14"/>
                <w:szCs w:val="16"/>
              </w:rPr>
            </w:pPr>
            <w:r w:rsidRPr="0053647A">
              <w:rPr>
                <w:rFonts w:ascii="Segoe UI" w:eastAsia="Times New Roman" w:hAnsi="Segoe UI" w:cs="Segoe UI"/>
                <w:b/>
                <w:bCs/>
                <w:color w:val="FFFFFF" w:themeColor="background1"/>
                <w:sz w:val="14"/>
                <w:szCs w:val="16"/>
              </w:rPr>
              <w:t>Право на использование</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53647A" w:rsidRDefault="00BF2FFA" w:rsidP="00B83FD3">
            <w:pPr>
              <w:spacing w:before="20" w:after="20"/>
              <w:jc w:val="center"/>
              <w:rPr>
                <w:rFonts w:ascii="Segoe UI" w:eastAsia="Times New Roman" w:hAnsi="Segoe UI" w:cs="Segoe UI"/>
                <w:b/>
                <w:bCs/>
                <w:color w:val="FFFFFF" w:themeColor="background1"/>
                <w:sz w:val="10"/>
                <w:szCs w:val="10"/>
              </w:rPr>
            </w:pPr>
            <w:r w:rsidRPr="0053647A">
              <w:rPr>
                <w:rFonts w:ascii="Segoe UI" w:eastAsia="Times New Roman" w:hAnsi="Segoe UI" w:cs="Segoe UI"/>
                <w:b/>
                <w:bCs/>
                <w:color w:val="FFFFFF" w:themeColor="background1"/>
                <w:sz w:val="10"/>
                <w:szCs w:val="10"/>
              </w:rPr>
              <w:t>Professional</w:t>
            </w:r>
          </w:p>
        </w:tc>
        <w:tc>
          <w:tcPr>
            <w:tcW w:w="4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53647A" w:rsidRDefault="00BF2FFA" w:rsidP="00156838">
            <w:pPr>
              <w:spacing w:before="20" w:after="20"/>
              <w:ind w:left="-108" w:right="-108"/>
              <w:jc w:val="center"/>
              <w:rPr>
                <w:rFonts w:ascii="Segoe UI" w:eastAsia="Times New Roman" w:hAnsi="Segoe UI" w:cs="Segoe UI"/>
                <w:b/>
                <w:bCs/>
                <w:color w:val="FFFFFF" w:themeColor="background1"/>
                <w:sz w:val="10"/>
                <w:szCs w:val="10"/>
              </w:rPr>
            </w:pPr>
            <w:r w:rsidRPr="0053647A">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53647A" w:rsidRDefault="00BF2FFA" w:rsidP="00B83FD3">
            <w:pPr>
              <w:spacing w:before="20" w:after="20"/>
              <w:jc w:val="center"/>
              <w:rPr>
                <w:rFonts w:ascii="Segoe UI" w:eastAsia="Times New Roman" w:hAnsi="Segoe UI" w:cs="Segoe UI"/>
                <w:b/>
                <w:bCs/>
                <w:color w:val="FFFFFF" w:themeColor="background1"/>
                <w:sz w:val="10"/>
                <w:szCs w:val="10"/>
              </w:rPr>
            </w:pPr>
            <w:r w:rsidRPr="0053647A">
              <w:rPr>
                <w:rFonts w:ascii="Segoe UI" w:eastAsia="Times New Roman" w:hAnsi="Segoe UI" w:cs="Segoe UI"/>
                <w:b/>
                <w:bCs/>
                <w:color w:val="FFFFFF" w:themeColor="background1"/>
                <w:sz w:val="10"/>
                <w:szCs w:val="10"/>
              </w:rPr>
              <w:t>Essential</w:t>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b/>
                <w:bCs/>
                <w:color w:val="FFFFFF" w:themeColor="background1"/>
                <w:sz w:val="14"/>
                <w:szCs w:val="16"/>
              </w:rPr>
            </w:pPr>
          </w:p>
        </w:tc>
        <w:tc>
          <w:tcPr>
            <w:tcW w:w="1381"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53647A" w:rsidRDefault="00BF2FFA" w:rsidP="00B83FD3">
            <w:pPr>
              <w:spacing w:before="20" w:after="20"/>
              <w:rPr>
                <w:rFonts w:ascii="Segoe UI" w:eastAsia="Times New Roman" w:hAnsi="Segoe UI" w:cs="Segoe UI"/>
                <w:b/>
                <w:bCs/>
                <w:color w:val="FFFFFF" w:themeColor="background1"/>
                <w:sz w:val="14"/>
                <w:szCs w:val="16"/>
              </w:rPr>
            </w:pPr>
            <w:r w:rsidRPr="0053647A">
              <w:rPr>
                <w:rFonts w:ascii="Segoe UI" w:eastAsia="Times New Roman" w:hAnsi="Segoe UI" w:cs="Segoe UI"/>
                <w:b/>
                <w:bCs/>
                <w:color w:val="FFFFFF" w:themeColor="background1"/>
                <w:sz w:val="14"/>
                <w:szCs w:val="16"/>
              </w:rPr>
              <w:t>Право на использование</w:t>
            </w:r>
          </w:p>
        </w:tc>
        <w:tc>
          <w:tcPr>
            <w:tcW w:w="7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53647A" w:rsidRDefault="00BF2FFA" w:rsidP="00B83FD3">
            <w:pPr>
              <w:spacing w:before="20" w:after="20"/>
              <w:jc w:val="center"/>
              <w:rPr>
                <w:rFonts w:ascii="Segoe UI" w:eastAsia="Times New Roman" w:hAnsi="Segoe UI" w:cs="Segoe UI"/>
                <w:b/>
                <w:bCs/>
                <w:color w:val="FFFFFF" w:themeColor="background1"/>
                <w:sz w:val="14"/>
                <w:szCs w:val="16"/>
              </w:rPr>
            </w:pPr>
            <w:r w:rsidRPr="0053647A">
              <w:rPr>
                <w:rFonts w:ascii="Segoe UI" w:eastAsia="Times New Roman" w:hAnsi="Segoe UI" w:cs="Segoe UI"/>
                <w:b/>
                <w:bCs/>
                <w:color w:val="FFFFFF" w:themeColor="background1"/>
                <w:sz w:val="10"/>
                <w:szCs w:val="10"/>
              </w:rPr>
              <w:t>Professional</w:t>
            </w:r>
          </w:p>
        </w:tc>
        <w:tc>
          <w:tcPr>
            <w:tcW w:w="46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53647A" w:rsidRDefault="00BF2FFA" w:rsidP="00B83FD3">
            <w:pPr>
              <w:spacing w:before="20" w:after="20"/>
              <w:jc w:val="center"/>
              <w:rPr>
                <w:rFonts w:ascii="Segoe UI" w:eastAsia="Times New Roman" w:hAnsi="Segoe UI" w:cs="Segoe UI"/>
                <w:b/>
                <w:bCs/>
                <w:color w:val="FFFFFF" w:themeColor="background1"/>
                <w:sz w:val="14"/>
                <w:szCs w:val="16"/>
              </w:rPr>
            </w:pPr>
            <w:r w:rsidRPr="0053647A">
              <w:rPr>
                <w:rFonts w:ascii="Segoe UI" w:eastAsia="Times New Roman" w:hAnsi="Segoe UI" w:cs="Segoe UI"/>
                <w:b/>
                <w:bCs/>
                <w:color w:val="FFFFFF" w:themeColor="background1"/>
                <w:sz w:val="10"/>
                <w:szCs w:val="10"/>
              </w:rPr>
              <w:t>Basic</w:t>
            </w:r>
          </w:p>
        </w:tc>
        <w:tc>
          <w:tcPr>
            <w:tcW w:w="701"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53647A" w:rsidRDefault="00BF2FFA" w:rsidP="00B83FD3">
            <w:pPr>
              <w:spacing w:before="20" w:after="20"/>
              <w:jc w:val="center"/>
              <w:rPr>
                <w:rFonts w:ascii="Segoe UI" w:eastAsia="Times New Roman" w:hAnsi="Segoe UI" w:cs="Segoe UI"/>
                <w:b/>
                <w:bCs/>
                <w:color w:val="FFFFFF" w:themeColor="background1"/>
                <w:sz w:val="14"/>
                <w:szCs w:val="16"/>
              </w:rPr>
            </w:pPr>
            <w:r w:rsidRPr="0053647A">
              <w:rPr>
                <w:rFonts w:ascii="Segoe UI" w:eastAsia="Times New Roman" w:hAnsi="Segoe UI" w:cs="Segoe UI"/>
                <w:b/>
                <w:bCs/>
                <w:color w:val="FFFFFF" w:themeColor="background1"/>
                <w:sz w:val="10"/>
                <w:szCs w:val="10"/>
              </w:rPr>
              <w:t>Essential</w:t>
            </w:r>
          </w:p>
        </w:tc>
      </w:tr>
      <w:tr w:rsidR="00BF2FFA" w:rsidRPr="0053647A" w:rsidTr="00156838">
        <w:trPr>
          <w:cantSplit/>
          <w:trHeight w:val="172"/>
        </w:trPr>
        <w:tc>
          <w:tcPr>
            <w:tcW w:w="151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Просмотреть извещения</w:t>
            </w:r>
          </w:p>
        </w:tc>
        <w:tc>
          <w:tcPr>
            <w:tcW w:w="900" w:type="dxa"/>
            <w:tcBorders>
              <w:top w:val="single" w:sz="4" w:space="0" w:color="FFFFFF" w:themeColor="background1"/>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72FBD13A" wp14:editId="419686E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FFFFFF" w:themeColor="background1"/>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6C1DD87" wp14:editId="165C51D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6EBBAD98" wp14:editId="30FF84E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Контакты</w:t>
            </w:r>
          </w:p>
        </w:tc>
        <w:tc>
          <w:tcPr>
            <w:tcW w:w="793" w:type="dxa"/>
            <w:tcBorders>
              <w:top w:val="single" w:sz="4" w:space="0" w:color="FFFFFF" w:themeColor="background1"/>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559B305E" wp14:editId="3D9B6FCC">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FFFFFF" w:themeColor="background1"/>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F1CC34C" wp14:editId="5D7CFA72">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FFFFFF" w:themeColor="background1"/>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Управление сохраненными представлениями</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EA0DE54" wp14:editId="1C7DFA1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27F0C37D" wp14:editId="5A88588B">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3BB9A6EF" wp14:editId="5C4601E1">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Определение показателей для</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идей, маршрутизация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назначение идей</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4C2F387" wp14:editId="46052CE7">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F986FDC" wp14:editId="260831E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Использование взаимосвязей между записями</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236E27E2" wp14:editId="53FCC3D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hAnsi="Segoe UI" w:cs="Segoe UI"/>
                <w:noProof/>
                <w:sz w:val="12"/>
                <w:szCs w:val="16"/>
              </w:rPr>
              <w:drawing>
                <wp:inline distT="0" distB="0" distL="0" distR="0" wp14:anchorId="22F21EE5" wp14:editId="3D98007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hAnsi="Segoe UI" w:cs="Segoe UI"/>
                <w:noProof/>
                <w:sz w:val="12"/>
                <w:szCs w:val="16"/>
              </w:rPr>
              <w:drawing>
                <wp:inline distT="0" distB="0" distL="0" distR="0" wp14:anchorId="0B56EE2A" wp14:editId="20FB6A52">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hAnsi="Segoe UI" w:cs="Segoe UI"/>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Регистрация идей</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82A93F1" wp14:editId="447A81AE">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2ACDD717" wp14:editId="35C14FE5">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Создание персональных представлений</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5422C30E" wp14:editId="54A1D922">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6013E084" wp14:editId="759908C2">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hAnsi="Segoe UI" w:cs="Segoe UI"/>
                <w:noProof/>
                <w:sz w:val="12"/>
                <w:szCs w:val="16"/>
              </w:rPr>
              <w:drawing>
                <wp:inline distT="0" distB="0" distL="0" distR="0" wp14:anchorId="0AF1EE65" wp14:editId="7E534C2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hAnsi="Segoe UI" w:cs="Segoe UI"/>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156838">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Добавление или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удаление взаимоотношений с</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клиентами для учетной записи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5C9DDF4B" wp14:editId="2F8C19C9">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2CC6102F" wp14:editId="45679E96">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Расширенный поиск</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333BAD38" wp14:editId="1371173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749337BE" wp14:editId="4ECE73C7">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hAnsi="Segoe UI" w:cs="Segoe UI"/>
                <w:noProof/>
                <w:sz w:val="12"/>
                <w:szCs w:val="16"/>
              </w:rPr>
              <w:drawing>
                <wp:inline distT="0" distB="0" distL="0" distR="0" wp14:anchorId="613C6797" wp14:editId="655F04F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hAnsi="Segoe UI" w:cs="Segoe UI"/>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Сопоставление возможной сделки с учетной записью</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94D5969" wp14:editId="776BCC09">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7D7F6CA0" wp14:editId="1C7743F7">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Поиск</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26772EBA" wp14:editId="454860CC">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04B65A0A" wp14:editId="62A8E2A2">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hAnsi="Segoe UI" w:cs="Segoe UI"/>
                <w:noProof/>
                <w:sz w:val="12"/>
                <w:szCs w:val="16"/>
              </w:rPr>
              <w:drawing>
                <wp:inline distT="0" distB="0" distL="0" distR="0" wp14:anchorId="040B591E" wp14:editId="4266757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hAnsi="Segoe UI" w:cs="Segoe UI"/>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156838">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Оценка идеи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включение ее в</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учетную запись</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FB53E74" wp14:editId="1729DB6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3BD2002A" wp14:editId="025D22A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Использование элемента очереди</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4A062605" wp14:editId="68ED7C1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hAnsi="Segoe UI" w:cs="Segoe UI"/>
                <w:noProof/>
                <w:sz w:val="12"/>
                <w:szCs w:val="16"/>
              </w:rPr>
              <w:drawing>
                <wp:inline distT="0" distB="0" distL="0" distR="0" wp14:anchorId="79BF3D66" wp14:editId="38A35C3B">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hAnsi="Segoe UI" w:cs="Segoe UI"/>
                <w:noProof/>
                <w:sz w:val="12"/>
                <w:szCs w:val="16"/>
              </w:rPr>
              <w:drawing>
                <wp:inline distT="0" distB="0" distL="0" distR="0" wp14:anchorId="6E1605BE" wp14:editId="5DE740B5">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hAnsi="Segoe UI" w:cs="Segoe UI"/>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Учетные записи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BAA552C" wp14:editId="20921E4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20A134FC" wp14:editId="637A662F">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Экспорт данных в</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Microsoft Excel</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9AF1394" wp14:editId="7C8F144A">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80A60EF" wp14:editId="613562A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5816727D" wp14:editId="70330CB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Массовый импорт данных</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717C74A4" wp14:editId="4E93AA98">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Выполнение слияния почты</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2045C2B" wp14:editId="4C50940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A4B58B6" wp14:editId="4797103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0956D100" wp14:editId="629CA27F">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Настройка аудита</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2E12D680" wp14:editId="23BBC9B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Запуск диалогового окна</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76362374" wp14:editId="15FB1F4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hAnsi="Segoe UI" w:cs="Segoe UI"/>
                <w:noProof/>
                <w:sz w:val="12"/>
                <w:szCs w:val="16"/>
              </w:rPr>
              <w:drawing>
                <wp:inline distT="0" distB="0" distL="0" distR="0" wp14:anchorId="5DEB2C92" wp14:editId="2219D813">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hAnsi="Segoe UI" w:cs="Segoe UI"/>
                <w:noProof/>
                <w:sz w:val="12"/>
                <w:szCs w:val="16"/>
              </w:rPr>
              <w:drawing>
                <wp:inline distT="0" distB="0" distL="0" distR="0" wp14:anchorId="54830E1E" wp14:editId="42C17E19">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hAnsi="Segoe UI" w:cs="Segoe UI"/>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Настройка правил обнаружения дублирующихся данных</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40F5FD3" wp14:editId="2CDBD3DB">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Запуск в виде процесса по требованию</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085B46DD" wp14:editId="30BA38A5">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hAnsi="Segoe UI" w:cs="Segoe UI"/>
                <w:noProof/>
                <w:sz w:val="12"/>
                <w:szCs w:val="16"/>
              </w:rPr>
              <w:drawing>
                <wp:inline distT="0" distB="0" distL="0" distR="0" wp14:anchorId="731BD9CB" wp14:editId="0E7F485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hAnsi="Segoe UI" w:cs="Segoe UI"/>
                <w:noProof/>
                <w:sz w:val="12"/>
                <w:szCs w:val="16"/>
              </w:rPr>
              <w:drawing>
                <wp:inline distT="0" distB="0" distL="0" distR="0" wp14:anchorId="44080F4C" wp14:editId="043FA596">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hAnsi="Segoe UI" w:cs="Segoe UI"/>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Определение взаимоотношений между сущностями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8C03034" wp14:editId="20060406">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lastRenderedPageBreak/>
              <w:t>Запуск автоматизированного рабочего процесса</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sz w:val="12"/>
                <w:szCs w:val="16"/>
              </w:rPr>
            </w:pPr>
            <w:r w:rsidRPr="0053647A">
              <w:rPr>
                <w:rFonts w:ascii="Segoe UI" w:eastAsia="Times New Roman" w:hAnsi="Segoe UI" w:cs="Segoe UI"/>
                <w:noProof/>
                <w:color w:val="000000"/>
                <w:sz w:val="12"/>
                <w:szCs w:val="16"/>
              </w:rPr>
              <w:drawing>
                <wp:inline distT="0" distB="0" distL="0" distR="0" wp14:anchorId="21D51873" wp14:editId="0717A515">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sz w:val="12"/>
                <w:szCs w:val="16"/>
              </w:rPr>
            </w:pPr>
            <w:r w:rsidRPr="0053647A">
              <w:rPr>
                <w:rFonts w:ascii="Segoe UI" w:hAnsi="Segoe UI" w:cs="Segoe UI"/>
                <w:noProof/>
                <w:sz w:val="12"/>
                <w:szCs w:val="16"/>
              </w:rPr>
              <w:drawing>
                <wp:inline distT="0" distB="0" distL="0" distR="0" wp14:anchorId="3124DE09" wp14:editId="6E66DD1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hAnsi="Segoe UI" w:cs="Segoe UI"/>
                <w:noProof/>
                <w:sz w:val="12"/>
                <w:szCs w:val="16"/>
              </w:rPr>
              <w:drawing>
                <wp:inline distT="0" distB="0" distL="0" distR="0" wp14:anchorId="7B3C31FC" wp14:editId="4F569C2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hAnsi="Segoe UI" w:cs="Segoe UI"/>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Определение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настройка очередей</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8B0D3D7" wp14:editId="42BBB2E0">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Чтение статей</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35CA1810" wp14:editId="2509EBBD">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8A587E8" wp14:editId="515B8561">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3F18B99F" wp14:editId="3295EB5E">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Определение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настройка диалоговых окон</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3C73507D" wp14:editId="2EE38EFF">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Примечания</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AF1A054" wp14:editId="52A0B299">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79F069A0" wp14:editId="17111B5C">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06535232" wp14:editId="4584FD5D">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Определение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настройка рабочих процессов</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9F8B147" wp14:editId="74B5B81F">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Управление деятельностью</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7A657A77" wp14:editId="22181527">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0F03EA1" wp14:editId="6B9F6893">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5D7BB12F" wp14:editId="6D49338F">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Системные отчеты, системные диаграммы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системные панели мониторинга</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2C4BECD6" wp14:editId="77C99931">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Совместная работа в</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Yammer**</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C06E9A3" wp14:editId="003DB70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5AA28252" wp14:editId="276E5F48">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504A06B3" wp14:editId="42EFEE0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Настройка форм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представлений</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098C2737" wp14:editId="60C92F3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Публикация Лент новостей</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212425D9" wp14:editId="02CCAE68">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14B8495" wp14:editId="4929EF78">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68D4A6ED" wp14:editId="4114C51D">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Создание форм, сущностей и полей Microsoft Dynamics CRM</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54DABC68" wp14:editId="667AB792">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Отслеживание Лент</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новостей</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CE15B6C" wp14:editId="3C7CE99E">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F1B32C2" wp14:editId="7177069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7E444E41" wp14:editId="1D7B026F">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Администрирование CRM</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131928AE" wp14:editId="473A523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Общий календарь</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2370A188" wp14:editId="32F1B5E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7DDCFE90" wp14:editId="221EE6B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168656B3" wp14:editId="3AB8BE6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Шаблоны статей</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5C6E8502" wp14:editId="16F19205">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Создание записей о</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пользовательских сущностях</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C7B79B2" wp14:editId="37F87E2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530B7102" wp14:editId="78FB3C54">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59466437" wp14:editId="7C7F7C0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Создание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публикация статей</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1C50D07" wp14:editId="3F91974A">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Чтение данных пользовательских приложений</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F65D23D" wp14:editId="103F5EA1">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A1E129D" wp14:editId="1EBCFFDB">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53B040D6" wp14:editId="2BB4282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Управление целями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39748AC0" wp14:editId="46FBBEE4">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156838">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Mobile Express для</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Microsoft Dynamics CRM</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2D7142F" wp14:editId="502E235E">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50FB441" wp14:editId="1682D2B2">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33D9A92B" wp14:editId="403B9A6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hAnsi="Segoe UI" w:cs="Segoe UI"/>
                <w:sz w:val="13"/>
                <w:szCs w:val="13"/>
              </w:rPr>
            </w:pPr>
            <w:r w:rsidRPr="0053647A">
              <w:rPr>
                <w:rFonts w:ascii="Segoe UI" w:eastAsia="Times New Roman" w:hAnsi="Segoe UI" w:cs="Segoe UI"/>
                <w:color w:val="000000"/>
                <w:sz w:val="13"/>
                <w:szCs w:val="13"/>
              </w:rPr>
              <w:t>Шаблоны контрактов</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hAnsi="Segoe UI" w:cs="Segoe UI"/>
                <w:sz w:val="12"/>
                <w:szCs w:val="16"/>
              </w:rPr>
            </w:pPr>
            <w:r w:rsidRPr="0053647A">
              <w:rPr>
                <w:rFonts w:ascii="Segoe UI" w:eastAsia="Times New Roman" w:hAnsi="Segoe UI" w:cs="Segoe UI"/>
                <w:noProof/>
                <w:color w:val="000000"/>
                <w:sz w:val="12"/>
                <w:szCs w:val="16"/>
              </w:rPr>
              <w:drawing>
                <wp:inline distT="0" distB="0" distL="0" distR="0" wp14:anchorId="49A05690" wp14:editId="27259BA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Microsoft Dynamics CRM для и Windows 8</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8D1C24A" wp14:editId="5217828C">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AF823C0" wp14:editId="4C80765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774979C4" wp14:editId="58D145F1">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Управление контрактами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6F75248F" wp14:editId="7C08855F">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Microsoft Dynamics CRM для Outlook</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DF17E6D" wp14:editId="648C119C">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C8C6ACE" wp14:editId="61EA5892">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7654BD11" wp14:editId="2BE621D3">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Управление территориями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36AC5DD1" wp14:editId="0D97DD51">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53647A" w:rsidRDefault="00BF2FFA" w:rsidP="00B83FD3">
            <w:pPr>
              <w:spacing w:before="20" w:after="20"/>
              <w:rPr>
                <w:rFonts w:ascii="Segoe UI" w:eastAsia="Times New Roman" w:hAnsi="Segoe UI" w:cs="Segoe UI"/>
                <w:color w:val="000000"/>
                <w:sz w:val="13"/>
                <w:szCs w:val="13"/>
              </w:rPr>
            </w:pPr>
            <w:r w:rsidRPr="0053647A">
              <w:rPr>
                <w:rFonts w:ascii="Segoe UI" w:eastAsia="Times New Roman" w:hAnsi="Segoe UI" w:cs="Segoe UI"/>
                <w:color w:val="000000"/>
                <w:sz w:val="13"/>
                <w:szCs w:val="13"/>
              </w:rPr>
              <w:t>Веб-приложение Microsoft Dynamics CRM</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6121D5B" wp14:editId="4FFCF6FC">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369C13F7" wp14:editId="1CB6AC3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color w:val="000000"/>
                <w:sz w:val="12"/>
                <w:szCs w:val="16"/>
              </w:rPr>
            </w:pPr>
            <w:r w:rsidRPr="0053647A">
              <w:rPr>
                <w:rFonts w:ascii="Segoe UI" w:eastAsia="Times New Roman" w:hAnsi="Segoe UI" w:cs="Segoe UI"/>
                <w:noProof/>
                <w:color w:val="000000"/>
                <w:sz w:val="12"/>
                <w:szCs w:val="16"/>
              </w:rPr>
              <w:drawing>
                <wp:inline distT="0" distB="0" distL="0" distR="0" wp14:anchorId="26F9B0BE" wp14:editId="53FE3F0A">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Литература по сбыту</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5BC5508D" wp14:editId="3BB01CF8">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Управление пользовательскими отчетами, диаграммами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панелями мониторинга</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E543793" wp14:editId="2FE4E84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7BB0D35F" wp14:editId="49A9D7F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Управление предложениями с</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расценками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3CE699C" wp14:editId="70B6417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Запуск отчетов</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AFA4A20" wp14:editId="0EFA63A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36CDAFB9" wp14:editId="0BDB0C9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Прайс-листы</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D7E1800" wp14:editId="196BA579">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Создание, обновление и настройка отчетов</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51B7D4F8" wp14:editId="147208E9">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75CC8BD0" wp14:editId="431C9B1B">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Отслеживание продуктов</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3B772E0E" wp14:editId="662EA15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Создание и обновление извещений</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25F10AD5" wp14:editId="2B39610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534B0BC0" wp14:editId="010E9AE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Управление заказами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2859FEDE" wp14:editId="1F9347CB">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Чтение данных приложения Microsoft Dynamics CRM</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7035FE1D" wp14:editId="62628C0B">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79A35AA2" wp14:editId="0AD8F47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Управление счетами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02807CC" wp14:editId="5ABFF347">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Пользовательские панели мониторинга</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10E4C04A" wp14:editId="32B19407">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61888C69" wp14:editId="4E7F7701">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Отслеживание конкурентов</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B05398F" wp14:editId="627DCE68">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Пользовательские диаграммы</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0F64531C" wp14:editId="16D51F28">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09190E09" wp14:editId="213C3435">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Оценка идеи и преобразование ее</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в возможную сделку</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DAB8CEE" wp14:editId="594A385D">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sz w:val="13"/>
                <w:szCs w:val="13"/>
              </w:rPr>
              <w:t>Платформа Customer Care Accelerator (CCA)</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F612094" wp14:editId="1C2B8A9C">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D714907" wp14:editId="0E0B80E4">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Преобразование действия в возможную сделку</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6A5C5B28" wp14:editId="7421ED7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lastRenderedPageBreak/>
              <w:t>Преобразование действия в обращение</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549ECEB5" wp14:editId="6B6CDAAE">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4A0E38C0" wp14:editId="1EA3FB3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Отслеживание возможных сделок</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13E82753" wp14:editId="4C39482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hAnsi="Segoe UI" w:cs="Segoe UI"/>
                <w:sz w:val="13"/>
                <w:szCs w:val="13"/>
              </w:rPr>
            </w:pPr>
            <w:r w:rsidRPr="0053647A">
              <w:rPr>
                <w:rFonts w:ascii="Segoe UI" w:eastAsia="Times New Roman" w:hAnsi="Segoe UI" w:cs="Segoe UI"/>
                <w:color w:val="000000"/>
                <w:sz w:val="13"/>
                <w:szCs w:val="13"/>
              </w:rPr>
              <w:t>Управление обращениями</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sz w:val="12"/>
                <w:szCs w:val="16"/>
              </w:rPr>
            </w:pPr>
            <w:r w:rsidRPr="0053647A">
              <w:rPr>
                <w:rFonts w:ascii="Segoe UI" w:eastAsia="Times New Roman" w:hAnsi="Segoe UI" w:cs="Segoe UI"/>
                <w:noProof/>
                <w:color w:val="000000"/>
                <w:sz w:val="12"/>
                <w:szCs w:val="16"/>
              </w:rPr>
              <w:drawing>
                <wp:inline distT="0" distB="0" distL="0" distR="0" wp14:anchorId="4C931348" wp14:editId="415793B0">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sz w:val="12"/>
                <w:szCs w:val="16"/>
              </w:rPr>
            </w:pPr>
            <w:r w:rsidRPr="0053647A">
              <w:rPr>
                <w:rFonts w:ascii="Segoe UI" w:eastAsia="Times New Roman" w:hAnsi="Segoe UI" w:cs="Segoe UI"/>
                <w:noProof/>
                <w:color w:val="000000"/>
                <w:sz w:val="12"/>
                <w:szCs w:val="16"/>
              </w:rPr>
              <w:drawing>
                <wp:inline distT="0" distB="0" distL="0" distR="0" wp14:anchorId="57C99B4E" wp14:editId="6C57ED67">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Маркетинговые списки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043B821B" wp14:editId="79FAF8AF">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Добавление или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удаление взаимоотношений с</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клиентами для контакта</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2C23383A" wp14:editId="5E30DD37">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13A36026" wp14:editId="7DAC4B1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Быстрые кампании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55CAE2BD" wp14:editId="63695DE0">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hAnsi="Segoe UI" w:cs="Segoe UI"/>
                <w:noProof/>
                <w:sz w:val="13"/>
                <w:szCs w:val="13"/>
              </w:rPr>
            </w:pPr>
            <w:r w:rsidRPr="0053647A">
              <w:rPr>
                <w:rFonts w:ascii="Segoe UI" w:eastAsia="Times New Roman" w:hAnsi="Segoe UI" w:cs="Segoe UI"/>
                <w:color w:val="000000"/>
                <w:sz w:val="13"/>
                <w:szCs w:val="13"/>
              </w:rPr>
              <w:t>Сопоставление возможной сделки с</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контактом</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5C4345D2" wp14:editId="1BDA7543">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hAnsi="Segoe UI" w:cs="Segoe UI"/>
                <w:noProof/>
                <w:sz w:val="12"/>
                <w:szCs w:val="16"/>
              </w:rPr>
            </w:pPr>
            <w:r w:rsidRPr="0053647A">
              <w:rPr>
                <w:rFonts w:ascii="Segoe UI" w:eastAsia="Times New Roman" w:hAnsi="Segoe UI" w:cs="Segoe UI"/>
                <w:noProof/>
                <w:color w:val="000000"/>
                <w:sz w:val="12"/>
                <w:szCs w:val="16"/>
              </w:rPr>
              <w:drawing>
                <wp:inline distT="0" distB="0" distL="0" distR="0" wp14:anchorId="26D15B5D" wp14:editId="48AAD85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Маркетинговые кампании</w:t>
            </w: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5D39C450" wp14:editId="0C2D1AF1">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r w:rsidR="00BF2FFA" w:rsidRPr="0053647A" w:rsidTr="00156838">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r w:rsidRPr="0053647A">
              <w:rPr>
                <w:rFonts w:ascii="Segoe UI" w:eastAsia="Times New Roman" w:hAnsi="Segoe UI" w:cs="Segoe UI"/>
                <w:color w:val="000000"/>
                <w:sz w:val="13"/>
                <w:szCs w:val="13"/>
              </w:rPr>
              <w:t>Оценка идеи и</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включение ее в</w:t>
            </w:r>
            <w:r w:rsidR="00156838">
              <w:rPr>
                <w:rFonts w:ascii="Segoe UI" w:eastAsia="Times New Roman" w:hAnsi="Segoe UI" w:cs="Segoe UI"/>
                <w:color w:val="000000"/>
                <w:sz w:val="13"/>
                <w:szCs w:val="13"/>
              </w:rPr>
              <w:t> </w:t>
            </w:r>
            <w:r w:rsidRPr="0053647A">
              <w:rPr>
                <w:rFonts w:ascii="Segoe UI" w:eastAsia="Times New Roman" w:hAnsi="Segoe UI" w:cs="Segoe UI"/>
                <w:color w:val="000000"/>
                <w:sz w:val="13"/>
                <w:szCs w:val="13"/>
              </w:rPr>
              <w:t>контакт</w:t>
            </w:r>
          </w:p>
        </w:tc>
        <w:tc>
          <w:tcPr>
            <w:tcW w:w="90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396F35EA" wp14:editId="7A742BD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center"/>
              <w:rPr>
                <w:rFonts w:ascii="Segoe UI" w:eastAsia="Times New Roman" w:hAnsi="Segoe UI" w:cs="Segoe UI"/>
                <w:noProof/>
                <w:color w:val="000000"/>
                <w:sz w:val="12"/>
                <w:szCs w:val="16"/>
              </w:rPr>
            </w:pPr>
            <w:r w:rsidRPr="0053647A">
              <w:rPr>
                <w:rFonts w:ascii="Segoe UI" w:eastAsia="Times New Roman" w:hAnsi="Segoe UI" w:cs="Segoe UI"/>
                <w:noProof/>
                <w:color w:val="000000"/>
                <w:sz w:val="12"/>
                <w:szCs w:val="16"/>
              </w:rPr>
              <w:drawing>
                <wp:inline distT="0" distB="0" distL="0" distR="0" wp14:anchorId="55C2F581" wp14:editId="33512F67">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rsidR="00BF2FFA" w:rsidRPr="0053647A" w:rsidRDefault="00BF2FFA" w:rsidP="00B83FD3">
            <w:pPr>
              <w:spacing w:before="20" w:after="20"/>
              <w:jc w:val="center"/>
              <w:rPr>
                <w:rFonts w:ascii="Segoe UI" w:eastAsia="Times New Roman" w:hAnsi="Segoe UI" w:cs="Segoe UI"/>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53647A" w:rsidRDefault="00BF2FFA" w:rsidP="00B83FD3">
            <w:pPr>
              <w:spacing w:before="20" w:after="20"/>
              <w:rPr>
                <w:rFonts w:ascii="Segoe UI" w:eastAsia="Times New Roman" w:hAnsi="Segoe UI" w:cs="Segoe UI"/>
                <w:noProof/>
                <w:color w:val="000000"/>
                <w:sz w:val="13"/>
                <w:szCs w:val="13"/>
              </w:rPr>
            </w:pPr>
          </w:p>
        </w:tc>
        <w:tc>
          <w:tcPr>
            <w:tcW w:w="793" w:type="dxa"/>
            <w:tcBorders>
              <w:top w:val="single" w:sz="4" w:space="0" w:color="A5A5A5" w:themeColor="accent3"/>
              <w:left w:val="nil"/>
              <w:bottom w:val="single" w:sz="4" w:space="0" w:color="A5A5A5" w:themeColor="accent3"/>
              <w:right w:val="nil"/>
            </w:tcBorders>
            <w:vAlign w:val="center"/>
          </w:tcPr>
          <w:p w:rsidR="00BF2FFA" w:rsidRPr="0053647A" w:rsidRDefault="00BF2FFA" w:rsidP="00B83FD3">
            <w:pPr>
              <w:spacing w:before="20" w:after="20"/>
              <w:jc w:val="right"/>
              <w:rPr>
                <w:rFonts w:ascii="Segoe UI" w:eastAsia="Times New Roman" w:hAnsi="Segoe UI" w:cs="Segoe UI"/>
                <w:noProof/>
                <w:color w:val="000000"/>
                <w:sz w:val="12"/>
                <w:szCs w:val="16"/>
              </w:rPr>
            </w:pPr>
          </w:p>
        </w:tc>
        <w:tc>
          <w:tcPr>
            <w:tcW w:w="469"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c>
          <w:tcPr>
            <w:tcW w:w="701" w:type="dxa"/>
            <w:tcBorders>
              <w:top w:val="single" w:sz="4" w:space="0" w:color="A5A5A5" w:themeColor="accent3"/>
              <w:left w:val="nil"/>
              <w:bottom w:val="single" w:sz="4" w:space="0" w:color="A5A5A5" w:themeColor="accent3"/>
              <w:right w:val="nil"/>
            </w:tcBorders>
          </w:tcPr>
          <w:p w:rsidR="00BF2FFA" w:rsidRPr="0053647A" w:rsidRDefault="00BF2FFA" w:rsidP="00B83FD3">
            <w:pPr>
              <w:spacing w:before="20" w:after="20"/>
              <w:jc w:val="center"/>
              <w:rPr>
                <w:rFonts w:ascii="Segoe UI" w:eastAsia="Times New Roman" w:hAnsi="Segoe UI" w:cs="Segoe UI"/>
                <w:noProof/>
                <w:color w:val="000000"/>
                <w:sz w:val="14"/>
                <w:szCs w:val="16"/>
              </w:rPr>
            </w:pPr>
          </w:p>
        </w:tc>
      </w:tr>
    </w:tbl>
    <w:p w:rsidR="000F4095" w:rsidRPr="0053647A" w:rsidRDefault="000F4095" w:rsidP="00B83FD3">
      <w:pPr>
        <w:spacing w:before="80"/>
        <w:ind w:left="900"/>
      </w:pPr>
      <w:r w:rsidRPr="0053647A">
        <w:rPr>
          <w:rFonts w:cs="Tahoma"/>
        </w:rPr>
        <w:t xml:space="preserve"> </w:t>
      </w:r>
      <w:r w:rsidRPr="0053647A">
        <w:rPr>
          <w:rFonts w:ascii="Segoe UI" w:eastAsia="Times New Roman" w:hAnsi="Segoe UI" w:cs="Segoe UI"/>
          <w:color w:val="000000"/>
          <w:sz w:val="12"/>
          <w:szCs w:val="20"/>
        </w:rPr>
        <w:t>*Действия можно выполнять только для записей, которые соответствуют сущностям, охватываемым правами на использование</w:t>
      </w:r>
    </w:p>
    <w:p w:rsidR="00047874" w:rsidRPr="0053647A" w:rsidRDefault="000F4095" w:rsidP="00B83FD3">
      <w:pPr>
        <w:ind w:left="900"/>
      </w:pPr>
      <w:r w:rsidRPr="0053647A">
        <w:rPr>
          <w:rFonts w:ascii="Segoe UI" w:eastAsia="Times New Roman" w:hAnsi="Segoe UI" w:cs="Segoe UI"/>
          <w:color w:val="000000"/>
          <w:sz w:val="12"/>
          <w:szCs w:val="20"/>
        </w:rPr>
        <w:t>**</w:t>
      </w:r>
      <w:r w:rsidR="00156838">
        <w:rPr>
          <w:rFonts w:ascii="Segoe UI" w:eastAsia="Times New Roman" w:hAnsi="Segoe UI" w:cs="Segoe UI"/>
          <w:color w:val="000000"/>
          <w:sz w:val="12"/>
          <w:szCs w:val="20"/>
        </w:rPr>
        <w:t xml:space="preserve"> </w:t>
      </w:r>
      <w:r w:rsidRPr="0053647A">
        <w:rPr>
          <w:rFonts w:ascii="Segoe UI" w:eastAsia="Times New Roman" w:hAnsi="Segoe UI" w:cs="Segoe UI"/>
          <w:color w:val="000000"/>
          <w:sz w:val="12"/>
          <w:szCs w:val="20"/>
        </w:rPr>
        <w:t>Для использования Yammer в приложении Microsoft Dynamics CRM требуется лицензия Yammer Enterprise (приобретается отдельно)</w:t>
      </w:r>
    </w:p>
    <w:p w:rsidR="00272E31" w:rsidRPr="0053647A" w:rsidRDefault="00272E31" w:rsidP="00B83FD3">
      <w:pPr>
        <w:pStyle w:val="Heading3"/>
        <w:rPr>
          <w:rFonts w:ascii="Tahoma" w:hAnsi="Tahoma"/>
          <w:b w:val="0"/>
          <w:sz w:val="18"/>
        </w:rPr>
      </w:pPr>
      <w:bookmarkStart w:id="1390" w:name="_68_Microsoft_Dynamics"/>
      <w:bookmarkStart w:id="1391" w:name="_Toc336338328"/>
      <w:bookmarkEnd w:id="1390"/>
    </w:p>
    <w:p w:rsidR="00272E31" w:rsidRPr="0053647A" w:rsidRDefault="0085774C" w:rsidP="00B83FD3">
      <w:pPr>
        <w:pStyle w:val="Heading3"/>
        <w:rPr>
          <w:rFonts w:ascii="Tahoma" w:hAnsi="Tahoma"/>
          <w:b w:val="0"/>
          <w:sz w:val="18"/>
        </w:rPr>
      </w:pPr>
      <w:bookmarkStart w:id="1392" w:name="_73_Microsoft_Dynamics_1"/>
      <w:bookmarkStart w:id="1393" w:name="_Toc368309793"/>
      <w:bookmarkEnd w:id="1392"/>
      <w:r w:rsidRPr="0053647A">
        <w:rPr>
          <w:rFonts w:ascii="Tahoma" w:hAnsi="Tahoma"/>
          <w:color w:val="F66400"/>
          <w:sz w:val="22"/>
          <w:vertAlign w:val="superscript"/>
        </w:rPr>
        <w:t>73</w:t>
      </w:r>
      <w:r w:rsidRPr="0053647A">
        <w:rPr>
          <w:rFonts w:ascii="Tahoma" w:hAnsi="Tahoma"/>
          <w:color w:val="F66400"/>
          <w:sz w:val="22"/>
        </w:rPr>
        <w:t xml:space="preserve"> Microsoft Dynamics CRM 2011 External Connector</w:t>
      </w:r>
      <w:bookmarkEnd w:id="1393"/>
    </w:p>
    <w:p w:rsidR="000F4095" w:rsidRPr="0053647A" w:rsidRDefault="000F4095" w:rsidP="00B83FD3">
      <w:pPr>
        <w:spacing w:after="60"/>
      </w:pPr>
    </w:p>
    <w:p w:rsidR="000F4095" w:rsidRPr="0053647A" w:rsidRDefault="000F4095" w:rsidP="00B83FD3">
      <w:pPr>
        <w:spacing w:after="60"/>
        <w:ind w:left="720"/>
      </w:pPr>
      <w:r w:rsidRPr="0053647A">
        <w:rPr>
          <w:b/>
          <w:color w:val="000000"/>
        </w:rPr>
        <w:t>Предоставление лицензий в связи с окончанием жизненного цикла Microsoft Dynamics CRM 2011 External Connector</w:t>
      </w:r>
    </w:p>
    <w:p w:rsidR="000F4095" w:rsidRPr="0053647A" w:rsidRDefault="000F4095" w:rsidP="00B83FD3">
      <w:pPr>
        <w:ind w:left="720"/>
      </w:pPr>
      <w:r w:rsidRPr="0053647A">
        <w:rPr>
          <w:color w:val="000000"/>
        </w:rPr>
        <w:t>Microsoft Dynamics CRM 2011 External Connector будет последней версией Microsoft Dynamics CRM External Connector. Клиенты Программ корпоративного лицензирования с Software Assurance для лицензий Microsoft Dynamics CRM 2011 External Connector, действительных на 1 октября 2013 года или позднее («Соответствующие лицензии»), получат одну лицензию на Microsoft Dynamics CRM 2013 Server за каждую соответствующую лицензию Microsoft Dynamics CRM 2011 External Connector.</w:t>
      </w:r>
    </w:p>
    <w:p w:rsidR="000F4095" w:rsidRPr="0053647A" w:rsidRDefault="000F4095" w:rsidP="00B83FD3">
      <w:pPr>
        <w:spacing w:after="100" w:afterAutospacing="1" w:line="276" w:lineRule="auto"/>
        <w:ind w:left="720"/>
        <w:contextualSpacing/>
      </w:pPr>
    </w:p>
    <w:p w:rsidR="000F4095" w:rsidRPr="000324A8" w:rsidRDefault="000F4095" w:rsidP="00B83FD3">
      <w:pPr>
        <w:ind w:left="720"/>
        <w:rPr>
          <w:rFonts w:cs="Tahoma"/>
          <w:szCs w:val="18"/>
        </w:rPr>
      </w:pPr>
      <w:r w:rsidRPr="0053647A">
        <w:rPr>
          <w:rFonts w:eastAsia="Calibri" w:cs="Tahoma"/>
          <w:szCs w:val="18"/>
        </w:rPr>
        <w:t xml:space="preserve">Срок действия покрытия Software Assurance по вышеизложенному предоставлению истекает после </w:t>
      </w:r>
      <w:r w:rsidRPr="000324A8">
        <w:rPr>
          <w:rFonts w:eastAsia="Calibri" w:cs="Tahoma"/>
          <w:szCs w:val="18"/>
        </w:rPr>
        <w:t>истечения срока действия покрытия Соответствующих лицензий. После окончания срока действия покрытия Software Assurance для соответствующих лицензий клиент может возобновить действие Software Assurance для выданных лицензий.</w:t>
      </w:r>
    </w:p>
    <w:p w:rsidR="000F4095" w:rsidRPr="000324A8" w:rsidRDefault="000F4095" w:rsidP="00B83FD3">
      <w:pPr>
        <w:pStyle w:val="ListParagraph"/>
        <w:contextualSpacing w:val="0"/>
        <w:rPr>
          <w:rFonts w:ascii="Tahoma" w:hAnsi="Tahoma" w:cs="Tahoma"/>
          <w:sz w:val="18"/>
          <w:szCs w:val="18"/>
        </w:rPr>
      </w:pPr>
    </w:p>
    <w:p w:rsidR="000F4095" w:rsidRPr="000324A8" w:rsidRDefault="000F4095" w:rsidP="00B83FD3">
      <w:pPr>
        <w:pStyle w:val="ListParagraph"/>
        <w:contextualSpacing w:val="0"/>
        <w:rPr>
          <w:rFonts w:ascii="Tahoma" w:hAnsi="Tahoma" w:cs="Tahoma"/>
          <w:sz w:val="18"/>
          <w:szCs w:val="18"/>
        </w:rPr>
      </w:pPr>
      <w:r w:rsidRPr="000324A8">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0F4095" w:rsidRPr="000324A8" w:rsidRDefault="000F4095" w:rsidP="00B83FD3">
      <w:pPr>
        <w:pStyle w:val="ListParagraph"/>
        <w:contextualSpacing w:val="0"/>
        <w:rPr>
          <w:rFonts w:ascii="Tahoma" w:hAnsi="Tahoma" w:cs="Tahoma"/>
          <w:sz w:val="18"/>
          <w:szCs w:val="18"/>
        </w:rPr>
      </w:pPr>
    </w:p>
    <w:p w:rsidR="000F4095" w:rsidRPr="000324A8" w:rsidRDefault="000F4095" w:rsidP="00B83FD3">
      <w:pPr>
        <w:pStyle w:val="ListParagraph"/>
        <w:contextualSpacing w:val="0"/>
        <w:rPr>
          <w:rFonts w:ascii="Tahoma" w:hAnsi="Tahoma" w:cs="Tahoma"/>
          <w:sz w:val="18"/>
          <w:szCs w:val="18"/>
        </w:rPr>
      </w:pPr>
      <w:r w:rsidRPr="000324A8">
        <w:rPr>
          <w:rFonts w:ascii="Tahoma" w:eastAsia="Calibri" w:hAnsi="Tahoma" w:cs="Tahoma"/>
          <w:sz w:val="18"/>
          <w:szCs w:val="18"/>
        </w:rPr>
        <w:t>Для каждой Соответствующей лицензии, приобретенной в рамках подписки Enterprise, Campus and School и Open Value Subscription клиент может приобрести одну лицензию Microsoft Dynamics CRM 2013 Server.</w:t>
      </w:r>
    </w:p>
    <w:p w:rsidR="000F4095" w:rsidRPr="000324A8" w:rsidRDefault="000F4095" w:rsidP="00B83FD3">
      <w:pPr>
        <w:ind w:left="720"/>
        <w:rPr>
          <w:rFonts w:cs="Tahoma"/>
          <w:szCs w:val="18"/>
        </w:rPr>
      </w:pPr>
    </w:p>
    <w:p w:rsidR="000F4095" w:rsidRPr="000324A8" w:rsidRDefault="000F4095" w:rsidP="00B83FD3">
      <w:pPr>
        <w:ind w:left="720"/>
        <w:rPr>
          <w:rFonts w:cs="Tahoma"/>
          <w:szCs w:val="18"/>
        </w:rPr>
      </w:pPr>
      <w:r w:rsidRPr="000324A8">
        <w:rPr>
          <w:rFonts w:eastAsia="Calibri" w:cs="Tahoma"/>
          <w:szCs w:val="18"/>
        </w:rPr>
        <w:t>После перехода на предоставленные лицензии Microsoft Dynamics CRM 2013 Server действие имеющихся у клиента Соответствующих лицензий Microsoft Dynamics CRM 2011 External Connector прекращается.</w:t>
      </w:r>
    </w:p>
    <w:p w:rsidR="00D57009" w:rsidRPr="0053647A" w:rsidRDefault="00D57009" w:rsidP="00B83FD3"/>
    <w:p w:rsidR="00272E31" w:rsidRPr="0053647A" w:rsidRDefault="0085774C" w:rsidP="00B83FD3">
      <w:pPr>
        <w:pStyle w:val="Heading3"/>
        <w:rPr>
          <w:rFonts w:ascii="Tahoma" w:hAnsi="Tahoma"/>
          <w:b w:val="0"/>
          <w:sz w:val="18"/>
        </w:rPr>
      </w:pPr>
      <w:bookmarkStart w:id="1394" w:name="_70_Microsoft_Dynamics"/>
      <w:bookmarkStart w:id="1395" w:name="_73_Microsoft_Dynamics"/>
      <w:bookmarkStart w:id="1396" w:name="_69_Office_365"/>
      <w:bookmarkStart w:id="1397" w:name="_69_68_Office"/>
      <w:bookmarkStart w:id="1398" w:name="_71_Office_365_1"/>
      <w:bookmarkStart w:id="1399" w:name="_Toc336338329"/>
      <w:bookmarkStart w:id="1400" w:name="Srv_70Office365PlanE1"/>
      <w:bookmarkStart w:id="1401" w:name="_Toc368309794"/>
      <w:bookmarkEnd w:id="1383"/>
      <w:bookmarkEnd w:id="1384"/>
      <w:bookmarkEnd w:id="1391"/>
      <w:bookmarkEnd w:id="1394"/>
      <w:bookmarkEnd w:id="1395"/>
      <w:bookmarkEnd w:id="1396"/>
      <w:bookmarkEnd w:id="1397"/>
      <w:bookmarkEnd w:id="1398"/>
      <w:r w:rsidRPr="0053647A">
        <w:rPr>
          <w:rFonts w:ascii="Tahoma" w:hAnsi="Tahoma"/>
          <w:caps/>
          <w:color w:val="F66400"/>
          <w:sz w:val="22"/>
          <w:vertAlign w:val="superscript"/>
        </w:rPr>
        <w:t>74</w:t>
      </w:r>
      <w:r w:rsidRPr="0053647A">
        <w:rPr>
          <w:rFonts w:ascii="Tahoma" w:hAnsi="Tahoma"/>
          <w:color w:val="F66400"/>
          <w:sz w:val="22"/>
        </w:rPr>
        <w:t xml:space="preserve"> Microsoft Dynamics CRM Online</w:t>
      </w:r>
      <w:bookmarkEnd w:id="1401"/>
    </w:p>
    <w:p w:rsidR="00272E31" w:rsidRPr="0053647A" w:rsidRDefault="00272E31" w:rsidP="00B83FD3">
      <w:pPr>
        <w:pStyle w:val="Heading3"/>
        <w:rPr>
          <w:rFonts w:ascii="Tahoma" w:hAnsi="Tahoma"/>
          <w:b w:val="0"/>
          <w:sz w:val="18"/>
        </w:rPr>
      </w:pPr>
    </w:p>
    <w:p w:rsidR="0034016E" w:rsidRPr="0053647A" w:rsidRDefault="0034016E" w:rsidP="00B83FD3">
      <w:pPr>
        <w:ind w:left="720"/>
      </w:pPr>
      <w:r w:rsidRPr="0053647A">
        <w:rPr>
          <w:rFonts w:cs="Tahoma"/>
          <w:b/>
          <w:color w:val="000000"/>
          <w:szCs w:val="18"/>
        </w:rPr>
        <w:t>Страны, в которых доступна служба Microsoft Dynamics CRM Online</w:t>
      </w:r>
    </w:p>
    <w:p w:rsidR="0034016E" w:rsidRPr="0053647A" w:rsidRDefault="0034016E" w:rsidP="00B83FD3">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53647A" w:rsidTr="00156838">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53647A" w:rsidRDefault="0034016E" w:rsidP="00B83FD3">
            <w:pPr>
              <w:jc w:val="center"/>
              <w:rPr>
                <w:rFonts w:cs="Tahoma"/>
                <w:b/>
                <w:bCs/>
                <w:szCs w:val="20"/>
              </w:rPr>
            </w:pPr>
            <w:r w:rsidRPr="0053647A">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53647A" w:rsidRDefault="0034016E" w:rsidP="00B83FD3">
            <w:pPr>
              <w:jc w:val="center"/>
              <w:rPr>
                <w:rFonts w:cs="Tahoma"/>
                <w:b/>
                <w:bCs/>
                <w:szCs w:val="20"/>
              </w:rPr>
            </w:pPr>
            <w:r w:rsidRPr="0053647A">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53647A" w:rsidRDefault="0034016E" w:rsidP="00B83FD3">
            <w:pPr>
              <w:jc w:val="center"/>
              <w:rPr>
                <w:rFonts w:cs="Tahoma"/>
                <w:b/>
                <w:bCs/>
                <w:szCs w:val="20"/>
              </w:rPr>
            </w:pPr>
            <w:r w:rsidRPr="0053647A">
              <w:rPr>
                <w:rFonts w:cs="Tahoma"/>
                <w:b/>
                <w:bCs/>
                <w:szCs w:val="20"/>
              </w:rPr>
              <w:t>АТР</w:t>
            </w:r>
          </w:p>
        </w:tc>
      </w:tr>
      <w:tr w:rsidR="0034016E" w:rsidRPr="0053647A"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Tahoma"/>
                <w:color w:val="000000"/>
                <w:szCs w:val="20"/>
              </w:rPr>
            </w:pPr>
            <w:r w:rsidRPr="0053647A">
              <w:rPr>
                <w:rFonts w:cs="Arial"/>
              </w:rPr>
              <w:t>Бразилия</w:t>
            </w:r>
          </w:p>
        </w:tc>
        <w:tc>
          <w:tcPr>
            <w:tcW w:w="2670" w:type="dxa"/>
            <w:tcBorders>
              <w:top w:val="nil"/>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Австралия</w:t>
            </w: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Tahoma"/>
                <w:color w:val="000000"/>
                <w:szCs w:val="20"/>
              </w:rPr>
            </w:pPr>
            <w:r w:rsidRPr="0053647A">
              <w:rPr>
                <w:rFonts w:cs="Arial"/>
              </w:rPr>
              <w:t>Канада</w:t>
            </w: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Гонконг</w:t>
            </w: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Tahoma"/>
                <w:color w:val="000000"/>
                <w:szCs w:val="20"/>
              </w:rPr>
            </w:pPr>
            <w:r w:rsidRPr="0053647A">
              <w:rPr>
                <w:rFonts w:cs="Arial"/>
              </w:rPr>
              <w:t>Колумбия</w:t>
            </w: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Индия</w:t>
            </w: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Arial"/>
              </w:rPr>
            </w:pPr>
            <w:r w:rsidRPr="0053647A">
              <w:rPr>
                <w:rFonts w:cs="Arial"/>
              </w:rPr>
              <w:t>Коста-Рика</w:t>
            </w: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Япония</w:t>
            </w: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Arial"/>
              </w:rPr>
            </w:pPr>
            <w:r w:rsidRPr="0053647A">
              <w:rPr>
                <w:rFonts w:cs="Arial"/>
              </w:rPr>
              <w:t>Чили</w:t>
            </w: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Республика Корея</w:t>
            </w: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Arial"/>
              </w:rPr>
            </w:pPr>
            <w:r w:rsidRPr="0053647A">
              <w:rPr>
                <w:rFonts w:cs="Arial"/>
              </w:rPr>
              <w:lastRenderedPageBreak/>
              <w:t>Мексика</w:t>
            </w: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Малайзия</w:t>
            </w: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Arial"/>
              </w:rPr>
            </w:pPr>
            <w:r w:rsidRPr="0053647A">
              <w:rPr>
                <w:rFonts w:cs="Arial"/>
              </w:rPr>
              <w:t>Перу</w:t>
            </w: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Новая Зеландия</w:t>
            </w: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Arial"/>
              </w:rPr>
            </w:pPr>
            <w:r w:rsidRPr="0053647A">
              <w:rPr>
                <w:rFonts w:cs="Arial"/>
              </w:rPr>
              <w:t>Пуэрто-Рико</w:t>
            </w: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r w:rsidRPr="0053647A">
              <w:rPr>
                <w:rFonts w:ascii="Tahoma" w:hAnsi="Tahoma" w:cs="Tahoma"/>
                <w:color w:val="000000"/>
                <w:sz w:val="18"/>
                <w:szCs w:val="20"/>
              </w:rPr>
              <w:t>Сингапур</w:t>
            </w: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Arial"/>
              </w:rPr>
            </w:pPr>
            <w:r w:rsidRPr="0053647A">
              <w:rPr>
                <w:rFonts w:cs="Arial"/>
              </w:rPr>
              <w:t>Тринидад и Тобаго</w:t>
            </w: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jc w:val="center"/>
              <w:rPr>
                <w:rFonts w:cs="Arial"/>
              </w:rPr>
            </w:pPr>
            <w:r w:rsidRPr="0053647A">
              <w:rPr>
                <w:rFonts w:cs="Arial"/>
              </w:rPr>
              <w:t>Соединенные Штаты</w:t>
            </w: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color w:val="000000"/>
                <w:sz w:val="18"/>
                <w:szCs w:val="18"/>
              </w:rPr>
            </w:pPr>
            <w:r w:rsidRPr="0053647A">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r w:rsidR="0034016E" w:rsidRPr="0053647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53647A" w:rsidRDefault="0034016E" w:rsidP="00B83F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53647A" w:rsidRDefault="0034016E" w:rsidP="00B83FD3">
            <w:pPr>
              <w:pStyle w:val="ColorfulList-Accent11"/>
              <w:spacing w:line="276" w:lineRule="auto"/>
              <w:ind w:left="0"/>
              <w:jc w:val="center"/>
              <w:rPr>
                <w:rFonts w:ascii="Tahoma" w:hAnsi="Tahoma" w:cs="Tahoma"/>
                <w:sz w:val="18"/>
                <w:szCs w:val="18"/>
              </w:rPr>
            </w:pPr>
            <w:r w:rsidRPr="0053647A">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34016E" w:rsidRPr="0053647A" w:rsidRDefault="0034016E" w:rsidP="00B83FD3">
            <w:pPr>
              <w:pStyle w:val="ColorfulList-Accent11"/>
              <w:spacing w:line="276" w:lineRule="auto"/>
              <w:ind w:left="540"/>
              <w:jc w:val="center"/>
              <w:rPr>
                <w:rFonts w:ascii="Tahoma" w:hAnsi="Tahoma" w:cs="Tahoma"/>
                <w:color w:val="000000"/>
                <w:sz w:val="18"/>
                <w:szCs w:val="20"/>
              </w:rPr>
            </w:pPr>
          </w:p>
        </w:tc>
      </w:tr>
    </w:tbl>
    <w:p w:rsidR="0034016E" w:rsidRPr="0053647A" w:rsidRDefault="0034016E" w:rsidP="00B83FD3">
      <w:pPr>
        <w:ind w:left="540"/>
      </w:pPr>
    </w:p>
    <w:p w:rsidR="0034016E" w:rsidRPr="0053647A" w:rsidRDefault="0034016E" w:rsidP="00B83FD3">
      <w:pPr>
        <w:ind w:left="540"/>
      </w:pPr>
    </w:p>
    <w:p w:rsidR="0034016E" w:rsidRPr="0053647A" w:rsidRDefault="0034016E" w:rsidP="00B83FD3">
      <w:pPr>
        <w:spacing w:after="60"/>
        <w:ind w:left="720"/>
      </w:pPr>
      <w:r w:rsidRPr="0053647A">
        <w:rPr>
          <w:rFonts w:cs="Tahoma"/>
          <w:b/>
          <w:bCs/>
          <w:color w:val="000000"/>
          <w:szCs w:val="18"/>
        </w:rPr>
        <w:t>Соглашение Campus and School (CASA)</w:t>
      </w:r>
    </w:p>
    <w:p w:rsidR="0034016E" w:rsidRPr="0053647A" w:rsidRDefault="0034016E" w:rsidP="00B83FD3">
      <w:pPr>
        <w:ind w:left="720"/>
      </w:pPr>
      <w:r w:rsidRPr="0053647A">
        <w:rPr>
          <w:rFonts w:cs="Tahoma"/>
          <w:color w:val="000000"/>
          <w:szCs w:val="18"/>
        </w:rPr>
        <w:t>Подписные лицензии на Microsoft Dynamics CRM Online, предлагаемые в рамках Соглашения Campus and School (CASA), можно получить для всех компьютеров в учреждении или для части компьютеров в учреждении.</w:t>
      </w:r>
      <w:r w:rsidR="00B83FD3" w:rsidRPr="0053647A">
        <w:rPr>
          <w:rFonts w:cs="Tahoma"/>
          <w:color w:val="000000"/>
          <w:szCs w:val="18"/>
        </w:rPr>
        <w:t xml:space="preserve"> </w:t>
      </w:r>
      <w:r w:rsidRPr="0053647A">
        <w:rPr>
          <w:rFonts w:cs="Tahoma"/>
          <w:color w:val="000000"/>
          <w:szCs w:val="18"/>
        </w:rPr>
        <w:t>Подписные лицензии можно получать для отдельных пользователей.</w:t>
      </w:r>
      <w:r w:rsidR="00B83FD3" w:rsidRPr="0053647A">
        <w:rPr>
          <w:rFonts w:cs="Tahoma"/>
          <w:color w:val="000000"/>
          <w:szCs w:val="18"/>
        </w:rPr>
        <w:t xml:space="preserve"> </w:t>
      </w:r>
      <w:r w:rsidRPr="0053647A">
        <w:rPr>
          <w:rFonts w:cs="Tahoma"/>
          <w:color w:val="000000"/>
          <w:szCs w:val="18"/>
        </w:rP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rsidR="0034016E" w:rsidRPr="0053647A" w:rsidRDefault="0034016E" w:rsidP="00B83FD3">
      <w:pPr>
        <w:ind w:left="720"/>
      </w:pPr>
    </w:p>
    <w:p w:rsidR="0034016E" w:rsidRPr="0053647A" w:rsidRDefault="0034016E" w:rsidP="00B83FD3">
      <w:pPr>
        <w:spacing w:after="60"/>
        <w:ind w:left="720"/>
      </w:pPr>
      <w:r w:rsidRPr="0053647A">
        <w:rPr>
          <w:b/>
        </w:rPr>
        <w:t>Microsoft Dynamics CRM Online — предоставление прав на интеграцию с Microsoft Dynamics Marketing Online</w:t>
      </w:r>
    </w:p>
    <w:p w:rsidR="0034016E" w:rsidRPr="0053647A" w:rsidRDefault="0034016E" w:rsidP="00B83FD3">
      <w:pPr>
        <w:ind w:left="720"/>
      </w:pPr>
      <w:r w:rsidRPr="0053647A">
        <w:t>Следующий отказ от лицензий применяется в отношении лицензированных пользователей Microsoft</w:t>
      </w:r>
      <w:r w:rsidR="00156838">
        <w:t> </w:t>
      </w:r>
      <w:r w:rsidRPr="0053647A">
        <w:t xml:space="preserve">Dynamics Marketing Online с активным вариантом Технической поддержки и обновления, которые имеют прямой или непрямой доступ к службе Microsoft Dynamics CRM Online посредством </w:t>
      </w:r>
      <w:r w:rsidRPr="0053647A">
        <w:rPr>
          <w:bCs/>
        </w:rPr>
        <w:t xml:space="preserve">MarketingPilot Connector для программного обеспечения Microsoft Dynamics CRM </w:t>
      </w:r>
      <w:r w:rsidRPr="0053647A">
        <w:t>исключительно в целях синхронизации данных клиентов. Данным пользователям не требуется Microsoft Dynamics CRM Online USL. Данный отказ действует до</w:t>
      </w:r>
      <w:r w:rsidRPr="0053647A">
        <w:rPr>
          <w:rFonts w:eastAsia="Calibri"/>
        </w:rPr>
        <w:t xml:space="preserve"> </w:t>
      </w:r>
      <w:r w:rsidRPr="0053647A">
        <w:t>30 июня 2014 г., после чего Microsoft оставляет за собой право затребовать соответствующие USL.</w:t>
      </w:r>
    </w:p>
    <w:p w:rsidR="00A04495" w:rsidRPr="0053647A" w:rsidRDefault="00A04495" w:rsidP="00B83FD3">
      <w:bookmarkStart w:id="1402" w:name="_66_Microsoft_Dynamics"/>
      <w:bookmarkStart w:id="1403" w:name="_71_Microsoft_Dynamics"/>
      <w:bookmarkStart w:id="1404" w:name="_74_Microsoft_Dynamics"/>
      <w:bookmarkEnd w:id="1402"/>
      <w:bookmarkEnd w:id="1403"/>
      <w:bookmarkEnd w:id="1404"/>
    </w:p>
    <w:p w:rsidR="00F1020A" w:rsidRPr="0053647A" w:rsidRDefault="00F1020A" w:rsidP="00B83FD3"/>
    <w:p w:rsidR="00272E31" w:rsidRPr="0053647A" w:rsidRDefault="00A2524E" w:rsidP="00B83FD3">
      <w:pPr>
        <w:pStyle w:val="Heading3"/>
        <w:rPr>
          <w:rFonts w:ascii="Tahoma" w:hAnsi="Tahoma"/>
          <w:b w:val="0"/>
          <w:sz w:val="18"/>
        </w:rPr>
      </w:pPr>
      <w:bookmarkStart w:id="1405" w:name="_75_Microsoft_Learning"/>
      <w:bookmarkStart w:id="1406" w:name="_Toc368309795"/>
      <w:bookmarkEnd w:id="1405"/>
      <w:r w:rsidRPr="0053647A">
        <w:rPr>
          <w:rFonts w:ascii="Tahoma" w:hAnsi="Tahoma"/>
          <w:caps/>
          <w:color w:val="F66400"/>
          <w:sz w:val="22"/>
          <w:vertAlign w:val="superscript"/>
        </w:rPr>
        <w:t>75</w:t>
      </w:r>
      <w:r w:rsidRPr="0053647A">
        <w:rPr>
          <w:rFonts w:ascii="Tahoma" w:hAnsi="Tahoma"/>
          <w:color w:val="F66400"/>
          <w:sz w:val="22"/>
        </w:rPr>
        <w:t xml:space="preserve"> Microsoft Learning MCP Exam Vouchers</w:t>
      </w:r>
      <w:bookmarkEnd w:id="1406"/>
    </w:p>
    <w:p w:rsidR="0073380D" w:rsidRPr="0053647A" w:rsidRDefault="0073380D" w:rsidP="00B83FD3">
      <w:pPr>
        <w:pStyle w:val="EndnoteText"/>
        <w:rPr>
          <w:rFonts w:ascii="Tahoma" w:hAnsi="Tahoma"/>
          <w:sz w:val="18"/>
        </w:rPr>
      </w:pPr>
    </w:p>
    <w:p w:rsidR="0073380D" w:rsidRPr="0053647A" w:rsidRDefault="00A2524E" w:rsidP="00B83FD3">
      <w:pPr>
        <w:pStyle w:val="EndnoteText"/>
        <w:ind w:left="720"/>
        <w:rPr>
          <w:rFonts w:ascii="Tahoma" w:hAnsi="Tahoma"/>
          <w:sz w:val="18"/>
        </w:rPr>
      </w:pPr>
      <w:r w:rsidRPr="0053647A">
        <w:rPr>
          <w:rFonts w:ascii="Tahoma" w:hAnsi="Tahoma" w:cs="Tahoma"/>
          <w:sz w:val="18"/>
        </w:rPr>
        <w:t xml:space="preserve">Все ваучеры предоставляются заранее и могут использоваться в любое время в течение 12 месяцев после даты покупки. </w:t>
      </w:r>
      <w:r w:rsidRPr="0053647A">
        <w:rPr>
          <w:rFonts w:ascii="Tahoma" w:hAnsi="Tahoma" w:cs="Tahoma"/>
          <w:bCs/>
          <w:color w:val="000000"/>
          <w:sz w:val="18"/>
          <w:szCs w:val="20"/>
        </w:rPr>
        <w:t>Цены и условия оплаты для веб-служб см. в</w:t>
      </w:r>
      <w:r w:rsidR="000324A8">
        <w:rPr>
          <w:rFonts w:ascii="Tahoma" w:hAnsi="Tahoma" w:cs="Tahoma"/>
          <w:bCs/>
          <w:color w:val="000000"/>
          <w:sz w:val="18"/>
          <w:szCs w:val="20"/>
        </w:rPr>
        <w:t>.</w:t>
      </w:r>
    </w:p>
    <w:p w:rsidR="0073380D" w:rsidRPr="0053647A" w:rsidRDefault="0073380D" w:rsidP="00B83FD3">
      <w:pPr>
        <w:pStyle w:val="EndnoteText"/>
        <w:ind w:left="720"/>
        <w:rPr>
          <w:rFonts w:ascii="Tahoma" w:hAnsi="Tahoma"/>
          <w:sz w:val="18"/>
        </w:rPr>
      </w:pPr>
    </w:p>
    <w:p w:rsidR="00A2524E" w:rsidRPr="0053647A" w:rsidRDefault="00A2524E" w:rsidP="00B83FD3">
      <w:pPr>
        <w:spacing w:after="60"/>
        <w:ind w:left="720"/>
      </w:pPr>
      <w:r w:rsidRPr="0053647A">
        <w:rPr>
          <w:b/>
          <w:color w:val="000000"/>
        </w:rPr>
        <w:t>Лицензия на сайт сертификационных экзаменов для получения статуса Специалиста по Microsoft Office (MOS)</w:t>
      </w:r>
    </w:p>
    <w:p w:rsidR="00A2524E" w:rsidRPr="00156838" w:rsidRDefault="00A2524E" w:rsidP="00B83FD3">
      <w:pPr>
        <w:ind w:left="720"/>
        <w:rPr>
          <w:spacing w:val="-2"/>
        </w:rPr>
      </w:pPr>
      <w:r w:rsidRPr="00156838">
        <w:rPr>
          <w:color w:val="000000"/>
          <w:spacing w:val="-2"/>
        </w:rPr>
        <w:t>Для использования этой лицензии на сайт вы должны будете стать центром тестирования, авторизованным на портале Certiport.</w:t>
      </w:r>
      <w:r w:rsidR="00B83FD3" w:rsidRPr="00156838">
        <w:rPr>
          <w:color w:val="000000"/>
          <w:spacing w:val="-2"/>
        </w:rPr>
        <w:t xml:space="preserve"> </w:t>
      </w:r>
      <w:r w:rsidRPr="00156838">
        <w:rPr>
          <w:color w:val="000000"/>
          <w:spacing w:val="-2"/>
        </w:rPr>
        <w:t>Если вы не являетесь центром тестирования, авторизованным на портале Certiport, необходимо будет пройти процесс авторизации на Certiport, прежде чем вы 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A2524E" w:rsidRPr="0053647A" w:rsidRDefault="00A2524E" w:rsidP="00B83FD3">
      <w:pPr>
        <w:spacing w:after="60"/>
        <w:ind w:left="720"/>
      </w:pPr>
      <w:r w:rsidRPr="0053647A">
        <w:rPr>
          <w:b/>
          <w:color w:val="000000"/>
        </w:rPr>
        <w:lastRenderedPageBreak/>
        <w:t>Лицензия на сайт сертификационных экзаменов для получения статуса Партнера по технологиям Microsoft (MTA)</w:t>
      </w:r>
    </w:p>
    <w:p w:rsidR="00A2524E" w:rsidRPr="0053647A" w:rsidRDefault="00A2524E" w:rsidP="00B83FD3">
      <w:pPr>
        <w:ind w:left="720"/>
      </w:pPr>
      <w:r w:rsidRPr="0053647A">
        <w:rPr>
          <w:color w:val="000000"/>
        </w:rPr>
        <w:t>Для использования этой лицензии на сайт вы должны будете стать центром тестирования, авторизованным на портале Certiport.</w:t>
      </w:r>
      <w:r w:rsidR="00B83FD3" w:rsidRPr="0053647A">
        <w:rPr>
          <w:color w:val="000000"/>
        </w:rPr>
        <w:t xml:space="preserve"> </w:t>
      </w:r>
      <w:r w:rsidRPr="0053647A">
        <w:rPr>
          <w:color w:val="000000"/>
        </w:rPr>
        <w:t>Если вы не являетесь центром тестирования, авторизованным на портале Certiport, необходимо будет пройти процесс авторизации на Certiport, прежде чем вы</w:t>
      </w:r>
      <w:r w:rsidR="00156838">
        <w:rPr>
          <w:color w:val="000000"/>
        </w:rPr>
        <w:t> </w:t>
      </w:r>
      <w:r w:rsidRPr="0053647A">
        <w:rPr>
          <w:color w:val="000000"/>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2A7214" w:rsidRPr="0053647A" w:rsidRDefault="002A7214" w:rsidP="00B83FD3">
      <w:pPr>
        <w:ind w:left="720"/>
      </w:pPr>
    </w:p>
    <w:p w:rsidR="002A7214" w:rsidRPr="0053647A" w:rsidRDefault="002A7214" w:rsidP="00B83FD3">
      <w:pPr>
        <w:ind w:left="720"/>
      </w:pPr>
    </w:p>
    <w:p w:rsidR="00BE7AC3" w:rsidRPr="0053647A" w:rsidRDefault="00A560B6" w:rsidP="00B83FD3">
      <w:pPr>
        <w:pStyle w:val="Heading2"/>
        <w:ind w:left="0"/>
      </w:pPr>
      <w:bookmarkStart w:id="1407" w:name="_70_68_Office"/>
      <w:bookmarkStart w:id="1408" w:name="_75_Office_365"/>
      <w:bookmarkStart w:id="1409" w:name="_71_Office_365"/>
      <w:bookmarkStart w:id="1410" w:name="_69_Office_365_1"/>
      <w:bookmarkStart w:id="1411" w:name="_76_Office_365"/>
      <w:bookmarkStart w:id="1412" w:name="_Toc368309796"/>
      <w:bookmarkEnd w:id="1399"/>
      <w:bookmarkEnd w:id="1400"/>
      <w:bookmarkEnd w:id="1407"/>
      <w:bookmarkEnd w:id="1408"/>
      <w:bookmarkEnd w:id="1409"/>
      <w:bookmarkEnd w:id="1410"/>
      <w:bookmarkEnd w:id="1411"/>
      <w:r w:rsidRPr="0053647A">
        <w:rPr>
          <w:rFonts w:ascii="Tahoma" w:hAnsi="Tahoma" w:cs="Tahoma"/>
          <w:caps/>
          <w:color w:val="F66400"/>
          <w:sz w:val="22"/>
          <w:szCs w:val="20"/>
          <w:vertAlign w:val="superscript"/>
        </w:rPr>
        <w:t>76</w:t>
      </w:r>
      <w:r w:rsidRPr="000324A8">
        <w:rPr>
          <w:rFonts w:ascii="Tahoma" w:hAnsi="Tahoma" w:cs="Tahoma"/>
          <w:caps/>
          <w:color w:val="F66400"/>
          <w:sz w:val="22"/>
          <w:szCs w:val="20"/>
        </w:rPr>
        <w:t xml:space="preserve"> </w:t>
      </w:r>
      <w:r w:rsidRPr="0053647A">
        <w:rPr>
          <w:rFonts w:ascii="Tahoma" w:hAnsi="Tahoma" w:cs="Tahoma"/>
          <w:color w:val="FF6600"/>
          <w:sz w:val="22"/>
          <w:szCs w:val="22"/>
        </w:rPr>
        <w:t>Office 365 корпоративный K1 (User SL)</w:t>
      </w:r>
      <w:bookmarkEnd w:id="1412"/>
    </w:p>
    <w:p w:rsidR="00BE7AC3" w:rsidRPr="0053647A" w:rsidRDefault="00BE7AC3" w:rsidP="00B83FD3">
      <w:pPr>
        <w:ind w:left="720"/>
      </w:pPr>
    </w:p>
    <w:p w:rsidR="00BE7AC3" w:rsidRPr="0053647A" w:rsidRDefault="00BE7AC3" w:rsidP="00B83FD3">
      <w:pPr>
        <w:ind w:left="720"/>
      </w:pPr>
      <w:r w:rsidRPr="0053647A">
        <w:rPr>
          <w:rFonts w:cs="Tahoma"/>
          <w:color w:val="000000"/>
          <w:szCs w:val="18"/>
        </w:rPr>
        <w:t>Несмотря на любые противоречащие положения в лицензионных соглашениях клиентов, к</w:t>
      </w:r>
      <w:r w:rsidR="00156838">
        <w:rPr>
          <w:rFonts w:cs="Tahoma"/>
          <w:color w:val="000000"/>
          <w:szCs w:val="18"/>
        </w:rPr>
        <w:t> </w:t>
      </w:r>
      <w:r w:rsidRPr="0053647A">
        <w:rPr>
          <w:rFonts w:cs="Tahoma"/>
          <w:color w:val="000000"/>
          <w:szCs w:val="18"/>
        </w:rPr>
        <w:t>соответствующим пользователям не относятся пользователи с лицензиями на базовую подписку на</w:t>
      </w:r>
      <w:r w:rsidR="00156838">
        <w:rPr>
          <w:rFonts w:cs="Tahoma"/>
          <w:color w:val="000000"/>
          <w:szCs w:val="18"/>
        </w:rPr>
        <w:t> </w:t>
      </w:r>
      <w:r w:rsidRPr="0053647A">
        <w:rPr>
          <w:rFonts w:cs="Tahoma"/>
          <w:color w:val="000000"/>
          <w:szCs w:val="18"/>
        </w:rPr>
        <w:t>Exchange Online, базовую подписку SharePoint Online или Office 365 корпоративный K1.</w:t>
      </w:r>
    </w:p>
    <w:p w:rsidR="00BE7AC3" w:rsidRPr="0053647A" w:rsidRDefault="00BE7AC3" w:rsidP="00B83FD3">
      <w:pPr>
        <w:ind w:left="720"/>
      </w:pPr>
    </w:p>
    <w:p w:rsidR="00BE7AC3" w:rsidRPr="0053647A" w:rsidRDefault="00BE7AC3" w:rsidP="00B83FD3">
      <w:pPr>
        <w:ind w:left="720"/>
      </w:pPr>
      <w:r w:rsidRPr="0053647A">
        <w:rPr>
          <w:rFonts w:cs="Tahoma"/>
          <w:color w:val="000000"/>
          <w:szCs w:val="18"/>
        </w:rPr>
        <w:t>Продукт Office 365 корпоративный K1 известен под прежним названием — Business Productivity Online</w:t>
      </w:r>
      <w:r w:rsidR="00156838">
        <w:rPr>
          <w:rFonts w:cs="Tahoma"/>
          <w:color w:val="000000"/>
          <w:szCs w:val="18"/>
        </w:rPr>
        <w:t> </w:t>
      </w:r>
      <w:r w:rsidRPr="0053647A">
        <w:rPr>
          <w:rFonts w:cs="Tahoma"/>
          <w:color w:val="000000"/>
          <w:szCs w:val="18"/>
        </w:rPr>
        <w:t>Deskless Suite (BPOS Deskless).</w:t>
      </w:r>
      <w:r w:rsidR="00B83FD3" w:rsidRPr="0053647A">
        <w:rPr>
          <w:rFonts w:cs="Tahoma"/>
          <w:color w:val="000000"/>
          <w:szCs w:val="18"/>
        </w:rPr>
        <w:t xml:space="preserve"> </w:t>
      </w:r>
      <w:r w:rsidRPr="0053647A">
        <w:rPr>
          <w:rFonts w:cs="Tahoma"/>
          <w:color w:val="000000"/>
          <w:szCs w:val="18"/>
        </w:rPr>
        <w:t>Клиентам в Бразилии и Чили, приобретающим Office 365 корпоративный K1, будет предоставлен BPOS Deskless.</w:t>
      </w:r>
      <w:r w:rsidR="00B83FD3" w:rsidRPr="0053647A">
        <w:rPr>
          <w:rFonts w:cs="Tahoma"/>
          <w:color w:val="000000"/>
          <w:szCs w:val="18"/>
        </w:rPr>
        <w:t xml:space="preserve"> </w:t>
      </w:r>
      <w:r w:rsidRPr="0053647A">
        <w:rPr>
          <w:rFonts w:cs="Tahoma"/>
          <w:color w:val="000000"/>
          <w:szCs w:val="18"/>
        </w:rPr>
        <w:t>Эти клиенты могут перейти на Office 365 корпоративный K1 позднее.</w:t>
      </w:r>
    </w:p>
    <w:p w:rsidR="00D57009" w:rsidRPr="0053647A" w:rsidRDefault="00D57009" w:rsidP="00B83FD3"/>
    <w:p w:rsidR="00BE7AC3" w:rsidRPr="0053647A" w:rsidRDefault="00BE7AC3" w:rsidP="00B83FD3">
      <w:pPr>
        <w:spacing w:after="60"/>
        <w:ind w:left="720"/>
      </w:pPr>
      <w:r w:rsidRPr="0053647A">
        <w:rPr>
          <w:rFonts w:eastAsia="Calibri" w:cs="Tahoma"/>
          <w:b/>
          <w:color w:val="000000"/>
          <w:szCs w:val="18"/>
        </w:rPr>
        <w:t>Облако сообщества для государственных организаций (только США)</w:t>
      </w:r>
    </w:p>
    <w:p w:rsidR="00BE7AC3" w:rsidRPr="0053647A" w:rsidRDefault="00BE7AC3" w:rsidP="000324A8">
      <w:pPr>
        <w:ind w:left="720"/>
      </w:pPr>
      <w:r w:rsidRPr="0053647A">
        <w:rPr>
          <w:rFonts w:eastAsia="Calibri" w:cs="Tahoma"/>
          <w:color w:val="000000"/>
          <w:szCs w:val="18"/>
        </w:rPr>
        <w:t>Некоторые веб-службы из семейства продуктов Office 365 (включая Office 365 корпоративный K1)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Клиенты могут быть подготовлены к работе</w:t>
      </w:r>
      <w:r w:rsidR="000324A8">
        <w:rPr>
          <w:rFonts w:eastAsia="Calibri" w:cs="Tahoma"/>
          <w:color w:val="000000"/>
          <w:szCs w:val="18"/>
        </w:rPr>
        <w:t> </w:t>
      </w:r>
      <w:r w:rsidRPr="0053647A">
        <w:rPr>
          <w:rFonts w:eastAsia="Calibri" w:cs="Tahoma"/>
          <w:color w:val="000000"/>
          <w:szCs w:val="18"/>
        </w:rPr>
        <w:t>в одной из таких служб, но не в комбинации обеих.</w:t>
      </w:r>
      <w:r w:rsidR="00B83FD3" w:rsidRPr="0053647A">
        <w:rPr>
          <w:rFonts w:eastAsia="Calibri" w:cs="Tahoma"/>
          <w:color w:val="000000"/>
          <w:szCs w:val="18"/>
        </w:rPr>
        <w:t xml:space="preserve"> </w:t>
      </w:r>
      <w:r w:rsidRPr="0053647A">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p>
    <w:p w:rsidR="00BE7AC3" w:rsidRPr="0053647A" w:rsidRDefault="00BE7AC3" w:rsidP="00B83FD3">
      <w:pPr>
        <w:ind w:left="720"/>
      </w:pPr>
    </w:p>
    <w:p w:rsidR="00BE7AC3" w:rsidRPr="0053647A" w:rsidRDefault="00BE7AC3" w:rsidP="00B83FD3">
      <w:pPr>
        <w:ind w:left="720"/>
      </w:pPr>
      <w:r w:rsidRPr="0053647A">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83FD3" w:rsidRPr="0053647A">
        <w:rPr>
          <w:rFonts w:eastAsia="Calibri" w:cs="Tahoma"/>
          <w:color w:val="000000"/>
          <w:szCs w:val="18"/>
        </w:rPr>
        <w:t xml:space="preserve"> </w:t>
      </w:r>
      <w:r w:rsidRPr="0053647A">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156838">
        <w:rPr>
          <w:rFonts w:eastAsia="Calibri" w:cs="Tahoma"/>
          <w:color w:val="000000"/>
          <w:szCs w:val="18"/>
        </w:rPr>
        <w:t> </w:t>
      </w:r>
      <w:r w:rsidRPr="0053647A">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BE7AC3" w:rsidRPr="0053647A" w:rsidRDefault="00BE7AC3" w:rsidP="00B83FD3">
      <w:pPr>
        <w:ind w:left="720"/>
      </w:pPr>
    </w:p>
    <w:p w:rsidR="00F1020A" w:rsidRPr="0053647A" w:rsidRDefault="00F1020A" w:rsidP="00B83FD3">
      <w:pPr>
        <w:ind w:left="720"/>
      </w:pPr>
    </w:p>
    <w:p w:rsidR="00A83600" w:rsidRPr="0053647A" w:rsidRDefault="00A560B6" w:rsidP="00B83FD3">
      <w:pPr>
        <w:pStyle w:val="Heading2"/>
        <w:ind w:left="0"/>
      </w:pPr>
      <w:bookmarkStart w:id="1413" w:name="_70_Office_365"/>
      <w:bookmarkStart w:id="1414" w:name="_77_Office_365"/>
      <w:bookmarkStart w:id="1415" w:name="_Toc336338330"/>
      <w:bookmarkStart w:id="1416" w:name="Srv_73Office365PlanG2toG4"/>
      <w:bookmarkStart w:id="1417" w:name="_Toc368309797"/>
      <w:bookmarkEnd w:id="1413"/>
      <w:bookmarkEnd w:id="1414"/>
      <w:r w:rsidRPr="0053647A">
        <w:rPr>
          <w:rFonts w:ascii="Tahoma" w:hAnsi="Tahoma" w:cs="Tahoma"/>
          <w:caps/>
          <w:color w:val="FF6600"/>
          <w:sz w:val="22"/>
          <w:szCs w:val="22"/>
          <w:vertAlign w:val="superscript"/>
        </w:rPr>
        <w:t>77</w:t>
      </w:r>
      <w:r w:rsidRPr="0053647A">
        <w:rPr>
          <w:rFonts w:ascii="Tahoma" w:hAnsi="Tahoma" w:cs="Tahoma"/>
          <w:color w:val="FF6600"/>
        </w:rPr>
        <w:t xml:space="preserve"> </w:t>
      </w:r>
      <w:r w:rsidRPr="0053647A">
        <w:rPr>
          <w:rFonts w:ascii="Tahoma" w:hAnsi="Tahoma" w:cs="Tahoma"/>
          <w:color w:val="FF6600"/>
          <w:sz w:val="22"/>
          <w:szCs w:val="22"/>
        </w:rPr>
        <w:t>Office 365 для государственных организаций G1, G3, G4</w:t>
      </w:r>
      <w:bookmarkEnd w:id="1415"/>
      <w:bookmarkEnd w:id="1417"/>
    </w:p>
    <w:p w:rsidR="00A83600" w:rsidRPr="0053647A" w:rsidRDefault="00A83600" w:rsidP="00B83FD3"/>
    <w:bookmarkEnd w:id="1416"/>
    <w:p w:rsidR="00A83600" w:rsidRPr="0053647A" w:rsidRDefault="00A83600" w:rsidP="00B83FD3">
      <w:pPr>
        <w:ind w:left="720"/>
      </w:pPr>
      <w:r w:rsidRPr="0053647A">
        <w:rPr>
          <w:color w:val="000000"/>
        </w:rPr>
        <w:t>Продукты Office 365 для государственных организаций G1, G3 и G4 разрешают доступ к следующим веб-службам:</w:t>
      </w:r>
    </w:p>
    <w:p w:rsidR="00A83600" w:rsidRPr="0053647A" w:rsidRDefault="00A83600" w:rsidP="00B83FD3"/>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53647A" w:rsidTr="00156838">
        <w:trPr>
          <w:tblHeader/>
        </w:trPr>
        <w:tc>
          <w:tcPr>
            <w:tcW w:w="2970" w:type="dxa"/>
            <w:shd w:val="clear" w:color="auto" w:fill="FABF8F"/>
          </w:tcPr>
          <w:p w:rsidR="005D753D" w:rsidRPr="0053647A" w:rsidRDefault="005D753D" w:rsidP="00B83FD3">
            <w:pPr>
              <w:jc w:val="center"/>
              <w:rPr>
                <w:rFonts w:eastAsia="Calibri"/>
                <w:b/>
                <w:color w:val="000000"/>
                <w:sz w:val="20"/>
              </w:rPr>
            </w:pPr>
            <w:r w:rsidRPr="0053647A">
              <w:rPr>
                <w:rFonts w:eastAsia="Calibri"/>
                <w:b/>
                <w:color w:val="000000"/>
                <w:sz w:val="20"/>
              </w:rPr>
              <w:t>Office 365 для государственных организаций G1</w:t>
            </w:r>
          </w:p>
        </w:tc>
        <w:tc>
          <w:tcPr>
            <w:tcW w:w="2970" w:type="dxa"/>
            <w:shd w:val="clear" w:color="auto" w:fill="FABF8F"/>
          </w:tcPr>
          <w:p w:rsidR="005D753D" w:rsidRPr="0053647A" w:rsidRDefault="005D753D" w:rsidP="00B83FD3">
            <w:pPr>
              <w:jc w:val="center"/>
              <w:rPr>
                <w:rFonts w:eastAsia="Calibri"/>
                <w:b/>
                <w:color w:val="000000"/>
                <w:sz w:val="20"/>
              </w:rPr>
            </w:pPr>
            <w:r w:rsidRPr="0053647A">
              <w:rPr>
                <w:rFonts w:eastAsia="Calibri"/>
                <w:b/>
                <w:color w:val="000000"/>
                <w:sz w:val="20"/>
              </w:rPr>
              <w:t>Office 365 для государственных организаций G3</w:t>
            </w:r>
          </w:p>
        </w:tc>
        <w:tc>
          <w:tcPr>
            <w:tcW w:w="2970" w:type="dxa"/>
            <w:shd w:val="clear" w:color="auto" w:fill="FABF8F"/>
          </w:tcPr>
          <w:p w:rsidR="005D753D" w:rsidRPr="0053647A" w:rsidRDefault="005D753D" w:rsidP="00B83FD3">
            <w:pPr>
              <w:jc w:val="center"/>
              <w:rPr>
                <w:rFonts w:eastAsia="Calibri"/>
                <w:b/>
                <w:color w:val="000000"/>
                <w:sz w:val="20"/>
              </w:rPr>
            </w:pPr>
            <w:r w:rsidRPr="0053647A">
              <w:rPr>
                <w:rFonts w:eastAsia="Calibri"/>
                <w:b/>
                <w:color w:val="000000"/>
                <w:sz w:val="20"/>
              </w:rPr>
              <w:t>Office 365 для государственных организаций G4</w:t>
            </w:r>
          </w:p>
        </w:tc>
      </w:tr>
      <w:tr w:rsidR="005D753D" w:rsidRPr="0053647A" w:rsidTr="005D753D">
        <w:tc>
          <w:tcPr>
            <w:tcW w:w="2970" w:type="dxa"/>
          </w:tcPr>
          <w:p w:rsidR="005D753D" w:rsidRPr="0053647A" w:rsidRDefault="005D753D" w:rsidP="00B83FD3">
            <w:pPr>
              <w:ind w:left="180" w:right="186"/>
              <w:rPr>
                <w:rFonts w:eastAsia="Calibri"/>
                <w:color w:val="000000"/>
              </w:rPr>
            </w:pPr>
            <w:r w:rsidRPr="0053647A">
              <w:rPr>
                <w:rFonts w:eastAsia="Calibri"/>
                <w:color w:val="000000"/>
              </w:rPr>
              <w:t>Exchange Online (план 1)</w:t>
            </w:r>
          </w:p>
        </w:tc>
        <w:tc>
          <w:tcPr>
            <w:tcW w:w="2970" w:type="dxa"/>
            <w:shd w:val="clear" w:color="auto" w:fill="auto"/>
          </w:tcPr>
          <w:p w:rsidR="005D753D" w:rsidRPr="0053647A" w:rsidRDefault="005D753D" w:rsidP="00B83FD3">
            <w:pPr>
              <w:ind w:left="138" w:right="138"/>
              <w:rPr>
                <w:rFonts w:eastAsia="Calibri"/>
                <w:color w:val="000000"/>
              </w:rPr>
            </w:pPr>
            <w:r w:rsidRPr="0053647A">
              <w:rPr>
                <w:rFonts w:eastAsia="Calibri"/>
                <w:color w:val="000000"/>
              </w:rPr>
              <w:t xml:space="preserve">Exchange Online (план 2) </w:t>
            </w:r>
          </w:p>
        </w:tc>
        <w:tc>
          <w:tcPr>
            <w:tcW w:w="2970" w:type="dxa"/>
            <w:shd w:val="clear" w:color="auto" w:fill="auto"/>
          </w:tcPr>
          <w:p w:rsidR="005D753D" w:rsidRPr="0053647A" w:rsidRDefault="005D753D" w:rsidP="00B83FD3">
            <w:pPr>
              <w:ind w:left="186" w:right="180"/>
              <w:rPr>
                <w:rFonts w:eastAsia="Calibri"/>
                <w:color w:val="000000"/>
              </w:rPr>
            </w:pPr>
            <w:r w:rsidRPr="0053647A">
              <w:rPr>
                <w:rFonts w:eastAsia="Calibri"/>
                <w:color w:val="000000"/>
              </w:rPr>
              <w:t>Exchange Online (план 2)</w:t>
            </w:r>
          </w:p>
        </w:tc>
      </w:tr>
      <w:tr w:rsidR="005D753D" w:rsidRPr="0053647A" w:rsidTr="005D753D">
        <w:tc>
          <w:tcPr>
            <w:tcW w:w="2970" w:type="dxa"/>
          </w:tcPr>
          <w:p w:rsidR="005D753D" w:rsidRPr="0053647A" w:rsidRDefault="005D753D" w:rsidP="00B83FD3">
            <w:pPr>
              <w:ind w:left="180" w:right="186"/>
              <w:rPr>
                <w:rFonts w:eastAsia="Calibri"/>
                <w:color w:val="000000"/>
              </w:rPr>
            </w:pPr>
            <w:r w:rsidRPr="0053647A">
              <w:rPr>
                <w:rFonts w:eastAsia="Calibri"/>
                <w:color w:val="000000"/>
              </w:rPr>
              <w:t>SharePoint Online (план 1)</w:t>
            </w:r>
          </w:p>
        </w:tc>
        <w:tc>
          <w:tcPr>
            <w:tcW w:w="2970" w:type="dxa"/>
            <w:shd w:val="clear" w:color="auto" w:fill="auto"/>
          </w:tcPr>
          <w:p w:rsidR="005D753D" w:rsidRPr="0053647A" w:rsidRDefault="005D753D" w:rsidP="00B83FD3">
            <w:pPr>
              <w:ind w:left="138" w:right="138"/>
              <w:rPr>
                <w:rFonts w:eastAsia="Calibri"/>
                <w:color w:val="000000"/>
              </w:rPr>
            </w:pPr>
            <w:r w:rsidRPr="0053647A">
              <w:rPr>
                <w:rFonts w:eastAsia="Calibri"/>
                <w:color w:val="000000"/>
              </w:rPr>
              <w:t>SharePoint Online (план 2)</w:t>
            </w:r>
          </w:p>
        </w:tc>
        <w:tc>
          <w:tcPr>
            <w:tcW w:w="2970" w:type="dxa"/>
            <w:shd w:val="clear" w:color="auto" w:fill="auto"/>
          </w:tcPr>
          <w:p w:rsidR="005D753D" w:rsidRPr="0053647A" w:rsidRDefault="005D753D" w:rsidP="00B83FD3">
            <w:pPr>
              <w:ind w:left="186" w:right="180"/>
              <w:rPr>
                <w:rFonts w:eastAsia="Calibri"/>
                <w:color w:val="000000"/>
              </w:rPr>
            </w:pPr>
            <w:r w:rsidRPr="0053647A">
              <w:rPr>
                <w:rFonts w:eastAsia="Calibri"/>
                <w:color w:val="000000"/>
              </w:rPr>
              <w:t>SharePoint Online (план 2)</w:t>
            </w:r>
          </w:p>
        </w:tc>
      </w:tr>
      <w:tr w:rsidR="005D753D" w:rsidRPr="0053647A" w:rsidTr="005D753D">
        <w:tc>
          <w:tcPr>
            <w:tcW w:w="2970" w:type="dxa"/>
          </w:tcPr>
          <w:p w:rsidR="005D753D" w:rsidRPr="0053647A" w:rsidRDefault="005D753D" w:rsidP="00B83FD3">
            <w:pPr>
              <w:ind w:left="180" w:right="186"/>
              <w:rPr>
                <w:rFonts w:eastAsia="Calibri"/>
                <w:color w:val="000000"/>
              </w:rPr>
            </w:pPr>
            <w:r w:rsidRPr="0053647A">
              <w:rPr>
                <w:rFonts w:eastAsia="Calibri"/>
                <w:color w:val="000000"/>
              </w:rPr>
              <w:t>Lync Online (план 2)</w:t>
            </w:r>
          </w:p>
        </w:tc>
        <w:tc>
          <w:tcPr>
            <w:tcW w:w="2970" w:type="dxa"/>
            <w:shd w:val="clear" w:color="auto" w:fill="auto"/>
          </w:tcPr>
          <w:p w:rsidR="005D753D" w:rsidRPr="0053647A" w:rsidRDefault="005D753D" w:rsidP="00B83FD3">
            <w:pPr>
              <w:ind w:left="138" w:right="138"/>
              <w:rPr>
                <w:rFonts w:eastAsia="Calibri"/>
                <w:color w:val="000000"/>
              </w:rPr>
            </w:pPr>
            <w:r w:rsidRPr="0053647A">
              <w:rPr>
                <w:rFonts w:eastAsia="Calibri"/>
                <w:color w:val="000000"/>
              </w:rPr>
              <w:t>Lync Online (план 2)</w:t>
            </w:r>
          </w:p>
        </w:tc>
        <w:tc>
          <w:tcPr>
            <w:tcW w:w="2970" w:type="dxa"/>
            <w:shd w:val="clear" w:color="auto" w:fill="auto"/>
          </w:tcPr>
          <w:p w:rsidR="005D753D" w:rsidRPr="0053647A" w:rsidRDefault="005D753D" w:rsidP="00B83FD3">
            <w:pPr>
              <w:ind w:left="186" w:right="180"/>
              <w:rPr>
                <w:rFonts w:eastAsia="Calibri"/>
                <w:color w:val="000000"/>
              </w:rPr>
            </w:pPr>
            <w:r w:rsidRPr="0053647A">
              <w:rPr>
                <w:rFonts w:eastAsia="Calibri"/>
                <w:color w:val="000000"/>
              </w:rPr>
              <w:t>Lync Online Plan 3*</w:t>
            </w:r>
          </w:p>
        </w:tc>
      </w:tr>
      <w:tr w:rsidR="005D753D" w:rsidRPr="0053647A" w:rsidTr="005D753D">
        <w:tc>
          <w:tcPr>
            <w:tcW w:w="2970" w:type="dxa"/>
          </w:tcPr>
          <w:p w:rsidR="005D753D" w:rsidRPr="0053647A" w:rsidRDefault="005D753D" w:rsidP="00156838">
            <w:pPr>
              <w:ind w:left="180" w:right="186"/>
              <w:rPr>
                <w:rFonts w:eastAsia="Calibri"/>
                <w:color w:val="000000"/>
              </w:rPr>
            </w:pPr>
            <w:r w:rsidRPr="0053647A">
              <w:rPr>
                <w:rFonts w:eastAsia="Calibri"/>
                <w:color w:val="000000"/>
              </w:rPr>
              <w:t>Приложения Office Web Apps (размещенные в</w:t>
            </w:r>
            <w:r w:rsidR="00156838">
              <w:rPr>
                <w:rFonts w:eastAsia="Calibri"/>
                <w:color w:val="000000"/>
              </w:rPr>
              <w:t> </w:t>
            </w:r>
            <w:r w:rsidRPr="0053647A">
              <w:rPr>
                <w:rFonts w:eastAsia="Calibri"/>
                <w:color w:val="000000"/>
              </w:rPr>
              <w:t>Microsoft)</w:t>
            </w:r>
          </w:p>
        </w:tc>
        <w:tc>
          <w:tcPr>
            <w:tcW w:w="2970" w:type="dxa"/>
            <w:shd w:val="clear" w:color="auto" w:fill="auto"/>
          </w:tcPr>
          <w:p w:rsidR="005D753D" w:rsidRPr="0053647A" w:rsidRDefault="005D753D" w:rsidP="00B83FD3">
            <w:pPr>
              <w:ind w:left="138" w:right="138"/>
              <w:rPr>
                <w:rFonts w:eastAsia="Calibri"/>
                <w:color w:val="000000"/>
              </w:rPr>
            </w:pPr>
            <w:r w:rsidRPr="0053647A">
              <w:rPr>
                <w:rFonts w:eastAsia="Calibri"/>
                <w:color w:val="000000"/>
              </w:rPr>
              <w:t>Приложения Office Web Apps (размещенные в Microsoft)</w:t>
            </w:r>
          </w:p>
        </w:tc>
        <w:tc>
          <w:tcPr>
            <w:tcW w:w="2970" w:type="dxa"/>
            <w:shd w:val="clear" w:color="auto" w:fill="auto"/>
          </w:tcPr>
          <w:p w:rsidR="005D753D" w:rsidRPr="0053647A" w:rsidRDefault="005D753D" w:rsidP="00156838">
            <w:pPr>
              <w:ind w:left="186" w:right="180"/>
              <w:rPr>
                <w:rFonts w:eastAsia="Calibri"/>
                <w:color w:val="000000"/>
              </w:rPr>
            </w:pPr>
            <w:r w:rsidRPr="0053647A">
              <w:rPr>
                <w:rFonts w:eastAsia="Calibri"/>
                <w:color w:val="000000"/>
              </w:rPr>
              <w:t>Приложения Office Web Apps (размещенные в</w:t>
            </w:r>
            <w:r w:rsidR="00156838">
              <w:rPr>
                <w:rFonts w:eastAsia="Calibri"/>
                <w:color w:val="000000"/>
              </w:rPr>
              <w:t> </w:t>
            </w:r>
            <w:r w:rsidRPr="0053647A">
              <w:rPr>
                <w:rFonts w:eastAsia="Calibri"/>
                <w:color w:val="000000"/>
              </w:rPr>
              <w:t>Microsoft)</w:t>
            </w:r>
          </w:p>
        </w:tc>
      </w:tr>
      <w:tr w:rsidR="005D753D" w:rsidRPr="0053647A" w:rsidTr="005D753D">
        <w:tc>
          <w:tcPr>
            <w:tcW w:w="2970" w:type="dxa"/>
          </w:tcPr>
          <w:p w:rsidR="005D753D" w:rsidRPr="0053647A" w:rsidRDefault="005D753D" w:rsidP="00156838">
            <w:pPr>
              <w:pageBreakBefore/>
              <w:ind w:left="180" w:right="186"/>
              <w:rPr>
                <w:rFonts w:eastAsia="Calibri"/>
                <w:color w:val="000000"/>
              </w:rPr>
            </w:pPr>
          </w:p>
        </w:tc>
        <w:tc>
          <w:tcPr>
            <w:tcW w:w="2970" w:type="dxa"/>
            <w:shd w:val="clear" w:color="auto" w:fill="auto"/>
          </w:tcPr>
          <w:p w:rsidR="005D753D" w:rsidRPr="0053647A" w:rsidRDefault="005D753D" w:rsidP="00156838">
            <w:pPr>
              <w:pageBreakBefore/>
              <w:ind w:left="138" w:right="138"/>
              <w:rPr>
                <w:rFonts w:eastAsia="Calibri"/>
                <w:color w:val="000000"/>
              </w:rPr>
            </w:pPr>
            <w:r w:rsidRPr="0053647A">
              <w:rPr>
                <w:rFonts w:eastAsia="Calibri"/>
                <w:color w:val="000000"/>
              </w:rPr>
              <w:t>Office 365 профессиональный плюс</w:t>
            </w:r>
          </w:p>
        </w:tc>
        <w:tc>
          <w:tcPr>
            <w:tcW w:w="2970" w:type="dxa"/>
            <w:shd w:val="clear" w:color="auto" w:fill="auto"/>
          </w:tcPr>
          <w:p w:rsidR="005D753D" w:rsidRPr="0053647A" w:rsidRDefault="005D753D" w:rsidP="00156838">
            <w:pPr>
              <w:pageBreakBefore/>
              <w:ind w:left="186" w:right="180"/>
              <w:rPr>
                <w:rFonts w:eastAsia="Calibri"/>
                <w:color w:val="000000"/>
              </w:rPr>
            </w:pPr>
            <w:r w:rsidRPr="0053647A">
              <w:rPr>
                <w:rFonts w:eastAsia="Calibri"/>
                <w:color w:val="000000"/>
              </w:rPr>
              <w:t>Office 365 профессиональный плюс</w:t>
            </w:r>
          </w:p>
        </w:tc>
      </w:tr>
      <w:tr w:rsidR="005D753D" w:rsidRPr="0053647A" w:rsidTr="005D753D">
        <w:tc>
          <w:tcPr>
            <w:tcW w:w="2970" w:type="dxa"/>
          </w:tcPr>
          <w:p w:rsidR="005D753D" w:rsidRPr="0053647A" w:rsidRDefault="005D753D" w:rsidP="00B83FD3">
            <w:pPr>
              <w:ind w:left="180" w:right="186"/>
              <w:rPr>
                <w:rFonts w:eastAsia="Calibri"/>
                <w:color w:val="000000"/>
              </w:rPr>
            </w:pPr>
          </w:p>
        </w:tc>
        <w:tc>
          <w:tcPr>
            <w:tcW w:w="2970" w:type="dxa"/>
            <w:shd w:val="clear" w:color="auto" w:fill="auto"/>
          </w:tcPr>
          <w:p w:rsidR="005D753D" w:rsidRPr="0053647A" w:rsidRDefault="005D753D" w:rsidP="00B83FD3">
            <w:pPr>
              <w:ind w:left="138" w:right="138"/>
              <w:rPr>
                <w:rFonts w:eastAsia="Calibri"/>
                <w:color w:val="000000"/>
              </w:rPr>
            </w:pPr>
            <w:r w:rsidRPr="0053647A">
              <w:rPr>
                <w:rFonts w:eastAsia="Calibri"/>
                <w:color w:val="000000"/>
              </w:rPr>
              <w:t>Управление правами Active Directory для Windows Azure</w:t>
            </w:r>
          </w:p>
        </w:tc>
        <w:tc>
          <w:tcPr>
            <w:tcW w:w="2970" w:type="dxa"/>
            <w:shd w:val="clear" w:color="auto" w:fill="auto"/>
          </w:tcPr>
          <w:p w:rsidR="005D753D" w:rsidRPr="0053647A" w:rsidRDefault="005D753D" w:rsidP="00B83FD3">
            <w:pPr>
              <w:ind w:left="186" w:right="180"/>
              <w:rPr>
                <w:rFonts w:eastAsia="Calibri"/>
                <w:color w:val="000000"/>
              </w:rPr>
            </w:pPr>
            <w:r w:rsidRPr="0053647A">
              <w:rPr>
                <w:rFonts w:eastAsia="Calibri"/>
                <w:color w:val="000000"/>
              </w:rPr>
              <w:t>Управление правами Active Directory для Windows Azure</w:t>
            </w:r>
          </w:p>
        </w:tc>
      </w:tr>
    </w:tbl>
    <w:p w:rsidR="00263B62" w:rsidRPr="00156838" w:rsidRDefault="00630ED6" w:rsidP="00B83FD3">
      <w:pPr>
        <w:pStyle w:val="PURBody"/>
        <w:spacing w:after="0"/>
        <w:ind w:left="540"/>
        <w:rPr>
          <w:spacing w:val="-4"/>
        </w:rPr>
      </w:pPr>
      <w:r w:rsidRPr="00156838">
        <w:rPr>
          <w:rFonts w:ascii="Tahoma" w:hAnsi="Tahoma" w:cs="Tahoma"/>
          <w:i/>
          <w:spacing w:val="-4"/>
          <w:sz w:val="16"/>
          <w:vertAlign w:val="superscript"/>
        </w:rPr>
        <w:t>*</w:t>
      </w:r>
      <w:r w:rsidRPr="00156838">
        <w:rPr>
          <w:rFonts w:ascii="Tahoma" w:hAnsi="Tahoma" w:cs="Tahoma"/>
          <w:i/>
          <w:spacing w:val="-4"/>
          <w:sz w:val="16"/>
        </w:rPr>
        <w:t xml:space="preserve"> Клиенты, выполняющие покупку не в США и Великобритании, получают Lync Online (план 2) вместо Lync Online (план 3).</w:t>
      </w:r>
      <w:r w:rsidRPr="00156838">
        <w:rPr>
          <w:rFonts w:ascii="Tahoma" w:hAnsi="Tahoma" w:cs="Tahoma"/>
          <w:color w:val="000000"/>
          <w:spacing w:val="-4"/>
        </w:rPr>
        <w:br/>
      </w:r>
    </w:p>
    <w:p w:rsidR="00A83600" w:rsidRPr="0053647A" w:rsidRDefault="00A83600" w:rsidP="00B83FD3">
      <w:pPr>
        <w:ind w:left="720"/>
      </w:pPr>
      <w:r w:rsidRPr="0053647A">
        <w:rPr>
          <w:color w:val="000000"/>
        </w:rPr>
        <w:t>Этот список может быть изменен.</w:t>
      </w:r>
      <w:r w:rsidR="00B83FD3" w:rsidRPr="0053647A">
        <w:rPr>
          <w:color w:val="000000"/>
        </w:rPr>
        <w:t xml:space="preserve"> </w:t>
      </w:r>
      <w:r w:rsidRPr="0053647A">
        <w:rPr>
          <w:color w:val="000000"/>
        </w:rPr>
        <w:t>В случае противоречия между условиями лицензирования для</w:t>
      </w:r>
      <w:r w:rsidR="00156838">
        <w:rPr>
          <w:color w:val="000000"/>
        </w:rPr>
        <w:t> </w:t>
      </w:r>
      <w:r w:rsidRPr="0053647A">
        <w:rPr>
          <w:color w:val="000000"/>
        </w:rPr>
        <w:t>продуктов Office 365 для государственных организаций G1, G3 и G4 и данным примечанием преимущественную силу имеют действующие Права на использование продуктов.</w:t>
      </w:r>
      <w:r w:rsidR="00B83FD3" w:rsidRPr="0053647A">
        <w:rPr>
          <w:color w:val="000000"/>
        </w:rPr>
        <w:t xml:space="preserve"> </w:t>
      </w:r>
      <w:r w:rsidRPr="0053647A">
        <w:rPr>
          <w:color w:val="000000"/>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A83600" w:rsidRPr="0053647A" w:rsidRDefault="00A83600" w:rsidP="00B83FD3">
      <w:pPr>
        <w:ind w:left="720"/>
      </w:pPr>
    </w:p>
    <w:p w:rsidR="00A83600" w:rsidRPr="00156838" w:rsidRDefault="00A83600" w:rsidP="000324A8">
      <w:pPr>
        <w:ind w:left="720"/>
        <w:rPr>
          <w:spacing w:val="-2"/>
        </w:rPr>
      </w:pPr>
      <w:r w:rsidRPr="00156838">
        <w:rPr>
          <w:color w:val="000000"/>
          <w:spacing w:val="-2"/>
        </w:rPr>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w:t>
      </w:r>
      <w:r w:rsidR="000324A8">
        <w:rPr>
          <w:color w:val="000000"/>
          <w:spacing w:val="-2"/>
        </w:rPr>
        <w:t> </w:t>
      </w:r>
      <w:r w:rsidRPr="00156838">
        <w:rPr>
          <w:color w:val="000000"/>
          <w:spacing w:val="-2"/>
        </w:rPr>
        <w:t>Lync Online в зависимости от того, какое событие наступит первым.</w:t>
      </w:r>
      <w:r w:rsidR="00B83FD3" w:rsidRPr="00156838">
        <w:rPr>
          <w:color w:val="000000"/>
          <w:spacing w:val="-2"/>
        </w:rPr>
        <w:t xml:space="preserve"> </w:t>
      </w:r>
      <w:r w:rsidRPr="00156838">
        <w:rPr>
          <w:spacing w:val="-2"/>
        </w:rPr>
        <w:t>Клиенты могут использовать бесплатный клиент Lync Basic 2013 для работы с пользователями, у которых установлена Windows.</w:t>
      </w:r>
    </w:p>
    <w:p w:rsidR="00A83600" w:rsidRPr="0053647A" w:rsidRDefault="00A83600" w:rsidP="00B83FD3">
      <w:pPr>
        <w:ind w:left="720"/>
      </w:pPr>
    </w:p>
    <w:p w:rsidR="00A83600" w:rsidRPr="0053647A" w:rsidRDefault="00A83600" w:rsidP="00B83FD3">
      <w:pPr>
        <w:ind w:left="720"/>
      </w:pPr>
      <w:r w:rsidRPr="0053647A">
        <w:rPr>
          <w:rFonts w:eastAsia="Calibri" w:cs="Tahoma"/>
          <w:color w:val="000000"/>
          <w:szCs w:val="18"/>
        </w:rPr>
        <w:t>G1, G3 и G4 нельзя разворачивать в одном домене с определенными облачными службами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156838">
        <w:rPr>
          <w:rFonts w:eastAsia="Calibri" w:cs="Tahoma"/>
          <w:color w:val="000000"/>
          <w:szCs w:val="18"/>
        </w:rPr>
        <w:t> </w:t>
      </w:r>
      <w:r w:rsidRPr="0053647A">
        <w:rPr>
          <w:rFonts w:eastAsia="Calibri" w:cs="Tahoma"/>
          <w:color w:val="000000"/>
          <w:szCs w:val="18"/>
        </w:rPr>
        <w:t>Lync Online.</w:t>
      </w:r>
    </w:p>
    <w:p w:rsidR="00A83600" w:rsidRPr="0053647A" w:rsidRDefault="00A83600" w:rsidP="00B83FD3">
      <w:pPr>
        <w:ind w:left="720"/>
      </w:pPr>
    </w:p>
    <w:p w:rsidR="00D57009" w:rsidRPr="0053647A" w:rsidRDefault="00A83600" w:rsidP="000324A8">
      <w:pPr>
        <w:ind w:left="720"/>
      </w:pPr>
      <w:r w:rsidRPr="0053647A">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83FD3" w:rsidRPr="0053647A">
        <w:rPr>
          <w:rFonts w:eastAsia="Calibri" w:cs="Tahoma"/>
          <w:color w:val="000000"/>
          <w:szCs w:val="18"/>
        </w:rPr>
        <w:t xml:space="preserve"> </w:t>
      </w:r>
      <w:r w:rsidRPr="0053647A">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156838">
        <w:rPr>
          <w:rFonts w:eastAsia="Calibri" w:cs="Tahoma"/>
          <w:color w:val="000000"/>
          <w:szCs w:val="18"/>
        </w:rPr>
        <w:t> </w:t>
      </w:r>
      <w:r w:rsidRPr="0053647A">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w:t>
      </w:r>
      <w:r w:rsidR="000324A8">
        <w:rPr>
          <w:rFonts w:eastAsia="Calibri" w:cs="Tahoma"/>
          <w:color w:val="000000"/>
          <w:szCs w:val="18"/>
        </w:rPr>
        <w:t> </w:t>
      </w:r>
      <w:r w:rsidRPr="0053647A">
        <w:rPr>
          <w:rFonts w:eastAsia="Calibri" w:cs="Tahoma"/>
          <w:color w:val="000000"/>
          <w:szCs w:val="18"/>
        </w:rPr>
        <w:t>следующей таблице:</w:t>
      </w:r>
    </w:p>
    <w:p w:rsidR="00A83600" w:rsidRPr="0053647A" w:rsidRDefault="00A83600" w:rsidP="00B83FD3">
      <w:pPr>
        <w:ind w:left="900"/>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53647A" w:rsidTr="00A01320">
        <w:tc>
          <w:tcPr>
            <w:tcW w:w="4154" w:type="dxa"/>
            <w:shd w:val="clear" w:color="auto" w:fill="FABF8F"/>
          </w:tcPr>
          <w:p w:rsidR="00A83600" w:rsidRPr="0053647A" w:rsidRDefault="00A83600" w:rsidP="00B83FD3">
            <w:pPr>
              <w:rPr>
                <w:rFonts w:eastAsia="Calibri"/>
                <w:b/>
                <w:color w:val="000000"/>
                <w:sz w:val="20"/>
                <w:szCs w:val="20"/>
              </w:rPr>
            </w:pPr>
            <w:r w:rsidRPr="0053647A">
              <w:rPr>
                <w:rFonts w:eastAsia="Calibri"/>
                <w:b/>
                <w:color w:val="000000"/>
                <w:sz w:val="20"/>
                <w:szCs w:val="20"/>
              </w:rPr>
              <w:t>Office 365 корпоративный E</w:t>
            </w:r>
          </w:p>
        </w:tc>
        <w:tc>
          <w:tcPr>
            <w:tcW w:w="4318" w:type="dxa"/>
            <w:shd w:val="clear" w:color="auto" w:fill="FABF8F"/>
          </w:tcPr>
          <w:p w:rsidR="00A83600" w:rsidRPr="0053647A" w:rsidRDefault="00A83600" w:rsidP="00B83FD3">
            <w:pPr>
              <w:rPr>
                <w:rFonts w:eastAsia="Calibri"/>
                <w:b/>
                <w:color w:val="000000"/>
                <w:sz w:val="20"/>
                <w:szCs w:val="20"/>
              </w:rPr>
            </w:pPr>
            <w:r w:rsidRPr="0053647A">
              <w:rPr>
                <w:rFonts w:eastAsia="Calibri"/>
                <w:b/>
                <w:color w:val="000000"/>
                <w:sz w:val="20"/>
                <w:szCs w:val="20"/>
              </w:rPr>
              <w:t>Служба Office 365 для государственных организаций G с</w:t>
            </w:r>
            <w:r w:rsidR="00156838">
              <w:rPr>
                <w:rFonts w:eastAsia="Calibri" w:cs="Tahoma"/>
                <w:color w:val="000000"/>
                <w:szCs w:val="18"/>
              </w:rPr>
              <w:t> </w:t>
            </w:r>
            <w:r w:rsidRPr="0053647A">
              <w:rPr>
                <w:rFonts w:eastAsia="Calibri"/>
                <w:b/>
                <w:color w:val="000000"/>
                <w:sz w:val="20"/>
                <w:szCs w:val="20"/>
              </w:rPr>
              <w:t>эквивалентными Правами на использование</w:t>
            </w:r>
          </w:p>
        </w:tc>
      </w:tr>
      <w:tr w:rsidR="00A83600" w:rsidRPr="0053647A" w:rsidTr="00A01320">
        <w:tc>
          <w:tcPr>
            <w:tcW w:w="4154" w:type="dxa"/>
            <w:shd w:val="clear" w:color="auto" w:fill="auto"/>
          </w:tcPr>
          <w:p w:rsidR="00A83600" w:rsidRPr="0053647A" w:rsidRDefault="00A83600" w:rsidP="00B83FD3">
            <w:pPr>
              <w:rPr>
                <w:rFonts w:eastAsia="Calibri"/>
                <w:color w:val="000000"/>
              </w:rPr>
            </w:pPr>
            <w:r w:rsidRPr="0053647A">
              <w:rPr>
                <w:rFonts w:eastAsia="Calibri"/>
                <w:color w:val="000000"/>
              </w:rPr>
              <w:t>Office 365 корпоративный E1</w:t>
            </w:r>
          </w:p>
        </w:tc>
        <w:tc>
          <w:tcPr>
            <w:tcW w:w="4318" w:type="dxa"/>
            <w:shd w:val="clear" w:color="auto" w:fill="auto"/>
          </w:tcPr>
          <w:p w:rsidR="00A83600" w:rsidRPr="0053647A" w:rsidRDefault="00A83600" w:rsidP="00B83FD3">
            <w:pPr>
              <w:rPr>
                <w:rFonts w:eastAsia="Calibri"/>
                <w:color w:val="000000"/>
              </w:rPr>
            </w:pPr>
            <w:r w:rsidRPr="0053647A">
              <w:rPr>
                <w:rFonts w:eastAsia="Calibri"/>
                <w:color w:val="000000"/>
              </w:rPr>
              <w:t>Office 365 для государственных организаций G1</w:t>
            </w:r>
          </w:p>
        </w:tc>
      </w:tr>
      <w:tr w:rsidR="00A83600" w:rsidRPr="0053647A" w:rsidTr="00A01320">
        <w:tc>
          <w:tcPr>
            <w:tcW w:w="4154" w:type="dxa"/>
            <w:shd w:val="clear" w:color="auto" w:fill="auto"/>
          </w:tcPr>
          <w:p w:rsidR="00A83600" w:rsidRPr="0053647A" w:rsidRDefault="00A83600" w:rsidP="00B83FD3">
            <w:pPr>
              <w:rPr>
                <w:rFonts w:eastAsia="Calibri"/>
                <w:color w:val="000000"/>
              </w:rPr>
            </w:pPr>
            <w:r w:rsidRPr="0053647A">
              <w:rPr>
                <w:rFonts w:eastAsia="Calibri"/>
                <w:color w:val="000000"/>
              </w:rPr>
              <w:t>Office 365 корпоративный E3</w:t>
            </w:r>
          </w:p>
        </w:tc>
        <w:tc>
          <w:tcPr>
            <w:tcW w:w="4318" w:type="dxa"/>
            <w:shd w:val="clear" w:color="auto" w:fill="auto"/>
          </w:tcPr>
          <w:p w:rsidR="00A83600" w:rsidRPr="0053647A" w:rsidRDefault="00A83600" w:rsidP="00B83FD3">
            <w:pPr>
              <w:rPr>
                <w:rFonts w:eastAsia="Calibri"/>
                <w:color w:val="000000"/>
              </w:rPr>
            </w:pPr>
            <w:r w:rsidRPr="0053647A">
              <w:rPr>
                <w:rFonts w:eastAsia="Calibri"/>
                <w:color w:val="000000"/>
              </w:rPr>
              <w:t>Office 365 для государственных организаций G3</w:t>
            </w:r>
          </w:p>
        </w:tc>
      </w:tr>
      <w:tr w:rsidR="00A83600" w:rsidRPr="0053647A" w:rsidTr="00A01320">
        <w:tc>
          <w:tcPr>
            <w:tcW w:w="4154" w:type="dxa"/>
            <w:shd w:val="clear" w:color="auto" w:fill="auto"/>
          </w:tcPr>
          <w:p w:rsidR="00A83600" w:rsidRPr="0053647A" w:rsidRDefault="00A83600" w:rsidP="00B83FD3">
            <w:pPr>
              <w:rPr>
                <w:rFonts w:eastAsia="Calibri"/>
                <w:color w:val="000000"/>
              </w:rPr>
            </w:pPr>
            <w:r w:rsidRPr="0053647A">
              <w:rPr>
                <w:rFonts w:eastAsia="Calibri"/>
                <w:color w:val="000000"/>
              </w:rPr>
              <w:t>Office 365 корпоративный E4</w:t>
            </w:r>
          </w:p>
        </w:tc>
        <w:tc>
          <w:tcPr>
            <w:tcW w:w="4318" w:type="dxa"/>
            <w:shd w:val="clear" w:color="auto" w:fill="auto"/>
          </w:tcPr>
          <w:p w:rsidR="00A83600" w:rsidRPr="0053647A" w:rsidRDefault="00A83600" w:rsidP="00B83FD3">
            <w:pPr>
              <w:rPr>
                <w:rFonts w:eastAsia="Calibri"/>
                <w:color w:val="000000"/>
              </w:rPr>
            </w:pPr>
            <w:r w:rsidRPr="0053647A">
              <w:rPr>
                <w:rFonts w:eastAsia="Calibri"/>
                <w:color w:val="000000"/>
              </w:rPr>
              <w:t>Office 365 для государственных организаций G4</w:t>
            </w:r>
          </w:p>
        </w:tc>
      </w:tr>
    </w:tbl>
    <w:p w:rsidR="004574E9" w:rsidRPr="0053647A" w:rsidRDefault="004574E9" w:rsidP="00B83FD3"/>
    <w:p w:rsidR="0073380D" w:rsidRPr="0053647A" w:rsidRDefault="0073380D" w:rsidP="00B83FD3">
      <w:pPr>
        <w:pStyle w:val="EndnoteText"/>
        <w:ind w:left="0"/>
        <w:rPr>
          <w:rFonts w:ascii="Tahoma" w:hAnsi="Tahoma"/>
          <w:sz w:val="18"/>
        </w:rPr>
      </w:pPr>
      <w:bookmarkStart w:id="1418" w:name="_59_Office_Communications"/>
      <w:bookmarkStart w:id="1419" w:name="_57_Office_Communications"/>
      <w:bookmarkStart w:id="1420" w:name="_59_Office_Groove"/>
      <w:bookmarkStart w:id="1421" w:name="Srv_62OfficePerfPointSvr07"/>
      <w:bookmarkEnd w:id="1382"/>
      <w:bookmarkEnd w:id="1418"/>
      <w:bookmarkEnd w:id="1419"/>
      <w:bookmarkEnd w:id="1420"/>
    </w:p>
    <w:p w:rsidR="00F42FD5" w:rsidRPr="0053647A" w:rsidRDefault="00A560B6" w:rsidP="00B83FD3">
      <w:pPr>
        <w:pStyle w:val="Heading2"/>
        <w:ind w:left="0"/>
      </w:pPr>
      <w:bookmarkStart w:id="1422" w:name="_68_SharePoint_Online"/>
      <w:bookmarkStart w:id="1423" w:name="_71_SharePoint_Online"/>
      <w:bookmarkStart w:id="1424" w:name="_78_SharePoint_Online"/>
      <w:bookmarkStart w:id="1425" w:name="_Toc336338334"/>
      <w:bookmarkStart w:id="1426" w:name="Srv_73SharepointOnlinePlan1"/>
      <w:bookmarkStart w:id="1427" w:name="Srv_74SharepointOnlinePlan1"/>
      <w:bookmarkStart w:id="1428" w:name="_Toc368309798"/>
      <w:bookmarkEnd w:id="1422"/>
      <w:bookmarkEnd w:id="1423"/>
      <w:bookmarkEnd w:id="1424"/>
      <w:r w:rsidRPr="0053647A">
        <w:rPr>
          <w:rFonts w:ascii="Tahoma" w:hAnsi="Tahoma" w:cs="Tahoma"/>
          <w:caps/>
          <w:color w:val="FF6600"/>
          <w:sz w:val="22"/>
          <w:vertAlign w:val="superscript"/>
        </w:rPr>
        <w:t>78</w:t>
      </w:r>
      <w:r w:rsidRPr="0053647A">
        <w:rPr>
          <w:rFonts w:ascii="Tahoma" w:hAnsi="Tahoma" w:cs="Tahoma"/>
          <w:color w:val="FF6600"/>
        </w:rPr>
        <w:t xml:space="preserve"> </w:t>
      </w:r>
      <w:r w:rsidRPr="0053647A">
        <w:rPr>
          <w:rFonts w:ascii="Tahoma" w:hAnsi="Tahoma" w:cs="Tahoma"/>
          <w:color w:val="FF6600"/>
          <w:sz w:val="22"/>
          <w:szCs w:val="22"/>
        </w:rPr>
        <w:t>SharePoint Online (план 1 и 2)</w:t>
      </w:r>
      <w:bookmarkEnd w:id="1425"/>
      <w:bookmarkEnd w:id="1428"/>
    </w:p>
    <w:bookmarkEnd w:id="1426"/>
    <w:bookmarkEnd w:id="1427"/>
    <w:p w:rsidR="00F42FD5" w:rsidRPr="0053647A" w:rsidRDefault="00F42FD5" w:rsidP="00B83FD3"/>
    <w:p w:rsidR="0073380D" w:rsidRPr="0053647A" w:rsidRDefault="00F42FD5" w:rsidP="00B83FD3">
      <w:pPr>
        <w:pStyle w:val="EndnoteText"/>
        <w:ind w:left="720"/>
        <w:rPr>
          <w:rFonts w:ascii="Tahoma" w:hAnsi="Tahoma"/>
          <w:sz w:val="18"/>
        </w:rPr>
      </w:pPr>
      <w:r w:rsidRPr="0053647A">
        <w:rPr>
          <w:rFonts w:ascii="Tahoma" w:hAnsi="Tahoma" w:cs="Tahoma"/>
          <w:color w:val="000000"/>
          <w:sz w:val="18"/>
          <w:szCs w:val="18"/>
        </w:rPr>
        <w:t>Продукт SharePoint Online Plan 1 известен под прежним названием — SharePoint Online Standard.</w:t>
      </w:r>
    </w:p>
    <w:p w:rsidR="0073380D" w:rsidRPr="0053647A" w:rsidRDefault="0073380D" w:rsidP="00B83FD3">
      <w:pPr>
        <w:pStyle w:val="EndnoteText"/>
        <w:ind w:left="720"/>
        <w:rPr>
          <w:rFonts w:ascii="Tahoma" w:hAnsi="Tahoma"/>
          <w:sz w:val="18"/>
        </w:rPr>
      </w:pPr>
    </w:p>
    <w:p w:rsidR="0073380D" w:rsidRPr="0053647A" w:rsidRDefault="00F42FD5" w:rsidP="00B83FD3">
      <w:pPr>
        <w:pStyle w:val="EndnoteText"/>
        <w:ind w:left="720"/>
        <w:rPr>
          <w:rFonts w:ascii="Tahoma" w:hAnsi="Tahoma"/>
          <w:sz w:val="18"/>
        </w:rPr>
      </w:pPr>
      <w:r w:rsidRPr="0053647A">
        <w:rPr>
          <w:rFonts w:ascii="Tahoma" w:hAnsi="Tahoma" w:cs="Tahoma"/>
          <w:color w:val="000000"/>
          <w:sz w:val="18"/>
          <w:szCs w:val="18"/>
        </w:rPr>
        <w:t>Клиентам в Бразилии и Чили, приобретающим SharePoint Online Plan 1, будет предоставлен SharePoint Online Standard.</w:t>
      </w:r>
      <w:r w:rsidR="00B83FD3" w:rsidRPr="0053647A">
        <w:rPr>
          <w:rFonts w:ascii="Tahoma" w:hAnsi="Tahoma" w:cs="Tahoma"/>
          <w:color w:val="000000"/>
          <w:sz w:val="18"/>
          <w:szCs w:val="18"/>
        </w:rPr>
        <w:t xml:space="preserve"> </w:t>
      </w:r>
      <w:r w:rsidRPr="0053647A">
        <w:rPr>
          <w:rFonts w:ascii="Tahoma" w:hAnsi="Tahoma" w:cs="Tahoma"/>
          <w:color w:val="000000"/>
          <w:sz w:val="18"/>
          <w:szCs w:val="18"/>
        </w:rPr>
        <w:t>Эти клиенты могут перейти на SharePoint Online Plan 1 позднее.</w:t>
      </w:r>
    </w:p>
    <w:p w:rsidR="0073380D" w:rsidRDefault="0073380D" w:rsidP="00B83FD3">
      <w:pPr>
        <w:pStyle w:val="EndnoteText"/>
        <w:ind w:left="720"/>
        <w:rPr>
          <w:rFonts w:ascii="Tahoma" w:hAnsi="Tahoma"/>
          <w:sz w:val="18"/>
        </w:rPr>
      </w:pPr>
    </w:p>
    <w:p w:rsidR="00156838" w:rsidRDefault="00156838" w:rsidP="00B83FD3">
      <w:pPr>
        <w:pStyle w:val="EndnoteText"/>
        <w:ind w:left="720"/>
        <w:rPr>
          <w:rFonts w:ascii="Tahoma" w:hAnsi="Tahoma"/>
          <w:sz w:val="18"/>
        </w:rPr>
      </w:pPr>
    </w:p>
    <w:p w:rsidR="00156838" w:rsidRDefault="00156838" w:rsidP="00B83FD3">
      <w:pPr>
        <w:pStyle w:val="EndnoteText"/>
        <w:ind w:left="720"/>
        <w:rPr>
          <w:rFonts w:ascii="Tahoma" w:hAnsi="Tahoma"/>
          <w:sz w:val="18"/>
        </w:rPr>
      </w:pPr>
    </w:p>
    <w:p w:rsidR="00156838" w:rsidRPr="0053647A" w:rsidRDefault="00156838" w:rsidP="00B83FD3">
      <w:pPr>
        <w:pStyle w:val="EndnoteText"/>
        <w:ind w:left="720"/>
        <w:rPr>
          <w:rFonts w:ascii="Tahoma" w:hAnsi="Tahoma"/>
          <w:sz w:val="18"/>
        </w:rPr>
      </w:pPr>
    </w:p>
    <w:p w:rsidR="00DB7BD1" w:rsidRPr="0053647A" w:rsidRDefault="00DB7BD1" w:rsidP="00B83FD3">
      <w:pPr>
        <w:spacing w:after="60"/>
        <w:ind w:left="720"/>
      </w:pPr>
      <w:r w:rsidRPr="0053647A">
        <w:rPr>
          <w:rFonts w:eastAsia="Calibri" w:cs="Tahoma"/>
          <w:b/>
          <w:color w:val="000000"/>
          <w:szCs w:val="18"/>
        </w:rPr>
        <w:lastRenderedPageBreak/>
        <w:t>Облако сообщества для государственных организаций (только США)</w:t>
      </w:r>
    </w:p>
    <w:p w:rsidR="00DB7BD1" w:rsidRPr="0053647A" w:rsidRDefault="00DB7BD1" w:rsidP="000324A8">
      <w:pPr>
        <w:ind w:left="720"/>
      </w:pPr>
      <w:r w:rsidRPr="0053647A">
        <w:rPr>
          <w:rFonts w:eastAsia="Calibri" w:cs="Tahoma"/>
          <w:color w:val="000000"/>
          <w:szCs w:val="18"/>
        </w:rPr>
        <w:t>Некоторые веб-службы из семейства продуктов Office 365 (включая SharePoint Online Plan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Клиенты могут быть подготовлены к работе</w:t>
      </w:r>
      <w:r w:rsidR="000324A8">
        <w:rPr>
          <w:rFonts w:eastAsia="Calibri" w:cs="Tahoma"/>
          <w:color w:val="000000"/>
          <w:szCs w:val="18"/>
        </w:rPr>
        <w:t> </w:t>
      </w:r>
      <w:r w:rsidRPr="0053647A">
        <w:rPr>
          <w:rFonts w:eastAsia="Calibri" w:cs="Tahoma"/>
          <w:color w:val="000000"/>
          <w:szCs w:val="18"/>
        </w:rPr>
        <w:t>в одной из таких служб, но не в комбинации обеих.</w:t>
      </w:r>
      <w:r w:rsidR="00B83FD3" w:rsidRPr="0053647A">
        <w:rPr>
          <w:rFonts w:eastAsia="Calibri" w:cs="Tahoma"/>
          <w:color w:val="000000"/>
          <w:szCs w:val="18"/>
        </w:rPr>
        <w:t xml:space="preserve"> </w:t>
      </w:r>
      <w:r w:rsidRPr="0053647A">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p>
    <w:p w:rsidR="00DB7BD1" w:rsidRPr="0053647A" w:rsidRDefault="00DB7BD1" w:rsidP="00B83FD3">
      <w:pPr>
        <w:ind w:left="720"/>
      </w:pPr>
    </w:p>
    <w:p w:rsidR="00DB7BD1" w:rsidRPr="0053647A" w:rsidRDefault="00DB7BD1" w:rsidP="00B83FD3">
      <w:pPr>
        <w:ind w:left="720"/>
      </w:pPr>
      <w:r w:rsidRPr="0053647A">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83FD3" w:rsidRPr="0053647A">
        <w:rPr>
          <w:rFonts w:eastAsia="Calibri" w:cs="Tahoma"/>
          <w:color w:val="000000"/>
          <w:szCs w:val="18"/>
        </w:rPr>
        <w:t xml:space="preserve"> </w:t>
      </w:r>
      <w:r w:rsidRPr="0053647A">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156838">
        <w:rPr>
          <w:rFonts w:eastAsia="Calibri" w:cs="Tahoma"/>
          <w:color w:val="000000"/>
          <w:szCs w:val="18"/>
        </w:rPr>
        <w:t> </w:t>
      </w:r>
      <w:r w:rsidRPr="0053647A">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83FD3" w:rsidRPr="0053647A">
        <w:rPr>
          <w:rFonts w:eastAsia="Calibri" w:cs="Tahoma"/>
          <w:color w:val="000000"/>
          <w:szCs w:val="18"/>
        </w:rPr>
        <w:t xml:space="preserve"> </w:t>
      </w:r>
      <w:r w:rsidRPr="0053647A">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73380D" w:rsidRPr="0053647A" w:rsidRDefault="0073380D" w:rsidP="00B83FD3">
      <w:pPr>
        <w:pStyle w:val="EndnoteText"/>
        <w:ind w:left="0"/>
        <w:rPr>
          <w:rFonts w:ascii="Tahoma" w:hAnsi="Tahoma"/>
          <w:sz w:val="18"/>
        </w:rPr>
      </w:pPr>
    </w:p>
    <w:p w:rsidR="0073380D" w:rsidRPr="0053647A" w:rsidRDefault="0073380D" w:rsidP="00B83FD3">
      <w:pPr>
        <w:pStyle w:val="EndnoteText"/>
        <w:ind w:left="0"/>
        <w:rPr>
          <w:rFonts w:ascii="Tahoma" w:hAnsi="Tahoma"/>
          <w:sz w:val="18"/>
        </w:rPr>
      </w:pPr>
    </w:p>
    <w:p w:rsidR="002F7FB8" w:rsidRPr="0053647A" w:rsidRDefault="00152E1B" w:rsidP="00B83FD3">
      <w:pPr>
        <w:pStyle w:val="Heading2"/>
        <w:ind w:left="0"/>
      </w:pPr>
      <w:bookmarkStart w:id="1429" w:name="_69_SharePoint_Server"/>
      <w:bookmarkStart w:id="1430" w:name="_74_72_SharePoint"/>
      <w:bookmarkStart w:id="1431" w:name="_79_SharePoint_Server"/>
      <w:bookmarkStart w:id="1432" w:name="_Toc336338335"/>
      <w:bookmarkStart w:id="1433" w:name="Srv_65ShareptSvr10"/>
      <w:bookmarkStart w:id="1434" w:name="Srv_64OfficeShareptSvr10"/>
      <w:bookmarkStart w:id="1435" w:name="Srv_63OfficeShareptSvr07"/>
      <w:bookmarkStart w:id="1436" w:name="Srv_62OfficeShareptSvr07"/>
      <w:bookmarkStart w:id="1437" w:name="_Toc368309799"/>
      <w:bookmarkEnd w:id="1421"/>
      <w:bookmarkEnd w:id="1429"/>
      <w:bookmarkEnd w:id="1430"/>
      <w:bookmarkEnd w:id="1431"/>
      <w:r w:rsidRPr="0053647A">
        <w:rPr>
          <w:rFonts w:ascii="Tahoma" w:hAnsi="Tahoma" w:cs="Tahoma"/>
          <w:caps/>
          <w:color w:val="FA6500"/>
          <w:sz w:val="22"/>
          <w:vertAlign w:val="superscript"/>
        </w:rPr>
        <w:t>79</w:t>
      </w:r>
      <w:r w:rsidRPr="000324A8">
        <w:rPr>
          <w:rFonts w:ascii="Tahoma" w:hAnsi="Tahoma" w:cs="Tahoma"/>
          <w:caps/>
          <w:color w:val="FA6500"/>
          <w:sz w:val="22"/>
        </w:rPr>
        <w:t xml:space="preserve"> </w:t>
      </w:r>
      <w:r w:rsidRPr="0053647A">
        <w:rPr>
          <w:rFonts w:ascii="Tahoma" w:hAnsi="Tahoma" w:cs="Tahoma"/>
          <w:color w:val="FA6500"/>
          <w:sz w:val="22"/>
        </w:rPr>
        <w:t xml:space="preserve">SharePoint Server </w:t>
      </w:r>
      <w:bookmarkEnd w:id="1432"/>
      <w:r w:rsidRPr="0053647A">
        <w:rPr>
          <w:rFonts w:ascii="Tahoma" w:hAnsi="Tahoma" w:cs="Tahoma"/>
          <w:color w:val="FA6500"/>
          <w:sz w:val="22"/>
        </w:rPr>
        <w:t>2013</w:t>
      </w:r>
      <w:bookmarkEnd w:id="1437"/>
      <w:r w:rsidRPr="0053647A">
        <w:rPr>
          <w:rFonts w:ascii="Tahoma" w:hAnsi="Tahoma" w:cs="Tahoma"/>
          <w:color w:val="FA6500"/>
          <w:sz w:val="22"/>
        </w:rPr>
        <w:t xml:space="preserve"> </w:t>
      </w:r>
    </w:p>
    <w:bookmarkEnd w:id="1433"/>
    <w:bookmarkEnd w:id="1434"/>
    <w:bookmarkEnd w:id="1435"/>
    <w:bookmarkEnd w:id="1436"/>
    <w:p w:rsidR="002F7FB8" w:rsidRPr="0053647A" w:rsidRDefault="002F7FB8" w:rsidP="00B83FD3">
      <w:pPr>
        <w:ind w:left="720"/>
      </w:pPr>
    </w:p>
    <w:p w:rsidR="002F7FB8" w:rsidRPr="0053647A" w:rsidRDefault="002F7FB8" w:rsidP="00B83FD3">
      <w:pPr>
        <w:ind w:left="720"/>
      </w:pPr>
      <w:r w:rsidRPr="0053647A">
        <w:rPr>
          <w:rFonts w:cs="Tahoma"/>
          <w:color w:val="000000"/>
          <w:szCs w:val="18"/>
        </w:rPr>
        <w:t>SharePoint Server 2013 — это последняя версия SharePoint Server.</w:t>
      </w:r>
    </w:p>
    <w:p w:rsidR="002F7FB8" w:rsidRPr="0053647A" w:rsidRDefault="002F7FB8" w:rsidP="00B83FD3">
      <w:pPr>
        <w:ind w:left="720"/>
      </w:pPr>
    </w:p>
    <w:p w:rsidR="002F7FB8" w:rsidRPr="0053647A" w:rsidRDefault="002F7FB8" w:rsidP="00B83FD3">
      <w:pPr>
        <w:spacing w:after="60"/>
        <w:ind w:left="720"/>
      </w:pPr>
      <w:r w:rsidRPr="0053647A">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rsidR="002F7FB8" w:rsidRPr="0053647A" w:rsidRDefault="00CD0D74" w:rsidP="00B83FD3">
      <w:pPr>
        <w:ind w:left="720"/>
      </w:pPr>
      <w:r w:rsidRPr="0053647A">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B83FD3" w:rsidRPr="0053647A">
        <w:rPr>
          <w:rFonts w:cs="Tahoma"/>
          <w:color w:val="000000"/>
          <w:szCs w:val="18"/>
        </w:rPr>
        <w:t xml:space="preserve"> </w:t>
      </w:r>
      <w:r w:rsidRPr="0053647A">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октября 2012 г., имеют право на следующие лицензии.</w:t>
      </w:r>
    </w:p>
    <w:p w:rsidR="007B35CE" w:rsidRPr="0053647A" w:rsidRDefault="007B35CE" w:rsidP="00B83FD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53647A" w:rsidTr="002C3AB1">
        <w:trPr>
          <w:trHeight w:val="332"/>
        </w:trPr>
        <w:tc>
          <w:tcPr>
            <w:tcW w:w="4500" w:type="dxa"/>
            <w:shd w:val="clear" w:color="auto" w:fill="FABF8F"/>
          </w:tcPr>
          <w:p w:rsidR="002F7FB8" w:rsidRPr="0053647A" w:rsidRDefault="002F7FB8" w:rsidP="00B83FD3">
            <w:pPr>
              <w:spacing w:before="60" w:after="60"/>
              <w:rPr>
                <w:rFonts w:cs="Tahoma"/>
                <w:b/>
                <w:color w:val="000000"/>
                <w:szCs w:val="18"/>
              </w:rPr>
            </w:pPr>
            <w:r w:rsidRPr="0053647A">
              <w:rPr>
                <w:rFonts w:cs="Tahoma"/>
                <w:b/>
                <w:color w:val="000000"/>
                <w:szCs w:val="18"/>
              </w:rPr>
              <w:t>Соответствующая лицензия</w:t>
            </w:r>
          </w:p>
        </w:tc>
        <w:tc>
          <w:tcPr>
            <w:tcW w:w="3600" w:type="dxa"/>
            <w:shd w:val="clear" w:color="auto" w:fill="FABF8F"/>
          </w:tcPr>
          <w:p w:rsidR="002F7FB8" w:rsidRPr="0053647A" w:rsidRDefault="002F7FB8" w:rsidP="00B83FD3">
            <w:pPr>
              <w:spacing w:before="60" w:after="60"/>
              <w:rPr>
                <w:rFonts w:cs="Tahoma"/>
                <w:b/>
                <w:color w:val="000000"/>
                <w:szCs w:val="18"/>
              </w:rPr>
            </w:pPr>
            <w:r w:rsidRPr="0053647A">
              <w:rPr>
                <w:rFonts w:cs="Tahoma"/>
                <w:b/>
                <w:color w:val="000000"/>
                <w:szCs w:val="18"/>
              </w:rPr>
              <w:t>Бесплатная лицензия и преимущества</w:t>
            </w:r>
          </w:p>
        </w:tc>
      </w:tr>
      <w:tr w:rsidR="00CD0D74" w:rsidRPr="0053647A" w:rsidTr="002C3AB1">
        <w:trPr>
          <w:trHeight w:val="70"/>
        </w:trPr>
        <w:tc>
          <w:tcPr>
            <w:tcW w:w="4500" w:type="dxa"/>
            <w:shd w:val="clear" w:color="auto" w:fill="auto"/>
          </w:tcPr>
          <w:p w:rsidR="00CD0D74" w:rsidRPr="0053647A" w:rsidRDefault="00CD0D74" w:rsidP="00B83FD3">
            <w:pPr>
              <w:rPr>
                <w:rFonts w:cs="Tahoma"/>
                <w:color w:val="000000"/>
                <w:szCs w:val="18"/>
              </w:rPr>
            </w:pPr>
            <w:r w:rsidRPr="0053647A">
              <w:rPr>
                <w:rFonts w:cs="Tahoma"/>
                <w:color w:val="000000"/>
                <w:szCs w:val="18"/>
              </w:rPr>
              <w:t>SharePoint Server 2010 Enterprise для интернет-сайтов с действующим покрытием Software Assurance на 1 октября 2012 г.</w:t>
            </w:r>
          </w:p>
        </w:tc>
        <w:tc>
          <w:tcPr>
            <w:tcW w:w="3600" w:type="dxa"/>
            <w:shd w:val="clear" w:color="auto" w:fill="auto"/>
          </w:tcPr>
          <w:p w:rsidR="00CD0D74" w:rsidRPr="0053647A" w:rsidRDefault="00CD0D74" w:rsidP="00156838">
            <w:pPr>
              <w:rPr>
                <w:rFonts w:cs="Tahoma"/>
                <w:color w:val="000000"/>
                <w:szCs w:val="18"/>
              </w:rPr>
            </w:pPr>
            <w:r w:rsidRPr="0053647A">
              <w:rPr>
                <w:rFonts w:cs="Tahoma"/>
                <w:color w:val="000000"/>
                <w:szCs w:val="18"/>
              </w:rPr>
              <w:t>Одна лицензия на SharePoint Server</w:t>
            </w:r>
            <w:r w:rsidR="00156838">
              <w:rPr>
                <w:rFonts w:cs="Tahoma"/>
                <w:color w:val="000000"/>
                <w:szCs w:val="18"/>
              </w:rPr>
              <w:t> </w:t>
            </w:r>
            <w:r w:rsidRPr="0053647A">
              <w:rPr>
                <w:rFonts w:cs="Tahoma"/>
                <w:color w:val="000000"/>
                <w:szCs w:val="18"/>
              </w:rPr>
              <w:t>2013</w:t>
            </w:r>
          </w:p>
        </w:tc>
      </w:tr>
      <w:tr w:rsidR="00CD0D74" w:rsidRPr="0053647A" w:rsidTr="002C3AB1">
        <w:trPr>
          <w:trHeight w:val="152"/>
        </w:trPr>
        <w:tc>
          <w:tcPr>
            <w:tcW w:w="4500" w:type="dxa"/>
            <w:shd w:val="clear" w:color="auto" w:fill="auto"/>
          </w:tcPr>
          <w:p w:rsidR="00CD0D74" w:rsidRPr="0053647A" w:rsidRDefault="00CD0D74" w:rsidP="00B83FD3">
            <w:pPr>
              <w:rPr>
                <w:rFonts w:cs="Tahoma"/>
                <w:color w:val="000000"/>
                <w:szCs w:val="18"/>
              </w:rPr>
            </w:pPr>
            <w:r w:rsidRPr="0053647A">
              <w:rPr>
                <w:rFonts w:cs="Tahoma"/>
                <w:color w:val="000000"/>
                <w:szCs w:val="18"/>
              </w:rPr>
              <w:t>SharePoint Server 2010 Standard для интернет-сайтов с действующим покрытием Software Assurance на 1 октября 2012 г.</w:t>
            </w:r>
          </w:p>
        </w:tc>
        <w:tc>
          <w:tcPr>
            <w:tcW w:w="3600" w:type="dxa"/>
            <w:shd w:val="clear" w:color="auto" w:fill="auto"/>
          </w:tcPr>
          <w:p w:rsidR="00CD0D74" w:rsidRPr="0053647A" w:rsidRDefault="00CD0D74" w:rsidP="00B83FD3">
            <w:pPr>
              <w:rPr>
                <w:rFonts w:cs="Tahoma"/>
                <w:color w:val="000000"/>
                <w:szCs w:val="18"/>
              </w:rPr>
            </w:pPr>
            <w:r w:rsidRPr="0053647A">
              <w:rPr>
                <w:rFonts w:cs="Tahoma"/>
                <w:color w:val="000000"/>
                <w:szCs w:val="18"/>
              </w:rPr>
              <w:t>Одна лицензия на SharePoint Server</w:t>
            </w:r>
            <w:r w:rsidR="00156838">
              <w:rPr>
                <w:rFonts w:cs="Tahoma"/>
                <w:color w:val="000000"/>
                <w:szCs w:val="18"/>
              </w:rPr>
              <w:t> </w:t>
            </w:r>
            <w:r w:rsidRPr="0053647A">
              <w:rPr>
                <w:rFonts w:cs="Tahoma"/>
                <w:color w:val="000000"/>
                <w:szCs w:val="18"/>
              </w:rPr>
              <w:t>2013</w:t>
            </w:r>
          </w:p>
        </w:tc>
      </w:tr>
      <w:tr w:rsidR="00CD0D74" w:rsidRPr="0053647A" w:rsidTr="002C3AB1">
        <w:trPr>
          <w:trHeight w:val="152"/>
        </w:trPr>
        <w:tc>
          <w:tcPr>
            <w:tcW w:w="4500" w:type="dxa"/>
            <w:shd w:val="clear" w:color="auto" w:fill="auto"/>
          </w:tcPr>
          <w:p w:rsidR="00CD0D74" w:rsidRPr="0053647A" w:rsidRDefault="00CD0D74" w:rsidP="00B83FD3">
            <w:pPr>
              <w:rPr>
                <w:rFonts w:cs="Tahoma"/>
                <w:color w:val="000000"/>
                <w:szCs w:val="18"/>
              </w:rPr>
            </w:pPr>
            <w:r w:rsidRPr="0053647A">
              <w:rPr>
                <w:rFonts w:cs="Tahoma"/>
                <w:color w:val="000000"/>
                <w:szCs w:val="18"/>
              </w:rPr>
              <w:t>Лицензия на FAST Search Server 2010 для SharePoint Server с действующим покрытием Software Assurance на 1 октября 2012 г.</w:t>
            </w:r>
          </w:p>
        </w:tc>
        <w:tc>
          <w:tcPr>
            <w:tcW w:w="3600" w:type="dxa"/>
            <w:shd w:val="clear" w:color="auto" w:fill="auto"/>
          </w:tcPr>
          <w:p w:rsidR="00CD0D74" w:rsidRPr="0053647A" w:rsidRDefault="00CD0D74" w:rsidP="00B83FD3">
            <w:pPr>
              <w:rPr>
                <w:rFonts w:cs="Tahoma"/>
                <w:color w:val="000000"/>
                <w:szCs w:val="18"/>
              </w:rPr>
            </w:pPr>
            <w:r w:rsidRPr="0053647A">
              <w:rPr>
                <w:rFonts w:cs="Tahoma"/>
                <w:color w:val="000000"/>
                <w:szCs w:val="18"/>
              </w:rPr>
              <w:t>Одна лицензия на SharePoint Server</w:t>
            </w:r>
            <w:r w:rsidR="00156838">
              <w:rPr>
                <w:rFonts w:cs="Tahoma"/>
                <w:color w:val="000000"/>
                <w:szCs w:val="18"/>
              </w:rPr>
              <w:t> </w:t>
            </w:r>
            <w:r w:rsidRPr="0053647A">
              <w:rPr>
                <w:rFonts w:cs="Tahoma"/>
                <w:color w:val="000000"/>
                <w:szCs w:val="18"/>
              </w:rPr>
              <w:t>2013</w:t>
            </w:r>
          </w:p>
        </w:tc>
      </w:tr>
      <w:tr w:rsidR="00CD0D74" w:rsidRPr="0053647A" w:rsidTr="002C3AB1">
        <w:trPr>
          <w:trHeight w:val="233"/>
        </w:trPr>
        <w:tc>
          <w:tcPr>
            <w:tcW w:w="4500" w:type="dxa"/>
            <w:shd w:val="clear" w:color="auto" w:fill="auto"/>
          </w:tcPr>
          <w:p w:rsidR="00CD0D74" w:rsidRPr="0053647A" w:rsidRDefault="00CD0D74" w:rsidP="00B83FD3">
            <w:pPr>
              <w:rPr>
                <w:rFonts w:cs="Tahoma"/>
                <w:color w:val="000000"/>
                <w:szCs w:val="18"/>
              </w:rPr>
            </w:pPr>
            <w:r w:rsidRPr="0053647A">
              <w:rPr>
                <w:rFonts w:cs="Tahoma"/>
                <w:color w:val="000000"/>
                <w:szCs w:val="18"/>
              </w:rPr>
              <w:t xml:space="preserve">Лицензия на Search Server 2010 с действующим покрытием Software Assurance на </w:t>
            </w:r>
            <w:r w:rsidR="00156838">
              <w:rPr>
                <w:rFonts w:cs="Tahoma"/>
                <w:color w:val="000000"/>
                <w:szCs w:val="18"/>
              </w:rPr>
              <w:br/>
            </w:r>
            <w:r w:rsidRPr="0053647A">
              <w:rPr>
                <w:rFonts w:cs="Tahoma"/>
                <w:color w:val="000000"/>
                <w:szCs w:val="18"/>
              </w:rPr>
              <w:t>1 октября 2012 г.</w:t>
            </w:r>
          </w:p>
        </w:tc>
        <w:tc>
          <w:tcPr>
            <w:tcW w:w="3600" w:type="dxa"/>
            <w:shd w:val="clear" w:color="auto" w:fill="auto"/>
          </w:tcPr>
          <w:p w:rsidR="00CD0D74" w:rsidRPr="0053647A" w:rsidRDefault="00CD0D74" w:rsidP="00B83FD3">
            <w:r w:rsidRPr="0053647A">
              <w:rPr>
                <w:rFonts w:cs="Tahoma"/>
                <w:color w:val="000000"/>
                <w:szCs w:val="18"/>
              </w:rPr>
              <w:t>Одна лицензия на SharePoint Server</w:t>
            </w:r>
            <w:r w:rsidR="00156838">
              <w:rPr>
                <w:rFonts w:cs="Tahoma"/>
                <w:color w:val="000000"/>
                <w:szCs w:val="18"/>
              </w:rPr>
              <w:t> </w:t>
            </w:r>
            <w:r w:rsidRPr="0053647A">
              <w:rPr>
                <w:rFonts w:cs="Tahoma"/>
                <w:color w:val="000000"/>
                <w:szCs w:val="18"/>
              </w:rPr>
              <w:t xml:space="preserve">2013 </w:t>
            </w:r>
            <w:r w:rsidRPr="0053647A">
              <w:rPr>
                <w:rFonts w:cs="Tahoma"/>
                <w:b/>
                <w:color w:val="000000"/>
                <w:szCs w:val="18"/>
              </w:rPr>
              <w:t>и</w:t>
            </w:r>
          </w:p>
          <w:p w:rsidR="00CD0D74" w:rsidRPr="0053647A" w:rsidRDefault="00CD0D74" w:rsidP="00B83FD3"/>
          <w:p w:rsidR="00CD0D74" w:rsidRPr="0053647A" w:rsidRDefault="00CD0D74" w:rsidP="00B83FD3">
            <w:pPr>
              <w:rPr>
                <w:rFonts w:cs="Tahoma"/>
                <w:color w:val="000000"/>
                <w:szCs w:val="18"/>
              </w:rPr>
            </w:pPr>
            <w:r w:rsidRPr="0053647A">
              <w:rPr>
                <w:rFonts w:cs="Tahoma"/>
                <w:color w:val="000000"/>
                <w:szCs w:val="18"/>
              </w:rPr>
              <w:t>100 лицензий CAL на SharePoint Server 2013 Standard</w:t>
            </w:r>
          </w:p>
        </w:tc>
      </w:tr>
    </w:tbl>
    <w:p w:rsidR="00586FCE" w:rsidRPr="0053647A" w:rsidRDefault="00586FCE" w:rsidP="00B83FD3"/>
    <w:p w:rsidR="002F7FB8" w:rsidRPr="0053647A" w:rsidRDefault="002F7FB8" w:rsidP="00B83FD3">
      <w:pPr>
        <w:ind w:left="720"/>
      </w:pPr>
      <w:r w:rsidRPr="0053647A">
        <w:rPr>
          <w:rFonts w:cs="Tahoma"/>
          <w:color w:val="000000"/>
          <w:szCs w:val="18"/>
        </w:rPr>
        <w:t>К этому предоставлению лицензий применяются следующие условия.</w:t>
      </w:r>
    </w:p>
    <w:p w:rsidR="002F7FB8" w:rsidRPr="0053647A" w:rsidRDefault="002F7FB8" w:rsidP="00B83FD3">
      <w:pPr>
        <w:ind w:left="720"/>
      </w:pPr>
    </w:p>
    <w:p w:rsidR="002F7FB8" w:rsidRPr="0053647A" w:rsidRDefault="002F7FB8" w:rsidP="00B83FD3">
      <w:pPr>
        <w:numPr>
          <w:ilvl w:val="0"/>
          <w:numId w:val="101"/>
        </w:numPr>
        <w:spacing w:after="60"/>
        <w:ind w:left="1440"/>
      </w:pPr>
      <w:r w:rsidRPr="0053647A">
        <w:rPr>
          <w:rFonts w:cs="Tahoma"/>
          <w:bCs/>
          <w:color w:val="000000"/>
          <w:szCs w:val="18"/>
          <w:u w:val="single"/>
        </w:rPr>
        <w:t>Схема перехода</w:t>
      </w:r>
      <w:r w:rsidRPr="0053647A">
        <w:rPr>
          <w:rFonts w:cs="Tahoma"/>
          <w:color w:val="000000"/>
          <w:szCs w:val="18"/>
          <w:u w:val="single"/>
        </w:rPr>
        <w:t>.</w:t>
      </w:r>
      <w:r w:rsidRPr="0053647A">
        <w:rPr>
          <w:rFonts w:cs="Tahoma"/>
          <w:color w:val="000000"/>
          <w:szCs w:val="18"/>
        </w:rPr>
        <w:t xml:space="preserve"> Клиенты с действующим покрытием Software Assurance для определенной Соответствующей лицензии, действующей на 1 октября 2012 г. и после выпуска SharePoint Server 2013, имеют право на обновление до SharePoint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p>
    <w:p w:rsidR="002F7FB8" w:rsidRPr="0053647A" w:rsidRDefault="002F7FB8" w:rsidP="00B83FD3">
      <w:pPr>
        <w:numPr>
          <w:ilvl w:val="0"/>
          <w:numId w:val="101"/>
        </w:numPr>
        <w:spacing w:after="60"/>
        <w:ind w:left="1440"/>
      </w:pPr>
      <w:r w:rsidRPr="0053647A">
        <w:rPr>
          <w:rFonts w:cs="Tahoma"/>
          <w:color w:val="000000"/>
          <w:szCs w:val="18"/>
          <w:u w:val="single"/>
        </w:rPr>
        <w:lastRenderedPageBreak/>
        <w:t>Права на использование</w:t>
      </w:r>
      <w:r w:rsidRPr="0053647A">
        <w:rPr>
          <w:rFonts w:cs="Tahoma"/>
          <w:color w:val="000000"/>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B83FD3" w:rsidRPr="0053647A">
        <w:rPr>
          <w:rFonts w:cs="Tahoma"/>
          <w:color w:val="000000"/>
          <w:szCs w:val="18"/>
        </w:rPr>
        <w:t xml:space="preserve"> </w:t>
      </w:r>
      <w:r w:rsidRPr="0053647A">
        <w:rPr>
          <w:rFonts w:cs="Tahoma"/>
          <w:color w:val="000000"/>
          <w:szCs w:val="18"/>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B83FD3" w:rsidRPr="0053647A">
        <w:rPr>
          <w:rFonts w:cs="Tahoma"/>
          <w:color w:val="000000"/>
          <w:szCs w:val="18"/>
        </w:rPr>
        <w:t xml:space="preserve"> </w:t>
      </w:r>
      <w:r w:rsidRPr="0053647A">
        <w:rPr>
          <w:rFonts w:cs="Tahoma"/>
          <w:color w:val="000000"/>
          <w:szCs w:val="18"/>
        </w:rPr>
        <w:t>Право на</w:t>
      </w:r>
      <w:r w:rsidR="00156838">
        <w:rPr>
          <w:rFonts w:cs="Tahoma"/>
          <w:color w:val="000000"/>
          <w:szCs w:val="18"/>
        </w:rPr>
        <w:t> </w:t>
      </w:r>
      <w:r w:rsidRPr="0053647A">
        <w:rPr>
          <w:rFonts w:cs="Tahoma"/>
          <w:color w:val="000000"/>
          <w:szCs w:val="18"/>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w:t>
      </w:r>
      <w:r w:rsidR="000324A8">
        <w:rPr>
          <w:rFonts w:cs="Tahoma"/>
          <w:color w:val="000000"/>
          <w:szCs w:val="18"/>
        </w:rPr>
        <w:t xml:space="preserve"> лицензии и Software Assurance.</w:t>
      </w:r>
    </w:p>
    <w:p w:rsidR="002F7FB8" w:rsidRPr="0053647A" w:rsidRDefault="002F7FB8" w:rsidP="000324A8">
      <w:pPr>
        <w:numPr>
          <w:ilvl w:val="0"/>
          <w:numId w:val="8"/>
        </w:numPr>
        <w:spacing w:after="60"/>
        <w:ind w:left="1440"/>
      </w:pPr>
      <w:r w:rsidRPr="0053647A">
        <w:rPr>
          <w:rFonts w:cs="Tahoma"/>
          <w:color w:val="000000"/>
          <w:szCs w:val="18"/>
          <w:u w:val="single"/>
        </w:rPr>
        <w:t>Лицензия и Software Assurance</w:t>
      </w:r>
      <w:r w:rsidRPr="0053647A">
        <w:rPr>
          <w:rFonts w:cs="Tahoma"/>
          <w:color w:val="000000"/>
          <w:szCs w:val="18"/>
        </w:rPr>
        <w:t>. Бесплатная лицензия включает в себя и покрытие Software Assurance.</w:t>
      </w:r>
      <w:r w:rsidR="00B83FD3" w:rsidRPr="0053647A">
        <w:rPr>
          <w:rFonts w:cs="Tahoma"/>
          <w:color w:val="000000"/>
          <w:szCs w:val="18"/>
        </w:rPr>
        <w:t xml:space="preserve"> </w:t>
      </w:r>
      <w:r w:rsidRPr="0053647A">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B83FD3" w:rsidRPr="0053647A">
        <w:rPr>
          <w:rFonts w:cs="Tahoma"/>
          <w:color w:val="000000"/>
          <w:szCs w:val="18"/>
        </w:rPr>
        <w:t xml:space="preserve"> </w:t>
      </w:r>
      <w:r w:rsidRPr="0053647A">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0324A8">
        <w:rPr>
          <w:rFonts w:cs="Tahoma"/>
          <w:color w:val="000000"/>
          <w:szCs w:val="18"/>
        </w:rPr>
        <w:t> </w:t>
      </w:r>
      <w:r w:rsidRPr="0053647A">
        <w:rPr>
          <w:rFonts w:cs="Tahoma"/>
          <w:color w:val="000000"/>
          <w:szCs w:val="18"/>
        </w:rPr>
        <w:t>новую лицензию.</w:t>
      </w:r>
    </w:p>
    <w:p w:rsidR="002F7FB8" w:rsidRPr="0053647A" w:rsidRDefault="002F7FB8" w:rsidP="00B83FD3">
      <w:pPr>
        <w:numPr>
          <w:ilvl w:val="0"/>
          <w:numId w:val="102"/>
        </w:numPr>
        <w:spacing w:after="60"/>
        <w:ind w:left="1440"/>
      </w:pPr>
      <w:r w:rsidRPr="0053647A">
        <w:rPr>
          <w:rFonts w:eastAsia="Calibri" w:cs="Tahoma"/>
          <w:color w:val="000000"/>
          <w:szCs w:val="18"/>
          <w:u w:val="single"/>
        </w:rPr>
        <w:t>Сверка</w:t>
      </w:r>
      <w:r w:rsidRPr="000324A8">
        <w:rPr>
          <w:rFonts w:eastAsia="Calibri" w:cs="Tahoma"/>
          <w:bCs/>
          <w:color w:val="000000"/>
          <w:szCs w:val="18"/>
        </w:rPr>
        <w:t>.</w:t>
      </w:r>
      <w:r w:rsidR="00B83FD3" w:rsidRPr="0053647A">
        <w:rPr>
          <w:rFonts w:eastAsia="Calibri" w:cs="Tahoma"/>
          <w:color w:val="000000"/>
          <w:szCs w:val="18"/>
        </w:rPr>
        <w:t xml:space="preserve"> </w:t>
      </w:r>
      <w:r w:rsidRPr="0053647A">
        <w:rPr>
          <w:rFonts w:eastAsia="Calibri" w:cs="Tahoma"/>
          <w:color w:val="000000"/>
          <w:szCs w:val="18"/>
        </w:rPr>
        <w:t xml:space="preserve">Для клиентов с Соглашением Enterprise, имеющих право на эти Бесплатные лицензии и права в соответствии с положением выше, лицензии на SharePoint Server 2010 Enterprise для интернет-сайтов, SharePoint Server 2010 Standard для интернет-сайтов </w:t>
      </w:r>
      <w:r w:rsidRPr="0053647A">
        <w:rPr>
          <w:rFonts w:cs="Tahoma"/>
          <w:color w:val="000000"/>
          <w:szCs w:val="20"/>
        </w:rPr>
        <w:t xml:space="preserve">и FAST Search Server 2010 для SharePoint Server, </w:t>
      </w:r>
      <w:r w:rsidRPr="0053647A">
        <w:rPr>
          <w:rFonts w:eastAsia="Calibri" w:cs="Tahoma"/>
          <w:color w:val="000000"/>
          <w:szCs w:val="18"/>
        </w:rPr>
        <w:t xml:space="preserve">приобретенные в составе ежегодного сверочного заказа </w:t>
      </w:r>
      <w:r w:rsidRPr="0053647A">
        <w:rPr>
          <w:rFonts w:cs="Tahoma"/>
          <w:color w:val="000000"/>
          <w:szCs w:val="18"/>
        </w:rPr>
        <w:t>клиента, также являют</w:t>
      </w:r>
      <w:r w:rsidR="000324A8">
        <w:rPr>
          <w:rFonts w:cs="Tahoma"/>
          <w:color w:val="000000"/>
          <w:szCs w:val="18"/>
        </w:rPr>
        <w:t>ся соответствующими лицензиями.</w:t>
      </w:r>
    </w:p>
    <w:p w:rsidR="002F7FB8" w:rsidRPr="0053647A" w:rsidRDefault="002F7FB8" w:rsidP="00B83FD3">
      <w:pPr>
        <w:numPr>
          <w:ilvl w:val="0"/>
          <w:numId w:val="102"/>
        </w:numPr>
        <w:spacing w:after="60"/>
        <w:ind w:left="1440"/>
      </w:pPr>
      <w:r w:rsidRPr="0053647A">
        <w:rPr>
          <w:rFonts w:cs="Tahoma"/>
          <w:color w:val="000000"/>
          <w:szCs w:val="18"/>
          <w:u w:val="single"/>
        </w:rPr>
        <w:t>Соглашения о подписке</w:t>
      </w:r>
      <w:r w:rsidRPr="000324A8">
        <w:rPr>
          <w:rFonts w:cs="Tahoma"/>
          <w:color w:val="000000"/>
          <w:szCs w:val="18"/>
        </w:rPr>
        <w:t>.</w:t>
      </w:r>
      <w:r w:rsidR="00B83FD3" w:rsidRPr="0053647A">
        <w:rPr>
          <w:rFonts w:cs="Tahoma"/>
          <w:color w:val="000000"/>
          <w:szCs w:val="18"/>
        </w:rPr>
        <w:t xml:space="preserve"> </w:t>
      </w:r>
      <w:r w:rsidRPr="0053647A">
        <w:rPr>
          <w:rFonts w:cs="Tahoma"/>
          <w:color w:val="000000"/>
          <w:szCs w:val="18"/>
        </w:rPr>
        <w:t xml:space="preserve">Для Enterprise Subscription, </w:t>
      </w:r>
      <w:r w:rsidRPr="0053647A">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53647A">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B83FD3" w:rsidRPr="0053647A">
        <w:rPr>
          <w:rFonts w:cs="Tahoma"/>
          <w:color w:val="000000"/>
          <w:szCs w:val="18"/>
        </w:rPr>
        <w:t xml:space="preserve"> </w:t>
      </w:r>
      <w:r w:rsidRPr="0053647A">
        <w:rPr>
          <w:rFonts w:cs="Tahoma"/>
          <w:color w:val="000000"/>
          <w:szCs w:val="18"/>
        </w:rPr>
        <w:t>Клиент должен поддерживать непрерывную подписку.</w:t>
      </w:r>
      <w:r w:rsidR="00B83FD3" w:rsidRPr="0053647A">
        <w:rPr>
          <w:rFonts w:cs="Tahoma"/>
          <w:color w:val="000000"/>
          <w:szCs w:val="18"/>
        </w:rPr>
        <w:t xml:space="preserve"> </w:t>
      </w:r>
      <w:r w:rsidRPr="0053647A">
        <w:rPr>
          <w:rFonts w:cs="Tahoma"/>
          <w:color w:val="000000"/>
          <w:szCs w:val="18"/>
        </w:rPr>
        <w:t>Эти права становятся бессрочными только после реализации права на выкуп и продолжают регулироваться всеми</w:t>
      </w:r>
      <w:r w:rsidR="00156838">
        <w:rPr>
          <w:rFonts w:cs="Tahoma"/>
          <w:color w:val="000000"/>
          <w:szCs w:val="18"/>
        </w:rPr>
        <w:t> </w:t>
      </w:r>
      <w:r w:rsidRPr="0053647A">
        <w:rPr>
          <w:rFonts w:cs="Tahoma"/>
          <w:color w:val="000000"/>
          <w:szCs w:val="18"/>
        </w:rPr>
        <w:t>условиями лицензионного соглашения клиента.</w:t>
      </w:r>
    </w:p>
    <w:p w:rsidR="002F7FB8" w:rsidRPr="0053647A" w:rsidRDefault="002F7FB8" w:rsidP="00B83FD3">
      <w:pPr>
        <w:numPr>
          <w:ilvl w:val="0"/>
          <w:numId w:val="103"/>
        </w:numPr>
        <w:spacing w:after="60"/>
        <w:ind w:left="1440"/>
      </w:pPr>
      <w:r w:rsidRPr="0053647A">
        <w:rPr>
          <w:rFonts w:cs="Tahoma"/>
          <w:szCs w:val="18"/>
          <w:u w:val="single"/>
        </w:rPr>
        <w:t>Переходы для соглашения Campus and School</w:t>
      </w:r>
      <w:r w:rsidRPr="000324A8">
        <w:rPr>
          <w:rFonts w:cs="Tahoma"/>
          <w:szCs w:val="18"/>
        </w:rPr>
        <w:t>.</w:t>
      </w:r>
      <w:r w:rsidRPr="0053647A">
        <w:rPr>
          <w:rFonts w:cs="Tahoma"/>
          <w:szCs w:val="18"/>
        </w:rPr>
        <w:t xml:space="preserve">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2F7FB8" w:rsidRPr="000324A8" w:rsidRDefault="002F7FB8" w:rsidP="000324A8">
      <w:pPr>
        <w:pStyle w:val="ListParagraph"/>
        <w:numPr>
          <w:ilvl w:val="0"/>
          <w:numId w:val="87"/>
        </w:numPr>
        <w:spacing w:after="60"/>
        <w:ind w:left="1800"/>
        <w:rPr>
          <w:rFonts w:ascii="Tahoma" w:hAnsi="Tahoma" w:cs="Tahoma"/>
          <w:sz w:val="18"/>
          <w:szCs w:val="18"/>
        </w:rPr>
      </w:pPr>
      <w:r w:rsidRPr="000324A8">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000324A8">
        <w:rPr>
          <w:rFonts w:ascii="Tahoma" w:hAnsi="Tahoma" w:cs="Tahoma"/>
          <w:sz w:val="18"/>
          <w:szCs w:val="18"/>
        </w:rPr>
        <w:t> </w:t>
      </w:r>
      <w:r w:rsidRPr="000324A8">
        <w:rPr>
          <w:rFonts w:ascii="Tahoma" w:hAnsi="Tahoma" w:cs="Tahoma"/>
          <w:sz w:val="18"/>
          <w:szCs w:val="18"/>
        </w:rPr>
        <w:t>Subscription—Educa</w:t>
      </w:r>
      <w:r w:rsidR="000324A8">
        <w:rPr>
          <w:rFonts w:ascii="Tahoma" w:hAnsi="Tahoma" w:cs="Tahoma"/>
          <w:sz w:val="18"/>
          <w:szCs w:val="18"/>
        </w:rPr>
        <w:t>tion Solutions, соответственно.</w:t>
      </w:r>
    </w:p>
    <w:p w:rsidR="002512D3" w:rsidRPr="000324A8" w:rsidRDefault="002F7FB8" w:rsidP="00B83FD3">
      <w:pPr>
        <w:pStyle w:val="ListParagraph"/>
        <w:numPr>
          <w:ilvl w:val="0"/>
          <w:numId w:val="87"/>
        </w:numPr>
        <w:spacing w:after="60"/>
        <w:ind w:left="1800"/>
        <w:rPr>
          <w:rFonts w:ascii="Tahoma" w:hAnsi="Tahoma" w:cs="Tahoma"/>
          <w:sz w:val="18"/>
          <w:szCs w:val="18"/>
        </w:rPr>
      </w:pPr>
      <w:r w:rsidRPr="000324A8">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04051B" w:rsidRPr="0053647A" w:rsidRDefault="0004051B" w:rsidP="00B83FD3">
      <w:pPr>
        <w:ind w:left="720"/>
      </w:pPr>
    </w:p>
    <w:p w:rsidR="002F7FB8" w:rsidRPr="0053647A" w:rsidRDefault="002F7FB8" w:rsidP="00B83FD3">
      <w:pPr>
        <w:spacing w:after="60"/>
        <w:ind w:left="720"/>
      </w:pPr>
      <w:r w:rsidRPr="0053647A">
        <w:rPr>
          <w:rFonts w:cs="Tahoma"/>
          <w:b/>
          <w:color w:val="000000"/>
          <w:szCs w:val="18"/>
        </w:rPr>
        <w:t>Исключительные права на переход к использованию более ранней версии для SharePoint Server 2013</w:t>
      </w:r>
    </w:p>
    <w:p w:rsidR="002F7FB8" w:rsidRPr="0053647A" w:rsidRDefault="002F7FB8" w:rsidP="00B83FD3">
      <w:pPr>
        <w:ind w:left="720"/>
      </w:pPr>
      <w:r w:rsidRPr="0053647A">
        <w:rPr>
          <w:rFonts w:cs="Tahoma"/>
          <w:szCs w:val="18"/>
        </w:rPr>
        <w:t>Клиенты, лицензировавшие SharePoint Server 2013, могут получать доступ к любому из продуктов, приведенных в таблице ниже, и использовать его вместо SharePoint Server 2013.</w:t>
      </w:r>
    </w:p>
    <w:p w:rsidR="002F7FB8" w:rsidRPr="0053647A" w:rsidRDefault="002F7FB8" w:rsidP="00B83FD3">
      <w:pPr>
        <w:ind w:left="810"/>
      </w:pPr>
      <w:r w:rsidRPr="0053647A">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53647A"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53647A" w:rsidRDefault="00BD1A6A" w:rsidP="00B83FD3">
            <w:pPr>
              <w:spacing w:before="60" w:after="60"/>
              <w:ind w:left="162"/>
              <w:rPr>
                <w:rFonts w:cs="Tahoma"/>
                <w:b/>
                <w:bCs/>
                <w:color w:val="000000"/>
                <w:szCs w:val="18"/>
              </w:rPr>
            </w:pPr>
            <w:r w:rsidRPr="0053647A">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53647A" w:rsidRDefault="00BD1A6A" w:rsidP="00B83FD3">
            <w:pPr>
              <w:spacing w:before="60" w:after="60"/>
              <w:ind w:left="180"/>
              <w:rPr>
                <w:rFonts w:cs="Tahoma"/>
                <w:b/>
                <w:bCs/>
                <w:color w:val="000000"/>
                <w:szCs w:val="18"/>
              </w:rPr>
            </w:pPr>
            <w:r w:rsidRPr="0053647A">
              <w:rPr>
                <w:rFonts w:cs="Tahoma"/>
                <w:b/>
                <w:bCs/>
                <w:color w:val="000000"/>
                <w:szCs w:val="18"/>
              </w:rPr>
              <w:t>Право на использование следующих более ранних версий</w:t>
            </w:r>
          </w:p>
        </w:tc>
      </w:tr>
      <w:tr w:rsidR="00BD1A6A" w:rsidRPr="0053647A"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53647A" w:rsidRDefault="00BD1A6A" w:rsidP="00B83FD3">
            <w:pPr>
              <w:ind w:left="162"/>
              <w:rPr>
                <w:rFonts w:cs="Tahoma"/>
                <w:color w:val="000000"/>
                <w:szCs w:val="18"/>
              </w:rPr>
            </w:pPr>
            <w:r w:rsidRPr="0053647A">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rsidR="00BD1A6A" w:rsidRPr="0053647A" w:rsidRDefault="00BD1A6A" w:rsidP="00B83FD3">
            <w:pPr>
              <w:ind w:left="162" w:right="180"/>
            </w:pPr>
            <w:r w:rsidRPr="0053647A">
              <w:rPr>
                <w:rFonts w:cs="Tahoma"/>
                <w:color w:val="000000"/>
                <w:szCs w:val="18"/>
              </w:rPr>
              <w:t xml:space="preserve">SharePoint Server 2010 </w:t>
            </w:r>
            <w:r w:rsidRPr="0053647A">
              <w:rPr>
                <w:rFonts w:cs="Tahoma"/>
                <w:b/>
                <w:color w:val="000000"/>
                <w:szCs w:val="18"/>
              </w:rPr>
              <w:t>или</w:t>
            </w:r>
          </w:p>
          <w:p w:rsidR="00BD1A6A" w:rsidRPr="0053647A" w:rsidRDefault="00BD1A6A" w:rsidP="00B83FD3">
            <w:pPr>
              <w:ind w:left="162" w:right="180"/>
              <w:rPr>
                <w:rFonts w:cs="Tahoma"/>
                <w:color w:val="000000"/>
                <w:szCs w:val="18"/>
              </w:rPr>
            </w:pPr>
            <w:r w:rsidRPr="0053647A">
              <w:rPr>
                <w:rFonts w:cs="Tahoma"/>
                <w:color w:val="000000"/>
                <w:szCs w:val="18"/>
              </w:rPr>
              <w:t xml:space="preserve">FAST Search Server 2010 для SharePoint Server </w:t>
            </w:r>
          </w:p>
        </w:tc>
      </w:tr>
    </w:tbl>
    <w:p w:rsidR="002F7FB8" w:rsidRPr="0053647A" w:rsidRDefault="00B83FD3" w:rsidP="00B83FD3">
      <w:pPr>
        <w:ind w:left="810"/>
      </w:pPr>
      <w:r w:rsidRPr="0053647A">
        <w:rPr>
          <w:rFonts w:cs="Tahoma"/>
          <w:color w:val="000000"/>
          <w:szCs w:val="18"/>
        </w:rPr>
        <w:t xml:space="preserve"> </w:t>
      </w:r>
    </w:p>
    <w:p w:rsidR="002F7FB8" w:rsidRPr="0053647A" w:rsidRDefault="002F7FB8" w:rsidP="00B83FD3">
      <w:pPr>
        <w:ind w:left="720"/>
      </w:pPr>
      <w:r w:rsidRPr="0053647A">
        <w:rPr>
          <w:rFonts w:cs="Tahoma"/>
          <w:color w:val="000000"/>
          <w:szCs w:val="18"/>
        </w:rPr>
        <w:t>Право клиента на доступ к копиям SharePoint Server 2010 или FAST Search Server 2010 для SharePoint Server и их использование вместо лицензированных копий SharePoint Server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rsidR="002F7FB8" w:rsidRDefault="002F7FB8" w:rsidP="00B83FD3">
      <w:pPr>
        <w:ind w:left="720"/>
      </w:pPr>
    </w:p>
    <w:p w:rsidR="00156838" w:rsidRDefault="00156838" w:rsidP="00B83FD3">
      <w:pPr>
        <w:ind w:left="720"/>
      </w:pPr>
    </w:p>
    <w:p w:rsidR="00156838" w:rsidRDefault="00156838" w:rsidP="00B83FD3">
      <w:pPr>
        <w:ind w:left="720"/>
      </w:pPr>
    </w:p>
    <w:p w:rsidR="00156838" w:rsidRPr="0053647A" w:rsidRDefault="00156838" w:rsidP="00B83FD3">
      <w:pPr>
        <w:ind w:left="720"/>
      </w:pPr>
    </w:p>
    <w:p w:rsidR="002F7FB8" w:rsidRPr="0053647A" w:rsidRDefault="002F7FB8" w:rsidP="00B83FD3">
      <w:pPr>
        <w:spacing w:after="60"/>
        <w:ind w:left="720"/>
      </w:pPr>
      <w:r w:rsidRPr="0053647A">
        <w:rPr>
          <w:rFonts w:cs="Tahoma"/>
          <w:b/>
          <w:color w:val="000000"/>
          <w:szCs w:val="18"/>
        </w:rPr>
        <w:lastRenderedPageBreak/>
        <w:t xml:space="preserve">Продление прав на использование приложений с резидентным размещением в рамках программы Software Assurance для клиентов </w:t>
      </w:r>
      <w:bookmarkStart w:id="1438" w:name="Srv_65SharepointSvr10IntSites"/>
      <w:bookmarkStart w:id="1439" w:name="_Toc336338336"/>
      <w:bookmarkStart w:id="1440" w:name="Srv_66SharepointSvr10IntSites"/>
      <w:bookmarkStart w:id="1441" w:name="Srv_63SharepointSvr07IntSites"/>
      <w:bookmarkStart w:id="1442" w:name="Srv_64SharepointSvr07IntSites"/>
      <w:r w:rsidRPr="0053647A">
        <w:rPr>
          <w:rFonts w:cs="Tahoma"/>
          <w:b/>
          <w:color w:val="000000"/>
          <w:szCs w:val="18"/>
        </w:rPr>
        <w:t>SharePoint Server Enterprise</w:t>
      </w:r>
      <w:bookmarkEnd w:id="1438"/>
      <w:bookmarkEnd w:id="1439"/>
      <w:r w:rsidRPr="0053647A">
        <w:rPr>
          <w:rFonts w:cs="Tahoma"/>
          <w:b/>
          <w:color w:val="000000"/>
          <w:szCs w:val="18"/>
        </w:rPr>
        <w:t xml:space="preserve"> для интернет-сайтов</w:t>
      </w:r>
      <w:bookmarkEnd w:id="1440"/>
      <w:bookmarkEnd w:id="1441"/>
    </w:p>
    <w:bookmarkEnd w:id="1442"/>
    <w:p w:rsidR="002F7FB8" w:rsidRPr="00156838" w:rsidRDefault="002F7FB8" w:rsidP="00B83FD3">
      <w:pPr>
        <w:ind w:left="720"/>
        <w:rPr>
          <w:spacing w:val="-2"/>
        </w:rPr>
      </w:pPr>
      <w:r w:rsidRPr="00156838">
        <w:rPr>
          <w:rFonts w:cs="Tahoma"/>
          <w:color w:val="000000"/>
          <w:spacing w:val="-2"/>
          <w:szCs w:val="18"/>
        </w:rPr>
        <w:t>Клиенты SharePoint Server 2010 Enterprise для интернет-сайтов, которые получают лицензии на SharePoint Server 2013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rsidR="000D76F0" w:rsidRPr="0053647A" w:rsidRDefault="000D76F0" w:rsidP="00B83FD3"/>
    <w:p w:rsidR="0073380D" w:rsidRPr="0053647A" w:rsidRDefault="0073380D" w:rsidP="00B83FD3">
      <w:pPr>
        <w:pStyle w:val="EndnoteText"/>
        <w:ind w:left="0"/>
        <w:rPr>
          <w:rFonts w:ascii="Tahoma" w:hAnsi="Tahoma"/>
          <w:sz w:val="18"/>
        </w:rPr>
      </w:pPr>
      <w:bookmarkStart w:id="1443" w:name="_78_SharePoint™_Server"/>
      <w:bookmarkStart w:id="1444" w:name="_Toc336338339"/>
      <w:bookmarkStart w:id="1445" w:name="Srv_81SQLSvr08R2DataCenter"/>
      <w:bookmarkEnd w:id="1443"/>
    </w:p>
    <w:p w:rsidR="00272E31" w:rsidRPr="0053647A" w:rsidRDefault="00A560B6" w:rsidP="00B83FD3">
      <w:pPr>
        <w:pStyle w:val="Heading3"/>
        <w:rPr>
          <w:rFonts w:ascii="Tahoma" w:hAnsi="Tahoma"/>
          <w:b w:val="0"/>
          <w:sz w:val="18"/>
        </w:rPr>
      </w:pPr>
      <w:bookmarkStart w:id="1446" w:name="_75_73_SQL"/>
      <w:bookmarkStart w:id="1447" w:name="Srv_69SQLSvr08EntandEntProc"/>
      <w:bookmarkStart w:id="1448" w:name="Srv_70SQLSvr08EntandEntProc"/>
      <w:bookmarkStart w:id="1449" w:name="Srv_72SQLSvr08R2developer"/>
      <w:bookmarkStart w:id="1450" w:name="Srv_72SQLSvr08R2DataCenter"/>
      <w:bookmarkStart w:id="1451" w:name="_Toc368309800"/>
      <w:bookmarkEnd w:id="1446"/>
      <w:r w:rsidRPr="0053647A">
        <w:rPr>
          <w:rFonts w:ascii="Tahoma" w:hAnsi="Tahoma"/>
          <w:caps/>
          <w:color w:val="F66400"/>
          <w:sz w:val="22"/>
          <w:vertAlign w:val="superscript"/>
        </w:rPr>
        <w:t>80</w:t>
      </w:r>
      <w:r w:rsidRPr="0053647A">
        <w:rPr>
          <w:rFonts w:ascii="Tahoma" w:hAnsi="Tahoma"/>
          <w:color w:val="F66400"/>
          <w:sz w:val="22"/>
        </w:rPr>
        <w:t xml:space="preserve"> SQL Server</w:t>
      </w:r>
      <w:r w:rsidR="0053647A" w:rsidRPr="0053647A">
        <w:rPr>
          <w:rFonts w:ascii="Tahoma" w:hAnsi="Tahoma"/>
          <w:color w:val="F66400"/>
          <w:sz w:val="22"/>
          <w:vertAlign w:val="superscript"/>
        </w:rPr>
        <w:t>®</w:t>
      </w:r>
      <w:r w:rsidRPr="0053647A">
        <w:rPr>
          <w:rFonts w:ascii="Tahoma" w:hAnsi="Tahoma"/>
          <w:color w:val="F66400"/>
          <w:sz w:val="22"/>
        </w:rPr>
        <w:t xml:space="preserve"> 2008 R2 Datacenter</w:t>
      </w:r>
      <w:bookmarkEnd w:id="1444"/>
      <w:bookmarkEnd w:id="1451"/>
    </w:p>
    <w:bookmarkEnd w:id="1445"/>
    <w:p w:rsidR="00A81E83" w:rsidRPr="0053647A" w:rsidRDefault="00A81E83" w:rsidP="00B83FD3"/>
    <w:p w:rsidR="00031ABF" w:rsidRPr="0053647A" w:rsidRDefault="00A81E83" w:rsidP="00B83FD3">
      <w:pPr>
        <w:spacing w:after="60"/>
        <w:ind w:left="720"/>
      </w:pPr>
      <w:r w:rsidRPr="0053647A">
        <w:rPr>
          <w:rFonts w:cs="Tahoma"/>
          <w:b/>
          <w:color w:val="000000"/>
          <w:szCs w:val="18"/>
        </w:rPr>
        <w:t>Предоставление лицензий в связи с изменением модели лицензирования и окончанием жизненного цикла SQL Server Datacenter</w:t>
      </w:r>
    </w:p>
    <w:p w:rsidR="00A81E83" w:rsidRPr="0053647A" w:rsidRDefault="00A81E83" w:rsidP="00B83FD3">
      <w:pPr>
        <w:ind w:left="720"/>
      </w:pPr>
      <w:r w:rsidRPr="0053647A">
        <w:rPr>
          <w:color w:val="000000"/>
        </w:rPr>
        <w:t>SQL Server 2008 R2 будет последней версией SQL Server, лицензируемой по модели «на процессор», и</w:t>
      </w:r>
      <w:r w:rsidR="00156838">
        <w:rPr>
          <w:color w:val="000000"/>
        </w:rPr>
        <w:t> </w:t>
      </w:r>
      <w:r w:rsidRPr="0053647A">
        <w:rPr>
          <w:color w:val="000000"/>
        </w:rPr>
        <w:t>последней версией выпуска SQL Server Datacenter.</w:t>
      </w:r>
      <w:r w:rsidR="00B83FD3" w:rsidRPr="0053647A">
        <w:rPr>
          <w:color w:val="000000"/>
        </w:rPr>
        <w:t xml:space="preserve"> </w:t>
      </w:r>
      <w:r w:rsidRPr="0053647A">
        <w:rPr>
          <w:color w:val="000000"/>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Datacenter «на процессор» («соответствующие лицензии») имеют следующие возможности. Для получения этих возможностей лицензии SQL Server 2008 R2 Datacenter </w:t>
      </w:r>
      <w:r w:rsidRPr="0053647A">
        <w:rPr>
          <w:rFonts w:cs="Tahoma"/>
          <w:bCs/>
          <w:color w:val="000000"/>
          <w:szCs w:val="18"/>
        </w:rPr>
        <w:t>«на процессор», приобретенные впоследствии в течение срока действия того же соглашения о</w:t>
      </w:r>
      <w:r w:rsidR="00156838">
        <w:rPr>
          <w:rFonts w:cs="Tahoma"/>
          <w:bCs/>
          <w:color w:val="000000"/>
          <w:szCs w:val="18"/>
        </w:rPr>
        <w:t> </w:t>
      </w:r>
      <w:r w:rsidRPr="0053647A">
        <w:rPr>
          <w:rFonts w:cs="Tahoma"/>
          <w:bCs/>
          <w:color w:val="000000"/>
          <w:szCs w:val="18"/>
        </w:rPr>
        <w:t>регистрации, но до 1 апреля 2015 г. в рамках запланированного процесса сверки по соглашению</w:t>
      </w:r>
      <w:r w:rsidR="00156838">
        <w:rPr>
          <w:rFonts w:cs="Tahoma"/>
          <w:bCs/>
          <w:color w:val="000000"/>
          <w:szCs w:val="18"/>
        </w:rPr>
        <w:t> </w:t>
      </w:r>
      <w:r w:rsidRPr="0053647A">
        <w:rPr>
          <w:rFonts w:cs="Tahoma"/>
          <w:bCs/>
          <w:color w:val="000000"/>
          <w:szCs w:val="18"/>
        </w:rPr>
        <w:t>Enterprise, Enterprise Subscription, Open Value Subscription или EES, также считаются соответствующими лицензиями.</w:t>
      </w:r>
      <w:r w:rsidR="00B83FD3" w:rsidRPr="0053647A">
        <w:rPr>
          <w:rFonts w:cs="Tahoma"/>
          <w:bCs/>
          <w:color w:val="000000"/>
          <w:szCs w:val="18"/>
        </w:rPr>
        <w:t xml:space="preserve"> </w:t>
      </w:r>
      <w:r w:rsidRPr="0053647A">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31ABF" w:rsidRPr="0053647A" w:rsidRDefault="00031ABF" w:rsidP="00B83FD3">
      <w:pPr>
        <w:ind w:left="720"/>
      </w:pPr>
    </w:p>
    <w:p w:rsidR="00031ABF" w:rsidRPr="0053647A" w:rsidRDefault="00031ABF" w:rsidP="00B83FD3">
      <w:pPr>
        <w:spacing w:after="60"/>
        <w:ind w:left="720"/>
      </w:pPr>
      <w:r w:rsidRPr="0053647A">
        <w:rPr>
          <w:rFonts w:cs="Tahoma"/>
          <w:b/>
          <w:color w:val="000000"/>
          <w:szCs w:val="18"/>
        </w:rPr>
        <w:t>Текущий срок действия</w:t>
      </w:r>
    </w:p>
    <w:p w:rsidR="00A81E83" w:rsidRPr="0053647A" w:rsidRDefault="00A81E83" w:rsidP="00B83FD3">
      <w:pPr>
        <w:ind w:left="720"/>
        <w:contextualSpacing/>
      </w:pPr>
      <w:r w:rsidRPr="0053647A">
        <w:rPr>
          <w:rFonts w:eastAsia="Calibri" w:cs="Tahoma"/>
          <w:szCs w:val="18"/>
        </w:rPr>
        <w:t>В течение текущего срока действия покрытия Software Assurance, активного на 1 апреля 2012 г.,</w:t>
      </w:r>
      <w:r w:rsidR="00B83FD3" w:rsidRPr="0053647A">
        <w:rPr>
          <w:rFonts w:eastAsia="Calibri" w:cs="Tahoma"/>
          <w:szCs w:val="18"/>
        </w:rPr>
        <w:t xml:space="preserve"> </w:t>
      </w:r>
      <w:r w:rsidRPr="0053647A">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Datacenter согласно прав на использование продуктов в</w:t>
      </w:r>
      <w:r w:rsidR="00156838">
        <w:rPr>
          <w:rFonts w:eastAsia="Calibri" w:cs="Tahoma"/>
          <w:szCs w:val="18"/>
        </w:rPr>
        <w:t> </w:t>
      </w:r>
      <w:r w:rsidRPr="0053647A">
        <w:rPr>
          <w:rFonts w:eastAsia="Calibri" w:cs="Tahoma"/>
          <w:szCs w:val="18"/>
        </w:rPr>
        <w:t>отношении лицензий SQL Server 2008 R2 Enterprise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SQL Server 2012 Enterprise в</w:t>
      </w:r>
      <w:r w:rsidR="00156838">
        <w:rPr>
          <w:rFonts w:eastAsia="Calibri" w:cs="Tahoma"/>
          <w:szCs w:val="18"/>
        </w:rPr>
        <w:t> </w:t>
      </w:r>
      <w:r w:rsidRPr="0053647A">
        <w:rPr>
          <w:rFonts w:eastAsia="Calibri" w:cs="Tahoma"/>
          <w:szCs w:val="18"/>
        </w:rPr>
        <w:t>данном Списке продуктов.</w:t>
      </w:r>
    </w:p>
    <w:p w:rsidR="00031ABF" w:rsidRPr="0053647A" w:rsidRDefault="00031ABF" w:rsidP="00B83FD3">
      <w:pPr>
        <w:ind w:left="720"/>
        <w:contextualSpacing/>
      </w:pPr>
    </w:p>
    <w:p w:rsidR="00031ABF" w:rsidRPr="0053647A" w:rsidRDefault="00A81E83" w:rsidP="00B83FD3">
      <w:pPr>
        <w:spacing w:after="60"/>
        <w:ind w:left="720"/>
      </w:pPr>
      <w:r w:rsidRPr="0053647A">
        <w:rPr>
          <w:rFonts w:cs="Tahoma"/>
          <w:b/>
          <w:color w:val="000000"/>
          <w:szCs w:val="18"/>
        </w:rPr>
        <w:t>Первый срок продления (до 1 апреля 2015 г.)</w:t>
      </w:r>
    </w:p>
    <w:p w:rsidR="00A81E83" w:rsidRPr="0053647A" w:rsidRDefault="00A81E83" w:rsidP="00B83FD3">
      <w:pPr>
        <w:tabs>
          <w:tab w:val="left" w:pos="720"/>
        </w:tabs>
        <w:ind w:left="720"/>
        <w:contextualSpacing/>
      </w:pPr>
      <w:r w:rsidRPr="0053647A">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w:t>
      </w:r>
      <w:r w:rsidR="00156838">
        <w:rPr>
          <w:rFonts w:eastAsia="Calibri" w:cs="Tahoma"/>
          <w:szCs w:val="18"/>
        </w:rPr>
        <w:t> </w:t>
      </w:r>
      <w:r w:rsidRPr="0053647A">
        <w:rPr>
          <w:rFonts w:eastAsia="Calibri" w:cs="Tahoma"/>
          <w:szCs w:val="18"/>
        </w:rPr>
        <w:t>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A81E83" w:rsidRPr="0077177B" w:rsidRDefault="0015139E" w:rsidP="00BE291D">
      <w:pPr>
        <w:tabs>
          <w:tab w:val="left" w:pos="1440"/>
        </w:tabs>
        <w:ind w:left="1440" w:hanging="360"/>
        <w:contextualSpacing/>
        <w:rPr>
          <w:spacing w:val="-4"/>
        </w:rPr>
      </w:pPr>
      <w:r>
        <w:rPr>
          <w:rFonts w:eastAsia="Calibri" w:cs="Tahoma"/>
          <w:spacing w:val="-4"/>
          <w:szCs w:val="18"/>
        </w:rPr>
        <w:t>b</w:t>
      </w:r>
      <w:r w:rsidR="00BE291D" w:rsidRPr="0077177B">
        <w:rPr>
          <w:rFonts w:eastAsia="Calibri" w:cs="Tahoma"/>
          <w:spacing w:val="-4"/>
          <w:szCs w:val="18"/>
        </w:rPr>
        <w:t>)</w:t>
      </w:r>
      <w:r w:rsidR="00BE291D" w:rsidRPr="0077177B">
        <w:rPr>
          <w:rFonts w:eastAsia="Calibri" w:cs="Tahoma"/>
          <w:spacing w:val="-4"/>
          <w:szCs w:val="18"/>
        </w:rPr>
        <w:tab/>
      </w:r>
      <w:r w:rsidR="00A81E83" w:rsidRPr="0077177B">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77177B" w:rsidRDefault="00A81E83" w:rsidP="00B83FD3">
      <w:pPr>
        <w:numPr>
          <w:ilvl w:val="2"/>
          <w:numId w:val="54"/>
        </w:numPr>
        <w:tabs>
          <w:tab w:val="left" w:pos="1800"/>
        </w:tabs>
        <w:ind w:left="1800" w:hanging="360"/>
        <w:contextualSpacing/>
      </w:pPr>
      <w:r w:rsidRPr="0053647A">
        <w:rPr>
          <w:rFonts w:eastAsia="Calibri" w:cs="Tahoma"/>
          <w:szCs w:val="18"/>
        </w:rPr>
        <w:t>восемь или</w:t>
      </w:r>
    </w:p>
    <w:p w:rsidR="00A81E83" w:rsidRPr="0053647A" w:rsidRDefault="00A81E83" w:rsidP="00B83FD3">
      <w:pPr>
        <w:numPr>
          <w:ilvl w:val="2"/>
          <w:numId w:val="54"/>
        </w:numPr>
        <w:tabs>
          <w:tab w:val="left" w:pos="1800"/>
        </w:tabs>
        <w:ind w:left="1800" w:hanging="360"/>
        <w:contextualSpacing/>
      </w:pPr>
      <w:r w:rsidRPr="0053647A">
        <w:rPr>
          <w:rFonts w:eastAsia="Calibri" w:cs="Tahoma"/>
          <w:szCs w:val="18"/>
        </w:rPr>
        <w:t>фактическое количество ядер в каждом физическом процессоре, умноженное на соответствующий коэффициент ядра.</w:t>
      </w:r>
      <w:r w:rsidR="00B83FD3" w:rsidRPr="0053647A">
        <w:rPr>
          <w:rFonts w:eastAsia="Calibri" w:cs="Tahoma"/>
          <w:szCs w:val="18"/>
        </w:rPr>
        <w:t xml:space="preserve"> </w:t>
      </w:r>
      <w:r w:rsidRPr="0053647A">
        <w:rPr>
          <w:rFonts w:eastAsia="Calibri" w:cs="Tahoma"/>
          <w:szCs w:val="18"/>
        </w:rPr>
        <w:t>(В случаях, когда фактическое количество ядер в каждом физическом процессоре превышает восемь, клиенты должны сохранить запись о</w:t>
      </w:r>
      <w:r w:rsidR="00156838">
        <w:t> </w:t>
      </w:r>
      <w:r w:rsidRPr="0053647A">
        <w:rPr>
          <w:rFonts w:eastAsia="Calibri" w:cs="Tahoma"/>
          <w:szCs w:val="18"/>
        </w:rPr>
        <w:t>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w:t>
      </w:r>
      <w:r w:rsidR="0077177B">
        <w:rPr>
          <w:rFonts w:eastAsia="Calibri" w:cs="Tahoma"/>
          <w:szCs w:val="18"/>
        </w:rPr>
        <w:t> </w:t>
      </w:r>
      <w:r w:rsidRPr="0053647A">
        <w:rPr>
          <w:rFonts w:eastAsia="Calibri" w:cs="Tahoma"/>
          <w:szCs w:val="18"/>
        </w:rPr>
        <w:t xml:space="preserve">помощью средства Microsoft MAP или аналогичного программного обеспечения.) </w:t>
      </w:r>
    </w:p>
    <w:p w:rsidR="00A81E83" w:rsidRPr="0053647A" w:rsidRDefault="00A81E83" w:rsidP="00BE291D">
      <w:pPr>
        <w:numPr>
          <w:ilvl w:val="1"/>
          <w:numId w:val="50"/>
        </w:numPr>
        <w:tabs>
          <w:tab w:val="left" w:pos="1440"/>
          <w:tab w:val="left" w:pos="2970"/>
        </w:tabs>
        <w:contextualSpacing/>
      </w:pPr>
      <w:r w:rsidRPr="0053647A">
        <w:rPr>
          <w:rFonts w:eastAsia="Calibri" w:cs="Tahoma"/>
          <w:szCs w:val="18"/>
        </w:rPr>
        <w:lastRenderedPageBreak/>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rsidR="00031ABF" w:rsidRPr="0053647A" w:rsidRDefault="00031ABF" w:rsidP="00B83FD3">
      <w:pPr>
        <w:ind w:left="720"/>
        <w:contextualSpacing/>
      </w:pPr>
    </w:p>
    <w:p w:rsidR="00031ABF" w:rsidRPr="0053647A" w:rsidRDefault="00A81E83" w:rsidP="00B83FD3">
      <w:pPr>
        <w:spacing w:after="60"/>
        <w:ind w:left="720"/>
      </w:pPr>
      <w:r w:rsidRPr="0053647A">
        <w:rPr>
          <w:rFonts w:eastAsia="Calibri" w:cs="Tahoma"/>
          <w:b/>
          <w:szCs w:val="18"/>
        </w:rPr>
        <w:t>Первый срок продления (1 апреля 2015 г. или позднее)</w:t>
      </w:r>
    </w:p>
    <w:p w:rsidR="00A81E83" w:rsidRPr="0053647A" w:rsidRDefault="00A81E83" w:rsidP="00B83FD3">
      <w:pPr>
        <w:ind w:left="720"/>
        <w:contextualSpacing/>
      </w:pPr>
      <w:r w:rsidRPr="0053647A">
        <w:rPr>
          <w:rFonts w:eastAsia="Calibri" w:cs="Tahoma"/>
          <w:color w:val="000000"/>
          <w:szCs w:val="18"/>
        </w:rPr>
        <w:t>Клиенты, впервые продлевающие покрытие 1 апреля 2015 г. или позднее</w:t>
      </w:r>
      <w:r w:rsidRPr="0053647A">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031ABF" w:rsidRPr="0053647A" w:rsidRDefault="00031ABF" w:rsidP="00B83FD3">
      <w:pPr>
        <w:ind w:left="720"/>
        <w:contextualSpacing/>
      </w:pPr>
    </w:p>
    <w:p w:rsidR="00A81E83" w:rsidRPr="0077177B" w:rsidRDefault="00A81E83" w:rsidP="000324A8">
      <w:pPr>
        <w:numPr>
          <w:ilvl w:val="2"/>
          <w:numId w:val="50"/>
        </w:numPr>
        <w:spacing w:after="60"/>
        <w:ind w:left="1440"/>
        <w:rPr>
          <w:spacing w:val="-2"/>
        </w:rPr>
      </w:pPr>
      <w:r w:rsidRPr="0077177B">
        <w:rPr>
          <w:rFonts w:eastAsia="Calibri" w:cs="Tahoma"/>
          <w:spacing w:val="-2"/>
          <w:szCs w:val="18"/>
        </w:rPr>
        <w:t>как указано в первом абзаце этого уведомления о продукте, лицензии, приобретенные до 1</w:t>
      </w:r>
      <w:r w:rsidR="000324A8">
        <w:rPr>
          <w:rFonts w:eastAsia="Calibri" w:cs="Tahoma"/>
          <w:spacing w:val="-2"/>
          <w:szCs w:val="18"/>
        </w:rPr>
        <w:t> </w:t>
      </w:r>
      <w:r w:rsidRPr="0077177B">
        <w:rPr>
          <w:rFonts w:eastAsia="Calibri" w:cs="Tahoma"/>
          <w:spacing w:val="-2"/>
          <w:szCs w:val="18"/>
        </w:rPr>
        <w:t xml:space="preserve">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 </w:t>
      </w:r>
    </w:p>
    <w:p w:rsidR="00A81E83" w:rsidRPr="0077177B" w:rsidRDefault="00A81E83" w:rsidP="00B83FD3">
      <w:pPr>
        <w:numPr>
          <w:ilvl w:val="2"/>
          <w:numId w:val="50"/>
        </w:numPr>
        <w:spacing w:after="60"/>
        <w:ind w:left="1440"/>
        <w:rPr>
          <w:spacing w:val="-2"/>
        </w:rPr>
      </w:pPr>
      <w:r w:rsidRPr="0077177B">
        <w:rPr>
          <w:rFonts w:eastAsia="Calibri" w:cs="Tahoma"/>
          <w:spacing w:val="-2"/>
          <w:szCs w:val="18"/>
        </w:rPr>
        <w:t>для лицензий, приобретенных до 1 апреля 2015 г., клиенты могут возобновить действие SA для восьми лицензий «на ядро» SQL Server Enterprise, не приобретая базовые лицензии «на ядро» для каждой лицензии «на процессор» SQL Server 2008 R2 Datacenter. 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rsidR="00031ABF" w:rsidRPr="0053647A" w:rsidRDefault="00031ABF" w:rsidP="00B83FD3">
      <w:pPr>
        <w:ind w:left="1440"/>
        <w:contextualSpacing/>
      </w:pPr>
    </w:p>
    <w:p w:rsidR="00A81E83" w:rsidRPr="0053647A" w:rsidRDefault="00A81E83" w:rsidP="00B83FD3">
      <w:pPr>
        <w:ind w:left="720"/>
        <w:contextualSpacing/>
      </w:pPr>
      <w:r w:rsidRPr="0053647A">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rsidR="00031ABF" w:rsidRPr="0053647A" w:rsidRDefault="00031ABF" w:rsidP="00B83FD3">
      <w:pPr>
        <w:tabs>
          <w:tab w:val="left" w:pos="720"/>
        </w:tabs>
        <w:ind w:left="720"/>
        <w:contextualSpacing/>
      </w:pPr>
    </w:p>
    <w:p w:rsidR="00031ABF" w:rsidRPr="0053647A" w:rsidRDefault="00A81E83" w:rsidP="000324A8">
      <w:pPr>
        <w:tabs>
          <w:tab w:val="left" w:pos="720"/>
        </w:tabs>
        <w:spacing w:after="60"/>
        <w:ind w:left="720"/>
      </w:pPr>
      <w:r w:rsidRPr="0053647A">
        <w:rPr>
          <w:rFonts w:eastAsia="Calibri" w:cs="Tahoma"/>
          <w:b/>
          <w:szCs w:val="18"/>
        </w:rPr>
        <w:t>Для клиентов с покрытием Software Assurance, истекающим до 1 апреля 2015 г., которые</w:t>
      </w:r>
      <w:r w:rsidR="000324A8">
        <w:rPr>
          <w:rFonts w:eastAsia="Calibri" w:cs="Tahoma"/>
          <w:b/>
          <w:szCs w:val="18"/>
        </w:rPr>
        <w:t> </w:t>
      </w:r>
      <w:r w:rsidRPr="0053647A">
        <w:rPr>
          <w:rFonts w:eastAsia="Calibri" w:cs="Tahoma"/>
          <w:b/>
          <w:szCs w:val="18"/>
        </w:rPr>
        <w:t>не планируют продлевать его действие.</w:t>
      </w:r>
    </w:p>
    <w:p w:rsidR="00A81E83" w:rsidRPr="0053647A" w:rsidRDefault="00A81E83" w:rsidP="00B83FD3">
      <w:pPr>
        <w:tabs>
          <w:tab w:val="left" w:pos="720"/>
        </w:tabs>
        <w:ind w:left="720"/>
        <w:contextualSpacing/>
      </w:pPr>
      <w:r w:rsidRPr="0053647A">
        <w:rPr>
          <w:rFonts w:eastAsia="Calibri" w:cs="Tahoma"/>
          <w:szCs w:val="18"/>
        </w:rPr>
        <w:t xml:space="preserve">Клиенты, которые участвуют в программах Enterprise Subscription </w:t>
      </w:r>
      <w:r w:rsidRPr="0053647A">
        <w:rPr>
          <w:rFonts w:cs="Tahoma"/>
          <w:bCs/>
          <w:color w:val="000000"/>
          <w:szCs w:val="18"/>
        </w:rPr>
        <w:t xml:space="preserve">и Open Value Subscription, </w:t>
      </w:r>
      <w:r w:rsidRPr="0053647A">
        <w:rPr>
          <w:rFonts w:eastAsia="Calibri" w:cs="Tahoma"/>
          <w:szCs w:val="18"/>
        </w:rPr>
        <w:t>с</w:t>
      </w:r>
      <w:r w:rsidR="0077177B">
        <w:rPr>
          <w:rFonts w:eastAsia="Calibri" w:cs="Tahoma"/>
          <w:szCs w:val="18"/>
        </w:rPr>
        <w:t> </w:t>
      </w:r>
      <w:r w:rsidRPr="0053647A">
        <w:rPr>
          <w:rFonts w:eastAsia="Calibri" w:cs="Tahoma"/>
          <w:szCs w:val="18"/>
        </w:rPr>
        <w:t>покрытием, действие которого заканчивается 1 апреля 2015 г., желающие выкупить лицензии «на</w:t>
      </w:r>
      <w:r w:rsidR="0077177B">
        <w:rPr>
          <w:rFonts w:eastAsia="Calibri" w:cs="Tahoma"/>
          <w:szCs w:val="18"/>
        </w:rPr>
        <w:t> </w:t>
      </w:r>
      <w:r w:rsidRPr="0053647A">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CA0E2D" w:rsidRPr="0053647A" w:rsidRDefault="00CA0E2D" w:rsidP="00B83FD3">
      <w:pPr>
        <w:tabs>
          <w:tab w:val="left" w:pos="720"/>
        </w:tabs>
        <w:ind w:left="720"/>
        <w:contextualSpacing/>
      </w:pPr>
    </w:p>
    <w:p w:rsidR="00A81E83" w:rsidRPr="0053647A" w:rsidRDefault="00A81E83" w:rsidP="00B83FD3">
      <w:pPr>
        <w:numPr>
          <w:ilvl w:val="0"/>
          <w:numId w:val="51"/>
        </w:numPr>
        <w:tabs>
          <w:tab w:val="left" w:pos="1440"/>
        </w:tabs>
        <w:spacing w:after="60"/>
      </w:pPr>
      <w:r w:rsidRPr="0053647A">
        <w:rPr>
          <w:rFonts w:eastAsia="Calibri" w:cs="Tahoma"/>
          <w:b/>
          <w:szCs w:val="18"/>
        </w:rPr>
        <w:t>SQL Server 2008 R2 Datacenter.</w:t>
      </w:r>
      <w:r w:rsidRPr="0053647A">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w:t>
      </w:r>
      <w:r w:rsidR="000324A8">
        <w:rPr>
          <w:rFonts w:eastAsia="Calibri" w:cs="Tahoma"/>
          <w:szCs w:val="18"/>
        </w:rPr>
        <w:t>8 R2 Datacenter «на процессор».</w:t>
      </w:r>
    </w:p>
    <w:p w:rsidR="00A81E83" w:rsidRPr="0053647A" w:rsidRDefault="00A81E83" w:rsidP="00B83FD3">
      <w:pPr>
        <w:numPr>
          <w:ilvl w:val="0"/>
          <w:numId w:val="51"/>
        </w:numPr>
        <w:tabs>
          <w:tab w:val="left" w:pos="1440"/>
          <w:tab w:val="left" w:pos="2970"/>
        </w:tabs>
        <w:spacing w:after="60"/>
      </w:pPr>
      <w:r w:rsidRPr="0053647A">
        <w:rPr>
          <w:rFonts w:eastAsia="Calibri" w:cs="Tahoma"/>
          <w:b/>
          <w:szCs w:val="18"/>
        </w:rPr>
        <w:t xml:space="preserve">SQL Server 2012 Enterprise Core. </w:t>
      </w:r>
      <w:r w:rsidRPr="0053647A">
        <w:rPr>
          <w:rFonts w:eastAsia="Calibri" w:cs="Tahoma"/>
          <w:szCs w:val="18"/>
        </w:rPr>
        <w:t>Использование этой версии программного обеспечения регулируется правами на использование продуктов для лицензий SQL Server 2008 R2 En</w:t>
      </w:r>
      <w:r w:rsidR="000324A8">
        <w:rPr>
          <w:rFonts w:eastAsia="Calibri" w:cs="Tahoma"/>
          <w:szCs w:val="18"/>
        </w:rPr>
        <w:t>terprise «на процессор», однако</w:t>
      </w:r>
    </w:p>
    <w:p w:rsidR="00A81E83" w:rsidRPr="0053647A" w:rsidRDefault="00A81E83" w:rsidP="00B83FD3">
      <w:pPr>
        <w:numPr>
          <w:ilvl w:val="1"/>
          <w:numId w:val="51"/>
        </w:numPr>
        <w:tabs>
          <w:tab w:val="left" w:pos="1800"/>
        </w:tabs>
        <w:spacing w:after="60"/>
        <w:ind w:left="1800"/>
      </w:pPr>
      <w:r w:rsidRPr="0053647A">
        <w:rPr>
          <w:rFonts w:eastAsia="Calibri" w:cs="Tahoma"/>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rsidR="00A81E83" w:rsidRPr="0077177B" w:rsidRDefault="00A81E83" w:rsidP="00B83FD3">
      <w:pPr>
        <w:numPr>
          <w:ilvl w:val="1"/>
          <w:numId w:val="51"/>
        </w:numPr>
        <w:tabs>
          <w:tab w:val="left" w:pos="1800"/>
        </w:tabs>
        <w:spacing w:after="60"/>
        <w:ind w:left="1800"/>
      </w:pPr>
      <w:r w:rsidRPr="0053647A">
        <w:rPr>
          <w:rFonts w:eastAsia="Calibri" w:cs="Tahoma"/>
          <w:szCs w:val="18"/>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p>
    <w:p w:rsidR="00A81E83" w:rsidRPr="0053647A" w:rsidRDefault="00A81E83" w:rsidP="00B83FD3">
      <w:pPr>
        <w:numPr>
          <w:ilvl w:val="2"/>
          <w:numId w:val="51"/>
        </w:numPr>
        <w:tabs>
          <w:tab w:val="left" w:pos="2160"/>
        </w:tabs>
        <w:spacing w:after="60"/>
        <w:ind w:left="2160" w:hanging="360"/>
      </w:pPr>
      <w:r w:rsidRPr="0053647A">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53647A" w:rsidRDefault="00A81E83" w:rsidP="00B83FD3">
      <w:pPr>
        <w:numPr>
          <w:ilvl w:val="4"/>
          <w:numId w:val="50"/>
        </w:numPr>
        <w:tabs>
          <w:tab w:val="left" w:pos="2520"/>
        </w:tabs>
        <w:spacing w:after="60"/>
        <w:ind w:left="2520"/>
      </w:pPr>
      <w:r w:rsidRPr="0053647A">
        <w:rPr>
          <w:rFonts w:eastAsia="Calibri" w:cs="Tahoma"/>
          <w:szCs w:val="18"/>
        </w:rPr>
        <w:t xml:space="preserve">восемь ядер для одной лицензии «на процессор», ИЛИ </w:t>
      </w:r>
    </w:p>
    <w:p w:rsidR="00A81E83" w:rsidRPr="0053647A" w:rsidRDefault="00A81E83" w:rsidP="00B83FD3">
      <w:pPr>
        <w:numPr>
          <w:ilvl w:val="4"/>
          <w:numId w:val="50"/>
        </w:numPr>
        <w:tabs>
          <w:tab w:val="left" w:pos="2520"/>
        </w:tabs>
        <w:spacing w:after="60"/>
        <w:ind w:left="2520"/>
      </w:pPr>
      <w:r w:rsidRPr="0053647A">
        <w:rPr>
          <w:rFonts w:eastAsia="Calibri" w:cs="Tahoma"/>
          <w:szCs w:val="18"/>
        </w:rPr>
        <w:t>число ядер для</w:t>
      </w:r>
      <w:r w:rsidR="00B83FD3" w:rsidRPr="0053647A">
        <w:rPr>
          <w:rFonts w:eastAsia="Calibri" w:cs="Tahoma"/>
          <w:szCs w:val="18"/>
        </w:rPr>
        <w:t xml:space="preserve"> </w:t>
      </w:r>
      <w:r w:rsidRPr="0053647A">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SQL Server, запущенного на сервере (лицензированные экземпляры, запущенные в</w:t>
      </w:r>
      <w:r w:rsidR="0077177B">
        <w:rPr>
          <w:rFonts w:eastAsia="Calibri" w:cs="Tahoma"/>
          <w:szCs w:val="18"/>
        </w:rPr>
        <w:t> </w:t>
      </w:r>
      <w:r w:rsidRPr="0053647A">
        <w:rPr>
          <w:rFonts w:eastAsia="Calibri" w:cs="Tahoma"/>
          <w:szCs w:val="18"/>
        </w:rPr>
        <w:t xml:space="preserve">операционных средах на лицензированном сервере), и физическом </w:t>
      </w:r>
      <w:r w:rsidRPr="0053647A">
        <w:rPr>
          <w:rFonts w:eastAsia="Calibri" w:cs="Tahoma"/>
          <w:szCs w:val="18"/>
        </w:rPr>
        <w:lastRenderedPageBreak/>
        <w:t>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w:t>
      </w:r>
      <w:r w:rsidR="000324A8">
        <w:rPr>
          <w:rFonts w:eastAsia="Calibri" w:cs="Tahoma"/>
          <w:szCs w:val="18"/>
        </w:rPr>
        <w:t>ного программного обеспечения.)</w:t>
      </w:r>
    </w:p>
    <w:p w:rsidR="00A81E83" w:rsidRPr="0053647A" w:rsidRDefault="00A81E83" w:rsidP="00B83FD3">
      <w:pPr>
        <w:numPr>
          <w:ilvl w:val="2"/>
          <w:numId w:val="51"/>
        </w:numPr>
        <w:tabs>
          <w:tab w:val="left" w:pos="2160"/>
        </w:tabs>
        <w:spacing w:after="60"/>
        <w:ind w:left="2160" w:hanging="360"/>
      </w:pPr>
      <w:r w:rsidRPr="0053647A">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rsidR="00A81E83" w:rsidRPr="0053647A" w:rsidRDefault="00A81E83" w:rsidP="00B83FD3">
      <w:pPr>
        <w:numPr>
          <w:ilvl w:val="1"/>
          <w:numId w:val="51"/>
        </w:numPr>
        <w:tabs>
          <w:tab w:val="left" w:pos="1800"/>
          <w:tab w:val="left" w:pos="2970"/>
        </w:tabs>
        <w:spacing w:after="60"/>
        <w:ind w:left="1800"/>
      </w:pPr>
      <w:r w:rsidRPr="0053647A">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77177B">
        <w:rPr>
          <w:rFonts w:eastAsia="Calibri" w:cs="Tahoma"/>
          <w:szCs w:val="18"/>
        </w:rPr>
        <w:t> </w:t>
      </w:r>
      <w:r w:rsidRPr="0053647A">
        <w:rPr>
          <w:rFonts w:eastAsia="Calibri" w:cs="Tahoma"/>
          <w:szCs w:val="18"/>
        </w:rPr>
        <w:t>ядро» для SQL Server 2012.</w:t>
      </w:r>
    </w:p>
    <w:p w:rsidR="00A81E83" w:rsidRPr="0053647A" w:rsidRDefault="00A81E83" w:rsidP="00B83FD3">
      <w:pPr>
        <w:numPr>
          <w:ilvl w:val="1"/>
          <w:numId w:val="51"/>
        </w:numPr>
        <w:tabs>
          <w:tab w:val="left" w:pos="1800"/>
        </w:tabs>
        <w:spacing w:after="60"/>
        <w:ind w:left="1800"/>
      </w:pPr>
      <w:r w:rsidRPr="0053647A">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CA0E2D" w:rsidRPr="0053647A" w:rsidRDefault="00CA0E2D" w:rsidP="00B83FD3">
      <w:pPr>
        <w:tabs>
          <w:tab w:val="left" w:pos="720"/>
        </w:tabs>
        <w:ind w:left="720"/>
        <w:contextualSpacing/>
      </w:pPr>
    </w:p>
    <w:p w:rsidR="00CA0E2D" w:rsidRPr="0053647A" w:rsidRDefault="00A81E83" w:rsidP="00B83FD3">
      <w:pPr>
        <w:tabs>
          <w:tab w:val="left" w:pos="720"/>
        </w:tabs>
        <w:spacing w:after="60"/>
        <w:ind w:left="720"/>
      </w:pPr>
      <w:r w:rsidRPr="0053647A">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rsidR="00A81E83" w:rsidRPr="0053647A" w:rsidRDefault="00A81E83" w:rsidP="00B83FD3">
      <w:pPr>
        <w:tabs>
          <w:tab w:val="left" w:pos="720"/>
        </w:tabs>
        <w:ind w:left="720"/>
        <w:contextualSpacing/>
      </w:pPr>
      <w:r w:rsidRPr="0053647A">
        <w:rPr>
          <w:rFonts w:eastAsia="Calibri" w:cs="Tahoma"/>
          <w:color w:val="000000"/>
          <w:szCs w:val="18"/>
        </w:rPr>
        <w:t xml:space="preserve">Клиенты, которые участвуют в программах Enterprise Subscription </w:t>
      </w:r>
      <w:r w:rsidRPr="0053647A">
        <w:rPr>
          <w:rFonts w:cs="Tahoma"/>
          <w:bCs/>
          <w:color w:val="000000"/>
          <w:szCs w:val="18"/>
        </w:rPr>
        <w:t xml:space="preserve">и Open Value Subscription, </w:t>
      </w:r>
      <w:r w:rsidRPr="0053647A">
        <w:rPr>
          <w:rFonts w:eastAsia="Calibri" w:cs="Tahoma"/>
          <w:color w:val="000000"/>
          <w:szCs w:val="18"/>
        </w:rPr>
        <w:t>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w:t>
      </w:r>
      <w:r w:rsidR="000324A8">
        <w:rPr>
          <w:rFonts w:eastAsia="Calibri" w:cs="Tahoma"/>
          <w:color w:val="000000"/>
          <w:szCs w:val="18"/>
        </w:rPr>
        <w:t>м, имеют следующие возможности:</w:t>
      </w:r>
    </w:p>
    <w:p w:rsidR="00CA0E2D" w:rsidRPr="0053647A" w:rsidRDefault="00CA0E2D" w:rsidP="00B83FD3">
      <w:pPr>
        <w:tabs>
          <w:tab w:val="left" w:pos="720"/>
        </w:tabs>
        <w:ind w:left="720"/>
        <w:contextualSpacing/>
      </w:pPr>
    </w:p>
    <w:p w:rsidR="00A81E83" w:rsidRPr="0053647A" w:rsidRDefault="00A81E83" w:rsidP="000324A8">
      <w:pPr>
        <w:numPr>
          <w:ilvl w:val="2"/>
          <w:numId w:val="50"/>
        </w:numPr>
        <w:tabs>
          <w:tab w:val="left" w:pos="1440"/>
        </w:tabs>
        <w:spacing w:after="60"/>
        <w:ind w:left="1440"/>
      </w:pPr>
      <w:r w:rsidRPr="0053647A">
        <w:rPr>
          <w:rFonts w:eastAsia="Calibri" w:cs="Tahoma"/>
          <w:szCs w:val="18"/>
        </w:rPr>
        <w:t>как указано в первом абзаце этого уведомления о продукте, лицензии, приобретенные до 1</w:t>
      </w:r>
      <w:r w:rsidR="000324A8">
        <w:rPr>
          <w:rFonts w:eastAsia="Calibri" w:cs="Tahoma"/>
          <w:szCs w:val="18"/>
        </w:rPr>
        <w:t> </w:t>
      </w:r>
      <w:r w:rsidRPr="0053647A">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77177B">
        <w:rPr>
          <w:rFonts w:eastAsia="Calibri" w:cs="Tahoma"/>
          <w:szCs w:val="18"/>
        </w:rPr>
        <w:t> </w:t>
      </w:r>
      <w:r w:rsidRPr="0053647A">
        <w:rPr>
          <w:rFonts w:eastAsia="Calibri" w:cs="Tahoma"/>
          <w:szCs w:val="18"/>
        </w:rPr>
        <w:t xml:space="preserve">действие» выше; </w:t>
      </w:r>
    </w:p>
    <w:p w:rsidR="00A81E83" w:rsidRPr="0053647A" w:rsidRDefault="00A81E83" w:rsidP="00B83FD3">
      <w:pPr>
        <w:numPr>
          <w:ilvl w:val="2"/>
          <w:numId w:val="50"/>
        </w:numPr>
        <w:tabs>
          <w:tab w:val="left" w:pos="1440"/>
        </w:tabs>
        <w:spacing w:after="60"/>
        <w:ind w:left="1440"/>
      </w:pPr>
      <w:r w:rsidRPr="0053647A">
        <w:rPr>
          <w:rFonts w:eastAsia="Calibri" w:cs="Tahoma"/>
          <w:szCs w:val="18"/>
        </w:rPr>
        <w:t>для лицензий, приобретенных до 1 апреля 2015 г., одна лицензия клиента будет соответствовать восьми лицензиям «на ядро» для SQL Server 2012 Enterprise. 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rsidR="00CA0E2D" w:rsidRPr="0053647A" w:rsidRDefault="00CA0E2D" w:rsidP="00B83FD3">
      <w:pPr>
        <w:tabs>
          <w:tab w:val="left" w:pos="1440"/>
        </w:tabs>
        <w:ind w:left="1440"/>
        <w:contextualSpacing/>
      </w:pPr>
    </w:p>
    <w:p w:rsidR="00CA0E2D" w:rsidRPr="0053647A" w:rsidRDefault="00A81E83" w:rsidP="00B83FD3">
      <w:pPr>
        <w:tabs>
          <w:tab w:val="left" w:pos="720"/>
        </w:tabs>
        <w:spacing w:after="60"/>
        <w:ind w:left="720"/>
      </w:pPr>
      <w:r w:rsidRPr="0053647A">
        <w:rPr>
          <w:rFonts w:eastAsia="Calibri" w:cs="Tahoma"/>
          <w:b/>
          <w:szCs w:val="18"/>
        </w:rPr>
        <w:t>Для клиентов из Китайской Народной Республики, приобретающих там лицензии «на процессор» и Software Assurance для SQL Server 2008 R2:</w:t>
      </w:r>
    </w:p>
    <w:p w:rsidR="00A81E83" w:rsidRPr="0053647A" w:rsidRDefault="00A81E83" w:rsidP="00B83FD3">
      <w:pPr>
        <w:tabs>
          <w:tab w:val="left" w:pos="720"/>
        </w:tabs>
        <w:ind w:left="720"/>
        <w:contextualSpacing/>
      </w:pPr>
      <w:r w:rsidRPr="0053647A">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53647A" w:rsidRDefault="00A81E83" w:rsidP="00B83FD3"/>
    <w:p w:rsidR="0077177B" w:rsidRPr="0053647A" w:rsidRDefault="0077177B" w:rsidP="000324A8"/>
    <w:p w:rsidR="00272E31" w:rsidRPr="0053647A" w:rsidRDefault="00A560B6" w:rsidP="00B83FD3">
      <w:pPr>
        <w:pStyle w:val="Heading3"/>
        <w:rPr>
          <w:rFonts w:ascii="Tahoma" w:hAnsi="Tahoma"/>
          <w:b w:val="0"/>
          <w:sz w:val="18"/>
        </w:rPr>
      </w:pPr>
      <w:bookmarkStart w:id="1452" w:name="_76_74_SQL"/>
      <w:bookmarkStart w:id="1453" w:name="_Toc336338341"/>
      <w:bookmarkStart w:id="1454" w:name="Srv_83SQL2008R2Smallbiz"/>
      <w:bookmarkStart w:id="1455" w:name="_Toc368309801"/>
      <w:bookmarkEnd w:id="1452"/>
      <w:r w:rsidRPr="0053647A">
        <w:rPr>
          <w:rFonts w:ascii="Tahoma" w:hAnsi="Tahoma" w:cs="Tahoma"/>
          <w:caps/>
          <w:color w:val="FE6700"/>
          <w:sz w:val="22"/>
          <w:vertAlign w:val="superscript"/>
        </w:rPr>
        <w:t>81</w:t>
      </w:r>
      <w:r w:rsidRPr="000324A8">
        <w:rPr>
          <w:rFonts w:ascii="Tahoma" w:hAnsi="Tahoma" w:cs="Tahoma"/>
          <w:caps/>
          <w:color w:val="FE6700"/>
          <w:sz w:val="22"/>
        </w:rPr>
        <w:t xml:space="preserve"> </w:t>
      </w:r>
      <w:r w:rsidRPr="0053647A">
        <w:rPr>
          <w:rFonts w:ascii="Tahoma" w:hAnsi="Tahoma" w:cs="Tahoma"/>
          <w:color w:val="FE6700"/>
          <w:sz w:val="22"/>
        </w:rPr>
        <w:t>SQL Server</w:t>
      </w:r>
      <w:r w:rsidR="0053647A" w:rsidRPr="0053647A">
        <w:rPr>
          <w:rFonts w:ascii="Tahoma" w:hAnsi="Tahoma" w:cs="Tahoma"/>
          <w:color w:val="FE6700"/>
          <w:sz w:val="22"/>
          <w:vertAlign w:val="superscript"/>
        </w:rPr>
        <w:t>®</w:t>
      </w:r>
      <w:r w:rsidRPr="0053647A">
        <w:rPr>
          <w:rFonts w:ascii="Tahoma" w:hAnsi="Tahoma" w:cs="Tahoma"/>
          <w:color w:val="FE6700"/>
          <w:sz w:val="22"/>
        </w:rPr>
        <w:t xml:space="preserve"> 2008 R2 Small Business</w:t>
      </w:r>
      <w:bookmarkEnd w:id="1453"/>
      <w:bookmarkEnd w:id="1455"/>
    </w:p>
    <w:bookmarkEnd w:id="1454"/>
    <w:p w:rsidR="00A81E83" w:rsidRPr="0053647A" w:rsidRDefault="00A81E83" w:rsidP="00B83FD3"/>
    <w:p w:rsidR="00CA0E2D" w:rsidRPr="0053647A" w:rsidRDefault="00A81E83" w:rsidP="00B83FD3">
      <w:pPr>
        <w:spacing w:after="60" w:line="276" w:lineRule="auto"/>
        <w:ind w:left="720"/>
      </w:pPr>
      <w:r w:rsidRPr="0053647A">
        <w:rPr>
          <w:rFonts w:eastAsia="Calibri" w:cs="Tahoma"/>
          <w:b/>
          <w:szCs w:val="18"/>
        </w:rPr>
        <w:t>Предоставление лицензий в связи с окончанием жизненного цикла выпуска SQL Server Small Business.</w:t>
      </w:r>
    </w:p>
    <w:p w:rsidR="00A81E83" w:rsidRPr="0053647A" w:rsidRDefault="00A81E83" w:rsidP="000324A8">
      <w:pPr>
        <w:spacing w:after="200"/>
        <w:ind w:left="720"/>
      </w:pPr>
      <w:r w:rsidRPr="0053647A">
        <w:rPr>
          <w:rFonts w:eastAsia="Calibri" w:cs="Tahoma"/>
          <w:szCs w:val="18"/>
        </w:rPr>
        <w:t>SQL Server 2008 R2 for Small Business будет последней версией выпуска SQL Server for Small Business.</w:t>
      </w:r>
      <w:r w:rsidR="00B83FD3" w:rsidRPr="0053647A">
        <w:rPr>
          <w:rFonts w:eastAsia="Calibri" w:cs="Tahoma"/>
          <w:szCs w:val="18"/>
        </w:rPr>
        <w:t xml:space="preserve"> </w:t>
      </w:r>
      <w:r w:rsidRPr="0053647A">
        <w:rPr>
          <w:rFonts w:eastAsia="Calibri" w:cs="Tahoma"/>
          <w:szCs w:val="18"/>
        </w:rPr>
        <w:t>В качестве исключения клиенты по Программам корпоративного лицензирования с действующим на 1</w:t>
      </w:r>
      <w:r w:rsidR="000324A8">
        <w:rPr>
          <w:rFonts w:eastAsia="Calibri" w:cs="Tahoma"/>
          <w:szCs w:val="18"/>
        </w:rPr>
        <w:t> </w:t>
      </w:r>
      <w:r w:rsidRPr="0053647A">
        <w:rPr>
          <w:rFonts w:eastAsia="Calibri" w:cs="Tahoma"/>
          <w:szCs w:val="18"/>
        </w:rPr>
        <w:t xml:space="preserve">апреля 2012 г. покрытием Software Assurance для лицензий SQL Server 2008 R2 for Small Business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 клиентских лицензий SQL Server 2008 R2 for Small Business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Small Business, а также приобрести Software Assurance для </w:t>
      </w:r>
      <w:r w:rsidRPr="0053647A">
        <w:rPr>
          <w:rFonts w:eastAsia="Calibri" w:cs="Tahoma"/>
          <w:szCs w:val="18"/>
        </w:rPr>
        <w:lastRenderedPageBreak/>
        <w:t>клиентской лицензии SQL Server после окончания срока действия их текущего покрытия.</w:t>
      </w:r>
      <w:r w:rsidR="00B83FD3" w:rsidRPr="0053647A">
        <w:rPr>
          <w:rFonts w:eastAsia="Calibri" w:cs="Tahoma"/>
          <w:szCs w:val="18"/>
        </w:rPr>
        <w:t xml:space="preserve"> </w:t>
      </w:r>
      <w:r w:rsidRPr="0053647A">
        <w:rPr>
          <w:rFonts w:eastAsia="Calibri" w:cs="Tahoma"/>
          <w:szCs w:val="18"/>
        </w:rPr>
        <w:t>После приобретения Software Assurance для SQL Server Standard в рамках данного предложения лицензии SQL Server Small Business клиентов перестают действовать.</w:t>
      </w:r>
    </w:p>
    <w:p w:rsidR="00CA0E2D" w:rsidRPr="0053647A" w:rsidRDefault="00A81E83" w:rsidP="00B83FD3">
      <w:pPr>
        <w:spacing w:after="60" w:line="276" w:lineRule="auto"/>
        <w:ind w:left="720"/>
      </w:pPr>
      <w:r w:rsidRPr="0053647A">
        <w:rPr>
          <w:b/>
        </w:rPr>
        <w:t>Для клиентов из Китайской Народной</w:t>
      </w:r>
      <w:r w:rsidRPr="0053647A">
        <w:t xml:space="preserve"> </w:t>
      </w:r>
      <w:r w:rsidRPr="0053647A">
        <w:rPr>
          <w:b/>
        </w:rPr>
        <w:t>Республики, приобретающих там лицензии и Software Assurance для SQL Server 2008 R2:</w:t>
      </w:r>
    </w:p>
    <w:p w:rsidR="00CA0E2D" w:rsidRPr="0053647A" w:rsidRDefault="00A81E83" w:rsidP="00B83FD3">
      <w:pPr>
        <w:ind w:left="720"/>
      </w:pPr>
      <w:r w:rsidRPr="0053647A">
        <w:t>Дата 1 апреля 2012 г., указанная в данном списке продуктов, не применяется. Применимой датой для этих клиентов будет 1 июля 2012 г.</w:t>
      </w:r>
    </w:p>
    <w:p w:rsidR="00CA0E2D" w:rsidRPr="0053647A" w:rsidRDefault="00CA0E2D" w:rsidP="00B83FD3">
      <w:pPr>
        <w:ind w:left="720"/>
      </w:pPr>
    </w:p>
    <w:p w:rsidR="002512D3" w:rsidRPr="0053647A" w:rsidRDefault="002512D3" w:rsidP="00B83FD3">
      <w:bookmarkStart w:id="1456" w:name="_Toc336338342"/>
      <w:bookmarkStart w:id="1457" w:name="Srv_84SQL2008R2Webproc"/>
    </w:p>
    <w:p w:rsidR="00272E31" w:rsidRPr="0053647A" w:rsidRDefault="00A560B6" w:rsidP="00B83FD3">
      <w:pPr>
        <w:pStyle w:val="Heading3"/>
        <w:rPr>
          <w:rFonts w:ascii="Tahoma" w:hAnsi="Tahoma"/>
          <w:b w:val="0"/>
          <w:sz w:val="18"/>
        </w:rPr>
      </w:pPr>
      <w:bookmarkStart w:id="1458" w:name="_77_75_SQL"/>
      <w:bookmarkStart w:id="1459" w:name="_Toc368309802"/>
      <w:bookmarkEnd w:id="1458"/>
      <w:r w:rsidRPr="0053647A">
        <w:rPr>
          <w:rFonts w:ascii="Tahoma" w:hAnsi="Tahoma" w:cs="Tahoma"/>
          <w:caps/>
          <w:color w:val="F66400"/>
          <w:sz w:val="22"/>
          <w:vertAlign w:val="superscript"/>
        </w:rPr>
        <w:t>82</w:t>
      </w:r>
      <w:r w:rsidRPr="0053647A">
        <w:rPr>
          <w:rFonts w:ascii="Tahoma" w:hAnsi="Tahoma" w:cs="Tahoma"/>
          <w:color w:val="F66400"/>
          <w:sz w:val="22"/>
        </w:rPr>
        <w:t xml:space="preserve"> SQL Server</w:t>
      </w:r>
      <w:r w:rsidR="0053647A" w:rsidRPr="0053647A">
        <w:rPr>
          <w:rFonts w:ascii="Tahoma" w:hAnsi="Tahoma" w:cs="Tahoma"/>
          <w:color w:val="F66400"/>
          <w:sz w:val="22"/>
          <w:vertAlign w:val="superscript"/>
        </w:rPr>
        <w:t>®</w:t>
      </w:r>
      <w:r w:rsidRPr="0053647A">
        <w:rPr>
          <w:rFonts w:ascii="Tahoma" w:hAnsi="Tahoma" w:cs="Tahoma"/>
          <w:color w:val="F66400"/>
          <w:sz w:val="22"/>
        </w:rPr>
        <w:t xml:space="preserve"> 2008 R2 Web «на процессор»</w:t>
      </w:r>
      <w:bookmarkEnd w:id="1456"/>
      <w:bookmarkEnd w:id="1459"/>
    </w:p>
    <w:bookmarkEnd w:id="1457"/>
    <w:p w:rsidR="00A81E83" w:rsidRPr="0053647A" w:rsidRDefault="00A81E83" w:rsidP="00B83FD3"/>
    <w:p w:rsidR="008558DC" w:rsidRPr="0053647A" w:rsidRDefault="00A81E83" w:rsidP="00B83FD3">
      <w:pPr>
        <w:spacing w:after="60"/>
        <w:ind w:left="720"/>
      </w:pPr>
      <w:r w:rsidRPr="0053647A">
        <w:rPr>
          <w:rFonts w:eastAsia="Calibri" w:cs="Tahoma"/>
          <w:b/>
          <w:szCs w:val="18"/>
        </w:rPr>
        <w:t>Предоставление лицензий в связи с изменением модели лицензирования.</w:t>
      </w:r>
    </w:p>
    <w:p w:rsidR="00A81E83" w:rsidRPr="0053647A" w:rsidRDefault="00A81E83" w:rsidP="00B83FD3">
      <w:pPr>
        <w:ind w:left="720"/>
      </w:pPr>
      <w:r w:rsidRPr="0053647A">
        <w:rPr>
          <w:rFonts w:eastAsia="Calibri" w:cs="Tahoma"/>
          <w:szCs w:val="18"/>
        </w:rPr>
        <w:t>SQL Server 2008 R2 будет последней версией SQL Server, лицензируемой по модели «на процессор», и</w:t>
      </w:r>
      <w:r w:rsidR="0077177B">
        <w:rPr>
          <w:rFonts w:eastAsia="Calibri" w:cs="Tahoma"/>
          <w:szCs w:val="18"/>
        </w:rPr>
        <w:t> </w:t>
      </w:r>
      <w:r w:rsidRPr="0053647A">
        <w:rPr>
          <w:rFonts w:eastAsia="Calibri" w:cs="Tahoma"/>
          <w:szCs w:val="18"/>
        </w:rPr>
        <w:t>последней версией выпуска SQL Server Web в рамках Программ корпоративного лицензирования для конечных пользователей.</w:t>
      </w:r>
      <w:r w:rsidR="00B83FD3" w:rsidRPr="0053647A">
        <w:rPr>
          <w:rFonts w:eastAsia="Calibri" w:cs="Tahoma"/>
          <w:szCs w:val="18"/>
        </w:rPr>
        <w:t xml:space="preserve"> </w:t>
      </w:r>
      <w:r w:rsidRPr="0053647A">
        <w:rPr>
          <w:rFonts w:eastAsia="Calibri" w:cs="Tahoma"/>
          <w:szCs w:val="18"/>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Web «на процессор» («соответствующие лицензии») имеют следующие возможности. </w:t>
      </w:r>
      <w:r w:rsidRPr="0053647A">
        <w:t>Для получения этих возможностей лицензии SQL Server 2008 R2 Web «на процессор»,</w:t>
      </w:r>
      <w:r w:rsidRPr="0053647A">
        <w:rPr>
          <w:rFonts w:cs="Tahoma"/>
          <w:bCs/>
          <w:color w:val="000000"/>
          <w:szCs w:val="18"/>
        </w:rPr>
        <w:t xml:space="preserve"> приобретенные впоследствии в течение срока действия того же соглашения о регистрации, но до 1 апреля 2015 г. в</w:t>
      </w:r>
      <w:r w:rsidR="0077177B">
        <w:rPr>
          <w:rFonts w:eastAsia="Calibri" w:cs="Tahoma"/>
          <w:szCs w:val="18"/>
        </w:rPr>
        <w:t> </w:t>
      </w:r>
      <w:r w:rsidRPr="0053647A">
        <w:rPr>
          <w:rFonts w:cs="Tahoma"/>
          <w:bCs/>
          <w:color w:val="000000"/>
          <w:szCs w:val="18"/>
        </w:rPr>
        <w:t>рамках запланированного процесса сверки по соглашению Enterprise, Enterprise Subscription, Open</w:t>
      </w:r>
      <w:r w:rsidR="0077177B">
        <w:rPr>
          <w:rFonts w:eastAsia="Calibri" w:cs="Tahoma"/>
          <w:szCs w:val="18"/>
        </w:rPr>
        <w:t> </w:t>
      </w:r>
      <w:r w:rsidRPr="0053647A">
        <w:rPr>
          <w:rFonts w:cs="Tahoma"/>
          <w:bCs/>
          <w:color w:val="000000"/>
          <w:szCs w:val="18"/>
        </w:rPr>
        <w:t>Value Subscription или EES, также считаются соответствующими лицензиями.</w:t>
      </w:r>
      <w:r w:rsidR="00B83FD3" w:rsidRPr="0053647A">
        <w:rPr>
          <w:rFonts w:cs="Tahoma"/>
          <w:bCs/>
          <w:color w:val="000000"/>
          <w:szCs w:val="18"/>
        </w:rPr>
        <w:t xml:space="preserve"> </w:t>
      </w:r>
      <w:r w:rsidRPr="0053647A">
        <w:rPr>
          <w:rFonts w:cs="Tahoma"/>
          <w:bCs/>
          <w:color w:val="000000"/>
          <w:szCs w:val="18"/>
        </w:rPr>
        <w:t>Лицензии, приобретенные после 1 апреля 2015 г. или в течение срока действия следующего соглашения о</w:t>
      </w:r>
      <w:r w:rsidR="0077177B">
        <w:rPr>
          <w:rFonts w:eastAsia="Calibri" w:cs="Tahoma"/>
          <w:szCs w:val="18"/>
        </w:rPr>
        <w:t> </w:t>
      </w:r>
      <w:r w:rsidRPr="0053647A">
        <w:rPr>
          <w:rFonts w:cs="Tahoma"/>
          <w:bCs/>
          <w:color w:val="000000"/>
          <w:szCs w:val="18"/>
        </w:rPr>
        <w:t>регистрации, по отдельному соглашению или любому соглашению о регистрации, вступившему в</w:t>
      </w:r>
      <w:r w:rsidR="0077177B">
        <w:rPr>
          <w:rFonts w:eastAsia="Calibri" w:cs="Tahoma"/>
          <w:szCs w:val="18"/>
        </w:rPr>
        <w:t> </w:t>
      </w:r>
      <w:r w:rsidRPr="0053647A">
        <w:rPr>
          <w:rFonts w:cs="Tahoma"/>
          <w:bCs/>
          <w:color w:val="000000"/>
          <w:szCs w:val="18"/>
        </w:rPr>
        <w:t>силу после 1 апреля 2012 г., не являются соответствующими лицензиями.</w:t>
      </w:r>
    </w:p>
    <w:p w:rsidR="008558DC" w:rsidRPr="0053647A" w:rsidRDefault="008558DC" w:rsidP="00B83FD3">
      <w:pPr>
        <w:ind w:left="720"/>
      </w:pPr>
    </w:p>
    <w:p w:rsidR="008558DC" w:rsidRPr="0053647A" w:rsidRDefault="008558DC" w:rsidP="00B83FD3">
      <w:pPr>
        <w:spacing w:after="60"/>
        <w:ind w:left="720"/>
      </w:pPr>
      <w:r w:rsidRPr="0053647A">
        <w:rPr>
          <w:rFonts w:eastAsia="Calibri" w:cs="Tahoma"/>
          <w:b/>
          <w:szCs w:val="18"/>
        </w:rPr>
        <w:t>Текущий срок действия</w:t>
      </w:r>
    </w:p>
    <w:p w:rsidR="008558DC" w:rsidRPr="0053647A" w:rsidRDefault="00A81E83" w:rsidP="00B83FD3">
      <w:pPr>
        <w:ind w:left="720"/>
      </w:pPr>
      <w:r w:rsidRPr="0053647A">
        <w:rPr>
          <w:rFonts w:eastAsia="Calibri" w:cs="Tahoma"/>
          <w:szCs w:val="18"/>
        </w:rPr>
        <w:t>В течение текущего срока действия покрытия Software Assurance, активного на 1 апреля 2012 г.,</w:t>
      </w:r>
      <w:r w:rsidR="00B83FD3" w:rsidRPr="0053647A">
        <w:rPr>
          <w:rFonts w:eastAsia="Calibri" w:cs="Tahoma"/>
          <w:szCs w:val="18"/>
        </w:rPr>
        <w:t xml:space="preserve"> </w:t>
      </w:r>
      <w:r w:rsidRPr="0053647A">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Web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B83FD3" w:rsidRPr="0053647A">
        <w:rPr>
          <w:rFonts w:eastAsia="Calibri" w:cs="Tahoma"/>
          <w:szCs w:val="18"/>
        </w:rPr>
        <w:t xml:space="preserve"> </w:t>
      </w:r>
      <w:r w:rsidRPr="0053647A">
        <w:rPr>
          <w:rFonts w:eastAsia="Calibri" w:cs="Tahoma"/>
          <w:szCs w:val="18"/>
        </w:rPr>
        <w:t>Условия лицензии в отношении перемещения лицензий приводятся в Правах на использование продуктов для SQL Server 2012 Standard Core.</w:t>
      </w:r>
    </w:p>
    <w:p w:rsidR="0077177B" w:rsidRPr="0053647A" w:rsidRDefault="0077177B" w:rsidP="00B83FD3">
      <w:pPr>
        <w:ind w:left="720"/>
      </w:pPr>
    </w:p>
    <w:p w:rsidR="008558DC" w:rsidRPr="0053647A" w:rsidRDefault="00A81E83" w:rsidP="00B83FD3">
      <w:pPr>
        <w:spacing w:after="60"/>
        <w:ind w:left="720"/>
      </w:pPr>
      <w:r w:rsidRPr="0053647A">
        <w:rPr>
          <w:rFonts w:eastAsia="Calibri" w:cs="Tahoma"/>
          <w:b/>
          <w:szCs w:val="18"/>
        </w:rPr>
        <w:t>Первый срок продления (до 1 апреля 2015 г.)</w:t>
      </w:r>
    </w:p>
    <w:p w:rsidR="00A81E83" w:rsidRPr="0053647A" w:rsidRDefault="00A81E83" w:rsidP="00B83FD3">
      <w:pPr>
        <w:ind w:left="720"/>
      </w:pPr>
      <w:r w:rsidRPr="0053647A">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A81E83" w:rsidRPr="0077177B" w:rsidRDefault="00A81E83" w:rsidP="00B83FD3">
      <w:pPr>
        <w:numPr>
          <w:ilvl w:val="0"/>
          <w:numId w:val="116"/>
        </w:numPr>
        <w:tabs>
          <w:tab w:val="left" w:pos="1800"/>
        </w:tabs>
        <w:spacing w:after="60"/>
        <w:rPr>
          <w:spacing w:val="-4"/>
        </w:rPr>
      </w:pPr>
      <w:r w:rsidRPr="0077177B">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53647A" w:rsidRDefault="00A81E83" w:rsidP="00B83FD3">
      <w:pPr>
        <w:numPr>
          <w:ilvl w:val="3"/>
          <w:numId w:val="55"/>
        </w:numPr>
        <w:spacing w:after="60"/>
        <w:ind w:left="2160"/>
      </w:pPr>
      <w:r w:rsidRPr="0053647A">
        <w:rPr>
          <w:rFonts w:eastAsia="Calibri" w:cs="Tahoma"/>
          <w:szCs w:val="18"/>
        </w:rPr>
        <w:t>четыре, ИЛИ</w:t>
      </w:r>
    </w:p>
    <w:p w:rsidR="00A81E83" w:rsidRPr="0053647A" w:rsidRDefault="00A81E83" w:rsidP="00B83FD3">
      <w:pPr>
        <w:numPr>
          <w:ilvl w:val="3"/>
          <w:numId w:val="55"/>
        </w:numPr>
        <w:spacing w:after="60"/>
        <w:ind w:left="2160"/>
      </w:pPr>
      <w:r w:rsidRPr="0053647A">
        <w:rPr>
          <w:rFonts w:eastAsia="Calibri" w:cs="Tahoma"/>
          <w:szCs w:val="18"/>
        </w:rPr>
        <w:t>фактическое количество ядер в каждом физическом процессоре, умноженное на соответствующий коэффициент ядра.</w:t>
      </w:r>
      <w:r w:rsidR="00B83FD3" w:rsidRPr="0053647A">
        <w:rPr>
          <w:rFonts w:eastAsia="Calibri" w:cs="Tahoma"/>
          <w:szCs w:val="18"/>
        </w:rPr>
        <w:t xml:space="preserve"> </w:t>
      </w:r>
      <w:r w:rsidRPr="0053647A">
        <w:rPr>
          <w:rFonts w:eastAsia="Calibri" w:cs="Tahoma"/>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8558DC" w:rsidRPr="0053647A" w:rsidRDefault="00A81E83" w:rsidP="00B83FD3">
      <w:pPr>
        <w:numPr>
          <w:ilvl w:val="0"/>
          <w:numId w:val="116"/>
        </w:numPr>
        <w:tabs>
          <w:tab w:val="left" w:pos="1800"/>
        </w:tabs>
        <w:spacing w:after="60"/>
      </w:pPr>
      <w:r w:rsidRPr="0053647A">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8558DC" w:rsidRPr="0053647A" w:rsidRDefault="00A81E83" w:rsidP="00B83FD3">
      <w:pPr>
        <w:spacing w:after="60"/>
        <w:ind w:left="720"/>
      </w:pPr>
      <w:r w:rsidRPr="0053647A">
        <w:rPr>
          <w:rFonts w:eastAsia="Calibri" w:cs="Tahoma"/>
          <w:b/>
          <w:szCs w:val="18"/>
        </w:rPr>
        <w:lastRenderedPageBreak/>
        <w:t>Первый срок продления (1 апреля 2015 г. или позднее)</w:t>
      </w:r>
    </w:p>
    <w:p w:rsidR="00A81E83" w:rsidRPr="0053647A" w:rsidRDefault="00A81E83" w:rsidP="00B83FD3">
      <w:pPr>
        <w:ind w:left="720"/>
        <w:contextualSpacing/>
      </w:pPr>
      <w:r w:rsidRPr="0053647A">
        <w:rPr>
          <w:rFonts w:eastAsia="Calibri" w:cs="Tahoma"/>
          <w:color w:val="000000"/>
          <w:szCs w:val="18"/>
        </w:rPr>
        <w:t>Клиенты, впервые продлевающие покрытие 1 апреля 2015 г. или позднее</w:t>
      </w:r>
      <w:r w:rsidRPr="0053647A">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8558DC" w:rsidRPr="0053647A" w:rsidRDefault="008558DC" w:rsidP="00B83FD3">
      <w:pPr>
        <w:ind w:left="720"/>
        <w:contextualSpacing/>
      </w:pPr>
    </w:p>
    <w:p w:rsidR="00A81E83" w:rsidRPr="0053647A" w:rsidRDefault="00A81E83" w:rsidP="00B83FD3">
      <w:pPr>
        <w:numPr>
          <w:ilvl w:val="3"/>
          <w:numId w:val="89"/>
        </w:numPr>
        <w:spacing w:after="60"/>
        <w:ind w:left="1440"/>
      </w:pPr>
      <w:r w:rsidRPr="0053647A">
        <w:rPr>
          <w:rFonts w:eastAsia="Calibri" w:cs="Tahoma"/>
          <w:szCs w:val="18"/>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77177B">
        <w:rPr>
          <w:rFonts w:eastAsia="Calibri" w:cs="Tahoma"/>
          <w:szCs w:val="18"/>
        </w:rPr>
        <w:t> </w:t>
      </w:r>
      <w:r w:rsidRPr="0053647A">
        <w:rPr>
          <w:rFonts w:eastAsia="Calibri" w:cs="Tahoma"/>
          <w:szCs w:val="18"/>
        </w:rPr>
        <w:t>1</w:t>
      </w:r>
      <w:r w:rsidR="0077177B">
        <w:rPr>
          <w:rFonts w:eastAsia="Calibri" w:cs="Tahoma"/>
          <w:szCs w:val="18"/>
        </w:rPr>
        <w:t> </w:t>
      </w:r>
      <w:r w:rsidRPr="0053647A">
        <w:rPr>
          <w:rFonts w:eastAsia="Calibri" w:cs="Tahoma"/>
          <w:szCs w:val="18"/>
        </w:rPr>
        <w:t xml:space="preserve">апреля 2015 г.)» выше; </w:t>
      </w:r>
    </w:p>
    <w:p w:rsidR="00A81E83" w:rsidRPr="0053647A" w:rsidRDefault="00A81E83" w:rsidP="00B83FD3">
      <w:pPr>
        <w:numPr>
          <w:ilvl w:val="3"/>
          <w:numId w:val="89"/>
        </w:numPr>
        <w:spacing w:after="60"/>
        <w:ind w:left="1440"/>
      </w:pPr>
      <w:r w:rsidRPr="0053647A">
        <w:rPr>
          <w:rFonts w:eastAsia="Calibri" w:cs="Tahoma"/>
          <w:szCs w:val="18"/>
        </w:rPr>
        <w:t>для лицензий, приобретенных до 1 апреля 2015 г., клиенты могут возобновить действие SA</w:t>
      </w:r>
      <w:r w:rsidR="0077177B">
        <w:rPr>
          <w:rFonts w:eastAsia="Calibri" w:cs="Tahoma"/>
          <w:szCs w:val="18"/>
        </w:rPr>
        <w:t> </w:t>
      </w:r>
      <w:r w:rsidRPr="0053647A">
        <w:rPr>
          <w:rFonts w:eastAsia="Calibri" w:cs="Tahoma"/>
          <w:szCs w:val="18"/>
        </w:rPr>
        <w:t>для четырех лицензий «на ядро» SQL Server Standard, не приобретая базовые лицензии «на ядро» для каждой лицензии «на процессор» SQL Server 2008 R2 Web. Для дальнейшего использования SQL Server 2012 на процессорах, требующих более четырех лицензий «на</w:t>
      </w:r>
      <w:r w:rsidR="0077177B">
        <w:rPr>
          <w:rFonts w:eastAsia="Calibri" w:cs="Tahoma"/>
          <w:szCs w:val="18"/>
        </w:rPr>
        <w:t> </w:t>
      </w:r>
      <w:r w:rsidRPr="0053647A">
        <w:rPr>
          <w:rFonts w:eastAsia="Calibri" w:cs="Tahoma"/>
          <w:szCs w:val="18"/>
        </w:rPr>
        <w:t>ядро» для каждого процессора, клиент должен приобрести дополнительные лицензии «на ядро».</w:t>
      </w:r>
    </w:p>
    <w:p w:rsidR="00A81E83" w:rsidRPr="0053647A" w:rsidRDefault="00A81E83" w:rsidP="00B83FD3">
      <w:pPr>
        <w:numPr>
          <w:ilvl w:val="0"/>
          <w:numId w:val="50"/>
        </w:numPr>
        <w:spacing w:after="60"/>
        <w:ind w:left="1440"/>
      </w:pPr>
      <w:r w:rsidRPr="0053647A">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rsidR="008558DC" w:rsidRPr="0053647A" w:rsidRDefault="008558DC" w:rsidP="00B83FD3">
      <w:pPr>
        <w:ind w:left="720"/>
        <w:contextualSpacing/>
      </w:pPr>
    </w:p>
    <w:p w:rsidR="008558DC" w:rsidRPr="0053647A" w:rsidRDefault="00A81E83" w:rsidP="00B83FD3">
      <w:pPr>
        <w:spacing w:after="60"/>
        <w:ind w:left="720"/>
      </w:pPr>
      <w:r w:rsidRPr="0053647A">
        <w:rPr>
          <w:rFonts w:eastAsia="Calibri" w:cs="Tahoma"/>
          <w:b/>
          <w:szCs w:val="18"/>
        </w:rPr>
        <w:t>Для клиентов с покрытием Software Assurance, истекающим до 1 апреля 2015 г., которые не планируют продлевать его действие.</w:t>
      </w:r>
    </w:p>
    <w:p w:rsidR="00A81E83" w:rsidRPr="0053647A" w:rsidRDefault="00A81E83" w:rsidP="00B83FD3">
      <w:pPr>
        <w:ind w:left="720"/>
        <w:contextualSpacing/>
      </w:pPr>
      <w:r w:rsidRPr="0053647A">
        <w:rPr>
          <w:rFonts w:eastAsia="Calibri" w:cs="Tahoma"/>
          <w:szCs w:val="18"/>
        </w:rPr>
        <w:t xml:space="preserve">Клиенты, которые участвуют в программах Enterprise Subscription </w:t>
      </w:r>
      <w:r w:rsidRPr="0053647A">
        <w:rPr>
          <w:rFonts w:cs="Tahoma"/>
          <w:bCs/>
          <w:color w:val="000000"/>
          <w:szCs w:val="18"/>
        </w:rPr>
        <w:t xml:space="preserve">и Open Value Subscription, </w:t>
      </w:r>
      <w:r w:rsidRPr="0053647A">
        <w:rPr>
          <w:rFonts w:eastAsia="Calibri" w:cs="Tahoma"/>
          <w:szCs w:val="18"/>
        </w:rPr>
        <w:t>с</w:t>
      </w:r>
      <w:r w:rsidR="0077177B">
        <w:rPr>
          <w:rFonts w:eastAsia="Calibri" w:cs="Tahoma"/>
          <w:szCs w:val="18"/>
        </w:rPr>
        <w:t> </w:t>
      </w:r>
      <w:r w:rsidRPr="0053647A">
        <w:rPr>
          <w:rFonts w:eastAsia="Calibri" w:cs="Tahoma"/>
          <w:szCs w:val="18"/>
        </w:rPr>
        <w:t>покрытием, действие которого заканчивается 1 апреля 2015 г., желающие выкупить лицензии «на</w:t>
      </w:r>
      <w:r w:rsidR="0077177B">
        <w:rPr>
          <w:rFonts w:eastAsia="Calibri" w:cs="Tahoma"/>
          <w:szCs w:val="18"/>
        </w:rPr>
        <w:t> </w:t>
      </w:r>
      <w:r w:rsidRPr="0053647A">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A81E83" w:rsidRPr="0077177B" w:rsidRDefault="00A81E83" w:rsidP="00B83FD3">
      <w:pPr>
        <w:numPr>
          <w:ilvl w:val="0"/>
          <w:numId w:val="90"/>
        </w:numPr>
        <w:tabs>
          <w:tab w:val="left" w:pos="1800"/>
        </w:tabs>
        <w:spacing w:after="60"/>
        <w:ind w:left="1800"/>
        <w:rPr>
          <w:spacing w:val="-2"/>
        </w:rPr>
      </w:pPr>
      <w:r w:rsidRPr="0077177B">
        <w:rPr>
          <w:rFonts w:eastAsia="Calibri" w:cs="Tahoma"/>
          <w:b/>
          <w:spacing w:val="-2"/>
          <w:szCs w:val="18"/>
        </w:rPr>
        <w:t>SQL Server 2008 R2 Web.</w:t>
      </w:r>
      <w:r w:rsidRPr="0077177B">
        <w:rPr>
          <w:rFonts w:eastAsia="Calibri" w:cs="Tahoma"/>
          <w:spacing w:val="-2"/>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Web «на процессор». Клиенты больше не имеют прав «Перемещение лицензий в</w:t>
      </w:r>
      <w:r w:rsidR="0077177B">
        <w:rPr>
          <w:rFonts w:eastAsia="Calibri" w:cs="Tahoma"/>
          <w:spacing w:val="-2"/>
          <w:szCs w:val="18"/>
        </w:rPr>
        <w:t> </w:t>
      </w:r>
      <w:r w:rsidRPr="0077177B">
        <w:rPr>
          <w:rFonts w:eastAsia="Calibri" w:cs="Tahoma"/>
          <w:spacing w:val="-2"/>
          <w:szCs w:val="18"/>
        </w:rPr>
        <w:t>фермах серверов» и «Перемещение лицензий</w:t>
      </w:r>
      <w:r w:rsidR="0077177B">
        <w:rPr>
          <w:rFonts w:eastAsia="Calibri" w:cs="Tahoma"/>
          <w:spacing w:val="-2"/>
          <w:szCs w:val="18"/>
        </w:rPr>
        <w:t xml:space="preserve"> с помощью Software Assurance».</w:t>
      </w:r>
    </w:p>
    <w:p w:rsidR="00A81E83" w:rsidRPr="0053647A" w:rsidRDefault="00A81E83" w:rsidP="00B83FD3">
      <w:pPr>
        <w:numPr>
          <w:ilvl w:val="0"/>
          <w:numId w:val="90"/>
        </w:numPr>
        <w:tabs>
          <w:tab w:val="left" w:pos="1800"/>
        </w:tabs>
        <w:spacing w:after="60"/>
        <w:ind w:left="1800"/>
      </w:pPr>
      <w:r w:rsidRPr="0053647A">
        <w:rPr>
          <w:rFonts w:eastAsia="Calibri" w:cs="Tahoma"/>
          <w:b/>
          <w:szCs w:val="18"/>
        </w:rPr>
        <w:t xml:space="preserve">SQL Server 2012 Standard Core. </w:t>
      </w:r>
      <w:r w:rsidRPr="0053647A">
        <w:rPr>
          <w:rFonts w:eastAsia="Calibri" w:cs="Tahoma"/>
          <w:szCs w:val="18"/>
        </w:rPr>
        <w:t>Использование этой версии программного обеспечения регулируется правами на использование продуктов для лицензий SQL</w:t>
      </w:r>
      <w:r w:rsidR="0077177B">
        <w:rPr>
          <w:rFonts w:eastAsia="Calibri" w:cs="Tahoma"/>
          <w:szCs w:val="18"/>
        </w:rPr>
        <w:t> </w:t>
      </w:r>
      <w:r w:rsidRPr="0053647A">
        <w:rPr>
          <w:rFonts w:eastAsia="Calibri" w:cs="Tahoma"/>
          <w:szCs w:val="18"/>
        </w:rPr>
        <w:t xml:space="preserve">Server 2008 R2 Standard «на процессор», однако </w:t>
      </w:r>
    </w:p>
    <w:p w:rsidR="00A81E83" w:rsidRPr="0053647A" w:rsidRDefault="00A81E83" w:rsidP="00B83FD3">
      <w:pPr>
        <w:numPr>
          <w:ilvl w:val="1"/>
          <w:numId w:val="52"/>
        </w:numPr>
        <w:tabs>
          <w:tab w:val="left" w:pos="2160"/>
        </w:tabs>
        <w:spacing w:after="60"/>
        <w:ind w:left="2160"/>
      </w:pPr>
      <w:r w:rsidRPr="0053647A">
        <w:rPr>
          <w:rFonts w:eastAsia="Calibri" w:cs="Tahoma"/>
          <w:szCs w:val="18"/>
        </w:rPr>
        <w:t>клиенты больше не имеют прав «Перемещение лицензий в фермах серверов» и</w:t>
      </w:r>
      <w:r w:rsidR="0077177B">
        <w:rPr>
          <w:rFonts w:eastAsia="Calibri" w:cs="Tahoma"/>
          <w:szCs w:val="18"/>
        </w:rPr>
        <w:t> </w:t>
      </w:r>
      <w:r w:rsidRPr="0053647A">
        <w:rPr>
          <w:rFonts w:eastAsia="Calibri" w:cs="Tahoma"/>
          <w:szCs w:val="18"/>
        </w:rPr>
        <w:t xml:space="preserve">«Перемещение лицензий с помощью Software Assurance»; и </w:t>
      </w:r>
    </w:p>
    <w:p w:rsidR="00A81E83" w:rsidRPr="0053647A" w:rsidRDefault="00A81E83" w:rsidP="00B83FD3">
      <w:pPr>
        <w:numPr>
          <w:ilvl w:val="1"/>
          <w:numId w:val="52"/>
        </w:numPr>
        <w:tabs>
          <w:tab w:val="left" w:pos="2160"/>
        </w:tabs>
        <w:spacing w:after="60"/>
        <w:ind w:left="2160"/>
      </w:pPr>
      <w:r w:rsidRPr="0053647A">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53647A" w:rsidRDefault="00A81E83" w:rsidP="00B83FD3">
      <w:pPr>
        <w:numPr>
          <w:ilvl w:val="2"/>
          <w:numId w:val="52"/>
        </w:numPr>
        <w:tabs>
          <w:tab w:val="left" w:pos="2520"/>
        </w:tabs>
        <w:spacing w:after="60"/>
        <w:ind w:left="2520"/>
      </w:pPr>
      <w:r w:rsidRPr="0053647A">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53647A" w:rsidRDefault="00A81E83" w:rsidP="00B83FD3">
      <w:pPr>
        <w:numPr>
          <w:ilvl w:val="4"/>
          <w:numId w:val="50"/>
        </w:numPr>
        <w:tabs>
          <w:tab w:val="left" w:pos="2880"/>
        </w:tabs>
        <w:spacing w:after="60"/>
        <w:ind w:left="2880"/>
      </w:pPr>
      <w:r w:rsidRPr="0053647A">
        <w:rPr>
          <w:rFonts w:eastAsia="Calibri" w:cs="Tahoma"/>
          <w:szCs w:val="18"/>
        </w:rPr>
        <w:t xml:space="preserve">четыре ядра для одной лицензии «на процессор», ИЛИ </w:t>
      </w:r>
    </w:p>
    <w:p w:rsidR="00A81E83" w:rsidRPr="0053647A" w:rsidRDefault="00A81E83" w:rsidP="00B83FD3">
      <w:pPr>
        <w:numPr>
          <w:ilvl w:val="4"/>
          <w:numId w:val="50"/>
        </w:numPr>
        <w:tabs>
          <w:tab w:val="left" w:pos="2880"/>
        </w:tabs>
        <w:spacing w:after="60"/>
        <w:ind w:left="2880"/>
      </w:pPr>
      <w:r w:rsidRPr="0053647A">
        <w:rPr>
          <w:rFonts w:eastAsia="Calibri" w:cs="Tahoma"/>
          <w:szCs w:val="18"/>
        </w:rPr>
        <w:t>число ядер для</w:t>
      </w:r>
      <w:r w:rsidR="00B83FD3" w:rsidRPr="0053647A">
        <w:rPr>
          <w:rFonts w:eastAsia="Calibri" w:cs="Tahoma"/>
          <w:szCs w:val="18"/>
        </w:rPr>
        <w:t xml:space="preserve"> </w:t>
      </w:r>
      <w:r w:rsidRPr="0053647A">
        <w:rPr>
          <w:rFonts w:eastAsia="Calibri" w:cs="Tahoma"/>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8558DC" w:rsidRPr="0053647A" w:rsidRDefault="00A81E83" w:rsidP="00B83FD3">
      <w:pPr>
        <w:numPr>
          <w:ilvl w:val="2"/>
          <w:numId w:val="52"/>
        </w:numPr>
        <w:tabs>
          <w:tab w:val="left" w:pos="2520"/>
        </w:tabs>
        <w:spacing w:after="60"/>
        <w:ind w:left="2520"/>
      </w:pPr>
      <w:r w:rsidRPr="0053647A">
        <w:rPr>
          <w:rFonts w:eastAsia="Calibri" w:cs="Tahoma"/>
          <w:szCs w:val="18"/>
        </w:rPr>
        <w:lastRenderedPageBreak/>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77177B" w:rsidRDefault="00A81E83" w:rsidP="00B83FD3">
      <w:pPr>
        <w:numPr>
          <w:ilvl w:val="1"/>
          <w:numId w:val="52"/>
        </w:numPr>
        <w:tabs>
          <w:tab w:val="left" w:pos="2160"/>
        </w:tabs>
        <w:spacing w:after="60"/>
        <w:ind w:left="2160"/>
        <w:rPr>
          <w:spacing w:val="-2"/>
        </w:rPr>
      </w:pPr>
      <w:r w:rsidRPr="0077177B">
        <w:rPr>
          <w:rFonts w:eastAsia="Calibri" w:cs="Tahoma"/>
          <w:spacing w:val="-2"/>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w:t>
      </w:r>
      <w:r w:rsidR="0077177B">
        <w:rPr>
          <w:rFonts w:eastAsia="Calibri" w:cs="Tahoma"/>
          <w:spacing w:val="-2"/>
          <w:szCs w:val="18"/>
        </w:rPr>
        <w:t> </w:t>
      </w:r>
      <w:r w:rsidRPr="0077177B">
        <w:rPr>
          <w:rFonts w:eastAsia="Calibri" w:cs="Tahoma"/>
          <w:spacing w:val="-2"/>
          <w:szCs w:val="18"/>
        </w:rPr>
        <w:t>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rsidR="00A81E83" w:rsidRPr="0053647A" w:rsidRDefault="00A81E83" w:rsidP="00B83FD3">
      <w:pPr>
        <w:numPr>
          <w:ilvl w:val="1"/>
          <w:numId w:val="52"/>
        </w:numPr>
        <w:tabs>
          <w:tab w:val="left" w:pos="2160"/>
        </w:tabs>
        <w:spacing w:after="60"/>
        <w:ind w:left="2160"/>
      </w:pPr>
      <w:r w:rsidRPr="0053647A">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B06AAC" w:rsidRPr="0053647A" w:rsidRDefault="00B06AAC" w:rsidP="00B83FD3">
      <w:pPr>
        <w:tabs>
          <w:tab w:val="left" w:pos="2160"/>
        </w:tabs>
        <w:spacing w:after="60"/>
      </w:pPr>
    </w:p>
    <w:p w:rsidR="00B06AAC" w:rsidRPr="0053647A" w:rsidRDefault="00A81E83" w:rsidP="00B83FD3">
      <w:pPr>
        <w:tabs>
          <w:tab w:val="left" w:pos="720"/>
        </w:tabs>
        <w:spacing w:after="60"/>
        <w:ind w:left="720"/>
      </w:pPr>
      <w:r w:rsidRPr="0053647A">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rsidR="00A81E83" w:rsidRPr="0053647A" w:rsidRDefault="00A81E83" w:rsidP="00B83FD3">
      <w:pPr>
        <w:tabs>
          <w:tab w:val="left" w:pos="720"/>
        </w:tabs>
        <w:ind w:left="720"/>
        <w:contextualSpacing/>
      </w:pPr>
      <w:r w:rsidRPr="0053647A">
        <w:rPr>
          <w:rFonts w:eastAsia="Calibri" w:cs="Tahoma"/>
          <w:color w:val="000000"/>
          <w:szCs w:val="18"/>
        </w:rPr>
        <w:t xml:space="preserve">Клиенты, которые участвуют в программах Enterprise Subscription </w:t>
      </w:r>
      <w:r w:rsidRPr="0053647A">
        <w:rPr>
          <w:rFonts w:cs="Tahoma"/>
          <w:bCs/>
          <w:color w:val="000000"/>
          <w:szCs w:val="18"/>
        </w:rPr>
        <w:t xml:space="preserve">и Open Value Subscription, </w:t>
      </w:r>
      <w:r w:rsidRPr="0053647A">
        <w:rPr>
          <w:rFonts w:eastAsia="Calibri" w:cs="Tahoma"/>
          <w:color w:val="000000"/>
          <w:szCs w:val="18"/>
        </w:rPr>
        <w:t>с</w:t>
      </w:r>
      <w:r w:rsidR="0077177B">
        <w:rPr>
          <w:rFonts w:eastAsia="Calibri" w:cs="Tahoma"/>
          <w:color w:val="000000"/>
          <w:szCs w:val="18"/>
        </w:rPr>
        <w:t> </w:t>
      </w:r>
      <w:r w:rsidRPr="0053647A">
        <w:rPr>
          <w:rFonts w:eastAsia="Calibri" w:cs="Tahoma"/>
          <w:color w:val="000000"/>
          <w:szCs w:val="18"/>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B06AAC" w:rsidRPr="0053647A" w:rsidRDefault="00B06AAC" w:rsidP="00B83FD3">
      <w:pPr>
        <w:tabs>
          <w:tab w:val="left" w:pos="720"/>
        </w:tabs>
        <w:ind w:left="720"/>
        <w:contextualSpacing/>
      </w:pPr>
    </w:p>
    <w:p w:rsidR="00A81E83" w:rsidRPr="0053647A" w:rsidRDefault="00A81E83" w:rsidP="000324A8">
      <w:pPr>
        <w:numPr>
          <w:ilvl w:val="2"/>
          <w:numId w:val="50"/>
        </w:numPr>
        <w:spacing w:after="60"/>
        <w:ind w:left="1440"/>
      </w:pPr>
      <w:r w:rsidRPr="0053647A">
        <w:rPr>
          <w:rFonts w:eastAsia="Calibri" w:cs="Tahoma"/>
          <w:szCs w:val="18"/>
        </w:rPr>
        <w:t>как указано в первом абзаце этого уведомления о продукте, лицензии, приобретенные до 1</w:t>
      </w:r>
      <w:r w:rsidR="000324A8">
        <w:rPr>
          <w:rFonts w:eastAsia="Calibri" w:cs="Tahoma"/>
          <w:szCs w:val="18"/>
        </w:rPr>
        <w:t> </w:t>
      </w:r>
      <w:r w:rsidRPr="0053647A">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77177B">
        <w:rPr>
          <w:rFonts w:eastAsia="Calibri" w:cs="Tahoma"/>
          <w:color w:val="000000"/>
          <w:szCs w:val="18"/>
        </w:rPr>
        <w:t> </w:t>
      </w:r>
      <w:r w:rsidRPr="0053647A">
        <w:rPr>
          <w:rFonts w:eastAsia="Calibri" w:cs="Tahoma"/>
          <w:szCs w:val="18"/>
        </w:rPr>
        <w:t xml:space="preserve">действие» выше; </w:t>
      </w:r>
    </w:p>
    <w:p w:rsidR="00A81E83" w:rsidRPr="0053647A" w:rsidRDefault="00A81E83" w:rsidP="00B83FD3">
      <w:pPr>
        <w:numPr>
          <w:ilvl w:val="2"/>
          <w:numId w:val="50"/>
        </w:numPr>
        <w:spacing w:after="60"/>
        <w:ind w:left="1440"/>
      </w:pPr>
      <w:r w:rsidRPr="0053647A">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B06AAC" w:rsidRPr="0053647A" w:rsidRDefault="00A81E83" w:rsidP="000324A8">
      <w:pPr>
        <w:tabs>
          <w:tab w:val="left" w:pos="720"/>
        </w:tabs>
        <w:spacing w:after="60"/>
        <w:ind w:left="720"/>
      </w:pPr>
      <w:r w:rsidRPr="0053647A">
        <w:rPr>
          <w:b/>
        </w:rPr>
        <w:t>Для клиентов из Китайской Народной</w:t>
      </w:r>
      <w:r w:rsidRPr="0053647A">
        <w:t xml:space="preserve"> </w:t>
      </w:r>
      <w:r w:rsidRPr="0053647A">
        <w:rPr>
          <w:b/>
        </w:rPr>
        <w:t>Республики, приобретающих там лицензии «на</w:t>
      </w:r>
      <w:r w:rsidR="000324A8">
        <w:rPr>
          <w:b/>
        </w:rPr>
        <w:t> </w:t>
      </w:r>
      <w:r w:rsidRPr="0053647A">
        <w:rPr>
          <w:b/>
        </w:rPr>
        <w:t>процессор» и Software Assurance для SQL Server 2008 R2:</w:t>
      </w:r>
    </w:p>
    <w:p w:rsidR="00A81E83" w:rsidRPr="0053647A" w:rsidRDefault="00A81E83" w:rsidP="00B83FD3">
      <w:pPr>
        <w:tabs>
          <w:tab w:val="left" w:pos="720"/>
        </w:tabs>
        <w:ind w:left="720"/>
        <w:contextualSpacing/>
      </w:pPr>
      <w:r w:rsidRPr="0053647A">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53647A" w:rsidRDefault="00A81E83" w:rsidP="00B83FD3">
      <w:pPr>
        <w:ind w:left="900"/>
      </w:pPr>
    </w:p>
    <w:p w:rsidR="00A81E83" w:rsidRPr="0053647A" w:rsidRDefault="00A81E83" w:rsidP="00B83FD3"/>
    <w:p w:rsidR="00272E31" w:rsidRPr="0053647A" w:rsidRDefault="00A560B6" w:rsidP="00B83FD3">
      <w:pPr>
        <w:pStyle w:val="Heading3"/>
        <w:rPr>
          <w:rFonts w:ascii="Tahoma" w:hAnsi="Tahoma"/>
          <w:b w:val="0"/>
          <w:sz w:val="18"/>
        </w:rPr>
      </w:pPr>
      <w:bookmarkStart w:id="1460" w:name="_85_84_SQL"/>
      <w:bookmarkStart w:id="1461" w:name="_78_76_SQL"/>
      <w:bookmarkStart w:id="1462" w:name="_83_SQL_Server®"/>
      <w:bookmarkStart w:id="1463" w:name="Srv_85SQL2008R2Workgroup5ClientAddon"/>
      <w:bookmarkStart w:id="1464" w:name="_Toc336338343"/>
      <w:bookmarkStart w:id="1465" w:name="_Toc368309803"/>
      <w:bookmarkEnd w:id="1460"/>
      <w:bookmarkEnd w:id="1461"/>
      <w:bookmarkEnd w:id="1462"/>
      <w:r w:rsidRPr="0053647A">
        <w:rPr>
          <w:rFonts w:ascii="Tahoma" w:hAnsi="Tahoma"/>
          <w:color w:val="F66400"/>
          <w:sz w:val="22"/>
          <w:vertAlign w:val="superscript"/>
        </w:rPr>
        <w:t>83</w:t>
      </w:r>
      <w:r w:rsidRPr="0053647A">
        <w:rPr>
          <w:rFonts w:ascii="Tahoma" w:hAnsi="Tahoma"/>
          <w:color w:val="F66400"/>
          <w:sz w:val="22"/>
        </w:rPr>
        <w:t xml:space="preserve"> SQL Server</w:t>
      </w:r>
      <w:r w:rsidR="0053647A" w:rsidRPr="0053647A">
        <w:rPr>
          <w:rFonts w:ascii="Tahoma" w:hAnsi="Tahoma"/>
          <w:color w:val="F66400"/>
          <w:sz w:val="22"/>
          <w:vertAlign w:val="superscript"/>
        </w:rPr>
        <w:t>®</w:t>
      </w:r>
      <w:r w:rsidRPr="0053647A">
        <w:rPr>
          <w:rFonts w:ascii="Tahoma" w:hAnsi="Tahoma"/>
          <w:color w:val="F66400"/>
          <w:sz w:val="22"/>
        </w:rPr>
        <w:t xml:space="preserve"> 2008 R2 Workgroup (5 клиентских надстроек)</w:t>
      </w:r>
      <w:bookmarkEnd w:id="1463"/>
      <w:bookmarkEnd w:id="1464"/>
      <w:bookmarkEnd w:id="1465"/>
    </w:p>
    <w:p w:rsidR="0073380D" w:rsidRPr="0053647A" w:rsidRDefault="0073380D" w:rsidP="00B83FD3">
      <w:pPr>
        <w:pStyle w:val="EndnoteText"/>
        <w:ind w:left="0"/>
        <w:rPr>
          <w:rFonts w:ascii="Tahoma" w:hAnsi="Tahoma"/>
          <w:sz w:val="18"/>
        </w:rPr>
      </w:pPr>
    </w:p>
    <w:p w:rsidR="00DA46D5" w:rsidRPr="0053647A" w:rsidRDefault="00A81E83" w:rsidP="00B83FD3">
      <w:pPr>
        <w:spacing w:after="60"/>
        <w:ind w:left="720"/>
      </w:pPr>
      <w:r w:rsidRPr="0053647A">
        <w:rPr>
          <w:b/>
        </w:rPr>
        <w:t>Предоставление лицензий в связи с окончанием жизненного цикла выпуска SQL Server Workgroup.</w:t>
      </w:r>
    </w:p>
    <w:p w:rsidR="00A81E83" w:rsidRPr="0053647A" w:rsidRDefault="00A81E83" w:rsidP="007942A6">
      <w:pPr>
        <w:ind w:left="720"/>
      </w:pPr>
      <w:r w:rsidRPr="0053647A">
        <w:rPr>
          <w:rFonts w:eastAsia="Calibri" w:cs="Tahoma"/>
          <w:szCs w:val="18"/>
        </w:rPr>
        <w:t>SQL Server 2008 R2 Workgroup будет последней версией выпуска SQL Server Workgroup.</w:t>
      </w:r>
      <w:r w:rsidR="00B83FD3" w:rsidRPr="0053647A">
        <w:rPr>
          <w:rFonts w:eastAsia="Calibri" w:cs="Tahoma"/>
          <w:szCs w:val="18"/>
        </w:rPr>
        <w:t xml:space="preserve"> </w:t>
      </w:r>
      <w:r w:rsidRPr="0053647A">
        <w:rPr>
          <w:rFonts w:eastAsia="Calibri" w:cs="Tahoma"/>
          <w:szCs w:val="18"/>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Server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 клиентских лицензий SQL Server 2008 R2 Workgroup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Workgroup, а также приобрести Software Assurance для клиентской лицензии SQL Server при следующем продлении.</w:t>
      </w:r>
      <w:r w:rsidR="00B83FD3" w:rsidRPr="0053647A">
        <w:rPr>
          <w:rFonts w:eastAsia="Calibri" w:cs="Tahoma"/>
          <w:szCs w:val="18"/>
        </w:rPr>
        <w:t xml:space="preserve"> </w:t>
      </w:r>
      <w:r w:rsidRPr="0053647A">
        <w:rPr>
          <w:rFonts w:eastAsia="Calibri" w:cs="Tahoma"/>
          <w:szCs w:val="18"/>
        </w:rPr>
        <w:t>После приобретения Software Assurance для SQL Server Standard в</w:t>
      </w:r>
      <w:r w:rsidR="007942A6">
        <w:rPr>
          <w:rFonts w:eastAsia="Calibri" w:cs="Tahoma"/>
          <w:szCs w:val="18"/>
        </w:rPr>
        <w:t> </w:t>
      </w:r>
      <w:r w:rsidRPr="0053647A">
        <w:rPr>
          <w:rFonts w:eastAsia="Calibri" w:cs="Tahoma"/>
          <w:szCs w:val="18"/>
        </w:rPr>
        <w:t>рамках данного предложения лицензии SQL Server Workgroup клиентов перестают действовать.</w:t>
      </w:r>
    </w:p>
    <w:p w:rsidR="000D5F24" w:rsidRPr="0053647A" w:rsidRDefault="000D5F24" w:rsidP="00B83FD3"/>
    <w:p w:rsidR="00DA46D5" w:rsidRPr="0053647A" w:rsidRDefault="00A81E83" w:rsidP="007942A6">
      <w:pPr>
        <w:spacing w:after="60"/>
        <w:ind w:left="720"/>
      </w:pPr>
      <w:r w:rsidRPr="0053647A">
        <w:rPr>
          <w:b/>
        </w:rPr>
        <w:lastRenderedPageBreak/>
        <w:t>Для клиентов из Китайской Народной</w:t>
      </w:r>
      <w:r w:rsidRPr="0053647A">
        <w:t xml:space="preserve"> </w:t>
      </w:r>
      <w:r w:rsidRPr="0053647A">
        <w:rPr>
          <w:b/>
        </w:rPr>
        <w:t>Республики, приобретающих там лицензии и</w:t>
      </w:r>
      <w:r w:rsidR="007942A6">
        <w:rPr>
          <w:b/>
        </w:rPr>
        <w:t> </w:t>
      </w:r>
      <w:r w:rsidRPr="0053647A">
        <w:rPr>
          <w:b/>
        </w:rPr>
        <w:t>Software Assurance для SQL Server 2008 R2:</w:t>
      </w:r>
    </w:p>
    <w:p w:rsidR="00A81E83" w:rsidRPr="0053647A" w:rsidRDefault="00A81E83" w:rsidP="007942A6">
      <w:pPr>
        <w:ind w:left="720"/>
      </w:pPr>
      <w:r w:rsidRPr="0053647A">
        <w:t>Дата 1 апреля 2012 г., указанная в данном списке продуктов, не применяется. Применимой датой для</w:t>
      </w:r>
      <w:r w:rsidR="007942A6">
        <w:t> </w:t>
      </w:r>
      <w:r w:rsidRPr="0053647A">
        <w:t>этих клиентов будет 1 июля 2012 г.</w:t>
      </w:r>
    </w:p>
    <w:p w:rsidR="00DA46D5" w:rsidRPr="0053647A" w:rsidRDefault="00DA46D5" w:rsidP="00B83FD3">
      <w:pPr>
        <w:ind w:left="720"/>
      </w:pPr>
    </w:p>
    <w:p w:rsidR="00586FCE" w:rsidRPr="0053647A" w:rsidRDefault="00586FCE" w:rsidP="00B83FD3">
      <w:pPr>
        <w:ind w:left="720"/>
      </w:pPr>
    </w:p>
    <w:p w:rsidR="00272E31" w:rsidRPr="0053647A" w:rsidRDefault="00A560B6" w:rsidP="00B83FD3">
      <w:pPr>
        <w:pStyle w:val="Heading3"/>
        <w:ind w:left="720" w:hanging="720"/>
        <w:rPr>
          <w:rFonts w:ascii="Tahoma" w:hAnsi="Tahoma"/>
          <w:b w:val="0"/>
          <w:sz w:val="18"/>
        </w:rPr>
      </w:pPr>
      <w:bookmarkStart w:id="1466" w:name="_79_77_SQL"/>
      <w:bookmarkStart w:id="1467" w:name="_81_SQL_Server®"/>
      <w:bookmarkStart w:id="1468" w:name="_84_SQL_Server®"/>
      <w:bookmarkStart w:id="1469" w:name="_Toc336338344"/>
      <w:bookmarkStart w:id="1470" w:name="Srv_72SQLSvr08R2WorkgroupProc"/>
      <w:bookmarkStart w:id="1471" w:name="_Toc368309804"/>
      <w:bookmarkEnd w:id="1466"/>
      <w:bookmarkEnd w:id="1467"/>
      <w:bookmarkEnd w:id="1468"/>
      <w:r w:rsidRPr="0053647A">
        <w:rPr>
          <w:rFonts w:ascii="Tahoma" w:hAnsi="Tahoma" w:cs="Tahoma"/>
          <w:color w:val="F66400"/>
          <w:sz w:val="22"/>
          <w:vertAlign w:val="superscript"/>
        </w:rPr>
        <w:t>84</w:t>
      </w:r>
      <w:r w:rsidRPr="0053647A">
        <w:rPr>
          <w:rFonts w:ascii="Tahoma" w:hAnsi="Tahoma" w:cs="Tahoma"/>
          <w:color w:val="F66400"/>
          <w:sz w:val="22"/>
        </w:rPr>
        <w:t xml:space="preserve"> SQL Server</w:t>
      </w:r>
      <w:r w:rsidR="0053647A" w:rsidRPr="0053647A">
        <w:rPr>
          <w:rFonts w:ascii="Tahoma" w:hAnsi="Tahoma" w:cs="Tahoma"/>
          <w:color w:val="F66400"/>
          <w:sz w:val="22"/>
          <w:vertAlign w:val="superscript"/>
        </w:rPr>
        <w:t>®</w:t>
      </w:r>
      <w:r w:rsidRPr="0053647A">
        <w:rPr>
          <w:rFonts w:ascii="Tahoma" w:hAnsi="Tahoma" w:cs="Tahoma"/>
          <w:color w:val="F66400"/>
          <w:sz w:val="22"/>
        </w:rPr>
        <w:t xml:space="preserve"> 2008 R2 Workgroup («на процессор»)</w:t>
      </w:r>
      <w:bookmarkEnd w:id="1469"/>
      <w:bookmarkEnd w:id="1471"/>
    </w:p>
    <w:bookmarkEnd w:id="1470"/>
    <w:p w:rsidR="00A81E83" w:rsidRPr="0053647A" w:rsidRDefault="00A81E83" w:rsidP="00B83FD3">
      <w:pPr>
        <w:ind w:left="720"/>
      </w:pPr>
    </w:p>
    <w:p w:rsidR="000C03F3" w:rsidRPr="0053647A" w:rsidRDefault="00A81E83" w:rsidP="00B83FD3">
      <w:pPr>
        <w:spacing w:after="60"/>
        <w:ind w:left="720"/>
      </w:pPr>
      <w:r w:rsidRPr="0053647A">
        <w:rPr>
          <w:rFonts w:eastAsia="Calibri" w:cs="Tahoma"/>
          <w:b/>
          <w:color w:val="000000"/>
          <w:szCs w:val="18"/>
        </w:rPr>
        <w:t>Предоставление лицензий в связи с изменением модели лицензирования.</w:t>
      </w:r>
    </w:p>
    <w:p w:rsidR="00A81E83" w:rsidRPr="0077177B" w:rsidRDefault="00A81E83" w:rsidP="00B83FD3">
      <w:pPr>
        <w:ind w:left="720"/>
        <w:rPr>
          <w:spacing w:val="-4"/>
        </w:rPr>
      </w:pPr>
      <w:r w:rsidRPr="0077177B">
        <w:rPr>
          <w:rFonts w:eastAsia="Calibri" w:cs="Tahoma"/>
          <w:color w:val="000000"/>
          <w:spacing w:val="-4"/>
          <w:szCs w:val="18"/>
        </w:rPr>
        <w:t>SQL Server 2008 R2 будет последней версией SQL Server, лицензируемой по модели «на процессор», и</w:t>
      </w:r>
      <w:r w:rsidR="0077177B">
        <w:rPr>
          <w:rFonts w:eastAsia="Calibri" w:cs="Tahoma"/>
          <w:color w:val="000000"/>
          <w:spacing w:val="-4"/>
          <w:szCs w:val="18"/>
        </w:rPr>
        <w:t> </w:t>
      </w:r>
      <w:r w:rsidRPr="0077177B">
        <w:rPr>
          <w:rFonts w:eastAsia="Calibri" w:cs="Tahoma"/>
          <w:color w:val="000000"/>
          <w:spacing w:val="-4"/>
          <w:szCs w:val="18"/>
        </w:rPr>
        <w:t>последней версией выпуска SQL Server Workgroup.</w:t>
      </w:r>
      <w:r w:rsidR="00B83FD3" w:rsidRPr="0077177B">
        <w:rPr>
          <w:rFonts w:eastAsia="Calibri" w:cs="Tahoma"/>
          <w:color w:val="000000"/>
          <w:spacing w:val="-4"/>
          <w:szCs w:val="18"/>
        </w:rPr>
        <w:t xml:space="preserve"> </w:t>
      </w:r>
      <w:r w:rsidRPr="0077177B">
        <w:rPr>
          <w:rFonts w:eastAsia="Calibri" w:cs="Tahoma"/>
          <w:color w:val="000000"/>
          <w:spacing w:val="-4"/>
          <w:szCs w:val="18"/>
        </w:rPr>
        <w:t>В качестве исключения клиенты по Программам корпоративного лицензирования с действующим на 1 апреля 2012 г. покрытием Software Assurance для</w:t>
      </w:r>
      <w:r w:rsidR="0077177B">
        <w:rPr>
          <w:rFonts w:eastAsia="Calibri" w:cs="Tahoma"/>
          <w:color w:val="000000"/>
          <w:spacing w:val="-4"/>
          <w:szCs w:val="18"/>
        </w:rPr>
        <w:t> </w:t>
      </w:r>
      <w:r w:rsidRPr="0077177B">
        <w:rPr>
          <w:rFonts w:eastAsia="Calibri" w:cs="Tahoma"/>
          <w:color w:val="000000"/>
          <w:spacing w:val="-4"/>
          <w:szCs w:val="18"/>
        </w:rPr>
        <w:t xml:space="preserve">лицензий SQL Server 2008 R2 Workgroup «на процессор» («соответствующие лицензии») имеют следующие возможности. Для получения этих возможностей лицензии SQL Server 2008 R2 Workgroup «на процессор», </w:t>
      </w:r>
      <w:r w:rsidRPr="0077177B">
        <w:rPr>
          <w:rFonts w:cs="Tahoma"/>
          <w:bCs/>
          <w:color w:val="000000"/>
          <w:spacing w:val="-4"/>
          <w:szCs w:val="18"/>
        </w:rPr>
        <w:t>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B83FD3" w:rsidRPr="0077177B">
        <w:rPr>
          <w:rFonts w:cs="Tahoma"/>
          <w:bCs/>
          <w:color w:val="000000"/>
          <w:spacing w:val="-4"/>
          <w:szCs w:val="18"/>
        </w:rPr>
        <w:t xml:space="preserve"> </w:t>
      </w:r>
      <w:r w:rsidRPr="0077177B">
        <w:rPr>
          <w:rFonts w:cs="Tahoma"/>
          <w:bCs/>
          <w:color w:val="000000"/>
          <w:spacing w:val="-4"/>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C03F3" w:rsidRPr="0053647A" w:rsidRDefault="000C03F3" w:rsidP="00B83FD3">
      <w:pPr>
        <w:ind w:left="720"/>
      </w:pPr>
    </w:p>
    <w:p w:rsidR="000C03F3" w:rsidRPr="0053647A" w:rsidRDefault="000C03F3" w:rsidP="00B83FD3">
      <w:pPr>
        <w:spacing w:after="60"/>
        <w:ind w:left="720"/>
      </w:pPr>
      <w:r w:rsidRPr="0053647A">
        <w:rPr>
          <w:rFonts w:eastAsia="Calibri" w:cs="Tahoma"/>
          <w:b/>
          <w:color w:val="000000"/>
          <w:szCs w:val="18"/>
        </w:rPr>
        <w:t>Текущий срок действия</w:t>
      </w:r>
    </w:p>
    <w:p w:rsidR="00A81E83" w:rsidRPr="0053647A" w:rsidRDefault="00A81E83" w:rsidP="007942A6">
      <w:pPr>
        <w:tabs>
          <w:tab w:val="left" w:pos="720"/>
        </w:tabs>
        <w:ind w:left="720"/>
      </w:pPr>
      <w:r w:rsidRPr="0053647A">
        <w:rPr>
          <w:rFonts w:eastAsia="Calibri" w:cs="Tahoma"/>
          <w:szCs w:val="18"/>
        </w:rPr>
        <w:t>В течение текущего срока действия покрытия Software Assurance, активного на 1 апреля 2012 г.,</w:t>
      </w:r>
      <w:r w:rsidR="00B83FD3" w:rsidRPr="0053647A">
        <w:rPr>
          <w:rFonts w:eastAsia="Calibri" w:cs="Tahoma"/>
          <w:szCs w:val="18"/>
        </w:rPr>
        <w:t xml:space="preserve"> </w:t>
      </w:r>
      <w:r w:rsidRPr="0053647A">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Workgroup согласно прав на использование продуктов в</w:t>
      </w:r>
      <w:r w:rsidR="007942A6">
        <w:rPr>
          <w:rFonts w:eastAsia="Calibri" w:cs="Tahoma"/>
          <w:szCs w:val="18"/>
        </w:rPr>
        <w:t> </w:t>
      </w:r>
      <w:r w:rsidRPr="0053647A">
        <w:rPr>
          <w:rFonts w:eastAsia="Calibri" w:cs="Tahoma"/>
          <w:szCs w:val="18"/>
        </w:rPr>
        <w:t>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 Условия лицензии в отношении перемещения лицензий приводятся в Правах на использование продуктов для SQL Server 2012 Standard Core.</w:t>
      </w:r>
    </w:p>
    <w:p w:rsidR="000C03F3" w:rsidRPr="0053647A" w:rsidRDefault="00A81E83" w:rsidP="00B83FD3">
      <w:pPr>
        <w:spacing w:after="60"/>
        <w:ind w:left="720"/>
      </w:pPr>
      <w:r w:rsidRPr="0053647A">
        <w:rPr>
          <w:rFonts w:eastAsia="Calibri" w:cs="Tahoma"/>
          <w:b/>
          <w:color w:val="000000"/>
          <w:szCs w:val="18"/>
        </w:rPr>
        <w:t>Первый срок продления (до 1 апреля 2015 г.)</w:t>
      </w:r>
    </w:p>
    <w:p w:rsidR="00A81E83" w:rsidRPr="0053647A" w:rsidRDefault="00A81E83" w:rsidP="00B83FD3">
      <w:pPr>
        <w:tabs>
          <w:tab w:val="left" w:pos="720"/>
        </w:tabs>
        <w:ind w:left="720"/>
      </w:pPr>
      <w:r w:rsidRPr="0053647A">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A81E83" w:rsidRPr="0077177B" w:rsidRDefault="00A81E83" w:rsidP="00B83FD3">
      <w:pPr>
        <w:numPr>
          <w:ilvl w:val="0"/>
          <w:numId w:val="117"/>
        </w:numPr>
        <w:tabs>
          <w:tab w:val="left" w:pos="1440"/>
        </w:tabs>
        <w:ind w:left="1440"/>
        <w:rPr>
          <w:spacing w:val="-4"/>
        </w:rPr>
      </w:pPr>
      <w:r w:rsidRPr="0077177B">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53647A" w:rsidRDefault="00A81E83" w:rsidP="00B83FD3">
      <w:pPr>
        <w:numPr>
          <w:ilvl w:val="0"/>
          <w:numId w:val="91"/>
        </w:numPr>
        <w:tabs>
          <w:tab w:val="left" w:pos="1800"/>
        </w:tabs>
        <w:ind w:left="1800"/>
      </w:pPr>
      <w:r w:rsidRPr="0053647A">
        <w:rPr>
          <w:rFonts w:eastAsia="Calibri" w:cs="Tahoma"/>
          <w:szCs w:val="18"/>
        </w:rPr>
        <w:t>четыре, ИЛИ</w:t>
      </w:r>
    </w:p>
    <w:p w:rsidR="00A81E83" w:rsidRPr="0053647A" w:rsidRDefault="00A81E83" w:rsidP="00B83FD3">
      <w:pPr>
        <w:numPr>
          <w:ilvl w:val="0"/>
          <w:numId w:val="91"/>
        </w:numPr>
        <w:tabs>
          <w:tab w:val="left" w:pos="1800"/>
        </w:tabs>
        <w:ind w:left="1800"/>
      </w:pPr>
      <w:r w:rsidRPr="0053647A">
        <w:rPr>
          <w:rFonts w:eastAsia="Calibri" w:cs="Tahoma"/>
          <w:szCs w:val="18"/>
        </w:rPr>
        <w:t>фактическое количество ядер в каждом физическом процессоре, умноженное на соответствующий коэффициент ядра.</w:t>
      </w:r>
      <w:r w:rsidR="00B83FD3" w:rsidRPr="0053647A">
        <w:rPr>
          <w:rFonts w:eastAsia="Calibri" w:cs="Tahoma"/>
          <w:szCs w:val="18"/>
        </w:rPr>
        <w:t xml:space="preserve"> </w:t>
      </w:r>
      <w:r w:rsidRPr="0053647A">
        <w:rPr>
          <w:rFonts w:eastAsia="Calibri" w:cs="Tahoma"/>
          <w:szCs w:val="18"/>
        </w:rPr>
        <w:t>(В случаях, когда фактическое количество ядер в</w:t>
      </w:r>
      <w:r w:rsidR="0077177B">
        <w:rPr>
          <w:rFonts w:eastAsia="Calibri" w:cs="Tahoma"/>
          <w:szCs w:val="18"/>
        </w:rPr>
        <w:t> </w:t>
      </w:r>
      <w:r w:rsidRPr="0053647A">
        <w:rPr>
          <w:rFonts w:eastAsia="Calibri" w:cs="Tahoma"/>
          <w:szCs w:val="18"/>
        </w:rPr>
        <w:t>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w:t>
      </w:r>
      <w:r w:rsidR="0077177B">
        <w:rPr>
          <w:rFonts w:eastAsia="Calibri" w:cs="Tahoma"/>
          <w:szCs w:val="18"/>
        </w:rPr>
        <w:t> </w:t>
      </w:r>
      <w:r w:rsidRPr="0053647A">
        <w:rPr>
          <w:rFonts w:eastAsia="Calibri" w:cs="Tahoma"/>
          <w:szCs w:val="18"/>
        </w:rPr>
        <w:t>помощью средства Microsoft MAP или аналогич</w:t>
      </w:r>
      <w:r w:rsidR="000324A8">
        <w:rPr>
          <w:rFonts w:eastAsia="Calibri" w:cs="Tahoma"/>
          <w:szCs w:val="18"/>
        </w:rPr>
        <w:t>ного программного обеспечения.)</w:t>
      </w:r>
    </w:p>
    <w:p w:rsidR="00A81E83" w:rsidRPr="0053647A" w:rsidRDefault="00A81E83" w:rsidP="00B83FD3">
      <w:pPr>
        <w:numPr>
          <w:ilvl w:val="0"/>
          <w:numId w:val="117"/>
        </w:numPr>
        <w:tabs>
          <w:tab w:val="left" w:pos="1440"/>
        </w:tabs>
        <w:ind w:left="1440"/>
      </w:pPr>
      <w:r w:rsidRPr="0053647A">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0C03F3" w:rsidRDefault="000C03F3" w:rsidP="00B83FD3">
      <w:pPr>
        <w:tabs>
          <w:tab w:val="left" w:pos="1440"/>
        </w:tabs>
      </w:pPr>
    </w:p>
    <w:p w:rsidR="000324A8" w:rsidRDefault="000324A8" w:rsidP="00B83FD3">
      <w:pPr>
        <w:tabs>
          <w:tab w:val="left" w:pos="1440"/>
        </w:tabs>
      </w:pPr>
    </w:p>
    <w:p w:rsidR="000324A8" w:rsidRDefault="000324A8" w:rsidP="00B83FD3">
      <w:pPr>
        <w:tabs>
          <w:tab w:val="left" w:pos="1440"/>
        </w:tabs>
      </w:pPr>
    </w:p>
    <w:p w:rsidR="000324A8" w:rsidRDefault="000324A8" w:rsidP="00B83FD3">
      <w:pPr>
        <w:tabs>
          <w:tab w:val="left" w:pos="1440"/>
        </w:tabs>
      </w:pPr>
    </w:p>
    <w:p w:rsidR="001E7A45" w:rsidRDefault="001E7A45" w:rsidP="00B83FD3">
      <w:pPr>
        <w:tabs>
          <w:tab w:val="left" w:pos="1440"/>
        </w:tabs>
      </w:pPr>
    </w:p>
    <w:p w:rsidR="001E7A45" w:rsidRDefault="001E7A45" w:rsidP="00B83FD3">
      <w:pPr>
        <w:tabs>
          <w:tab w:val="left" w:pos="1440"/>
        </w:tabs>
      </w:pPr>
    </w:p>
    <w:p w:rsidR="001E7A45" w:rsidRDefault="001E7A45" w:rsidP="00B83FD3">
      <w:pPr>
        <w:tabs>
          <w:tab w:val="left" w:pos="1440"/>
        </w:tabs>
      </w:pPr>
    </w:p>
    <w:p w:rsidR="000324A8" w:rsidRPr="0053647A" w:rsidRDefault="000324A8" w:rsidP="00B83FD3">
      <w:pPr>
        <w:tabs>
          <w:tab w:val="left" w:pos="1440"/>
        </w:tabs>
      </w:pPr>
    </w:p>
    <w:p w:rsidR="000C03F3" w:rsidRPr="0053647A" w:rsidRDefault="00A81E83" w:rsidP="00B83FD3">
      <w:pPr>
        <w:spacing w:after="60"/>
        <w:ind w:left="720"/>
      </w:pPr>
      <w:r w:rsidRPr="0053647A">
        <w:rPr>
          <w:rFonts w:eastAsia="Calibri" w:cs="Tahoma"/>
          <w:b/>
          <w:szCs w:val="18"/>
        </w:rPr>
        <w:lastRenderedPageBreak/>
        <w:t>Первый срок продления (1 апреля 2015 г. или позднее)</w:t>
      </w:r>
    </w:p>
    <w:p w:rsidR="00A81E83" w:rsidRPr="0053647A" w:rsidRDefault="00A81E83" w:rsidP="00B83FD3">
      <w:pPr>
        <w:ind w:left="720"/>
      </w:pPr>
      <w:r w:rsidRPr="0053647A">
        <w:rPr>
          <w:rFonts w:eastAsia="Calibri" w:cs="Tahoma"/>
          <w:color w:val="000000"/>
          <w:szCs w:val="18"/>
        </w:rPr>
        <w:t>Клиенты, впервые продлевающие покрытие 1 апреля 2015 г. или позднее</w:t>
      </w:r>
      <w:r w:rsidRPr="0053647A">
        <w:rPr>
          <w:rFonts w:eastAsia="Calibri" w:cs="Tahoma"/>
          <w:szCs w:val="18"/>
        </w:rPr>
        <w:t>, имеют право для каждого сервера, имеющего надлежащую лицензию, согласно правам на использование лицензии «на</w:t>
      </w:r>
      <w:r w:rsidR="0077177B">
        <w:rPr>
          <w:rFonts w:eastAsia="Calibri" w:cs="Tahoma"/>
          <w:szCs w:val="18"/>
        </w:rPr>
        <w:t> </w:t>
      </w:r>
      <w:r w:rsidRPr="0053647A">
        <w:rPr>
          <w:rFonts w:eastAsia="Calibri" w:cs="Tahoma"/>
          <w:szCs w:val="18"/>
        </w:rPr>
        <w:t>процессор» для SQL Server 2008 R2, приобрести Software Assurance следующим образом:</w:t>
      </w:r>
    </w:p>
    <w:p w:rsidR="000C03F3" w:rsidRPr="0053647A" w:rsidRDefault="000C03F3" w:rsidP="00B83FD3">
      <w:pPr>
        <w:ind w:left="720"/>
      </w:pPr>
    </w:p>
    <w:p w:rsidR="00A81E83" w:rsidRPr="0053647A" w:rsidRDefault="00A81E83" w:rsidP="000324A8">
      <w:pPr>
        <w:numPr>
          <w:ilvl w:val="3"/>
          <w:numId w:val="92"/>
        </w:numPr>
        <w:tabs>
          <w:tab w:val="left" w:pos="1170"/>
        </w:tabs>
        <w:spacing w:after="60"/>
        <w:ind w:left="1440" w:hanging="360"/>
      </w:pPr>
      <w:r w:rsidRPr="0053647A">
        <w:rPr>
          <w:rFonts w:eastAsia="Calibri" w:cs="Tahoma"/>
          <w:szCs w:val="18"/>
        </w:rPr>
        <w:t>как указано в первом абзаце этого уведомления о продукте, лицензии, приобретенные до 1</w:t>
      </w:r>
      <w:r w:rsidR="000324A8">
        <w:rPr>
          <w:rFonts w:eastAsia="Calibri" w:cs="Tahoma"/>
          <w:szCs w:val="18"/>
        </w:rPr>
        <w:t> </w:t>
      </w:r>
      <w:r w:rsidRPr="0053647A">
        <w:rPr>
          <w:rFonts w:eastAsia="Calibri" w:cs="Tahoma"/>
          <w:szCs w:val="18"/>
        </w:rPr>
        <w:t xml:space="preserve">апреля 2015 г., являются соответствующими лицензиями, и клиенты могут возобновить действие SA согласно условиям, изложенным в разделе «Первый срок продления </w:t>
      </w:r>
      <w:r w:rsidR="0077177B">
        <w:rPr>
          <w:rFonts w:eastAsia="Calibri" w:cs="Tahoma"/>
          <w:szCs w:val="18"/>
        </w:rPr>
        <w:br/>
      </w:r>
      <w:r w:rsidRPr="0053647A">
        <w:rPr>
          <w:rFonts w:eastAsia="Calibri" w:cs="Tahoma"/>
          <w:szCs w:val="18"/>
        </w:rPr>
        <w:t xml:space="preserve">(до 1 апреля 2015 г.)» выше; </w:t>
      </w:r>
    </w:p>
    <w:p w:rsidR="00A81E83" w:rsidRPr="0077177B" w:rsidRDefault="00A81E83" w:rsidP="00B83FD3">
      <w:pPr>
        <w:numPr>
          <w:ilvl w:val="3"/>
          <w:numId w:val="92"/>
        </w:numPr>
        <w:tabs>
          <w:tab w:val="left" w:pos="1170"/>
        </w:tabs>
        <w:spacing w:after="60"/>
        <w:ind w:left="1440" w:hanging="360"/>
        <w:rPr>
          <w:spacing w:val="-2"/>
        </w:rPr>
      </w:pPr>
      <w:r w:rsidRPr="0077177B">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Workgroup.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53647A" w:rsidRDefault="00A81E83" w:rsidP="00B83FD3">
      <w:pPr>
        <w:numPr>
          <w:ilvl w:val="0"/>
          <w:numId w:val="50"/>
        </w:numPr>
        <w:tabs>
          <w:tab w:val="left" w:pos="720"/>
          <w:tab w:val="left" w:pos="1170"/>
        </w:tabs>
        <w:spacing w:after="60"/>
        <w:ind w:left="1440"/>
      </w:pPr>
      <w:r w:rsidRPr="0053647A">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rsidR="000C03F3" w:rsidRPr="0053647A" w:rsidRDefault="000C03F3" w:rsidP="00B83FD3">
      <w:pPr>
        <w:tabs>
          <w:tab w:val="left" w:pos="720"/>
        </w:tabs>
        <w:ind w:left="720"/>
      </w:pPr>
    </w:p>
    <w:p w:rsidR="000C03F3" w:rsidRPr="0053647A" w:rsidRDefault="00A81E83" w:rsidP="00B83FD3">
      <w:pPr>
        <w:tabs>
          <w:tab w:val="left" w:pos="720"/>
          <w:tab w:val="left" w:pos="1800"/>
        </w:tabs>
        <w:spacing w:after="60"/>
        <w:ind w:left="720"/>
      </w:pPr>
      <w:r w:rsidRPr="0053647A">
        <w:rPr>
          <w:rFonts w:eastAsia="Calibri" w:cs="Tahoma"/>
          <w:b/>
          <w:szCs w:val="18"/>
        </w:rPr>
        <w:t>Для клиентов с покрытием Software Assurance, истекающим до 1 апреля 2015 г., которые не планируют продлевать его действие.</w:t>
      </w:r>
    </w:p>
    <w:p w:rsidR="00A81E83" w:rsidRPr="0053647A" w:rsidRDefault="00A81E83" w:rsidP="00B83FD3">
      <w:pPr>
        <w:tabs>
          <w:tab w:val="left" w:pos="720"/>
          <w:tab w:val="left" w:pos="1800"/>
        </w:tabs>
        <w:ind w:left="720"/>
      </w:pPr>
      <w:r w:rsidRPr="0053647A">
        <w:rPr>
          <w:rFonts w:eastAsia="Calibri" w:cs="Tahoma"/>
          <w:szCs w:val="18"/>
        </w:rPr>
        <w:t xml:space="preserve">Клиенты, которые участвуют в программах Enterprise Subscription </w:t>
      </w:r>
      <w:r w:rsidRPr="0053647A">
        <w:rPr>
          <w:rFonts w:cs="Tahoma"/>
          <w:bCs/>
          <w:color w:val="000000"/>
          <w:szCs w:val="18"/>
        </w:rPr>
        <w:t xml:space="preserve">и Open Value Subscription, </w:t>
      </w:r>
      <w:r w:rsidRPr="0053647A">
        <w:rPr>
          <w:rFonts w:eastAsia="Calibri" w:cs="Tahoma"/>
          <w:szCs w:val="18"/>
        </w:rPr>
        <w:t>с</w:t>
      </w:r>
      <w:r w:rsidR="0077177B">
        <w:rPr>
          <w:rFonts w:eastAsia="Calibri" w:cs="Tahoma"/>
          <w:szCs w:val="18"/>
        </w:rPr>
        <w:t> </w:t>
      </w:r>
      <w:r w:rsidRPr="0053647A">
        <w:rPr>
          <w:rFonts w:eastAsia="Calibri" w:cs="Tahoma"/>
          <w:szCs w:val="18"/>
        </w:rPr>
        <w:t>покрытием, действие которого заканчивается 1 апреля 2015 г., желающие выкупить лицензии «на</w:t>
      </w:r>
      <w:r w:rsidR="0077177B">
        <w:rPr>
          <w:rFonts w:eastAsia="Calibri" w:cs="Tahoma"/>
          <w:szCs w:val="18"/>
        </w:rPr>
        <w:t> </w:t>
      </w:r>
      <w:r w:rsidRPr="0053647A">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0C03F3" w:rsidRPr="0053647A" w:rsidRDefault="000C03F3" w:rsidP="00B83FD3">
      <w:pPr>
        <w:tabs>
          <w:tab w:val="left" w:pos="720"/>
          <w:tab w:val="left" w:pos="1800"/>
        </w:tabs>
        <w:ind w:left="720"/>
      </w:pPr>
    </w:p>
    <w:p w:rsidR="00A81E83" w:rsidRPr="0053647A" w:rsidRDefault="00A81E83" w:rsidP="00B83FD3">
      <w:pPr>
        <w:numPr>
          <w:ilvl w:val="0"/>
          <w:numId w:val="58"/>
        </w:numPr>
        <w:tabs>
          <w:tab w:val="left" w:pos="1440"/>
        </w:tabs>
        <w:spacing w:after="60"/>
        <w:ind w:left="1440"/>
      </w:pPr>
      <w:r w:rsidRPr="0053647A">
        <w:rPr>
          <w:rFonts w:eastAsia="Calibri" w:cs="Tahoma"/>
          <w:b/>
          <w:szCs w:val="18"/>
        </w:rPr>
        <w:t>SQL Server 2008 R2 Workgroup.</w:t>
      </w:r>
      <w:r w:rsidRPr="0053647A">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Workgroup «на процессор». Клиенты больше не имеют прав «Перемещение лицензий в фермах серверов» и «Перемещение лицензий</w:t>
      </w:r>
      <w:r w:rsidR="000324A8">
        <w:rPr>
          <w:rFonts w:eastAsia="Calibri" w:cs="Tahoma"/>
          <w:szCs w:val="18"/>
        </w:rPr>
        <w:t xml:space="preserve"> с помощью Software Assurance».</w:t>
      </w:r>
    </w:p>
    <w:p w:rsidR="00A81E83" w:rsidRPr="0053647A" w:rsidRDefault="00A81E83" w:rsidP="00B83FD3">
      <w:pPr>
        <w:numPr>
          <w:ilvl w:val="0"/>
          <w:numId w:val="58"/>
        </w:numPr>
        <w:tabs>
          <w:tab w:val="left" w:pos="1440"/>
        </w:tabs>
        <w:spacing w:after="60"/>
        <w:ind w:left="1440"/>
      </w:pPr>
      <w:r w:rsidRPr="0053647A">
        <w:rPr>
          <w:rFonts w:eastAsia="Calibri" w:cs="Tahoma"/>
          <w:b/>
          <w:szCs w:val="18"/>
        </w:rPr>
        <w:t xml:space="preserve">SQL Server 2012 Standard Core. </w:t>
      </w:r>
      <w:r w:rsidRPr="0053647A">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rsidR="00A81E83" w:rsidRPr="0053647A" w:rsidRDefault="00A81E83" w:rsidP="007942A6">
      <w:pPr>
        <w:numPr>
          <w:ilvl w:val="1"/>
          <w:numId w:val="58"/>
        </w:numPr>
        <w:tabs>
          <w:tab w:val="left" w:pos="1800"/>
        </w:tabs>
        <w:spacing w:after="60"/>
        <w:ind w:left="1800"/>
      </w:pPr>
      <w:r w:rsidRPr="0053647A">
        <w:rPr>
          <w:rFonts w:eastAsia="Calibri" w:cs="Tahoma"/>
          <w:szCs w:val="18"/>
        </w:rPr>
        <w:t>клиенты больше не имеют прав «Перемещение лицензий в фермах серверов» и</w:t>
      </w:r>
      <w:r w:rsidR="007942A6">
        <w:rPr>
          <w:rFonts w:eastAsia="Calibri" w:cs="Tahoma"/>
          <w:szCs w:val="18"/>
        </w:rPr>
        <w:t> </w:t>
      </w:r>
      <w:r w:rsidRPr="0053647A">
        <w:rPr>
          <w:rFonts w:eastAsia="Calibri" w:cs="Tahoma"/>
          <w:szCs w:val="18"/>
        </w:rPr>
        <w:t xml:space="preserve">«Перемещение лицензий с помощью Software Assurance»; и </w:t>
      </w:r>
    </w:p>
    <w:p w:rsidR="00A81E83" w:rsidRPr="0053647A" w:rsidRDefault="00A81E83" w:rsidP="00B83FD3">
      <w:pPr>
        <w:numPr>
          <w:ilvl w:val="1"/>
          <w:numId w:val="58"/>
        </w:numPr>
        <w:tabs>
          <w:tab w:val="left" w:pos="1800"/>
        </w:tabs>
        <w:spacing w:after="60"/>
        <w:ind w:left="1800"/>
      </w:pPr>
      <w:r w:rsidRPr="0053647A">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53647A" w:rsidRDefault="00A81E83" w:rsidP="00B83FD3">
      <w:pPr>
        <w:numPr>
          <w:ilvl w:val="2"/>
          <w:numId w:val="58"/>
        </w:numPr>
        <w:tabs>
          <w:tab w:val="left" w:pos="2160"/>
        </w:tabs>
        <w:spacing w:after="60"/>
      </w:pPr>
      <w:r w:rsidRPr="0053647A">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53647A" w:rsidRDefault="00A81E83" w:rsidP="00B83FD3">
      <w:pPr>
        <w:numPr>
          <w:ilvl w:val="4"/>
          <w:numId w:val="50"/>
        </w:numPr>
        <w:tabs>
          <w:tab w:val="left" w:pos="2520"/>
        </w:tabs>
        <w:spacing w:after="60"/>
        <w:ind w:left="2520"/>
      </w:pPr>
      <w:r w:rsidRPr="0053647A">
        <w:rPr>
          <w:rFonts w:eastAsia="Calibri" w:cs="Tahoma"/>
          <w:szCs w:val="18"/>
        </w:rPr>
        <w:t xml:space="preserve">четыре ядра для одной лицензии «на процессор», ИЛИ </w:t>
      </w:r>
    </w:p>
    <w:p w:rsidR="00A81E83" w:rsidRPr="0053647A" w:rsidRDefault="00A81E83" w:rsidP="00B83FD3">
      <w:pPr>
        <w:numPr>
          <w:ilvl w:val="4"/>
          <w:numId w:val="50"/>
        </w:numPr>
        <w:tabs>
          <w:tab w:val="left" w:pos="2520"/>
        </w:tabs>
        <w:spacing w:after="60"/>
        <w:ind w:left="2520"/>
      </w:pPr>
      <w:r w:rsidRPr="0053647A">
        <w:rPr>
          <w:rFonts w:eastAsia="Calibri" w:cs="Tahoma"/>
          <w:szCs w:val="18"/>
        </w:rPr>
        <w:t>число ядер для</w:t>
      </w:r>
      <w:r w:rsidR="00B83FD3" w:rsidRPr="0053647A">
        <w:rPr>
          <w:rFonts w:eastAsia="Calibri" w:cs="Tahoma"/>
          <w:szCs w:val="18"/>
        </w:rPr>
        <w:t xml:space="preserve"> </w:t>
      </w:r>
      <w:r w:rsidRPr="0053647A">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w:t>
      </w:r>
      <w:r w:rsidR="0077177B">
        <w:rPr>
          <w:rFonts w:eastAsia="Calibri" w:cs="Tahoma"/>
          <w:szCs w:val="18"/>
        </w:rPr>
        <w:t> </w:t>
      </w:r>
      <w:r w:rsidRPr="0053647A">
        <w:rPr>
          <w:rFonts w:eastAsia="Calibri" w:cs="Tahoma"/>
          <w:szCs w:val="18"/>
        </w:rPr>
        <w:t>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w:t>
      </w:r>
      <w:r w:rsidR="000324A8">
        <w:rPr>
          <w:rFonts w:eastAsia="Calibri" w:cs="Tahoma"/>
          <w:szCs w:val="18"/>
        </w:rPr>
        <w:t>ного программного обеспечения.)</w:t>
      </w:r>
    </w:p>
    <w:p w:rsidR="00A81E83" w:rsidRPr="0053647A" w:rsidRDefault="00A81E83" w:rsidP="00B83FD3">
      <w:pPr>
        <w:numPr>
          <w:ilvl w:val="1"/>
          <w:numId w:val="58"/>
        </w:numPr>
        <w:tabs>
          <w:tab w:val="left" w:pos="1800"/>
        </w:tabs>
        <w:spacing w:after="60"/>
        <w:ind w:left="1800"/>
      </w:pPr>
      <w:r w:rsidRPr="0053647A">
        <w:rPr>
          <w:rFonts w:eastAsia="Calibri" w:cs="Tahoma"/>
          <w:szCs w:val="18"/>
        </w:rPr>
        <w:lastRenderedPageBreak/>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53647A" w:rsidRDefault="00A81E83" w:rsidP="00B83FD3">
      <w:pPr>
        <w:numPr>
          <w:ilvl w:val="1"/>
          <w:numId w:val="58"/>
        </w:numPr>
        <w:tabs>
          <w:tab w:val="left" w:pos="1800"/>
        </w:tabs>
        <w:spacing w:after="60"/>
        <w:ind w:left="1800"/>
      </w:pPr>
      <w:r w:rsidRPr="0053647A">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77177B">
        <w:rPr>
          <w:rFonts w:eastAsia="Calibri" w:cs="Tahoma"/>
          <w:szCs w:val="18"/>
        </w:rPr>
        <w:t> </w:t>
      </w:r>
      <w:r w:rsidRPr="0053647A">
        <w:rPr>
          <w:rFonts w:eastAsia="Calibri" w:cs="Tahoma"/>
          <w:szCs w:val="18"/>
        </w:rPr>
        <w:t>ядро» для SQL Server 2012.</w:t>
      </w:r>
    </w:p>
    <w:p w:rsidR="00A81E83" w:rsidRPr="0053647A" w:rsidRDefault="00A81E83" w:rsidP="00B83FD3">
      <w:pPr>
        <w:numPr>
          <w:ilvl w:val="1"/>
          <w:numId w:val="58"/>
        </w:numPr>
        <w:tabs>
          <w:tab w:val="left" w:pos="1800"/>
        </w:tabs>
        <w:spacing w:after="60"/>
        <w:ind w:left="1800"/>
      </w:pPr>
      <w:r w:rsidRPr="0053647A">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0C03F3" w:rsidRPr="0053647A" w:rsidRDefault="000C03F3" w:rsidP="00B83FD3">
      <w:pPr>
        <w:tabs>
          <w:tab w:val="left" w:pos="1800"/>
        </w:tabs>
        <w:spacing w:after="60"/>
      </w:pPr>
    </w:p>
    <w:p w:rsidR="000C03F3" w:rsidRPr="0053647A" w:rsidRDefault="00A81E83" w:rsidP="00B83FD3">
      <w:pPr>
        <w:tabs>
          <w:tab w:val="left" w:pos="720"/>
        </w:tabs>
        <w:spacing w:after="60"/>
        <w:ind w:left="720"/>
      </w:pPr>
      <w:r w:rsidRPr="0053647A">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rsidR="00A81E83" w:rsidRPr="0053647A" w:rsidRDefault="00A81E83" w:rsidP="00B83FD3">
      <w:pPr>
        <w:tabs>
          <w:tab w:val="left" w:pos="720"/>
        </w:tabs>
        <w:ind w:left="720"/>
      </w:pPr>
      <w:r w:rsidRPr="0053647A">
        <w:rPr>
          <w:rFonts w:eastAsia="Calibri" w:cs="Tahoma"/>
          <w:color w:val="000000"/>
          <w:szCs w:val="18"/>
        </w:rPr>
        <w:t xml:space="preserve">Клиенты, которые участвуют в программах Enterprise Subscription </w:t>
      </w:r>
      <w:r w:rsidRPr="0053647A">
        <w:rPr>
          <w:rFonts w:cs="Tahoma"/>
          <w:bCs/>
          <w:color w:val="000000"/>
          <w:szCs w:val="18"/>
        </w:rPr>
        <w:t xml:space="preserve">и Open Value Subscription, </w:t>
      </w:r>
      <w:r w:rsidRPr="0053647A">
        <w:rPr>
          <w:rFonts w:eastAsia="Calibri" w:cs="Tahoma"/>
          <w:color w:val="000000"/>
          <w:szCs w:val="18"/>
        </w:rPr>
        <w:t>с</w:t>
      </w:r>
      <w:r w:rsidR="0077177B">
        <w:rPr>
          <w:rFonts w:eastAsia="Calibri" w:cs="Tahoma"/>
          <w:color w:val="000000"/>
          <w:szCs w:val="18"/>
        </w:rPr>
        <w:t> </w:t>
      </w:r>
      <w:r w:rsidRPr="0053647A">
        <w:rPr>
          <w:rFonts w:eastAsia="Calibri" w:cs="Tahoma"/>
          <w:color w:val="000000"/>
          <w:szCs w:val="18"/>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0C03F3" w:rsidRPr="0053647A" w:rsidRDefault="000C03F3" w:rsidP="00B83FD3">
      <w:pPr>
        <w:tabs>
          <w:tab w:val="left" w:pos="720"/>
        </w:tabs>
        <w:ind w:left="720"/>
      </w:pPr>
    </w:p>
    <w:p w:rsidR="00A81E83" w:rsidRPr="0053647A" w:rsidRDefault="00A81E83" w:rsidP="000324A8">
      <w:pPr>
        <w:numPr>
          <w:ilvl w:val="2"/>
          <w:numId w:val="50"/>
        </w:numPr>
        <w:spacing w:after="60"/>
        <w:ind w:left="1440"/>
      </w:pPr>
      <w:r w:rsidRPr="0053647A">
        <w:rPr>
          <w:rFonts w:eastAsia="Calibri" w:cs="Tahoma"/>
          <w:szCs w:val="18"/>
        </w:rPr>
        <w:t>как указано в первом абзаце этого уведомления о продукте, лицензии, приобретенные до 1</w:t>
      </w:r>
      <w:r w:rsidR="000324A8">
        <w:rPr>
          <w:rFonts w:eastAsia="Calibri" w:cs="Tahoma"/>
          <w:szCs w:val="18"/>
        </w:rPr>
        <w:t> </w:t>
      </w:r>
      <w:r w:rsidRPr="0053647A">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77177B">
        <w:rPr>
          <w:rFonts w:eastAsia="Calibri" w:cs="Tahoma"/>
          <w:szCs w:val="18"/>
        </w:rPr>
        <w:t> </w:t>
      </w:r>
      <w:r w:rsidRPr="0053647A">
        <w:rPr>
          <w:rFonts w:eastAsia="Calibri" w:cs="Tahoma"/>
          <w:szCs w:val="18"/>
        </w:rPr>
        <w:t xml:space="preserve">действие» выше; </w:t>
      </w:r>
    </w:p>
    <w:p w:rsidR="00A81E83" w:rsidRPr="0053647A" w:rsidRDefault="00A81E83" w:rsidP="00B83FD3">
      <w:pPr>
        <w:numPr>
          <w:ilvl w:val="2"/>
          <w:numId w:val="50"/>
        </w:numPr>
        <w:spacing w:after="60"/>
        <w:ind w:left="1440"/>
      </w:pPr>
      <w:r w:rsidRPr="0053647A">
        <w:rPr>
          <w:rFonts w:eastAsia="Calibri" w:cs="Tahoma"/>
          <w:color w:val="000000"/>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0C03F3" w:rsidRPr="0053647A" w:rsidRDefault="000C03F3" w:rsidP="00B83FD3"/>
    <w:p w:rsidR="000C03F3" w:rsidRPr="000324A8" w:rsidRDefault="00A81E83" w:rsidP="00B83FD3">
      <w:pPr>
        <w:pStyle w:val="ListParagraph"/>
        <w:tabs>
          <w:tab w:val="left" w:pos="720"/>
        </w:tabs>
        <w:spacing w:after="60"/>
        <w:contextualSpacing w:val="0"/>
        <w:rPr>
          <w:rFonts w:ascii="Tahoma" w:hAnsi="Tahoma" w:cs="Tahoma"/>
          <w:sz w:val="18"/>
          <w:szCs w:val="18"/>
        </w:rPr>
      </w:pPr>
      <w:r w:rsidRPr="000324A8">
        <w:rPr>
          <w:rFonts w:ascii="Tahoma" w:hAnsi="Tahoma" w:cs="Tahoma"/>
          <w:b/>
          <w:color w:val="000000"/>
          <w:sz w:val="18"/>
          <w:szCs w:val="18"/>
        </w:rPr>
        <w:t>Для клиентов из Китайской Народной</w:t>
      </w:r>
      <w:r w:rsidRPr="000324A8">
        <w:rPr>
          <w:rFonts w:ascii="Tahoma" w:hAnsi="Tahoma" w:cs="Tahoma"/>
          <w:color w:val="000000"/>
          <w:sz w:val="18"/>
          <w:szCs w:val="18"/>
        </w:rPr>
        <w:t xml:space="preserve"> </w:t>
      </w:r>
      <w:r w:rsidRPr="000324A8">
        <w:rPr>
          <w:rFonts w:ascii="Tahoma" w:hAnsi="Tahoma" w:cs="Tahoma"/>
          <w:b/>
          <w:color w:val="000000"/>
          <w:sz w:val="18"/>
          <w:szCs w:val="18"/>
        </w:rPr>
        <w:t>Республики, приобретающих там лицензии «на</w:t>
      </w:r>
      <w:r w:rsidR="0077177B" w:rsidRPr="000324A8">
        <w:rPr>
          <w:rFonts w:ascii="Tahoma" w:hAnsi="Tahoma" w:cs="Tahoma"/>
          <w:b/>
          <w:color w:val="000000"/>
          <w:sz w:val="18"/>
          <w:szCs w:val="18"/>
        </w:rPr>
        <w:t> </w:t>
      </w:r>
      <w:r w:rsidRPr="000324A8">
        <w:rPr>
          <w:rFonts w:ascii="Tahoma" w:hAnsi="Tahoma" w:cs="Tahoma"/>
          <w:b/>
          <w:color w:val="000000"/>
          <w:sz w:val="18"/>
          <w:szCs w:val="18"/>
        </w:rPr>
        <w:t>процессор» и Software Assurance для SQL Server 2008 R2:</w:t>
      </w:r>
    </w:p>
    <w:p w:rsidR="00A81E83" w:rsidRPr="000324A8" w:rsidRDefault="00A81E83" w:rsidP="00B83FD3">
      <w:pPr>
        <w:pStyle w:val="ListParagraph"/>
        <w:tabs>
          <w:tab w:val="left" w:pos="720"/>
        </w:tabs>
        <w:contextualSpacing w:val="0"/>
        <w:rPr>
          <w:rFonts w:ascii="Tahoma" w:hAnsi="Tahoma" w:cs="Tahoma"/>
          <w:sz w:val="18"/>
          <w:szCs w:val="18"/>
        </w:rPr>
      </w:pPr>
      <w:r w:rsidRPr="000324A8">
        <w:rPr>
          <w:rFonts w:ascii="Tahoma" w:hAnsi="Tahoma" w:cs="Tahoma"/>
          <w:color w:val="000000"/>
          <w:sz w:val="18"/>
          <w:szCs w:val="18"/>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53647A" w:rsidRDefault="00A81E83" w:rsidP="00B83FD3">
      <w:pPr>
        <w:tabs>
          <w:tab w:val="left" w:pos="1080"/>
          <w:tab w:val="left" w:pos="1800"/>
        </w:tabs>
      </w:pPr>
      <w:bookmarkStart w:id="1472" w:name="Srv_87SQLServer2012Developer"/>
    </w:p>
    <w:p w:rsidR="00BE30E6" w:rsidRPr="0053647A" w:rsidRDefault="00BE30E6" w:rsidP="00B83FD3">
      <w:pPr>
        <w:tabs>
          <w:tab w:val="left" w:pos="1080"/>
          <w:tab w:val="left" w:pos="1800"/>
        </w:tabs>
      </w:pPr>
    </w:p>
    <w:p w:rsidR="00272E31" w:rsidRPr="0053647A" w:rsidRDefault="00A560B6" w:rsidP="00B83FD3">
      <w:pPr>
        <w:pStyle w:val="Heading3"/>
        <w:rPr>
          <w:rFonts w:ascii="Tahoma" w:hAnsi="Tahoma"/>
          <w:b w:val="0"/>
          <w:sz w:val="18"/>
        </w:rPr>
      </w:pPr>
      <w:bookmarkStart w:id="1473" w:name="_80_78_SQL"/>
      <w:bookmarkStart w:id="1474" w:name="_85_SQL_Server®"/>
      <w:bookmarkStart w:id="1475" w:name="_Toc336338345"/>
      <w:bookmarkStart w:id="1476" w:name="_Toc368309805"/>
      <w:bookmarkEnd w:id="1473"/>
      <w:bookmarkEnd w:id="1474"/>
      <w:r w:rsidRPr="0053647A">
        <w:rPr>
          <w:rFonts w:ascii="Tahoma" w:hAnsi="Tahoma"/>
          <w:color w:val="F66400"/>
          <w:sz w:val="22"/>
          <w:vertAlign w:val="superscript"/>
        </w:rPr>
        <w:t>85</w:t>
      </w:r>
      <w:r w:rsidRPr="0053647A">
        <w:rPr>
          <w:rFonts w:ascii="Tahoma" w:hAnsi="Tahoma"/>
          <w:color w:val="F66400"/>
          <w:sz w:val="22"/>
        </w:rPr>
        <w:t xml:space="preserve"> SQL Server</w:t>
      </w:r>
      <w:r w:rsidR="0053647A" w:rsidRPr="0053647A">
        <w:rPr>
          <w:rFonts w:ascii="Tahoma" w:hAnsi="Tahoma"/>
          <w:color w:val="F66400"/>
          <w:sz w:val="22"/>
          <w:vertAlign w:val="superscript"/>
        </w:rPr>
        <w:t>®</w:t>
      </w:r>
      <w:r w:rsidRPr="0053647A">
        <w:rPr>
          <w:rFonts w:ascii="Tahoma" w:hAnsi="Tahoma"/>
          <w:color w:val="F66400"/>
          <w:sz w:val="22"/>
        </w:rPr>
        <w:t xml:space="preserve"> 2012 Developer</w:t>
      </w:r>
      <w:bookmarkEnd w:id="1475"/>
      <w:bookmarkEnd w:id="1476"/>
    </w:p>
    <w:bookmarkEnd w:id="1472"/>
    <w:p w:rsidR="00A81E83" w:rsidRPr="0053647A" w:rsidRDefault="00A81E83" w:rsidP="00B83FD3"/>
    <w:p w:rsidR="000C03F3" w:rsidRPr="0053647A" w:rsidRDefault="00A81E83" w:rsidP="00B83FD3">
      <w:pPr>
        <w:spacing w:after="60"/>
        <w:ind w:left="720"/>
      </w:pPr>
      <w:r w:rsidRPr="0053647A">
        <w:rPr>
          <w:b/>
          <w:color w:val="000000"/>
          <w:szCs w:val="18"/>
        </w:rPr>
        <w:t>Примечание.</w:t>
      </w:r>
    </w:p>
    <w:p w:rsidR="00A81E83" w:rsidRPr="0053647A" w:rsidRDefault="00A81E83" w:rsidP="00B83FD3">
      <w:pPr>
        <w:ind w:left="720"/>
      </w:pPr>
      <w:r w:rsidRPr="0053647A">
        <w:rPr>
          <w:color w:val="000000"/>
          <w:szCs w:val="18"/>
        </w:rPr>
        <w:t>Автоматическое обновление для SQL Server 2008, SQL Server 2005 и SQL Server 2000. Если это программное обеспечение устанавливается на серверах или устройствах, на которых выполняется любой выпуск SQL Server 2008, SQL Server 2005 или SQL Server 2000 (или компоненты любого из этих выпусков), это программное обеспечение проведет автоматическое</w:t>
      </w:r>
      <w:r w:rsidR="00B83FD3" w:rsidRPr="0053647A">
        <w:rPr>
          <w:color w:val="000000"/>
          <w:szCs w:val="18"/>
        </w:rPr>
        <w:t xml:space="preserve"> </w:t>
      </w:r>
      <w:r w:rsidRPr="0053647A">
        <w:rPr>
          <w:color w:val="000000"/>
          <w:szCs w:val="18"/>
        </w:rPr>
        <w:t>обновление и заменит некоторые файлы или компоненты в этих выпусках своими файлами.</w:t>
      </w:r>
      <w:r w:rsidR="00B83FD3" w:rsidRPr="0053647A">
        <w:rPr>
          <w:color w:val="000000"/>
          <w:szCs w:val="18"/>
        </w:rPr>
        <w:t xml:space="preserve"> </w:t>
      </w:r>
      <w:r w:rsidRPr="0053647A">
        <w:rPr>
          <w:color w:val="000000"/>
          <w:szCs w:val="18"/>
        </w:rPr>
        <w:t>Отключить эту функцию нельзя.</w:t>
      </w:r>
      <w:r w:rsidR="00B83FD3" w:rsidRPr="0053647A">
        <w:rPr>
          <w:color w:val="000000"/>
          <w:szCs w:val="18"/>
        </w:rPr>
        <w:t xml:space="preserve"> </w:t>
      </w:r>
      <w:r w:rsidRPr="0053647A">
        <w:rPr>
          <w:color w:val="000000"/>
          <w:szCs w:val="18"/>
        </w:rPr>
        <w:t>Обновленные файлы нельзя удалить, а исходные файлы, возможно, не удастся восстановить.</w:t>
      </w:r>
      <w:r w:rsidR="00B83FD3" w:rsidRPr="0053647A">
        <w:rPr>
          <w:color w:val="000000"/>
          <w:szCs w:val="18"/>
        </w:rPr>
        <w:t xml:space="preserve"> </w:t>
      </w:r>
      <w:r w:rsidRPr="0053647A">
        <w:rPr>
          <w:color w:val="000000"/>
          <w:szCs w:val="18"/>
        </w:rPr>
        <w:t>Устанавливая это программное обеспечение на сервере или устройстве, на котором выполняется любой выпуск SQL Server 2008, SQL Server 2005 или SQL Server 2000,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p>
    <w:p w:rsidR="00A81E83" w:rsidRPr="0053647A" w:rsidRDefault="00A81E83" w:rsidP="00B83FD3">
      <w:pPr>
        <w:ind w:left="720"/>
      </w:pPr>
    </w:p>
    <w:p w:rsidR="00155B9B" w:rsidRDefault="00155B9B" w:rsidP="00B83FD3">
      <w:pPr>
        <w:ind w:left="720"/>
      </w:pPr>
    </w:p>
    <w:p w:rsidR="001E7A45" w:rsidRDefault="001E7A45" w:rsidP="00B83FD3">
      <w:pPr>
        <w:ind w:left="720"/>
      </w:pPr>
    </w:p>
    <w:p w:rsidR="001E7A45" w:rsidRDefault="001E7A45" w:rsidP="00B83FD3">
      <w:pPr>
        <w:ind w:left="720"/>
      </w:pPr>
    </w:p>
    <w:p w:rsidR="001E7A45" w:rsidRDefault="001E7A45" w:rsidP="00B83FD3">
      <w:pPr>
        <w:ind w:left="720"/>
      </w:pPr>
    </w:p>
    <w:p w:rsidR="001E7A45" w:rsidRPr="0053647A" w:rsidRDefault="001E7A45" w:rsidP="00B83FD3">
      <w:pPr>
        <w:ind w:left="720"/>
      </w:pPr>
    </w:p>
    <w:p w:rsidR="00272E31" w:rsidRPr="0053647A" w:rsidRDefault="00A560B6" w:rsidP="00B83FD3">
      <w:pPr>
        <w:pStyle w:val="Heading3"/>
        <w:rPr>
          <w:rFonts w:ascii="Tahoma" w:hAnsi="Tahoma"/>
          <w:b w:val="0"/>
          <w:sz w:val="18"/>
        </w:rPr>
      </w:pPr>
      <w:bookmarkStart w:id="1477" w:name="_81_79_SQL"/>
      <w:bookmarkStart w:id="1478" w:name="_86_SQL_Server®"/>
      <w:bookmarkStart w:id="1479" w:name="_Toc336338346"/>
      <w:bookmarkStart w:id="1480" w:name="Srv_88SQLServer2012Enterprise"/>
      <w:bookmarkStart w:id="1481" w:name="_Toc368309806"/>
      <w:bookmarkEnd w:id="1477"/>
      <w:bookmarkEnd w:id="1478"/>
      <w:r w:rsidRPr="0053647A">
        <w:rPr>
          <w:rFonts w:ascii="Tahoma" w:hAnsi="Tahoma"/>
          <w:color w:val="F66400"/>
          <w:sz w:val="22"/>
          <w:vertAlign w:val="superscript"/>
        </w:rPr>
        <w:lastRenderedPageBreak/>
        <w:t>86</w:t>
      </w:r>
      <w:r w:rsidRPr="0053647A">
        <w:rPr>
          <w:rFonts w:ascii="Tahoma" w:hAnsi="Tahoma"/>
          <w:color w:val="F66400"/>
          <w:sz w:val="22"/>
        </w:rPr>
        <w:t xml:space="preserve"> SQL Server</w:t>
      </w:r>
      <w:r w:rsidR="0053647A" w:rsidRPr="0053647A">
        <w:rPr>
          <w:rFonts w:ascii="Tahoma" w:hAnsi="Tahoma"/>
          <w:color w:val="F66400"/>
          <w:sz w:val="22"/>
          <w:vertAlign w:val="superscript"/>
        </w:rPr>
        <w:t>®</w:t>
      </w:r>
      <w:r w:rsidRPr="0053647A">
        <w:rPr>
          <w:rFonts w:ascii="Tahoma" w:hAnsi="Tahoma"/>
          <w:color w:val="F66400"/>
          <w:sz w:val="22"/>
        </w:rPr>
        <w:t xml:space="preserve"> 2012 Enterprise</w:t>
      </w:r>
      <w:bookmarkEnd w:id="1479"/>
      <w:bookmarkEnd w:id="1481"/>
    </w:p>
    <w:bookmarkEnd w:id="1480"/>
    <w:p w:rsidR="00A81E83" w:rsidRPr="0053647A" w:rsidRDefault="00A81E83" w:rsidP="00B83FD3"/>
    <w:p w:rsidR="00A81E83" w:rsidRPr="0053647A" w:rsidRDefault="00A81E83" w:rsidP="00B83FD3">
      <w:pPr>
        <w:ind w:left="720"/>
      </w:pPr>
      <w:r w:rsidRPr="0053647A">
        <w:rPr>
          <w:rFonts w:eastAsia="Calibri" w:cs="Tahoma"/>
          <w:color w:val="000000"/>
          <w:szCs w:val="18"/>
        </w:rPr>
        <w:t>SQL Server 2012 Enterprise является следующей версией выпуска SQL Server Enterprise, а клиентская лицензия SQL Server 2012 является следующей версией клиентской лицензии SQL Server.</w:t>
      </w:r>
    </w:p>
    <w:p w:rsidR="00C321B6" w:rsidRPr="0053647A" w:rsidRDefault="00A81E83" w:rsidP="00B83FD3">
      <w:pPr>
        <w:spacing w:after="60"/>
        <w:ind w:left="720"/>
      </w:pPr>
      <w:r w:rsidRPr="0053647A">
        <w:rPr>
          <w:rFonts w:eastAsia="Calibri" w:cs="Tahoma"/>
          <w:b/>
          <w:color w:val="000000"/>
          <w:szCs w:val="18"/>
        </w:rPr>
        <w:t>Владельцы серверной/клиентской лицензии SQL Server Enterprise — особая возможность продления Software Assurance.</w:t>
      </w:r>
    </w:p>
    <w:p w:rsidR="00A81E83" w:rsidRPr="0053647A" w:rsidRDefault="00A81E83" w:rsidP="00B83FD3">
      <w:pPr>
        <w:ind w:left="720"/>
      </w:pPr>
      <w:r w:rsidRPr="0053647A">
        <w:rPr>
          <w:rFonts w:eastAsia="Calibri" w:cs="Tahoma"/>
          <w:color w:val="000000"/>
          <w:szCs w:val="18"/>
        </w:rPr>
        <w:t>Клиенты с действующим на 1 апреля 2012 г. покрытием Software Assurance для серверных или клиентских лицензий SQL Server Enterprise могут вместо продления покрытия для выпуска Enterprise приобрести Software Assurance для равного количества лицензий SQL Server 2012 Business Intelligence, не приобретая основные лицензии.</w:t>
      </w:r>
      <w:r w:rsidR="00B83FD3" w:rsidRPr="0053647A">
        <w:rPr>
          <w:rFonts w:eastAsia="Calibri" w:cs="Tahoma"/>
          <w:color w:val="000000"/>
          <w:szCs w:val="18"/>
        </w:rPr>
        <w:t xml:space="preserve"> </w:t>
      </w:r>
      <w:r w:rsidRPr="0053647A">
        <w:rPr>
          <w:rFonts w:eastAsia="Calibri" w:cs="Tahoma"/>
          <w:color w:val="000000"/>
          <w:szCs w:val="18"/>
        </w:rPr>
        <w:t>После приобретения Software Assurance для SQL Server 2012 Business Intelligence по этому предложению клиенты больше не могут использовать SQL Server Enterprise по своим соответствующим лицензиям.</w:t>
      </w:r>
      <w:r w:rsidR="00B83FD3" w:rsidRPr="0053647A">
        <w:rPr>
          <w:rFonts w:eastAsia="Calibri" w:cs="Tahoma"/>
          <w:color w:val="000000"/>
          <w:szCs w:val="18"/>
        </w:rPr>
        <w:t xml:space="preserve"> </w:t>
      </w:r>
      <w:r w:rsidRPr="0053647A">
        <w:rPr>
          <w:rFonts w:eastAsia="Calibri" w:cs="Tahoma"/>
          <w:color w:val="000000"/>
          <w:szCs w:val="18"/>
        </w:rPr>
        <w:t>Клиенты, приобретающие Software Assurance для SQL Server Business Intelligence по этому предложению, также не имеют возможность вернуться к покрытию SQL Server Enterprise для своих соответствующих лицензий SQL Server Enterprise.</w:t>
      </w:r>
    </w:p>
    <w:p w:rsidR="002512D3" w:rsidRPr="0053647A" w:rsidRDefault="002512D3" w:rsidP="00B83FD3"/>
    <w:p w:rsidR="00C321B6" w:rsidRPr="0053647A" w:rsidRDefault="00A81E83" w:rsidP="00B83FD3">
      <w:pPr>
        <w:spacing w:after="60"/>
        <w:ind w:left="720"/>
      </w:pPr>
      <w:r w:rsidRPr="0053647A">
        <w:rPr>
          <w:rFonts w:eastAsia="Calibri" w:cs="Tahoma"/>
          <w:b/>
          <w:color w:val="000000"/>
          <w:szCs w:val="18"/>
        </w:rPr>
        <w:t>Варианты получения носителей SQL Server 2012.</w:t>
      </w:r>
    </w:p>
    <w:p w:rsidR="00A81E83" w:rsidRPr="0053647A" w:rsidRDefault="00A81E83" w:rsidP="00B83FD3">
      <w:pPr>
        <w:ind w:left="720"/>
      </w:pPr>
      <w:r w:rsidRPr="0053647A">
        <w:rPr>
          <w:rFonts w:eastAsia="Calibri" w:cs="Tahoma"/>
          <w:color w:val="000000"/>
          <w:szCs w:val="18"/>
        </w:rPr>
        <w:t>Клиенты могут использовать только программное обеспечение, соответствующее модели лицензирования, по которой были приобретены их лицензии SQL Server.</w:t>
      </w:r>
    </w:p>
    <w:p w:rsidR="00C321B6" w:rsidRPr="0053647A" w:rsidRDefault="00C321B6" w:rsidP="00B83FD3">
      <w:pPr>
        <w:ind w:left="720"/>
      </w:pPr>
    </w:p>
    <w:p w:rsidR="00C321B6" w:rsidRPr="0053647A" w:rsidRDefault="00A81E83" w:rsidP="00B83FD3">
      <w:pPr>
        <w:spacing w:after="60"/>
        <w:ind w:left="720"/>
      </w:pPr>
      <w:r w:rsidRPr="0053647A">
        <w:rPr>
          <w:rFonts w:eastAsia="Calibri" w:cs="Tahoma"/>
          <w:b/>
          <w:color w:val="000000"/>
          <w:szCs w:val="18"/>
        </w:rPr>
        <w:t>Право выкупа SQL Server по соглашению о регистрации EAP.</w:t>
      </w:r>
    </w:p>
    <w:p w:rsidR="00A81E83" w:rsidRPr="0053647A" w:rsidRDefault="00A81E83" w:rsidP="00B83FD3">
      <w:pPr>
        <w:ind w:left="720"/>
      </w:pPr>
      <w:r w:rsidRPr="0053647A">
        <w:rPr>
          <w:rFonts w:eastAsia="Calibri" w:cs="Tahoma"/>
          <w:color w:val="000000"/>
          <w:szCs w:val="18"/>
        </w:rPr>
        <w:t>Клиенты имеют право продлить Software Assurance для серверных или клиентских лицензий SQL</w:t>
      </w:r>
      <w:r w:rsidR="00F13101">
        <w:rPr>
          <w:rFonts w:eastAsia="Calibri" w:cs="Tahoma"/>
          <w:color w:val="000000"/>
          <w:szCs w:val="18"/>
        </w:rPr>
        <w:t> </w:t>
      </w:r>
      <w:r w:rsidRPr="0053647A">
        <w:rPr>
          <w:rFonts w:eastAsia="Calibri" w:cs="Tahoma"/>
          <w:color w:val="000000"/>
          <w:szCs w:val="18"/>
        </w:rPr>
        <w:t>Server Enterprise после 30 июня 2012 г.,</w:t>
      </w:r>
      <w:r w:rsidRPr="0053647A">
        <w:rPr>
          <w:rFonts w:eastAsia="Calibri" w:cs="Tahoma"/>
          <w:b/>
          <w:bCs/>
          <w:color w:val="000000"/>
          <w:szCs w:val="18"/>
        </w:rPr>
        <w:t xml:space="preserve"> </w:t>
      </w:r>
      <w:r w:rsidRPr="0053647A">
        <w:rPr>
          <w:rFonts w:eastAsia="Calibri" w:cs="Tahoma"/>
          <w:color w:val="000000"/>
          <w:szCs w:val="18"/>
        </w:rPr>
        <w:t>однако по окончании срока действия их соглашения о</w:t>
      </w:r>
      <w:r w:rsidR="00F13101">
        <w:rPr>
          <w:rFonts w:eastAsia="Calibri" w:cs="Tahoma"/>
          <w:color w:val="000000"/>
          <w:szCs w:val="18"/>
        </w:rPr>
        <w:t> </w:t>
      </w:r>
      <w:r w:rsidRPr="0053647A">
        <w:rPr>
          <w:rFonts w:eastAsia="Calibri" w:cs="Tahoma"/>
          <w:color w:val="000000"/>
          <w:szCs w:val="18"/>
        </w:rPr>
        <w:t>регистрации они смогут выкупить только лицензии «на ядро».</w:t>
      </w:r>
    </w:p>
    <w:p w:rsidR="00C321B6" w:rsidRPr="0053647A" w:rsidRDefault="00C321B6" w:rsidP="00B83FD3">
      <w:pPr>
        <w:ind w:left="720"/>
      </w:pPr>
    </w:p>
    <w:p w:rsidR="00C321B6" w:rsidRPr="0053647A" w:rsidRDefault="00A81E83" w:rsidP="00B83FD3">
      <w:pPr>
        <w:spacing w:after="60"/>
        <w:ind w:left="720"/>
      </w:pPr>
      <w:r w:rsidRPr="0053647A">
        <w:rPr>
          <w:rFonts w:eastAsia="Calibri" w:cs="Tahoma"/>
          <w:b/>
          <w:color w:val="000000"/>
          <w:szCs w:val="18"/>
        </w:rPr>
        <w:t>Дальнейшее использование SQL Server 2008 R2 Enterprise</w:t>
      </w:r>
    </w:p>
    <w:p w:rsidR="00A81E83" w:rsidRPr="0053647A" w:rsidRDefault="00A81E83" w:rsidP="00B83FD3">
      <w:pPr>
        <w:ind w:left="720"/>
      </w:pPr>
      <w:r w:rsidRPr="0053647A">
        <w:rPr>
          <w:rFonts w:eastAsia="Calibri" w:cs="Tahoma"/>
          <w:color w:val="000000"/>
          <w:szCs w:val="18"/>
        </w:rPr>
        <w:t>Клиенты с покрытием Software Assurance,</w:t>
      </w:r>
      <w:r w:rsidRPr="0053647A">
        <w:rPr>
          <w:rFonts w:eastAsia="Calibri" w:cs="Tahoma"/>
          <w:b/>
          <w:bCs/>
          <w:color w:val="000000"/>
          <w:szCs w:val="18"/>
        </w:rPr>
        <w:t xml:space="preserve"> </w:t>
      </w:r>
      <w:r w:rsidRPr="0053647A">
        <w:rPr>
          <w:rFonts w:eastAsia="Calibri" w:cs="Tahoma"/>
          <w:color w:val="000000"/>
          <w:szCs w:val="18"/>
        </w:rPr>
        <w:t>продолжающие использовать SQL Server 2008 R2 Enterprise 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00F13101">
        <w:rPr>
          <w:rFonts w:eastAsia="Calibri" w:cs="Tahoma"/>
          <w:color w:val="000000"/>
          <w:szCs w:val="18"/>
        </w:rPr>
        <w:t> </w:t>
      </w:r>
      <w:r w:rsidRPr="0053647A">
        <w:rPr>
          <w:rFonts w:eastAsia="Calibri" w:cs="Tahoma"/>
          <w:color w:val="000000"/>
          <w:szCs w:val="18"/>
        </w:rPr>
        <w:t>правами на использование для SQL Server 2008 R2 Enterprise в течение текущего срока действия и</w:t>
      </w:r>
      <w:r w:rsidR="00F13101">
        <w:rPr>
          <w:rFonts w:eastAsia="Calibri" w:cs="Tahoma"/>
          <w:color w:val="000000"/>
          <w:szCs w:val="18"/>
        </w:rPr>
        <w:t> </w:t>
      </w:r>
      <w:r w:rsidRPr="0053647A">
        <w:rPr>
          <w:rFonts w:eastAsia="Calibri" w:cs="Tahoma"/>
          <w:color w:val="000000"/>
          <w:szCs w:val="18"/>
        </w:rPr>
        <w:t>любого срока продления.</w:t>
      </w:r>
      <w:r w:rsidR="00B83FD3" w:rsidRPr="0053647A">
        <w:rPr>
          <w:rFonts w:eastAsia="Calibri" w:cs="Tahoma"/>
          <w:color w:val="000000"/>
          <w:szCs w:val="18"/>
        </w:rPr>
        <w:t xml:space="preserve"> </w:t>
      </w:r>
      <w:r w:rsidRPr="0053647A">
        <w:rPr>
          <w:rFonts w:eastAsia="Calibri" w:cs="Tahoma"/>
          <w:color w:val="000000"/>
          <w:szCs w:val="18"/>
        </w:rPr>
        <w:t>Клиенты, использующие SQL Server 2008 R2 Enterprise в соответствии с</w:t>
      </w:r>
      <w:r w:rsidR="00F13101">
        <w:rPr>
          <w:rFonts w:eastAsia="Calibri" w:cs="Tahoma"/>
          <w:color w:val="000000"/>
          <w:szCs w:val="18"/>
        </w:rPr>
        <w:t> </w:t>
      </w:r>
      <w:r w:rsidRPr="0053647A">
        <w:rPr>
          <w:rFonts w:eastAsia="Calibri" w:cs="Tahoma"/>
          <w:color w:val="000000"/>
          <w:szCs w:val="18"/>
        </w:rPr>
        <w:t>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rsidR="00C321B6" w:rsidRPr="0053647A" w:rsidRDefault="00C321B6" w:rsidP="00B83FD3">
      <w:pPr>
        <w:ind w:left="720"/>
      </w:pPr>
    </w:p>
    <w:p w:rsidR="00C321B6" w:rsidRPr="0053647A" w:rsidRDefault="00A81E83" w:rsidP="00B83FD3">
      <w:pPr>
        <w:spacing w:after="60"/>
        <w:ind w:left="720"/>
      </w:pPr>
      <w:r w:rsidRPr="0053647A">
        <w:rPr>
          <w:rFonts w:eastAsia="Calibri" w:cs="Tahoma"/>
          <w:b/>
          <w:color w:val="000000"/>
          <w:szCs w:val="18"/>
        </w:rPr>
        <w:t>Для клиентов из Китайской Народной Республики, приобретающих там лицензии и</w:t>
      </w:r>
      <w:r w:rsidR="00F13101">
        <w:rPr>
          <w:rFonts w:eastAsia="Calibri" w:cs="Tahoma"/>
          <w:b/>
          <w:color w:val="000000"/>
          <w:szCs w:val="18"/>
        </w:rPr>
        <w:t> </w:t>
      </w:r>
      <w:r w:rsidRPr="0053647A">
        <w:rPr>
          <w:rFonts w:eastAsia="Calibri" w:cs="Tahoma"/>
          <w:b/>
          <w:color w:val="000000"/>
          <w:szCs w:val="18"/>
        </w:rPr>
        <w:t>Software Assurance для SQL Server 2008 R2:</w:t>
      </w:r>
    </w:p>
    <w:p w:rsidR="00A81E83" w:rsidRPr="0053647A" w:rsidRDefault="00A81E83" w:rsidP="00B83FD3">
      <w:pPr>
        <w:ind w:left="720"/>
      </w:pPr>
      <w:r w:rsidRPr="0053647A">
        <w:t>Дата 1 апреля 2012 г., указанная в данном списке продуктов, не применяется. Применимой датой для этих клиентов будет 1 июля 2012 г.</w:t>
      </w:r>
    </w:p>
    <w:p w:rsidR="00A81E83" w:rsidRDefault="00A81E83" w:rsidP="00B83FD3"/>
    <w:p w:rsidR="00F13101" w:rsidRPr="0053647A" w:rsidRDefault="00F13101" w:rsidP="00B83FD3"/>
    <w:p w:rsidR="00272E31" w:rsidRPr="0053647A" w:rsidRDefault="00A560B6" w:rsidP="00B83FD3">
      <w:pPr>
        <w:pStyle w:val="Heading3"/>
        <w:rPr>
          <w:rFonts w:ascii="Tahoma" w:hAnsi="Tahoma"/>
          <w:b w:val="0"/>
          <w:sz w:val="18"/>
        </w:rPr>
      </w:pPr>
      <w:bookmarkStart w:id="1482" w:name="_80_SQL_Server®"/>
      <w:bookmarkStart w:id="1483" w:name="_87_SQL_Server®"/>
      <w:bookmarkStart w:id="1484" w:name="_Toc336338347"/>
      <w:bookmarkStart w:id="1485" w:name="Srv_89SQLServer2012EnterpriseCore"/>
      <w:bookmarkStart w:id="1486" w:name="_Toc368309807"/>
      <w:bookmarkEnd w:id="1482"/>
      <w:bookmarkEnd w:id="1483"/>
      <w:r w:rsidRPr="0053647A">
        <w:rPr>
          <w:rFonts w:ascii="Tahoma" w:hAnsi="Tahoma"/>
          <w:caps/>
          <w:color w:val="F66400"/>
          <w:sz w:val="22"/>
          <w:vertAlign w:val="superscript"/>
        </w:rPr>
        <w:t xml:space="preserve">87 </w:t>
      </w:r>
      <w:r w:rsidRPr="0053647A">
        <w:rPr>
          <w:rFonts w:ascii="Tahoma" w:hAnsi="Tahoma"/>
          <w:color w:val="F66400"/>
          <w:sz w:val="22"/>
        </w:rPr>
        <w:t>SQL Server</w:t>
      </w:r>
      <w:r w:rsidR="0053647A" w:rsidRPr="0053647A">
        <w:rPr>
          <w:rFonts w:ascii="Tahoma" w:hAnsi="Tahoma"/>
          <w:color w:val="F66400"/>
          <w:sz w:val="22"/>
          <w:vertAlign w:val="superscript"/>
        </w:rPr>
        <w:t>®</w:t>
      </w:r>
      <w:r w:rsidRPr="0053647A">
        <w:rPr>
          <w:rFonts w:ascii="Tahoma" w:hAnsi="Tahoma"/>
          <w:color w:val="F66400"/>
          <w:sz w:val="22"/>
        </w:rPr>
        <w:t xml:space="preserve"> 2012 Enterprise Core</w:t>
      </w:r>
      <w:bookmarkEnd w:id="1484"/>
      <w:bookmarkEnd w:id="1486"/>
    </w:p>
    <w:bookmarkEnd w:id="1485"/>
    <w:p w:rsidR="0073380D" w:rsidRPr="0053647A" w:rsidRDefault="0073380D" w:rsidP="00B83FD3">
      <w:pPr>
        <w:pStyle w:val="EndnoteText"/>
        <w:rPr>
          <w:rFonts w:ascii="Tahoma" w:hAnsi="Tahoma"/>
          <w:sz w:val="18"/>
        </w:rPr>
      </w:pPr>
    </w:p>
    <w:p w:rsidR="00C321B6" w:rsidRPr="0053647A" w:rsidRDefault="00A81E83" w:rsidP="00B83FD3">
      <w:pPr>
        <w:spacing w:after="60"/>
        <w:ind w:left="720"/>
      </w:pPr>
      <w:r w:rsidRPr="0053647A">
        <w:rPr>
          <w:rFonts w:eastAsia="Calibri" w:cs="Tahoma"/>
          <w:b/>
          <w:color w:val="000000"/>
          <w:szCs w:val="18"/>
        </w:rPr>
        <w:t>Продление прав на использование «Неограниченная виртуализация» для SQL Server 2008 R2 Enterprise (на процессор).</w:t>
      </w:r>
    </w:p>
    <w:p w:rsidR="00A81E83" w:rsidRPr="0053647A" w:rsidRDefault="00A81E83" w:rsidP="00B83FD3">
      <w:pPr>
        <w:ind w:left="720"/>
      </w:pPr>
      <w:r w:rsidRPr="0053647A">
        <w:rPr>
          <w:rFonts w:eastAsia="Calibri" w:cs="Tahoma"/>
          <w:color w:val="000000"/>
          <w:szCs w:val="18"/>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F13101">
        <w:rPr>
          <w:rFonts w:eastAsia="Calibri" w:cs="Tahoma"/>
          <w:color w:val="000000"/>
          <w:szCs w:val="18"/>
        </w:rPr>
        <w:t> </w:t>
      </w:r>
      <w:r w:rsidRPr="0053647A">
        <w:rPr>
          <w:rFonts w:eastAsia="Calibri" w:cs="Tahoma"/>
          <w:color w:val="000000"/>
          <w:szCs w:val="18"/>
        </w:rPr>
        <w:t>лицензированном сервере и сохраняет непрерывное покрытие Software Assurance для таких лицензий, то клиент может продолжать использовать серверное программное обеспечение в</w:t>
      </w:r>
      <w:r w:rsidR="00F13101">
        <w:rPr>
          <w:rFonts w:eastAsia="Calibri" w:cs="Tahoma"/>
          <w:color w:val="000000"/>
          <w:szCs w:val="18"/>
        </w:rPr>
        <w:t> </w:t>
      </w:r>
      <w:r w:rsidRPr="0053647A">
        <w:rPr>
          <w:rFonts w:eastAsia="Calibri" w:cs="Tahoma"/>
          <w:color w:val="000000"/>
          <w:szCs w:val="18"/>
        </w:rPr>
        <w:t>неограниченном числе опер</w:t>
      </w:r>
      <w:r w:rsidR="000324A8">
        <w:rPr>
          <w:rFonts w:eastAsia="Calibri" w:cs="Tahoma"/>
          <w:color w:val="000000"/>
          <w:szCs w:val="18"/>
        </w:rPr>
        <w:t>ационных сред на таком сервере.</w:t>
      </w:r>
    </w:p>
    <w:p w:rsidR="00C321B6" w:rsidRPr="0053647A" w:rsidRDefault="00C321B6" w:rsidP="00B83FD3">
      <w:pPr>
        <w:ind w:left="720"/>
      </w:pPr>
    </w:p>
    <w:p w:rsidR="00C321B6" w:rsidRPr="0053647A" w:rsidRDefault="00A81E83" w:rsidP="00B83FD3">
      <w:pPr>
        <w:spacing w:after="60"/>
        <w:ind w:left="720"/>
      </w:pPr>
      <w:r w:rsidRPr="0053647A">
        <w:rPr>
          <w:rFonts w:eastAsia="Calibri" w:cs="Tahoma"/>
          <w:b/>
          <w:color w:val="000000"/>
          <w:szCs w:val="18"/>
        </w:rPr>
        <w:t>Предоставление лицензий в связи с изменением модели лицензирования.</w:t>
      </w:r>
    </w:p>
    <w:p w:rsidR="00A81E83" w:rsidRPr="0053647A" w:rsidRDefault="00A81E83" w:rsidP="000324A8">
      <w:pPr>
        <w:ind w:left="720"/>
      </w:pPr>
      <w:r w:rsidRPr="0053647A">
        <w:rPr>
          <w:rFonts w:eastAsia="Calibri" w:cs="Tahoma"/>
          <w:color w:val="000000"/>
          <w:szCs w:val="18"/>
        </w:rPr>
        <w:t>SQL Server 2008 R2 будет последней версией SQL Server, лицензируемой по модели «на процессор».</w:t>
      </w:r>
      <w:r w:rsidR="00B83FD3" w:rsidRPr="0053647A">
        <w:rPr>
          <w:rFonts w:eastAsia="Calibri" w:cs="Tahoma"/>
          <w:color w:val="000000"/>
          <w:szCs w:val="18"/>
        </w:rPr>
        <w:t xml:space="preserve"> </w:t>
      </w:r>
      <w:r w:rsidRPr="0053647A">
        <w:rPr>
          <w:rFonts w:eastAsia="Calibri" w:cs="Tahoma"/>
          <w:color w:val="000000"/>
          <w:szCs w:val="18"/>
        </w:rPr>
        <w:t>В</w:t>
      </w:r>
      <w:r w:rsidR="00F13101">
        <w:rPr>
          <w:rFonts w:eastAsia="Calibri" w:cs="Tahoma"/>
          <w:color w:val="000000"/>
          <w:szCs w:val="18"/>
        </w:rPr>
        <w:t> </w:t>
      </w:r>
      <w:r w:rsidRPr="0053647A">
        <w:rPr>
          <w:rFonts w:eastAsia="Calibri" w:cs="Tahoma"/>
          <w:color w:val="000000"/>
          <w:szCs w:val="18"/>
        </w:rPr>
        <w:t>качестве исключения клиенты по Программам корпоративного лицензирования с действующим на</w:t>
      </w:r>
      <w:r w:rsidR="00F13101">
        <w:rPr>
          <w:rFonts w:eastAsia="Calibri" w:cs="Tahoma"/>
          <w:color w:val="000000"/>
          <w:szCs w:val="18"/>
        </w:rPr>
        <w:t> </w:t>
      </w:r>
      <w:r w:rsidRPr="0053647A">
        <w:rPr>
          <w:rFonts w:eastAsia="Calibri" w:cs="Tahoma"/>
          <w:color w:val="000000"/>
          <w:szCs w:val="18"/>
        </w:rPr>
        <w:t>1</w:t>
      </w:r>
      <w:r w:rsidR="00F13101">
        <w:rPr>
          <w:rFonts w:eastAsia="Calibri" w:cs="Tahoma"/>
          <w:color w:val="000000"/>
          <w:szCs w:val="18"/>
        </w:rPr>
        <w:t> </w:t>
      </w:r>
      <w:r w:rsidRPr="0053647A">
        <w:rPr>
          <w:rFonts w:eastAsia="Calibri" w:cs="Tahoma"/>
          <w:color w:val="000000"/>
          <w:szCs w:val="18"/>
        </w:rPr>
        <w:t xml:space="preserve">апреля 2012 г. покрытием Software Assurance для лицензий SQL Server 2008 R2 Enterprise «на процессор» («соответствующие лицензии») имеют следующие возможности. Для получения этих возможностей лицензии SQL Server 2008 R2 Enterprise «на процессор», </w:t>
      </w:r>
      <w:r w:rsidRPr="0053647A">
        <w:rPr>
          <w:rFonts w:cs="Tahoma"/>
          <w:bCs/>
          <w:color w:val="000000"/>
          <w:szCs w:val="18"/>
        </w:rPr>
        <w:t xml:space="preserve">приобретенные впоследствии в течение срока действия того же соглашения о регистрации, но до 1 апреля 2015 г. в рамках </w:t>
      </w:r>
      <w:r w:rsidRPr="0053647A">
        <w:rPr>
          <w:rFonts w:cs="Tahoma"/>
          <w:bCs/>
          <w:color w:val="000000"/>
          <w:szCs w:val="18"/>
        </w:rPr>
        <w:lastRenderedPageBreak/>
        <w:t>запланированного процесса сверки по соглашению Enterprise, Enterprise Subscription, Open Value Subscription или EES, также считаются соответствующими лицензиями.</w:t>
      </w:r>
      <w:r w:rsidR="00B83FD3" w:rsidRPr="0053647A">
        <w:rPr>
          <w:rFonts w:cs="Tahoma"/>
          <w:bCs/>
          <w:color w:val="000000"/>
          <w:szCs w:val="18"/>
        </w:rPr>
        <w:t xml:space="preserve"> </w:t>
      </w:r>
      <w:r w:rsidRPr="0053647A">
        <w:rPr>
          <w:rFonts w:cs="Tahoma"/>
          <w:bCs/>
          <w:color w:val="000000"/>
          <w:szCs w:val="18"/>
        </w:rPr>
        <w:t>Лицензии, приобретенные после 1 апреля 2015 г. или в течение срока действия следующего соглашения о регистрации, по</w:t>
      </w:r>
      <w:r w:rsidR="000324A8">
        <w:rPr>
          <w:rFonts w:cs="Tahoma"/>
          <w:bCs/>
          <w:color w:val="000000"/>
          <w:szCs w:val="18"/>
        </w:rPr>
        <w:t> </w:t>
      </w:r>
      <w:r w:rsidRPr="0053647A">
        <w:rPr>
          <w:rFonts w:cs="Tahoma"/>
          <w:bCs/>
          <w:color w:val="000000"/>
          <w:szCs w:val="18"/>
        </w:rPr>
        <w:t>отдельному соглашению или любому соглашению о регистрации, вступившему в силу после 1</w:t>
      </w:r>
      <w:r w:rsidR="000324A8">
        <w:rPr>
          <w:rFonts w:cs="Tahoma"/>
          <w:bCs/>
          <w:color w:val="000000"/>
          <w:szCs w:val="18"/>
        </w:rPr>
        <w:t> </w:t>
      </w:r>
      <w:r w:rsidRPr="0053647A">
        <w:rPr>
          <w:rFonts w:cs="Tahoma"/>
          <w:bCs/>
          <w:color w:val="000000"/>
          <w:szCs w:val="18"/>
        </w:rPr>
        <w:t>апреля 2012 г., не являются соответствующими лицензиями.</w:t>
      </w:r>
    </w:p>
    <w:p w:rsidR="00C321B6" w:rsidRPr="0053647A" w:rsidRDefault="00C321B6" w:rsidP="00B83FD3">
      <w:pPr>
        <w:ind w:left="720"/>
      </w:pPr>
    </w:p>
    <w:p w:rsidR="00F94F25" w:rsidRPr="0053647A" w:rsidRDefault="00F94F25" w:rsidP="00B83FD3">
      <w:pPr>
        <w:spacing w:after="60"/>
        <w:ind w:left="720"/>
      </w:pPr>
      <w:r w:rsidRPr="0053647A">
        <w:rPr>
          <w:rFonts w:eastAsia="Calibri" w:cs="Tahoma"/>
          <w:b/>
          <w:color w:val="000000"/>
          <w:szCs w:val="18"/>
        </w:rPr>
        <w:t>Текущий срок действия</w:t>
      </w:r>
    </w:p>
    <w:p w:rsidR="00A81E83" w:rsidRPr="0053647A" w:rsidRDefault="00A81E83" w:rsidP="00B83FD3">
      <w:pPr>
        <w:ind w:left="720"/>
      </w:pPr>
      <w:r w:rsidRPr="0053647A">
        <w:rPr>
          <w:rFonts w:eastAsia="Calibri" w:cs="Tahoma"/>
          <w:color w:val="000000"/>
          <w:szCs w:val="18"/>
        </w:rPr>
        <w:t>В течение текущего срока действия покрытия Software Assurance, активного на 1 апреля 2012 г.,</w:t>
      </w:r>
      <w:r w:rsidR="00B83FD3" w:rsidRPr="0053647A">
        <w:rPr>
          <w:rFonts w:eastAsia="Calibri" w:cs="Tahoma"/>
          <w:color w:val="000000"/>
          <w:szCs w:val="18"/>
        </w:rPr>
        <w:t xml:space="preserve"> </w:t>
      </w:r>
      <w:r w:rsidRPr="0053647A">
        <w:rPr>
          <w:rFonts w:eastAsia="Calibri" w:cs="Tahoma"/>
          <w:color w:val="000000"/>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Enterprise согласно прав на использование продуктов в</w:t>
      </w:r>
      <w:r w:rsidR="00F13101">
        <w:rPr>
          <w:rFonts w:eastAsia="Calibri" w:cs="Tahoma"/>
          <w:color w:val="000000"/>
          <w:szCs w:val="18"/>
        </w:rPr>
        <w:t> </w:t>
      </w:r>
      <w:r w:rsidRPr="0053647A">
        <w:rPr>
          <w:rFonts w:eastAsia="Calibri" w:cs="Tahoma"/>
          <w:color w:val="000000"/>
          <w:szCs w:val="18"/>
        </w:rPr>
        <w:t>отношении лицензий SQL Server 2008 R2 Enterprise «на процессор» (в соответствии с Правами на использовани</w:t>
      </w:r>
      <w:r w:rsidR="000324A8">
        <w:rPr>
          <w:rFonts w:eastAsia="Calibri" w:cs="Tahoma"/>
          <w:color w:val="000000"/>
          <w:szCs w:val="18"/>
        </w:rPr>
        <w:t>е продуктов за январь 2012 г.).</w:t>
      </w:r>
    </w:p>
    <w:p w:rsidR="00F94F25" w:rsidRPr="0053647A" w:rsidRDefault="00F94F25" w:rsidP="00B83FD3">
      <w:pPr>
        <w:ind w:left="720"/>
      </w:pPr>
    </w:p>
    <w:p w:rsidR="00F94F25" w:rsidRPr="0053647A" w:rsidRDefault="00A81E83" w:rsidP="00B83FD3">
      <w:pPr>
        <w:spacing w:after="60"/>
        <w:ind w:left="720"/>
      </w:pPr>
      <w:r w:rsidRPr="0053647A">
        <w:rPr>
          <w:rFonts w:eastAsia="Calibri" w:cs="Tahoma"/>
          <w:b/>
          <w:color w:val="000000"/>
          <w:szCs w:val="18"/>
        </w:rPr>
        <w:t>Первый срок продления (до 1 апреля 2015 г.)</w:t>
      </w:r>
    </w:p>
    <w:p w:rsidR="00A81E83" w:rsidRPr="0053647A" w:rsidRDefault="00A81E83" w:rsidP="00B83FD3">
      <w:pPr>
        <w:tabs>
          <w:tab w:val="left" w:pos="1440"/>
        </w:tabs>
        <w:ind w:left="720"/>
      </w:pPr>
      <w:r w:rsidRPr="0053647A">
        <w:rPr>
          <w:rFonts w:eastAsia="Calibri" w:cs="Tahoma"/>
          <w:color w:val="000000"/>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2512D3" w:rsidRPr="0053647A" w:rsidRDefault="002512D3" w:rsidP="00B83FD3"/>
    <w:p w:rsidR="00A81E83" w:rsidRPr="00F13101" w:rsidRDefault="00A81E83" w:rsidP="00B83FD3">
      <w:pPr>
        <w:numPr>
          <w:ilvl w:val="0"/>
          <w:numId w:val="118"/>
        </w:numPr>
        <w:tabs>
          <w:tab w:val="left" w:pos="1800"/>
        </w:tabs>
        <w:spacing w:after="60"/>
        <w:ind w:left="1440"/>
        <w:rPr>
          <w:spacing w:val="-4"/>
        </w:rPr>
      </w:pPr>
      <w:r w:rsidRPr="00F13101">
        <w:rPr>
          <w:rFonts w:eastAsia="Calibri" w:cs="Tahoma"/>
          <w:color w:val="000000"/>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53647A" w:rsidRDefault="00A81E83" w:rsidP="00B83FD3">
      <w:pPr>
        <w:numPr>
          <w:ilvl w:val="3"/>
          <w:numId w:val="93"/>
        </w:numPr>
        <w:tabs>
          <w:tab w:val="left" w:pos="2160"/>
        </w:tabs>
        <w:spacing w:after="60"/>
        <w:ind w:left="2160"/>
      </w:pPr>
      <w:r w:rsidRPr="0053647A">
        <w:rPr>
          <w:rFonts w:eastAsia="Calibri" w:cs="Tahoma"/>
          <w:color w:val="000000"/>
          <w:szCs w:val="18"/>
        </w:rPr>
        <w:t>четыре, ИЛИ</w:t>
      </w:r>
    </w:p>
    <w:p w:rsidR="00A81E83" w:rsidRPr="0053647A" w:rsidRDefault="00A81E83" w:rsidP="00B83FD3">
      <w:pPr>
        <w:numPr>
          <w:ilvl w:val="3"/>
          <w:numId w:val="93"/>
        </w:numPr>
        <w:tabs>
          <w:tab w:val="left" w:pos="2160"/>
        </w:tabs>
        <w:spacing w:after="60"/>
        <w:ind w:left="2160"/>
      </w:pPr>
      <w:r w:rsidRPr="0053647A">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B83FD3" w:rsidRPr="0053647A">
        <w:rPr>
          <w:rFonts w:eastAsia="Calibri" w:cs="Tahoma"/>
          <w:color w:val="000000"/>
          <w:szCs w:val="18"/>
        </w:rPr>
        <w:t xml:space="preserve"> </w:t>
      </w:r>
      <w:r w:rsidRPr="0053647A">
        <w:rPr>
          <w:rFonts w:eastAsia="Calibri" w:cs="Tahoma"/>
          <w:color w:val="000000"/>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81E83" w:rsidRPr="0053647A" w:rsidRDefault="00A81E83" w:rsidP="00B83FD3">
      <w:pPr>
        <w:numPr>
          <w:ilvl w:val="0"/>
          <w:numId w:val="118"/>
        </w:numPr>
        <w:tabs>
          <w:tab w:val="left" w:pos="1800"/>
        </w:tabs>
        <w:spacing w:after="60"/>
        <w:ind w:left="1440"/>
      </w:pPr>
      <w:r w:rsidRPr="0053647A">
        <w:rPr>
          <w:rFonts w:eastAsia="Calibri" w:cs="Tahoma"/>
          <w:color w:val="000000"/>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F13101" w:rsidRPr="0053647A" w:rsidRDefault="00F13101" w:rsidP="00B83FD3">
      <w:pPr>
        <w:tabs>
          <w:tab w:val="left" w:pos="1800"/>
        </w:tabs>
        <w:ind w:left="1080"/>
      </w:pPr>
    </w:p>
    <w:p w:rsidR="00F94F25" w:rsidRPr="0053647A" w:rsidRDefault="007A34E3" w:rsidP="00B83FD3">
      <w:pPr>
        <w:spacing w:after="60"/>
        <w:ind w:left="720"/>
      </w:pPr>
      <w:r w:rsidRPr="0053647A">
        <w:rPr>
          <w:rFonts w:eastAsia="Calibri" w:cs="Tahoma"/>
          <w:b/>
          <w:color w:val="000000"/>
          <w:szCs w:val="18"/>
        </w:rPr>
        <w:t>Первый срок продления (1 апреля 2015 г. или позднее)</w:t>
      </w:r>
    </w:p>
    <w:p w:rsidR="00A81E83" w:rsidRPr="0053647A" w:rsidRDefault="00A81E83" w:rsidP="00B83FD3">
      <w:pPr>
        <w:ind w:left="720"/>
      </w:pPr>
      <w:r w:rsidRPr="0053647A">
        <w:rPr>
          <w:rFonts w:eastAsia="Calibri" w:cs="Tahoma"/>
          <w:color w:val="000000"/>
          <w:szCs w:val="18"/>
        </w:rPr>
        <w:t>Клиенты, впервые продлевающие покрытие 1 апреля 2015 г. или позднее</w:t>
      </w:r>
      <w:r w:rsidRPr="0053647A">
        <w:rPr>
          <w:rFonts w:eastAsia="Calibri" w:cs="Tahoma"/>
          <w:szCs w:val="18"/>
        </w:rPr>
        <w:t>, имеют право для каждого сервера, имеющего надлежащую лицензию, согласно правам на использование лицензии «на</w:t>
      </w:r>
      <w:r w:rsidR="00F13101">
        <w:rPr>
          <w:rFonts w:eastAsia="Calibri" w:cs="Tahoma"/>
          <w:szCs w:val="18"/>
        </w:rPr>
        <w:t> </w:t>
      </w:r>
      <w:r w:rsidRPr="0053647A">
        <w:rPr>
          <w:rFonts w:eastAsia="Calibri" w:cs="Tahoma"/>
          <w:szCs w:val="18"/>
        </w:rPr>
        <w:t>процессор» для SQL Server 2008 R2, приобрести Software Assurance следующим образом:</w:t>
      </w:r>
    </w:p>
    <w:p w:rsidR="00F94F25" w:rsidRPr="00F13101" w:rsidRDefault="00F94F25" w:rsidP="00B83FD3">
      <w:pPr>
        <w:ind w:left="720"/>
        <w:rPr>
          <w:sz w:val="14"/>
          <w:szCs w:val="14"/>
        </w:rPr>
      </w:pPr>
    </w:p>
    <w:p w:rsidR="00A81E83" w:rsidRPr="0053647A" w:rsidRDefault="00A81E83" w:rsidP="000324A8">
      <w:pPr>
        <w:numPr>
          <w:ilvl w:val="3"/>
          <w:numId w:val="94"/>
        </w:numPr>
        <w:spacing w:after="60"/>
        <w:ind w:left="1440" w:hanging="360"/>
      </w:pPr>
      <w:r w:rsidRPr="0053647A">
        <w:rPr>
          <w:rFonts w:eastAsia="Calibri" w:cs="Tahoma"/>
          <w:szCs w:val="18"/>
        </w:rPr>
        <w:t>как указано в первом абзаце этого уведомления о продукте, лицензии, приобретенные до 1</w:t>
      </w:r>
      <w:r w:rsidR="000324A8">
        <w:rPr>
          <w:rFonts w:eastAsia="Calibri" w:cs="Tahoma"/>
          <w:szCs w:val="18"/>
        </w:rPr>
        <w:t> </w:t>
      </w:r>
      <w:r w:rsidRPr="0053647A">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0324A8">
        <w:rPr>
          <w:rFonts w:eastAsia="Calibri" w:cs="Tahoma"/>
          <w:szCs w:val="18"/>
        </w:rPr>
        <w:t> </w:t>
      </w:r>
      <w:r w:rsidRPr="0053647A">
        <w:rPr>
          <w:rFonts w:eastAsia="Calibri" w:cs="Tahoma"/>
          <w:szCs w:val="18"/>
        </w:rPr>
        <w:t>1</w:t>
      </w:r>
      <w:r w:rsidR="000324A8">
        <w:rPr>
          <w:rFonts w:eastAsia="Calibri" w:cs="Tahoma"/>
          <w:szCs w:val="18"/>
        </w:rPr>
        <w:t> </w:t>
      </w:r>
      <w:r w:rsidRPr="0053647A">
        <w:rPr>
          <w:rFonts w:eastAsia="Calibri" w:cs="Tahoma"/>
          <w:szCs w:val="18"/>
        </w:rPr>
        <w:t xml:space="preserve">апреля 2015 г.)» выше; </w:t>
      </w:r>
    </w:p>
    <w:p w:rsidR="00A81E83" w:rsidRPr="00F13101" w:rsidRDefault="00A81E83" w:rsidP="00B83FD3">
      <w:pPr>
        <w:numPr>
          <w:ilvl w:val="3"/>
          <w:numId w:val="94"/>
        </w:numPr>
        <w:spacing w:after="60"/>
        <w:ind w:left="1440" w:hanging="360"/>
        <w:rPr>
          <w:spacing w:val="-2"/>
        </w:rPr>
      </w:pPr>
      <w:r w:rsidRPr="00F13101">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Enterprise, не приобретая базовые лицензии «на ядро» для каждой лицензии «на процессор» SQL Server 2008 R2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53647A" w:rsidRDefault="00A81E83" w:rsidP="00B83FD3">
      <w:pPr>
        <w:numPr>
          <w:ilvl w:val="0"/>
          <w:numId w:val="50"/>
        </w:numPr>
        <w:spacing w:after="60"/>
        <w:ind w:left="1440"/>
      </w:pPr>
      <w:r w:rsidRPr="0053647A">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53647A">
        <w:rPr>
          <w:rFonts w:eastAsia="Calibri" w:cs="Tahoma"/>
          <w:szCs w:val="18"/>
        </w:rPr>
        <w:t>Возможность приобретения Software Assurance для лицензий SQL Server «на ядро» не распространяется на продление срока действия по программам подписки.</w:t>
      </w:r>
      <w:r w:rsidR="00B83FD3" w:rsidRPr="0053647A">
        <w:rPr>
          <w:rFonts w:eastAsia="Calibri" w:cs="Tahoma"/>
          <w:szCs w:val="18"/>
        </w:rPr>
        <w:t xml:space="preserve"> </w:t>
      </w:r>
    </w:p>
    <w:p w:rsidR="00F94F25" w:rsidRDefault="00F94F25" w:rsidP="00B83FD3">
      <w:pPr>
        <w:ind w:left="1440"/>
        <w:rPr>
          <w:sz w:val="14"/>
          <w:szCs w:val="14"/>
        </w:rPr>
      </w:pPr>
    </w:p>
    <w:p w:rsidR="001E7A45" w:rsidRPr="00F13101" w:rsidRDefault="001E7A45" w:rsidP="00B83FD3">
      <w:pPr>
        <w:ind w:left="1440"/>
        <w:rPr>
          <w:sz w:val="14"/>
          <w:szCs w:val="14"/>
        </w:rPr>
      </w:pPr>
    </w:p>
    <w:p w:rsidR="00204D6D" w:rsidRPr="0053647A" w:rsidRDefault="00A81E83" w:rsidP="00B83FD3">
      <w:pPr>
        <w:tabs>
          <w:tab w:val="left" w:pos="1440"/>
        </w:tabs>
        <w:spacing w:after="60"/>
        <w:ind w:left="720"/>
      </w:pPr>
      <w:r w:rsidRPr="0053647A">
        <w:rPr>
          <w:rFonts w:eastAsia="Calibri" w:cs="Tahoma"/>
          <w:b/>
          <w:color w:val="000000"/>
          <w:szCs w:val="18"/>
        </w:rPr>
        <w:lastRenderedPageBreak/>
        <w:t>Для клиентов с покрытием Software Assurance, истекающим до 1 апреля 2015 г., которые не планируют продлевать его действие.</w:t>
      </w:r>
    </w:p>
    <w:p w:rsidR="00A81E83" w:rsidRPr="0053647A" w:rsidRDefault="00A81E83" w:rsidP="00B83FD3">
      <w:pPr>
        <w:tabs>
          <w:tab w:val="left" w:pos="1440"/>
        </w:tabs>
        <w:ind w:left="720"/>
      </w:pPr>
      <w:r w:rsidRPr="0053647A">
        <w:rPr>
          <w:rFonts w:eastAsia="Calibri" w:cs="Tahoma"/>
          <w:color w:val="000000"/>
          <w:szCs w:val="18"/>
        </w:rPr>
        <w:t xml:space="preserve">Клиенты, которые участвуют в программах Enterprise Subscription </w:t>
      </w:r>
      <w:r w:rsidRPr="0053647A">
        <w:rPr>
          <w:rFonts w:cs="Tahoma"/>
          <w:bCs/>
          <w:color w:val="000000"/>
          <w:szCs w:val="18"/>
        </w:rPr>
        <w:t xml:space="preserve">и Open Value Subscription, </w:t>
      </w:r>
      <w:r w:rsidRPr="0053647A">
        <w:rPr>
          <w:rFonts w:eastAsia="Calibri" w:cs="Tahoma"/>
          <w:color w:val="000000"/>
          <w:szCs w:val="18"/>
        </w:rPr>
        <w:t>с</w:t>
      </w:r>
      <w:r w:rsidR="00F13101">
        <w:rPr>
          <w:rFonts w:eastAsia="Calibri" w:cs="Tahoma"/>
          <w:color w:val="000000"/>
          <w:szCs w:val="18"/>
        </w:rPr>
        <w:t> </w:t>
      </w:r>
      <w:r w:rsidRPr="0053647A">
        <w:rPr>
          <w:rFonts w:eastAsia="Calibri" w:cs="Tahoma"/>
          <w:color w:val="000000"/>
          <w:szCs w:val="18"/>
        </w:rPr>
        <w:t>покрытием, действие которого заканчивается 1 апреля 2015 г., желающие выкупить лицензии «на</w:t>
      </w:r>
      <w:r w:rsidR="00F13101">
        <w:rPr>
          <w:rFonts w:eastAsia="Calibri" w:cs="Tahoma"/>
          <w:color w:val="000000"/>
          <w:szCs w:val="18"/>
        </w:rPr>
        <w:t> </w:t>
      </w:r>
      <w:r w:rsidRPr="0053647A">
        <w:rPr>
          <w:rFonts w:eastAsia="Calibri" w:cs="Tahoma"/>
          <w:color w:val="000000"/>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204D6D" w:rsidRPr="0053647A" w:rsidRDefault="00204D6D" w:rsidP="00B83FD3">
      <w:pPr>
        <w:tabs>
          <w:tab w:val="left" w:pos="1440"/>
        </w:tabs>
        <w:ind w:left="720"/>
      </w:pPr>
    </w:p>
    <w:p w:rsidR="00A81E83" w:rsidRPr="00F13101" w:rsidRDefault="00A81E83" w:rsidP="00B83FD3">
      <w:pPr>
        <w:numPr>
          <w:ilvl w:val="0"/>
          <w:numId w:val="53"/>
        </w:numPr>
        <w:spacing w:after="60"/>
        <w:ind w:left="1440"/>
        <w:rPr>
          <w:spacing w:val="-4"/>
        </w:rPr>
      </w:pPr>
      <w:r w:rsidRPr="00F13101">
        <w:rPr>
          <w:rFonts w:eastAsia="Calibri" w:cs="Tahoma"/>
          <w:b/>
          <w:color w:val="000000"/>
          <w:spacing w:val="-4"/>
          <w:szCs w:val="18"/>
        </w:rPr>
        <w:t>SQL Server 2008 R2 Enterprise.</w:t>
      </w:r>
      <w:r w:rsidRPr="00F13101">
        <w:rPr>
          <w:rFonts w:eastAsia="Calibri" w:cs="Tahoma"/>
          <w:color w:val="000000"/>
          <w:spacing w:val="-4"/>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Enterprise «на процессор», однако клиенты больше не имеют прав на использование «Неограниченная виртуализация» или «Перемещение лицензий с помощью Software Assurance». </w:t>
      </w:r>
    </w:p>
    <w:p w:rsidR="00A81E83" w:rsidRPr="0053647A" w:rsidRDefault="00A81E83" w:rsidP="00B83FD3">
      <w:pPr>
        <w:numPr>
          <w:ilvl w:val="0"/>
          <w:numId w:val="53"/>
        </w:numPr>
        <w:tabs>
          <w:tab w:val="left" w:pos="1800"/>
        </w:tabs>
        <w:spacing w:after="60"/>
        <w:ind w:left="1440"/>
      </w:pPr>
      <w:r w:rsidRPr="0053647A">
        <w:rPr>
          <w:rFonts w:eastAsia="Calibri" w:cs="Tahoma"/>
          <w:b/>
          <w:color w:val="000000"/>
          <w:szCs w:val="18"/>
        </w:rPr>
        <w:t xml:space="preserve">SQL Server 2012 Enterprise Core. </w:t>
      </w:r>
      <w:r w:rsidRPr="0053647A">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SQL Server 2008 R2 Enterprise «на процессор», однако </w:t>
      </w:r>
    </w:p>
    <w:p w:rsidR="00A81E83" w:rsidRPr="0053647A" w:rsidRDefault="00A81E83" w:rsidP="00B83FD3">
      <w:pPr>
        <w:numPr>
          <w:ilvl w:val="1"/>
          <w:numId w:val="53"/>
        </w:numPr>
        <w:tabs>
          <w:tab w:val="left" w:pos="2160"/>
        </w:tabs>
        <w:spacing w:after="60"/>
        <w:ind w:left="2160"/>
      </w:pPr>
      <w:r w:rsidRPr="0053647A">
        <w:rPr>
          <w:rFonts w:eastAsia="Calibri" w:cs="Tahoma"/>
          <w:color w:val="000000"/>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rsidR="00A81E83" w:rsidRPr="0053647A" w:rsidRDefault="00A81E83" w:rsidP="00B83FD3">
      <w:pPr>
        <w:numPr>
          <w:ilvl w:val="1"/>
          <w:numId w:val="53"/>
        </w:numPr>
        <w:tabs>
          <w:tab w:val="left" w:pos="2160"/>
          <w:tab w:val="left" w:pos="2970"/>
        </w:tabs>
        <w:spacing w:after="60"/>
        <w:ind w:left="2160"/>
      </w:pPr>
      <w:r w:rsidRPr="0053647A">
        <w:rPr>
          <w:rFonts w:eastAsia="Calibri" w:cs="Tahoma"/>
          <w:color w:val="000000"/>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53647A" w:rsidRDefault="00A81E83" w:rsidP="00B83FD3">
      <w:pPr>
        <w:numPr>
          <w:ilvl w:val="2"/>
          <w:numId w:val="53"/>
        </w:numPr>
        <w:tabs>
          <w:tab w:val="left" w:pos="2520"/>
        </w:tabs>
        <w:spacing w:after="60"/>
        <w:ind w:left="2520"/>
      </w:pPr>
      <w:r w:rsidRPr="0053647A">
        <w:rPr>
          <w:rFonts w:eastAsia="Calibri" w:cs="Tahoma"/>
          <w:color w:val="000000"/>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53647A" w:rsidRDefault="00A81E83" w:rsidP="00B83FD3">
      <w:pPr>
        <w:numPr>
          <w:ilvl w:val="4"/>
          <w:numId w:val="50"/>
        </w:numPr>
        <w:tabs>
          <w:tab w:val="left" w:pos="2880"/>
        </w:tabs>
        <w:spacing w:after="60"/>
        <w:ind w:left="2880"/>
      </w:pPr>
      <w:r w:rsidRPr="0053647A">
        <w:rPr>
          <w:rFonts w:eastAsia="Calibri" w:cs="Tahoma"/>
          <w:color w:val="000000"/>
          <w:szCs w:val="18"/>
        </w:rPr>
        <w:t xml:space="preserve">четыре ядра для одной лицензии «на процессор», ИЛИ </w:t>
      </w:r>
    </w:p>
    <w:p w:rsidR="00A81E83" w:rsidRPr="00F13101" w:rsidRDefault="00A81E83" w:rsidP="00B83FD3">
      <w:pPr>
        <w:numPr>
          <w:ilvl w:val="4"/>
          <w:numId w:val="50"/>
        </w:numPr>
        <w:tabs>
          <w:tab w:val="left" w:pos="2880"/>
        </w:tabs>
        <w:spacing w:after="60"/>
        <w:ind w:left="2880"/>
        <w:rPr>
          <w:spacing w:val="-4"/>
        </w:rPr>
      </w:pPr>
      <w:r w:rsidRPr="00F13101">
        <w:rPr>
          <w:rFonts w:eastAsia="Calibri" w:cs="Tahoma"/>
          <w:color w:val="000000"/>
          <w:spacing w:val="-4"/>
          <w:szCs w:val="18"/>
        </w:rPr>
        <w:t>число ядер для</w:t>
      </w:r>
      <w:r w:rsidR="00B83FD3" w:rsidRPr="00F13101">
        <w:rPr>
          <w:rFonts w:eastAsia="Calibri" w:cs="Tahoma"/>
          <w:color w:val="000000"/>
          <w:spacing w:val="-4"/>
          <w:szCs w:val="18"/>
        </w:rPr>
        <w:t xml:space="preserve"> </w:t>
      </w:r>
      <w:r w:rsidRPr="00F13101">
        <w:rPr>
          <w:rFonts w:eastAsia="Calibri" w:cs="Tahoma"/>
          <w:color w:val="000000"/>
          <w:spacing w:val="-4"/>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A81E83" w:rsidRPr="0053647A" w:rsidRDefault="00A81E83" w:rsidP="00B83FD3">
      <w:pPr>
        <w:numPr>
          <w:ilvl w:val="2"/>
          <w:numId w:val="53"/>
        </w:numPr>
        <w:tabs>
          <w:tab w:val="left" w:pos="2520"/>
        </w:tabs>
        <w:spacing w:after="60"/>
        <w:ind w:left="2520"/>
      </w:pPr>
      <w:r w:rsidRPr="0053647A">
        <w:rPr>
          <w:rFonts w:eastAsia="Calibri" w:cs="Tahoma"/>
          <w:color w:val="000000"/>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53647A" w:rsidRDefault="00A81E83" w:rsidP="00B83FD3">
      <w:pPr>
        <w:numPr>
          <w:ilvl w:val="1"/>
          <w:numId w:val="53"/>
        </w:numPr>
        <w:tabs>
          <w:tab w:val="left" w:pos="1800"/>
        </w:tabs>
        <w:spacing w:after="60"/>
        <w:ind w:left="1800"/>
      </w:pPr>
      <w:r w:rsidRPr="0053647A">
        <w:rPr>
          <w:rFonts w:eastAsia="Calibri" w:cs="Tahoma"/>
          <w:color w:val="000000"/>
          <w:szCs w:val="18"/>
        </w:rPr>
        <w:t xml:space="preserve">Клиенты </w:t>
      </w:r>
      <w:r w:rsidRPr="0053647A">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F13101">
        <w:rPr>
          <w:rFonts w:eastAsia="Calibri" w:cs="Tahoma"/>
          <w:szCs w:val="18"/>
        </w:rPr>
        <w:t> </w:t>
      </w:r>
      <w:r w:rsidRPr="0053647A">
        <w:rPr>
          <w:rFonts w:eastAsia="Calibri" w:cs="Tahoma"/>
          <w:szCs w:val="18"/>
        </w:rPr>
        <w:t>ядро» для SQL Server 2012.</w:t>
      </w:r>
    </w:p>
    <w:p w:rsidR="00A81E83" w:rsidRPr="0053647A" w:rsidRDefault="00A81E83" w:rsidP="00B83FD3">
      <w:pPr>
        <w:numPr>
          <w:ilvl w:val="1"/>
          <w:numId w:val="53"/>
        </w:numPr>
        <w:tabs>
          <w:tab w:val="left" w:pos="1800"/>
          <w:tab w:val="left" w:pos="2970"/>
        </w:tabs>
        <w:spacing w:after="60"/>
        <w:ind w:left="1800"/>
      </w:pPr>
      <w:r w:rsidRPr="0053647A">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204D6D" w:rsidRPr="0053647A" w:rsidRDefault="00204D6D" w:rsidP="00B83FD3">
      <w:pPr>
        <w:tabs>
          <w:tab w:val="left" w:pos="1800"/>
          <w:tab w:val="left" w:pos="2970"/>
        </w:tabs>
      </w:pPr>
    </w:p>
    <w:p w:rsidR="00204D6D" w:rsidRPr="0053647A" w:rsidRDefault="00A81E83" w:rsidP="00B83FD3">
      <w:pPr>
        <w:tabs>
          <w:tab w:val="left" w:pos="720"/>
        </w:tabs>
        <w:spacing w:after="60"/>
        <w:ind w:left="720"/>
      </w:pPr>
      <w:r w:rsidRPr="0053647A">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rsidR="00A81E83" w:rsidRPr="0053647A" w:rsidRDefault="00A81E83" w:rsidP="00B83FD3">
      <w:pPr>
        <w:tabs>
          <w:tab w:val="left" w:pos="720"/>
        </w:tabs>
        <w:ind w:left="720"/>
      </w:pPr>
      <w:r w:rsidRPr="0053647A">
        <w:rPr>
          <w:rFonts w:eastAsia="Calibri" w:cs="Tahoma"/>
          <w:color w:val="000000"/>
          <w:szCs w:val="18"/>
        </w:rPr>
        <w:t xml:space="preserve">Клиенты, которые участвуют в программах Enterprise Subscription </w:t>
      </w:r>
      <w:r w:rsidRPr="0053647A">
        <w:rPr>
          <w:rFonts w:cs="Tahoma"/>
          <w:bCs/>
          <w:color w:val="000000"/>
          <w:szCs w:val="18"/>
        </w:rPr>
        <w:t xml:space="preserve">и Open Value Subscription, </w:t>
      </w:r>
      <w:r w:rsidRPr="0053647A">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A81E83" w:rsidRPr="0053647A" w:rsidRDefault="00A81E83" w:rsidP="000324A8">
      <w:pPr>
        <w:numPr>
          <w:ilvl w:val="2"/>
          <w:numId w:val="50"/>
        </w:numPr>
        <w:spacing w:after="60"/>
        <w:ind w:left="1440"/>
      </w:pPr>
      <w:r w:rsidRPr="0053647A">
        <w:rPr>
          <w:rFonts w:eastAsia="Calibri" w:cs="Tahoma"/>
          <w:szCs w:val="18"/>
        </w:rPr>
        <w:lastRenderedPageBreak/>
        <w:t>как указано в первом абзаце этого уведомления о продукте, лицензии, приобретенные до 1</w:t>
      </w:r>
      <w:r w:rsidR="000324A8">
        <w:rPr>
          <w:rFonts w:eastAsia="Calibri" w:cs="Tahoma"/>
          <w:szCs w:val="18"/>
        </w:rPr>
        <w:t> </w:t>
      </w:r>
      <w:r w:rsidRPr="0053647A">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F13101">
        <w:rPr>
          <w:rFonts w:eastAsia="Calibri" w:cs="Tahoma"/>
          <w:szCs w:val="18"/>
        </w:rPr>
        <w:t> </w:t>
      </w:r>
      <w:r w:rsidRPr="0053647A">
        <w:rPr>
          <w:rFonts w:eastAsia="Calibri" w:cs="Tahoma"/>
          <w:szCs w:val="18"/>
        </w:rPr>
        <w:t xml:space="preserve">действие» выше; </w:t>
      </w:r>
    </w:p>
    <w:p w:rsidR="00A81E83" w:rsidRPr="0053647A" w:rsidRDefault="00A81E83" w:rsidP="00B83FD3">
      <w:pPr>
        <w:numPr>
          <w:ilvl w:val="2"/>
          <w:numId w:val="50"/>
        </w:numPr>
        <w:spacing w:after="60"/>
        <w:ind w:left="1440"/>
      </w:pPr>
      <w:r w:rsidRPr="0053647A">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04D6D" w:rsidRPr="0053647A" w:rsidRDefault="00204D6D" w:rsidP="00B83FD3">
      <w:pPr>
        <w:ind w:left="1440"/>
      </w:pPr>
    </w:p>
    <w:p w:rsidR="00204D6D" w:rsidRPr="0053647A" w:rsidRDefault="00A81E83" w:rsidP="000324A8">
      <w:pPr>
        <w:tabs>
          <w:tab w:val="left" w:pos="720"/>
        </w:tabs>
        <w:spacing w:after="60"/>
        <w:ind w:left="720"/>
      </w:pPr>
      <w:r w:rsidRPr="0053647A">
        <w:rPr>
          <w:b/>
        </w:rPr>
        <w:t>Для клиентов из Китайской Народной</w:t>
      </w:r>
      <w:r w:rsidRPr="0053647A">
        <w:t xml:space="preserve"> </w:t>
      </w:r>
      <w:r w:rsidRPr="0053647A">
        <w:rPr>
          <w:b/>
        </w:rPr>
        <w:t>Республики, приобретающих там лицензии «на</w:t>
      </w:r>
      <w:r w:rsidR="000324A8">
        <w:rPr>
          <w:b/>
        </w:rPr>
        <w:t> </w:t>
      </w:r>
      <w:r w:rsidRPr="0053647A">
        <w:rPr>
          <w:b/>
        </w:rPr>
        <w:t>процессор» и Software Assurance для SQL Server 2008 R2:</w:t>
      </w:r>
    </w:p>
    <w:p w:rsidR="00A81E83" w:rsidRPr="0053647A" w:rsidRDefault="00A81E83" w:rsidP="00B83FD3">
      <w:pPr>
        <w:tabs>
          <w:tab w:val="left" w:pos="720"/>
        </w:tabs>
        <w:ind w:left="720"/>
      </w:pPr>
      <w:r w:rsidRPr="0053647A">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6E28CC" w:rsidRPr="0053647A" w:rsidRDefault="006E28CC" w:rsidP="00B83FD3">
      <w:pPr>
        <w:tabs>
          <w:tab w:val="left" w:pos="720"/>
        </w:tabs>
        <w:ind w:left="720"/>
      </w:pPr>
    </w:p>
    <w:p w:rsidR="006E28CC" w:rsidRPr="0053647A" w:rsidRDefault="006E28CC" w:rsidP="00B83FD3">
      <w:pPr>
        <w:tabs>
          <w:tab w:val="left" w:pos="720"/>
        </w:tabs>
        <w:ind w:left="720"/>
      </w:pPr>
    </w:p>
    <w:p w:rsidR="00272E31" w:rsidRPr="0053647A" w:rsidRDefault="00A560B6" w:rsidP="00B83FD3">
      <w:pPr>
        <w:pStyle w:val="Heading3"/>
        <w:rPr>
          <w:rFonts w:ascii="Tahoma" w:hAnsi="Tahoma"/>
          <w:b w:val="0"/>
          <w:sz w:val="18"/>
        </w:rPr>
      </w:pPr>
      <w:bookmarkStart w:id="1487" w:name="_80_SQL_Server"/>
      <w:bookmarkStart w:id="1488" w:name="_81_SQL_Server"/>
      <w:bookmarkStart w:id="1489" w:name="_88_SQL_Server"/>
      <w:bookmarkStart w:id="1490" w:name="_88_Хранилище_параллельных"/>
      <w:bookmarkStart w:id="1491" w:name="_Toc368309808"/>
      <w:bookmarkEnd w:id="1487"/>
      <w:bookmarkEnd w:id="1488"/>
      <w:bookmarkEnd w:id="1489"/>
      <w:bookmarkEnd w:id="1490"/>
      <w:r w:rsidRPr="0053647A">
        <w:rPr>
          <w:rFonts w:ascii="Tahoma" w:hAnsi="Tahoma"/>
          <w:caps/>
          <w:color w:val="F66400"/>
          <w:sz w:val="22"/>
          <w:vertAlign w:val="superscript"/>
        </w:rPr>
        <w:t>88</w:t>
      </w:r>
      <w:r w:rsidRPr="0053647A">
        <w:rPr>
          <w:rFonts w:ascii="Tahoma" w:hAnsi="Tahoma"/>
          <w:color w:val="F66400"/>
          <w:sz w:val="22"/>
        </w:rPr>
        <w:t xml:space="preserve"> Хранилище</w:t>
      </w:r>
      <w:r w:rsidR="00ED746A">
        <w:rPr>
          <w:rFonts w:ascii="Tahoma" w:hAnsi="Tahoma"/>
          <w:color w:val="F66400"/>
          <w:sz w:val="22"/>
        </w:rPr>
        <w:t xml:space="preserve"> параллельных данных SQL Server</w:t>
      </w:r>
      <w:r w:rsidR="0053647A" w:rsidRPr="0053647A">
        <w:rPr>
          <w:rFonts w:ascii="Tahoma" w:hAnsi="Tahoma"/>
          <w:color w:val="F66400"/>
          <w:sz w:val="22"/>
          <w:vertAlign w:val="superscript"/>
        </w:rPr>
        <w:t>®</w:t>
      </w:r>
      <w:r w:rsidRPr="0053647A">
        <w:rPr>
          <w:rFonts w:ascii="Tahoma" w:hAnsi="Tahoma"/>
          <w:color w:val="F66400"/>
          <w:sz w:val="22"/>
        </w:rPr>
        <w:t xml:space="preserve"> 2012</w:t>
      </w:r>
      <w:bookmarkEnd w:id="1491"/>
    </w:p>
    <w:p w:rsidR="0073380D" w:rsidRPr="0053647A" w:rsidRDefault="0073380D" w:rsidP="00B83FD3">
      <w:pPr>
        <w:pStyle w:val="EndnoteText"/>
        <w:rPr>
          <w:rFonts w:ascii="Tahoma" w:hAnsi="Tahoma"/>
          <w:sz w:val="18"/>
        </w:rPr>
      </w:pPr>
    </w:p>
    <w:p w:rsidR="000A30EE" w:rsidRPr="0053647A" w:rsidRDefault="000A30EE" w:rsidP="00B83FD3">
      <w:pPr>
        <w:spacing w:after="60"/>
        <w:ind w:left="720"/>
      </w:pPr>
      <w:r w:rsidRPr="0053647A">
        <w:rPr>
          <w:rFonts w:eastAsia="Calibri" w:cs="Tahoma"/>
          <w:b/>
          <w:color w:val="000000"/>
          <w:szCs w:val="18"/>
        </w:rPr>
        <w:t>Предоставление лицензий в связи с изменением модели лицензирования.</w:t>
      </w:r>
    </w:p>
    <w:p w:rsidR="000A30EE" w:rsidRPr="0053647A" w:rsidRDefault="000A30EE" w:rsidP="00B83FD3">
      <w:pPr>
        <w:ind w:left="720"/>
      </w:pPr>
      <w:r w:rsidRPr="0053647A">
        <w:rPr>
          <w:rFonts w:eastAsia="Calibri" w:cs="Tahoma"/>
          <w:color w:val="000000"/>
          <w:szCs w:val="18"/>
        </w:rPr>
        <w:t>SQL Server 2008 R2 будет последней версией SQL Server Parallel Data Warehouse, лицензируемой по модели «на процессор».</w:t>
      </w:r>
      <w:r w:rsidR="00B83FD3" w:rsidRPr="0053647A">
        <w:rPr>
          <w:rFonts w:eastAsia="Calibri" w:cs="Tahoma"/>
          <w:color w:val="000000"/>
          <w:szCs w:val="18"/>
        </w:rPr>
        <w:t xml:space="preserve"> </w:t>
      </w:r>
      <w:r w:rsidRPr="0053647A">
        <w:rPr>
          <w:rFonts w:eastAsia="Calibri" w:cs="Tahoma"/>
          <w:color w:val="000000"/>
          <w:szCs w:val="18"/>
        </w:rP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w:t>
      </w:r>
      <w:r w:rsidR="00F13101">
        <w:rPr>
          <w:rFonts w:eastAsia="Calibri" w:cs="Tahoma"/>
          <w:color w:val="000000"/>
          <w:szCs w:val="18"/>
        </w:rPr>
        <w:t> </w:t>
      </w:r>
      <w:r w:rsidRPr="0053647A">
        <w:rPr>
          <w:rFonts w:eastAsia="Calibri" w:cs="Tahoma"/>
          <w:color w:val="000000"/>
          <w:szCs w:val="18"/>
        </w:rPr>
        <w:t>Server 2008 R2 Parallel Data Warehouse («соответствующие лицензии») получают следующие возможности. Лицензии SQL Server 2008 R2 Parallel Data Warehouse</w:t>
      </w:r>
      <w:r w:rsidRPr="0053647A">
        <w:rPr>
          <w:rFonts w:cs="Tahoma"/>
          <w:bCs/>
          <w:color w:val="000000"/>
          <w:szCs w:val="18"/>
        </w:rPr>
        <w:t>, в последствие приобретенные в</w:t>
      </w:r>
      <w:r w:rsidR="00F13101">
        <w:rPr>
          <w:rFonts w:eastAsia="Calibri" w:cs="Tahoma"/>
          <w:color w:val="000000"/>
          <w:szCs w:val="18"/>
        </w:rPr>
        <w:t> </w:t>
      </w:r>
      <w:r w:rsidRPr="0053647A">
        <w:rPr>
          <w:rFonts w:cs="Tahoma"/>
          <w:bCs/>
          <w:color w:val="000000"/>
          <w:szCs w:val="18"/>
        </w:rPr>
        <w:t>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rsidR="000A30EE" w:rsidRPr="0053647A" w:rsidRDefault="000A30EE" w:rsidP="00B83FD3">
      <w:pPr>
        <w:ind w:left="720"/>
      </w:pPr>
    </w:p>
    <w:p w:rsidR="000A30EE" w:rsidRPr="00F13101" w:rsidRDefault="000A30EE" w:rsidP="00B83FD3">
      <w:pPr>
        <w:numPr>
          <w:ilvl w:val="0"/>
          <w:numId w:val="53"/>
        </w:numPr>
        <w:spacing w:after="60"/>
        <w:ind w:left="1440"/>
        <w:rPr>
          <w:spacing w:val="-4"/>
        </w:rPr>
      </w:pPr>
      <w:r w:rsidRPr="00F13101">
        <w:rPr>
          <w:rFonts w:eastAsia="Calibri" w:cs="Tahoma"/>
          <w:color w:val="000000"/>
          <w:spacing w:val="-4"/>
          <w:szCs w:val="18"/>
        </w:rPr>
        <w:t>Для каждой соответствующей лицензии, принадлежащей клиенту, он может обновить до 8 лицензий «на ядро» для SQL Server 2012 Parallel Data Warehouse. При обновлении до SQL Server 2012 основные лицензии клиентов на SQL Server 2008 R2 становятся недействительными.</w:t>
      </w:r>
    </w:p>
    <w:p w:rsidR="00F13101" w:rsidRPr="0053647A" w:rsidRDefault="00F13101" w:rsidP="00B83FD3"/>
    <w:p w:rsidR="000A30EE" w:rsidRPr="0053647A" w:rsidRDefault="000A30EE" w:rsidP="00B83FD3">
      <w:pPr>
        <w:spacing w:after="60"/>
        <w:ind w:left="720"/>
      </w:pPr>
      <w:r w:rsidRPr="0053647A">
        <w:rPr>
          <w:rFonts w:eastAsia="Calibri" w:cs="Tahoma"/>
          <w:b/>
          <w:color w:val="000000"/>
          <w:szCs w:val="18"/>
        </w:rPr>
        <w:t>Предоставление стандартной лицензии System Center</w:t>
      </w:r>
    </w:p>
    <w:p w:rsidR="000A30EE" w:rsidRPr="0053647A" w:rsidRDefault="000A30EE" w:rsidP="00B83FD3">
      <w:pPr>
        <w:spacing w:after="60"/>
        <w:ind w:left="720"/>
      </w:pPr>
      <w:r w:rsidRPr="0053647A">
        <w:rPr>
          <w:rFonts w:eastAsia="Calibri" w:cs="Tahoma"/>
          <w:color w:val="000000"/>
          <w:szCs w:val="18"/>
        </w:rPr>
        <w:t>Кроме того, клиенты с обновлениями до SQL Server 2012 Parallel Data Warehouse в рамках соответствующих лицензий имеют право на предоставление следующих лицензий System Center, доступных после обновления:</w:t>
      </w:r>
    </w:p>
    <w:p w:rsidR="000A30EE" w:rsidRPr="0053647A" w:rsidRDefault="000A30EE" w:rsidP="00B83FD3">
      <w:pPr>
        <w:numPr>
          <w:ilvl w:val="0"/>
          <w:numId w:val="53"/>
        </w:numPr>
        <w:spacing w:after="60"/>
        <w:ind w:left="1440"/>
      </w:pPr>
      <w:r w:rsidRPr="0053647A">
        <w:rPr>
          <w:rFonts w:eastAsia="Calibri" w:cs="Tahoma"/>
          <w:color w:val="000000"/>
          <w:szCs w:val="18"/>
        </w:rPr>
        <w:t>Одна Стандартная лицензия System Center 2012 на сервер для каждого сервера, на котором используется ПО SQL Server 2012 Parallel Data Warehouse</w:t>
      </w:r>
    </w:p>
    <w:p w:rsidR="000A30EE" w:rsidRPr="0053647A" w:rsidRDefault="000A30EE" w:rsidP="00B83FD3">
      <w:pPr>
        <w:numPr>
          <w:ilvl w:val="0"/>
          <w:numId w:val="53"/>
        </w:numPr>
        <w:spacing w:after="60"/>
        <w:ind w:left="1440"/>
      </w:pPr>
      <w:r w:rsidRPr="0053647A">
        <w:rPr>
          <w:rFonts w:eastAsia="Calibri" w:cs="Tahoma"/>
          <w:color w:val="000000"/>
          <w:szCs w:val="18"/>
        </w:rPr>
        <w:t>Две Стандартных лицензии System Center 2012 на сервер для оставшихся серверов в SQL Server 2012 Parallel Data Warehouse Appliance.</w:t>
      </w:r>
    </w:p>
    <w:p w:rsidR="000A30EE" w:rsidRPr="00821EAE" w:rsidRDefault="000A30EE" w:rsidP="00821EAE">
      <w:pPr>
        <w:spacing w:after="60"/>
        <w:ind w:left="720"/>
        <w:rPr>
          <w:rFonts w:eastAsia="Calibri" w:cs="Tahoma"/>
          <w:color w:val="000000"/>
          <w:szCs w:val="18"/>
        </w:rPr>
      </w:pPr>
      <w:r w:rsidRPr="0053647A">
        <w:rPr>
          <w:rFonts w:eastAsia="Calibri" w:cs="Tahoma"/>
          <w:color w:val="000000"/>
          <w:szCs w:val="18"/>
        </w:rPr>
        <w:t>Программное обеспечение может использоваться исключительно для поддержки SQL Server 2012 Parallel Data Warehouse Appliance.</w:t>
      </w:r>
    </w:p>
    <w:p w:rsidR="000A30EE" w:rsidRPr="0053647A" w:rsidRDefault="000A30EE" w:rsidP="00B83FD3">
      <w:pPr>
        <w:spacing w:after="60"/>
        <w:ind w:firstLine="720"/>
      </w:pPr>
    </w:p>
    <w:p w:rsidR="000A30EE" w:rsidRPr="0053647A" w:rsidRDefault="000A30EE" w:rsidP="00B83FD3">
      <w:pPr>
        <w:tabs>
          <w:tab w:val="left" w:pos="1440"/>
        </w:tabs>
        <w:spacing w:after="60"/>
        <w:ind w:left="720"/>
      </w:pPr>
      <w:r w:rsidRPr="0053647A">
        <w:rPr>
          <w:rFonts w:eastAsia="Calibri" w:cs="Tahoma"/>
          <w:b/>
          <w:color w:val="000000"/>
          <w:szCs w:val="18"/>
        </w:rPr>
        <w:t>Для клиентов с покрытием Software Assurance, отказавшихся от обновления</w:t>
      </w:r>
    </w:p>
    <w:p w:rsidR="000A30EE" w:rsidRPr="0053647A" w:rsidRDefault="000A30EE" w:rsidP="00B83FD3">
      <w:pPr>
        <w:tabs>
          <w:tab w:val="left" w:pos="1440"/>
        </w:tabs>
        <w:ind w:left="720"/>
      </w:pPr>
      <w:r w:rsidRPr="0053647A">
        <w:rPr>
          <w:rFonts w:eastAsia="Calibri" w:cs="Tahoma"/>
          <w:color w:val="000000"/>
          <w:szCs w:val="18"/>
        </w:rPr>
        <w:t>Клиенты Enterprise Subscription с покрытием на 1 марта</w:t>
      </w:r>
      <w:r w:rsidR="00B83FD3" w:rsidRPr="0053647A">
        <w:rPr>
          <w:rFonts w:eastAsia="Calibri" w:cs="Tahoma"/>
          <w:color w:val="000000"/>
          <w:szCs w:val="18"/>
          <w:vertAlign w:val="superscript"/>
        </w:rPr>
        <w:t xml:space="preserve"> </w:t>
      </w:r>
      <w:r w:rsidRPr="0053647A">
        <w:rPr>
          <w:rFonts w:eastAsia="Calibri" w:cs="Tahoma"/>
          <w:color w:val="000000"/>
          <w:szCs w:val="18"/>
        </w:rPr>
        <w:t>2013 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0A30EE" w:rsidRPr="0053647A" w:rsidRDefault="000A30EE" w:rsidP="00B83FD3">
      <w:pPr>
        <w:tabs>
          <w:tab w:val="left" w:pos="1440"/>
        </w:tabs>
        <w:ind w:left="720"/>
      </w:pPr>
    </w:p>
    <w:p w:rsidR="000A30EE" w:rsidRPr="0053647A" w:rsidRDefault="000A30EE" w:rsidP="00B83FD3">
      <w:pPr>
        <w:numPr>
          <w:ilvl w:val="0"/>
          <w:numId w:val="53"/>
        </w:numPr>
        <w:spacing w:after="60"/>
        <w:ind w:left="1440"/>
      </w:pPr>
      <w:r w:rsidRPr="0053647A">
        <w:rPr>
          <w:rFonts w:eastAsia="Calibri" w:cs="Tahoma"/>
          <w:b/>
          <w:color w:val="000000"/>
          <w:szCs w:val="18"/>
        </w:rPr>
        <w:t>SQL Server 2008 R2 Parallel Data Warehouse:</w:t>
      </w:r>
      <w:r w:rsidRPr="0053647A">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w:t>
      </w:r>
      <w:r w:rsidR="000324A8">
        <w:rPr>
          <w:rFonts w:eastAsia="Calibri" w:cs="Tahoma"/>
          <w:color w:val="000000"/>
          <w:szCs w:val="18"/>
        </w:rPr>
        <w:t>одуктов для SQL Server 2008 R2.</w:t>
      </w:r>
    </w:p>
    <w:p w:rsidR="000A30EE" w:rsidRPr="0053647A" w:rsidRDefault="000A30EE" w:rsidP="00B83FD3">
      <w:pPr>
        <w:numPr>
          <w:ilvl w:val="0"/>
          <w:numId w:val="53"/>
        </w:numPr>
        <w:tabs>
          <w:tab w:val="left" w:pos="1800"/>
        </w:tabs>
        <w:spacing w:after="60"/>
        <w:ind w:left="1440"/>
      </w:pPr>
      <w:r w:rsidRPr="0053647A">
        <w:rPr>
          <w:rFonts w:eastAsia="Calibri" w:cs="Tahoma"/>
          <w:b/>
          <w:color w:val="000000"/>
          <w:szCs w:val="18"/>
        </w:rPr>
        <w:t xml:space="preserve">SQL Server 2012 Parallel Data Warehouse: </w:t>
      </w:r>
      <w:r w:rsidRPr="0053647A">
        <w:rPr>
          <w:rFonts w:eastAsia="Calibri" w:cs="Tahoma"/>
          <w:color w:val="000000"/>
          <w:szCs w:val="18"/>
        </w:rPr>
        <w:t>использование этой версии программного обеспечения регулируется правами на использование продуктов для SQL Server 2</w:t>
      </w:r>
      <w:r w:rsidR="000324A8">
        <w:rPr>
          <w:rFonts w:eastAsia="Calibri" w:cs="Tahoma"/>
          <w:color w:val="000000"/>
          <w:szCs w:val="18"/>
        </w:rPr>
        <w:t>008 R2 Parallel Data Warehouse.</w:t>
      </w:r>
    </w:p>
    <w:p w:rsidR="000A30EE" w:rsidRPr="0053647A" w:rsidRDefault="000A30EE" w:rsidP="00B83FD3">
      <w:pPr>
        <w:ind w:left="720"/>
      </w:pPr>
      <w:r w:rsidRPr="0053647A">
        <w:rPr>
          <w:rFonts w:cs="Tahoma"/>
          <w:color w:val="000000"/>
          <w:szCs w:val="24"/>
        </w:rPr>
        <w:lastRenderedPageBreak/>
        <w:t>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w:t>
      </w:r>
      <w:r w:rsidR="000324A8">
        <w:rPr>
          <w:rFonts w:cs="Tahoma"/>
          <w:color w:val="000000"/>
          <w:szCs w:val="24"/>
        </w:rPr>
        <w:t>e для предоставленных лицензий.</w:t>
      </w:r>
    </w:p>
    <w:p w:rsidR="000A30EE" w:rsidRPr="0053647A" w:rsidRDefault="000A30EE" w:rsidP="00B83FD3">
      <w:pPr>
        <w:ind w:left="720"/>
      </w:pPr>
    </w:p>
    <w:p w:rsidR="000A30EE" w:rsidRPr="0053647A" w:rsidRDefault="000A30EE" w:rsidP="00B83FD3">
      <w:pPr>
        <w:ind w:left="720"/>
      </w:pPr>
      <w:r w:rsidRPr="0053647A">
        <w:rPr>
          <w:rFonts w:cs="Tahoma"/>
          <w:color w:val="000000"/>
          <w:szCs w:val="24"/>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 и System Center 2012 C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rsidR="00A81E83" w:rsidRPr="0053647A" w:rsidRDefault="00A81E83" w:rsidP="00B83FD3">
      <w:pPr>
        <w:tabs>
          <w:tab w:val="left" w:pos="2970"/>
        </w:tabs>
        <w:ind w:left="1440"/>
      </w:pPr>
      <w:bookmarkStart w:id="1492" w:name="Srv_90SQLServer2012Standard"/>
    </w:p>
    <w:p w:rsidR="004815F3" w:rsidRPr="0053647A" w:rsidRDefault="004815F3" w:rsidP="00B83FD3">
      <w:pPr>
        <w:tabs>
          <w:tab w:val="left" w:pos="2970"/>
        </w:tabs>
        <w:ind w:left="1440"/>
      </w:pPr>
    </w:p>
    <w:p w:rsidR="00272E31" w:rsidRPr="0053647A" w:rsidRDefault="00152E1B" w:rsidP="00B83FD3">
      <w:pPr>
        <w:pStyle w:val="Heading3"/>
        <w:rPr>
          <w:rFonts w:ascii="Tahoma" w:hAnsi="Tahoma"/>
          <w:b w:val="0"/>
          <w:sz w:val="18"/>
        </w:rPr>
      </w:pPr>
      <w:bookmarkStart w:id="1493" w:name="_82_SQL_Server®"/>
      <w:bookmarkStart w:id="1494" w:name="_89_SQL_Server®"/>
      <w:bookmarkStart w:id="1495" w:name="_Toc336338348"/>
      <w:bookmarkStart w:id="1496" w:name="_Toc368309809"/>
      <w:bookmarkEnd w:id="1493"/>
      <w:bookmarkEnd w:id="1494"/>
      <w:r w:rsidRPr="0053647A">
        <w:rPr>
          <w:rFonts w:ascii="Tahoma" w:hAnsi="Tahoma"/>
          <w:caps/>
          <w:color w:val="F66400"/>
          <w:sz w:val="22"/>
          <w:vertAlign w:val="superscript"/>
        </w:rPr>
        <w:t>89</w:t>
      </w:r>
      <w:r w:rsidRPr="0053647A">
        <w:rPr>
          <w:rFonts w:ascii="Tahoma" w:hAnsi="Tahoma"/>
          <w:color w:val="F66400"/>
          <w:sz w:val="22"/>
        </w:rPr>
        <w:t xml:space="preserve"> SQL Server</w:t>
      </w:r>
      <w:r w:rsidR="0053647A" w:rsidRPr="0053647A">
        <w:rPr>
          <w:rFonts w:ascii="Tahoma" w:hAnsi="Tahoma"/>
          <w:color w:val="F66400"/>
          <w:sz w:val="22"/>
          <w:vertAlign w:val="superscript"/>
        </w:rPr>
        <w:t>®</w:t>
      </w:r>
      <w:r w:rsidRPr="0053647A">
        <w:rPr>
          <w:rFonts w:ascii="Tahoma" w:hAnsi="Tahoma"/>
          <w:color w:val="F66400"/>
          <w:sz w:val="22"/>
        </w:rPr>
        <w:t xml:space="preserve"> 2012 Standard</w:t>
      </w:r>
      <w:bookmarkEnd w:id="1495"/>
      <w:bookmarkEnd w:id="1496"/>
      <w:r w:rsidRPr="0053647A">
        <w:rPr>
          <w:rFonts w:ascii="Tahoma" w:hAnsi="Tahoma"/>
          <w:color w:val="F66400"/>
          <w:sz w:val="22"/>
        </w:rPr>
        <w:t xml:space="preserve"> </w:t>
      </w:r>
    </w:p>
    <w:bookmarkEnd w:id="1492"/>
    <w:p w:rsidR="0073380D" w:rsidRPr="0053647A" w:rsidRDefault="0073380D" w:rsidP="00B83FD3">
      <w:pPr>
        <w:pStyle w:val="EndnoteText"/>
        <w:ind w:left="0"/>
        <w:rPr>
          <w:rFonts w:ascii="Tahoma" w:hAnsi="Tahoma"/>
          <w:sz w:val="18"/>
        </w:rPr>
      </w:pPr>
    </w:p>
    <w:p w:rsidR="00A81E83" w:rsidRPr="0053647A" w:rsidRDefault="00A81E83" w:rsidP="00B83FD3">
      <w:pPr>
        <w:ind w:left="720"/>
      </w:pPr>
      <w:r w:rsidRPr="0053647A">
        <w:rPr>
          <w:rFonts w:eastAsia="Calibri" w:cs="Tahoma"/>
          <w:szCs w:val="18"/>
        </w:rPr>
        <w:t>SQL Server 2012 Standard является следующей версией выпуска SQL Server Standard, а клиентская лицензия SQL Server 2012 является следующей версией клиентской лицензии SQL Server.</w:t>
      </w:r>
    </w:p>
    <w:p w:rsidR="00F13101" w:rsidRDefault="00F13101" w:rsidP="00B83FD3">
      <w:pPr>
        <w:ind w:left="720"/>
      </w:pPr>
    </w:p>
    <w:p w:rsidR="00F13101" w:rsidRPr="0053647A" w:rsidRDefault="00F13101" w:rsidP="00B83FD3">
      <w:pPr>
        <w:ind w:left="720"/>
      </w:pPr>
    </w:p>
    <w:p w:rsidR="00272E31" w:rsidRPr="0053647A" w:rsidRDefault="005D753D" w:rsidP="00B83FD3">
      <w:pPr>
        <w:pStyle w:val="Heading3"/>
        <w:rPr>
          <w:rFonts w:ascii="Tahoma" w:hAnsi="Tahoma"/>
          <w:b w:val="0"/>
          <w:sz w:val="18"/>
        </w:rPr>
      </w:pPr>
      <w:bookmarkStart w:id="1497" w:name="_85_83_SQL"/>
      <w:bookmarkStart w:id="1498" w:name="_90_SQL_Server®"/>
      <w:bookmarkStart w:id="1499" w:name="_Toc336338349"/>
      <w:bookmarkStart w:id="1500" w:name="Srv_91SQLServer2012StandardCore"/>
      <w:bookmarkStart w:id="1501" w:name="_Toc368309810"/>
      <w:bookmarkEnd w:id="1497"/>
      <w:bookmarkEnd w:id="1498"/>
      <w:r w:rsidRPr="0053647A">
        <w:rPr>
          <w:rFonts w:ascii="Tahoma" w:hAnsi="Tahoma" w:cs="Tahoma"/>
          <w:caps/>
          <w:color w:val="F66400"/>
          <w:sz w:val="22"/>
          <w:vertAlign w:val="superscript"/>
        </w:rPr>
        <w:t>90</w:t>
      </w:r>
      <w:r w:rsidRPr="0053647A">
        <w:rPr>
          <w:rFonts w:ascii="Tahoma" w:hAnsi="Tahoma" w:cs="Tahoma"/>
          <w:color w:val="F66400"/>
          <w:sz w:val="22"/>
        </w:rPr>
        <w:t xml:space="preserve"> SQL Server</w:t>
      </w:r>
      <w:r w:rsidR="0053647A" w:rsidRPr="0053647A">
        <w:rPr>
          <w:rFonts w:ascii="Tahoma" w:hAnsi="Tahoma" w:cs="Tahoma"/>
          <w:color w:val="F66400"/>
          <w:sz w:val="22"/>
          <w:vertAlign w:val="superscript"/>
        </w:rPr>
        <w:t>®</w:t>
      </w:r>
      <w:r w:rsidRPr="0053647A">
        <w:rPr>
          <w:rFonts w:ascii="Tahoma" w:hAnsi="Tahoma" w:cs="Tahoma"/>
          <w:color w:val="F66400"/>
          <w:sz w:val="22"/>
        </w:rPr>
        <w:t xml:space="preserve"> 2012 Standard</w:t>
      </w:r>
      <w:r w:rsidRPr="0053647A">
        <w:rPr>
          <w:rFonts w:ascii="Tahoma" w:eastAsia="Calibri" w:hAnsi="Tahoma" w:cs="Tahoma"/>
          <w:color w:val="F66400"/>
          <w:sz w:val="22"/>
          <w:szCs w:val="18"/>
        </w:rPr>
        <w:t xml:space="preserve"> Core</w:t>
      </w:r>
      <w:bookmarkEnd w:id="1499"/>
      <w:bookmarkEnd w:id="1501"/>
    </w:p>
    <w:bookmarkEnd w:id="1500"/>
    <w:p w:rsidR="00A81E83" w:rsidRPr="0053647A" w:rsidRDefault="00A81E83" w:rsidP="00B83FD3"/>
    <w:p w:rsidR="0026723A" w:rsidRPr="0053647A" w:rsidRDefault="00A81E83" w:rsidP="00B83FD3">
      <w:pPr>
        <w:spacing w:after="60"/>
        <w:ind w:left="720"/>
      </w:pPr>
      <w:r w:rsidRPr="0053647A">
        <w:rPr>
          <w:rFonts w:eastAsia="Calibri" w:cs="Tahoma"/>
          <w:b/>
          <w:szCs w:val="18"/>
        </w:rPr>
        <w:t>Предоставление лицензий в связи с изменением модели лицензирования.</w:t>
      </w:r>
    </w:p>
    <w:p w:rsidR="00A81E83" w:rsidRPr="0053647A" w:rsidRDefault="00A81E83" w:rsidP="000324A8">
      <w:pPr>
        <w:ind w:left="720"/>
      </w:pPr>
      <w:r w:rsidRPr="0053647A">
        <w:rPr>
          <w:rFonts w:eastAsia="Calibri" w:cs="Tahoma"/>
          <w:color w:val="000000"/>
          <w:szCs w:val="18"/>
        </w:rPr>
        <w:t>SQL Server 2008 R2 будет последней версией SQL Server, лицензируемой по модели «на процессор».</w:t>
      </w:r>
      <w:r w:rsidR="00B83FD3" w:rsidRPr="0053647A">
        <w:rPr>
          <w:rFonts w:eastAsia="Calibri" w:cs="Tahoma"/>
          <w:color w:val="000000"/>
          <w:szCs w:val="18"/>
        </w:rPr>
        <w:t xml:space="preserve"> </w:t>
      </w:r>
      <w:r w:rsidRPr="0053647A">
        <w:rPr>
          <w:rFonts w:eastAsia="Calibri" w:cs="Tahoma"/>
          <w:color w:val="000000"/>
          <w:szCs w:val="18"/>
        </w:rPr>
        <w:t>В</w:t>
      </w:r>
      <w:r w:rsidR="000324A8">
        <w:rPr>
          <w:rFonts w:eastAsia="Calibri" w:cs="Tahoma"/>
          <w:color w:val="000000"/>
          <w:szCs w:val="18"/>
        </w:rPr>
        <w:t> </w:t>
      </w:r>
      <w:r w:rsidRPr="0053647A">
        <w:rPr>
          <w:rFonts w:eastAsia="Calibri" w:cs="Tahoma"/>
          <w:color w:val="000000"/>
          <w:szCs w:val="18"/>
        </w:rPr>
        <w:t>качестве исключения клиенты по Программам корпоративного лицензирования с действующим на</w:t>
      </w:r>
      <w:r w:rsidR="000324A8">
        <w:rPr>
          <w:rFonts w:eastAsia="Calibri" w:cs="Tahoma"/>
          <w:color w:val="000000"/>
          <w:szCs w:val="18"/>
        </w:rPr>
        <w:t> </w:t>
      </w:r>
      <w:r w:rsidRPr="0053647A">
        <w:rPr>
          <w:rFonts w:eastAsia="Calibri" w:cs="Tahoma"/>
          <w:color w:val="000000"/>
          <w:szCs w:val="18"/>
        </w:rPr>
        <w:t>1</w:t>
      </w:r>
      <w:r w:rsidR="000324A8">
        <w:rPr>
          <w:rFonts w:eastAsia="Calibri" w:cs="Tahoma"/>
          <w:color w:val="000000"/>
          <w:szCs w:val="18"/>
        </w:rPr>
        <w:t> </w:t>
      </w:r>
      <w:r w:rsidRPr="0053647A">
        <w:rPr>
          <w:rFonts w:eastAsia="Calibri" w:cs="Tahoma"/>
          <w:color w:val="000000"/>
          <w:szCs w:val="18"/>
        </w:rPr>
        <w:t xml:space="preserve">апреля 2012 г. покрытием Software Assurance для лицензий SQL Server 2008 R2 Standard «на процессор» («соответствующие лицензии») имеют следующие возможности. Для получения этих возможностей лицензии SQL Server 2008 R2 Standard «на процессор», </w:t>
      </w:r>
      <w:r w:rsidRPr="0053647A">
        <w:rPr>
          <w:rFonts w:cs="Tahoma"/>
          <w:bCs/>
          <w:color w:val="000000"/>
          <w:szCs w:val="18"/>
        </w:rPr>
        <w:t>приобретенные впоследствии в</w:t>
      </w:r>
      <w:r w:rsidR="00F13101">
        <w:rPr>
          <w:rFonts w:cs="Tahoma"/>
          <w:bCs/>
          <w:color w:val="000000"/>
          <w:szCs w:val="18"/>
        </w:rPr>
        <w:t> </w:t>
      </w:r>
      <w:r w:rsidRPr="0053647A">
        <w:rPr>
          <w:rFonts w:cs="Tahoma"/>
          <w:bCs/>
          <w:color w:val="000000"/>
          <w:szCs w:val="18"/>
        </w:rPr>
        <w:t>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B83FD3" w:rsidRPr="0053647A">
        <w:rPr>
          <w:rFonts w:cs="Tahoma"/>
          <w:bCs/>
          <w:color w:val="000000"/>
          <w:szCs w:val="18"/>
        </w:rPr>
        <w:t xml:space="preserve"> </w:t>
      </w:r>
      <w:r w:rsidRPr="0053647A">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26723A" w:rsidRPr="0053647A" w:rsidRDefault="0026723A" w:rsidP="00B83FD3">
      <w:pPr>
        <w:ind w:left="720"/>
      </w:pPr>
    </w:p>
    <w:p w:rsidR="0026723A" w:rsidRPr="0053647A" w:rsidRDefault="0026723A" w:rsidP="00B83FD3">
      <w:pPr>
        <w:spacing w:after="60"/>
        <w:ind w:left="720"/>
      </w:pPr>
      <w:r w:rsidRPr="0053647A">
        <w:rPr>
          <w:rFonts w:eastAsia="Calibri" w:cs="Tahoma"/>
          <w:b/>
          <w:szCs w:val="18"/>
        </w:rPr>
        <w:t>Текущий срок действия</w:t>
      </w:r>
    </w:p>
    <w:p w:rsidR="00A81E83" w:rsidRPr="0053647A" w:rsidRDefault="00A81E83" w:rsidP="000324A8">
      <w:pPr>
        <w:ind w:left="720"/>
      </w:pPr>
      <w:r w:rsidRPr="0053647A">
        <w:rPr>
          <w:rFonts w:eastAsia="Calibri" w:cs="Tahoma"/>
          <w:szCs w:val="18"/>
        </w:rPr>
        <w:t>В течение текущего срока действия покрытия Software Assurance, активного на 1 апреля 2012 г.,</w:t>
      </w:r>
      <w:r w:rsidR="00B83FD3" w:rsidRPr="0053647A">
        <w:rPr>
          <w:rFonts w:eastAsia="Calibri" w:cs="Tahoma"/>
          <w:szCs w:val="18"/>
        </w:rPr>
        <w:t xml:space="preserve"> </w:t>
      </w:r>
      <w:r w:rsidRPr="0053647A">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Standard согласно прав на использование продуктов в</w:t>
      </w:r>
      <w:r w:rsidR="000324A8">
        <w:rPr>
          <w:rFonts w:eastAsia="Calibri" w:cs="Tahoma"/>
          <w:szCs w:val="18"/>
        </w:rPr>
        <w:t> </w:t>
      </w:r>
      <w:r w:rsidRPr="0053647A">
        <w:rPr>
          <w:rFonts w:eastAsia="Calibri" w:cs="Tahoma"/>
          <w:szCs w:val="18"/>
        </w:rPr>
        <w:t>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B83FD3" w:rsidRPr="0053647A">
        <w:rPr>
          <w:rFonts w:eastAsia="Calibri" w:cs="Tahoma"/>
          <w:szCs w:val="18"/>
        </w:rPr>
        <w:t xml:space="preserve"> </w:t>
      </w:r>
      <w:r w:rsidRPr="0053647A">
        <w:rPr>
          <w:rFonts w:eastAsia="Calibri" w:cs="Tahoma"/>
          <w:szCs w:val="18"/>
        </w:rPr>
        <w:t>Условия лицензии в отношении перемещения лицензий приводятся в Правах на использование продуктов для SQL Server 2012 Standard Core.</w:t>
      </w:r>
    </w:p>
    <w:p w:rsidR="0026723A" w:rsidRPr="0053647A" w:rsidRDefault="0026723A" w:rsidP="00B83FD3">
      <w:pPr>
        <w:ind w:left="720"/>
      </w:pPr>
    </w:p>
    <w:p w:rsidR="0026723A" w:rsidRPr="0053647A" w:rsidRDefault="00A81E83" w:rsidP="00B83FD3">
      <w:pPr>
        <w:spacing w:after="60"/>
        <w:ind w:left="720"/>
      </w:pPr>
      <w:r w:rsidRPr="0053647A">
        <w:rPr>
          <w:rFonts w:eastAsia="Calibri" w:cs="Tahoma"/>
          <w:b/>
          <w:szCs w:val="18"/>
        </w:rPr>
        <w:t>Первый срок продления (до 1 апреля 2015 г.)</w:t>
      </w:r>
    </w:p>
    <w:p w:rsidR="00A81E83" w:rsidRPr="0053647A" w:rsidRDefault="00A81E83" w:rsidP="00B83FD3">
      <w:pPr>
        <w:ind w:left="720"/>
      </w:pPr>
      <w:r w:rsidRPr="0053647A">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w:t>
      </w:r>
      <w:r w:rsidR="00F13101">
        <w:rPr>
          <w:rFonts w:eastAsia="Calibri" w:cs="Tahoma"/>
          <w:szCs w:val="18"/>
        </w:rPr>
        <w:t> </w:t>
      </w:r>
      <w:r w:rsidRPr="0053647A">
        <w:rPr>
          <w:rFonts w:eastAsia="Calibri" w:cs="Tahoma"/>
          <w:szCs w:val="18"/>
        </w:rPr>
        <w:t>Server Standard «на ядро» в количестве равном сумме (a) и (b) ниже:</w:t>
      </w:r>
    </w:p>
    <w:p w:rsidR="0026723A" w:rsidRPr="0053647A" w:rsidRDefault="0026723A" w:rsidP="00B83FD3">
      <w:pPr>
        <w:ind w:left="720"/>
      </w:pPr>
    </w:p>
    <w:p w:rsidR="0026723A" w:rsidRPr="00F13101" w:rsidRDefault="00A81E83" w:rsidP="00B83FD3">
      <w:pPr>
        <w:numPr>
          <w:ilvl w:val="0"/>
          <w:numId w:val="119"/>
        </w:numPr>
        <w:tabs>
          <w:tab w:val="left" w:pos="1440"/>
        </w:tabs>
        <w:spacing w:after="60"/>
        <w:ind w:left="1440"/>
        <w:rPr>
          <w:spacing w:val="-4"/>
        </w:rPr>
      </w:pPr>
      <w:r w:rsidRPr="00F13101">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53647A" w:rsidRDefault="00A81E83" w:rsidP="00B83FD3">
      <w:pPr>
        <w:numPr>
          <w:ilvl w:val="3"/>
          <w:numId w:val="57"/>
        </w:numPr>
        <w:spacing w:after="60"/>
        <w:ind w:left="1800"/>
      </w:pPr>
      <w:r w:rsidRPr="0053647A">
        <w:rPr>
          <w:rFonts w:eastAsia="Calibri" w:cs="Tahoma"/>
          <w:szCs w:val="18"/>
        </w:rPr>
        <w:lastRenderedPageBreak/>
        <w:t>четыре, ИЛИ</w:t>
      </w:r>
    </w:p>
    <w:p w:rsidR="00A81E83" w:rsidRPr="0053647A" w:rsidRDefault="00A81E83" w:rsidP="00B83FD3">
      <w:pPr>
        <w:numPr>
          <w:ilvl w:val="3"/>
          <w:numId w:val="57"/>
        </w:numPr>
        <w:spacing w:after="60"/>
        <w:ind w:left="1800"/>
      </w:pPr>
      <w:r w:rsidRPr="0053647A">
        <w:rPr>
          <w:rFonts w:eastAsia="Calibri" w:cs="Tahoma"/>
          <w:szCs w:val="18"/>
        </w:rPr>
        <w:t>фактическое количество ядер в каждом физическом процессоре, умноженное на соответствующий коэффициент ядра.</w:t>
      </w:r>
      <w:r w:rsidR="00B83FD3" w:rsidRPr="0053647A">
        <w:rPr>
          <w:rFonts w:eastAsia="Calibri" w:cs="Tahoma"/>
          <w:szCs w:val="18"/>
        </w:rPr>
        <w:t xml:space="preserve"> </w:t>
      </w:r>
      <w:r w:rsidRPr="0053647A">
        <w:rPr>
          <w:rFonts w:eastAsia="Calibri" w:cs="Tahoma"/>
          <w:szCs w:val="18"/>
        </w:rPr>
        <w:t>(В случаях, когда фактическое количество ядер в каждом физическом процессоре превышает четыре, клиенты должны сохранить запись о</w:t>
      </w:r>
      <w:r w:rsidR="00F13101">
        <w:rPr>
          <w:rFonts w:eastAsia="Calibri" w:cs="Tahoma"/>
          <w:szCs w:val="18"/>
        </w:rPr>
        <w:t> </w:t>
      </w:r>
      <w:r w:rsidRPr="0053647A">
        <w:rPr>
          <w:rFonts w:eastAsia="Calibri" w:cs="Tahoma"/>
          <w:szCs w:val="18"/>
        </w:rPr>
        <w:t>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w:t>
      </w:r>
      <w:r w:rsidR="00F13101">
        <w:rPr>
          <w:rFonts w:eastAsia="Calibri" w:cs="Tahoma"/>
          <w:szCs w:val="18"/>
        </w:rPr>
        <w:t> </w:t>
      </w:r>
      <w:r w:rsidRPr="0053647A">
        <w:rPr>
          <w:rFonts w:eastAsia="Calibri" w:cs="Tahoma"/>
          <w:szCs w:val="18"/>
        </w:rPr>
        <w:t xml:space="preserve">помощью средства Microsoft MAP или аналогичного программного обеспечения.) </w:t>
      </w:r>
    </w:p>
    <w:p w:rsidR="00A81E83" w:rsidRPr="0053647A" w:rsidRDefault="00A81E83" w:rsidP="00B83FD3">
      <w:pPr>
        <w:numPr>
          <w:ilvl w:val="0"/>
          <w:numId w:val="119"/>
        </w:numPr>
        <w:tabs>
          <w:tab w:val="left" w:pos="1440"/>
        </w:tabs>
        <w:spacing w:after="60"/>
        <w:ind w:left="1440"/>
      </w:pPr>
      <w:r w:rsidRPr="0053647A">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26723A" w:rsidRPr="0053647A" w:rsidRDefault="0026723A" w:rsidP="00B83FD3">
      <w:pPr>
        <w:tabs>
          <w:tab w:val="left" w:pos="1440"/>
        </w:tabs>
        <w:ind w:left="1080"/>
      </w:pPr>
    </w:p>
    <w:p w:rsidR="0026723A" w:rsidRPr="0053647A" w:rsidRDefault="00A81E83" w:rsidP="00B83FD3">
      <w:pPr>
        <w:spacing w:after="60"/>
        <w:ind w:left="720"/>
      </w:pPr>
      <w:r w:rsidRPr="0053647A">
        <w:rPr>
          <w:rFonts w:eastAsia="Calibri" w:cs="Tahoma"/>
          <w:b/>
          <w:szCs w:val="18"/>
        </w:rPr>
        <w:t>Первый срок продления (1 апреля 2015 г. или позднее)</w:t>
      </w:r>
    </w:p>
    <w:p w:rsidR="00A81E83" w:rsidRPr="0053647A" w:rsidRDefault="00A81E83" w:rsidP="00B83FD3">
      <w:pPr>
        <w:ind w:left="720"/>
      </w:pPr>
      <w:r w:rsidRPr="0053647A">
        <w:rPr>
          <w:rFonts w:eastAsia="Calibri" w:cs="Tahoma"/>
          <w:color w:val="000000"/>
          <w:szCs w:val="18"/>
        </w:rPr>
        <w:t>Клиенты, впервые продлевающие покрытие 1 апреля 2015 г. или позднее</w:t>
      </w:r>
      <w:r w:rsidRPr="0053647A">
        <w:rPr>
          <w:rFonts w:eastAsia="Calibri" w:cs="Tahoma"/>
          <w:szCs w:val="18"/>
        </w:rPr>
        <w:t>, имеют право для каждого сервера, имеющего надлежащую лицензию, согласно правам на использование лицензии «на</w:t>
      </w:r>
      <w:r w:rsidR="00F13101">
        <w:rPr>
          <w:rFonts w:eastAsia="Calibri" w:cs="Tahoma"/>
          <w:szCs w:val="18"/>
        </w:rPr>
        <w:t> </w:t>
      </w:r>
      <w:r w:rsidRPr="0053647A">
        <w:rPr>
          <w:rFonts w:eastAsia="Calibri" w:cs="Tahoma"/>
          <w:szCs w:val="18"/>
        </w:rPr>
        <w:t>процессор» для SQL Server 2008 R2, приобрести Software Assurance следующим образом:</w:t>
      </w:r>
    </w:p>
    <w:p w:rsidR="0026723A" w:rsidRPr="0053647A" w:rsidRDefault="0026723A" w:rsidP="00B83FD3">
      <w:pPr>
        <w:ind w:left="720"/>
      </w:pPr>
    </w:p>
    <w:p w:rsidR="00A81E83" w:rsidRPr="0053647A" w:rsidRDefault="00A81E83" w:rsidP="000324A8">
      <w:pPr>
        <w:numPr>
          <w:ilvl w:val="3"/>
          <w:numId w:val="95"/>
        </w:numPr>
        <w:spacing w:after="60"/>
        <w:ind w:left="1440"/>
      </w:pPr>
      <w:r w:rsidRPr="0053647A">
        <w:rPr>
          <w:rFonts w:eastAsia="Calibri" w:cs="Tahoma"/>
          <w:szCs w:val="18"/>
        </w:rPr>
        <w:t>как указано в первом абзаце этого уведомления о продукте, лицензии, приобретенные до 1</w:t>
      </w:r>
      <w:r w:rsidR="000324A8">
        <w:rPr>
          <w:rFonts w:eastAsia="Calibri" w:cs="Tahoma"/>
          <w:szCs w:val="18"/>
        </w:rPr>
        <w:t> </w:t>
      </w:r>
      <w:r w:rsidRPr="0053647A">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0324A8">
        <w:rPr>
          <w:rFonts w:eastAsia="Calibri" w:cs="Tahoma"/>
          <w:szCs w:val="18"/>
        </w:rPr>
        <w:t> </w:t>
      </w:r>
      <w:r w:rsidRPr="0053647A">
        <w:rPr>
          <w:rFonts w:eastAsia="Calibri" w:cs="Tahoma"/>
          <w:szCs w:val="18"/>
        </w:rPr>
        <w:t>1</w:t>
      </w:r>
      <w:r w:rsidR="000324A8">
        <w:rPr>
          <w:rFonts w:eastAsia="Calibri" w:cs="Tahoma"/>
          <w:szCs w:val="18"/>
        </w:rPr>
        <w:t> </w:t>
      </w:r>
      <w:r w:rsidRPr="0053647A">
        <w:rPr>
          <w:rFonts w:eastAsia="Calibri" w:cs="Tahoma"/>
          <w:szCs w:val="18"/>
        </w:rPr>
        <w:t xml:space="preserve">апреля 2015 г.)» выше; </w:t>
      </w:r>
    </w:p>
    <w:p w:rsidR="00A81E83" w:rsidRPr="00F13101" w:rsidRDefault="00A81E83" w:rsidP="00B83FD3">
      <w:pPr>
        <w:numPr>
          <w:ilvl w:val="3"/>
          <w:numId w:val="95"/>
        </w:numPr>
        <w:spacing w:after="60"/>
        <w:ind w:left="1440"/>
        <w:rPr>
          <w:spacing w:val="-2"/>
        </w:rPr>
      </w:pPr>
      <w:r w:rsidRPr="00F13101">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53647A" w:rsidRDefault="00A81E83" w:rsidP="00B83FD3">
      <w:pPr>
        <w:numPr>
          <w:ilvl w:val="0"/>
          <w:numId w:val="50"/>
        </w:numPr>
        <w:spacing w:after="60"/>
        <w:ind w:left="1440"/>
      </w:pPr>
      <w:r w:rsidRPr="0053647A">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r w:rsidR="00B83FD3" w:rsidRPr="0053647A">
        <w:rPr>
          <w:rFonts w:eastAsia="Calibri" w:cs="Tahoma"/>
          <w:szCs w:val="18"/>
        </w:rPr>
        <w:t xml:space="preserve"> </w:t>
      </w:r>
    </w:p>
    <w:p w:rsidR="0026723A" w:rsidRPr="0053647A" w:rsidRDefault="0026723A" w:rsidP="00B83FD3">
      <w:pPr>
        <w:tabs>
          <w:tab w:val="left" w:pos="1080"/>
        </w:tabs>
        <w:ind w:left="1080"/>
      </w:pPr>
    </w:p>
    <w:p w:rsidR="0026723A" w:rsidRPr="0053647A" w:rsidRDefault="00A431D5" w:rsidP="00B83FD3">
      <w:pPr>
        <w:spacing w:after="60"/>
        <w:ind w:left="720"/>
      </w:pPr>
      <w:r w:rsidRPr="0053647A">
        <w:rPr>
          <w:rFonts w:eastAsia="Calibri" w:cs="Tahoma"/>
          <w:b/>
          <w:szCs w:val="18"/>
        </w:rPr>
        <w:t>Клиенты, желающие перейти с SQL Server Standard вверх на SQL Server Enterprise Core</w:t>
      </w:r>
    </w:p>
    <w:p w:rsidR="00A431D5" w:rsidRPr="0053647A" w:rsidRDefault="00A431D5" w:rsidP="00B83FD3">
      <w:pPr>
        <w:ind w:left="720"/>
      </w:pPr>
      <w:r w:rsidRPr="0053647A">
        <w:rPr>
          <w:rFonts w:eastAsia="Calibri" w:cs="Tahoma"/>
          <w:szCs w:val="18"/>
        </w:rPr>
        <w:t>Клиенты с соответствующими лицензиями на SQL Server 2008 R2 Standard могут выполнить переход вверх до SQL Server Enterprise («на ядро») в любое время в течение срока действия их покрытия Software Assurance. Для каждого сервера, должным образом лицензированного клиентом в соответствии с правами на использование продуктов по лицензии SQL Server 2008 R2 Standard «на</w:t>
      </w:r>
      <w:r w:rsidR="00F13101">
        <w:rPr>
          <w:rFonts w:eastAsia="Calibri" w:cs="Tahoma"/>
          <w:szCs w:val="18"/>
        </w:rPr>
        <w:t> </w:t>
      </w:r>
      <w:r w:rsidRPr="0053647A">
        <w:rPr>
          <w:rFonts w:eastAsia="Calibri" w:cs="Tahoma"/>
          <w:szCs w:val="18"/>
        </w:rPr>
        <w:t xml:space="preserve">процессор», клиент может приобрести лицензии на переход вверх до SQL Server Enterprise Core в количестве, равном общему числу физических процессоров на сервере, умноженному на большее из указанных ниже значений: </w:t>
      </w:r>
    </w:p>
    <w:p w:rsidR="0026723A" w:rsidRPr="0053647A" w:rsidRDefault="0026723A" w:rsidP="00B83FD3">
      <w:pPr>
        <w:tabs>
          <w:tab w:val="left" w:pos="1080"/>
        </w:tabs>
        <w:ind w:left="1080"/>
      </w:pPr>
    </w:p>
    <w:p w:rsidR="00A431D5" w:rsidRPr="0053647A" w:rsidRDefault="00A431D5" w:rsidP="00B83FD3">
      <w:pPr>
        <w:numPr>
          <w:ilvl w:val="3"/>
          <w:numId w:val="96"/>
        </w:numPr>
        <w:tabs>
          <w:tab w:val="left" w:pos="1440"/>
        </w:tabs>
        <w:spacing w:after="60"/>
        <w:ind w:left="1440"/>
      </w:pPr>
      <w:r w:rsidRPr="0053647A">
        <w:rPr>
          <w:rFonts w:eastAsia="Calibri" w:cs="Tahoma"/>
          <w:szCs w:val="18"/>
        </w:rPr>
        <w:t>четыре, ИЛИ</w:t>
      </w:r>
    </w:p>
    <w:p w:rsidR="00A431D5" w:rsidRPr="0053647A" w:rsidRDefault="00A431D5" w:rsidP="00B83FD3">
      <w:pPr>
        <w:numPr>
          <w:ilvl w:val="3"/>
          <w:numId w:val="96"/>
        </w:numPr>
        <w:tabs>
          <w:tab w:val="left" w:pos="1440"/>
        </w:tabs>
        <w:spacing w:after="60"/>
        <w:ind w:left="1440"/>
      </w:pPr>
      <w:r w:rsidRPr="0053647A">
        <w:rPr>
          <w:rFonts w:eastAsia="Calibri" w:cs="Tahoma"/>
          <w:szCs w:val="18"/>
        </w:rPr>
        <w:t>фактическое количество ядер в каждом физическом процессоре, умноженное на соответствующий коэффициент ядра.</w:t>
      </w:r>
      <w:r w:rsidR="00B83FD3" w:rsidRPr="0053647A">
        <w:rPr>
          <w:rFonts w:eastAsia="Calibri" w:cs="Tahoma"/>
          <w:szCs w:val="18"/>
        </w:rPr>
        <w:t xml:space="preserve"> </w:t>
      </w:r>
      <w:r w:rsidRPr="0053647A">
        <w:rPr>
          <w:rFonts w:eastAsia="Calibri" w:cs="Tahoma"/>
          <w:szCs w:val="18"/>
        </w:rPr>
        <w:t>(В случаях, когда фактическое количество ядер в каждом физическом процессоре превышает четыре, клиенты должны сохранить запись о</w:t>
      </w:r>
      <w:r w:rsidR="00F13101">
        <w:rPr>
          <w:rFonts w:eastAsia="Calibri" w:cs="Tahoma"/>
          <w:szCs w:val="18"/>
        </w:rPr>
        <w:t> </w:t>
      </w:r>
      <w:r w:rsidRPr="0053647A">
        <w:rPr>
          <w:rFonts w:eastAsia="Calibri" w:cs="Tahoma"/>
          <w:szCs w:val="18"/>
        </w:rPr>
        <w:t xml:space="preserve">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Microsoft MAP или аналогичного программного обеспечения.) </w:t>
      </w:r>
    </w:p>
    <w:p w:rsidR="0026723A" w:rsidRPr="0053647A" w:rsidRDefault="0026723A" w:rsidP="00B83FD3">
      <w:pPr>
        <w:tabs>
          <w:tab w:val="left" w:pos="1440"/>
        </w:tabs>
        <w:ind w:left="1440"/>
      </w:pPr>
    </w:p>
    <w:p w:rsidR="00A431D5" w:rsidRPr="0053647A" w:rsidRDefault="00A431D5" w:rsidP="00B83FD3">
      <w:pPr>
        <w:ind w:left="720"/>
      </w:pPr>
      <w:r w:rsidRPr="0053647A">
        <w:rPr>
          <w:rFonts w:eastAsia="Calibri" w:cs="Tahoma"/>
          <w:szCs w:val="18"/>
        </w:rPr>
        <w:t>После приобретения лицензий на переход вверх для SQL Server Enterprise Core в соответствующем количестве клиент может развернуть и использовать программное обеспечение в соответствии с</w:t>
      </w:r>
      <w:r w:rsidR="00F13101">
        <w:rPr>
          <w:rFonts w:eastAsia="Calibri" w:cs="Tahoma"/>
          <w:szCs w:val="18"/>
        </w:rPr>
        <w:t> </w:t>
      </w:r>
      <w:r w:rsidRPr="0053647A">
        <w:rPr>
          <w:rFonts w:eastAsia="Calibri" w:cs="Tahoma"/>
          <w:szCs w:val="18"/>
        </w:rPr>
        <w:t>правами на использование SQL Server Enterprise Core.</w:t>
      </w:r>
      <w:r w:rsidR="00B83FD3" w:rsidRPr="0053647A">
        <w:rPr>
          <w:rFonts w:eastAsia="Calibri" w:cs="Tahoma"/>
          <w:szCs w:val="18"/>
        </w:rPr>
        <w:t xml:space="preserve"> </w:t>
      </w:r>
      <w:r w:rsidRPr="0053647A">
        <w:rPr>
          <w:rFonts w:eastAsia="Calibri" w:cs="Tahoma"/>
          <w:szCs w:val="18"/>
        </w:rPr>
        <w:t>За исключением случаев, указанных в разделе «Клиенты, желающие перейти с SQL Server Standard вверх на SQL Server Enterprise Core»</w:t>
      </w:r>
      <w:r w:rsidRPr="0053647A">
        <w:rPr>
          <w:rFonts w:eastAsia="Calibri" w:cs="Tahoma"/>
          <w:b/>
          <w:szCs w:val="18"/>
        </w:rPr>
        <w:t xml:space="preserve">, </w:t>
      </w:r>
      <w:r w:rsidRPr="0053647A">
        <w:rPr>
          <w:rFonts w:eastAsia="Calibri" w:cs="Tahoma"/>
          <w:szCs w:val="18"/>
        </w:rPr>
        <w:t>применяются условия приобретения лицензий на переход вверх, предусмотренные разделом о Software Assurance настоящего Списка продуктов.</w:t>
      </w:r>
    </w:p>
    <w:p w:rsidR="0026723A" w:rsidRPr="0053647A" w:rsidRDefault="00A81E83" w:rsidP="000324A8">
      <w:pPr>
        <w:spacing w:after="60"/>
        <w:ind w:left="720"/>
      </w:pPr>
      <w:r w:rsidRPr="0053647A">
        <w:rPr>
          <w:rFonts w:eastAsia="Calibri" w:cs="Tahoma"/>
          <w:b/>
          <w:szCs w:val="18"/>
        </w:rPr>
        <w:lastRenderedPageBreak/>
        <w:t>Для клиентов с покрытием Software Assurance, истекающим до 1 апреля 2015 г., которые</w:t>
      </w:r>
      <w:r w:rsidR="000324A8">
        <w:rPr>
          <w:rFonts w:eastAsia="Calibri" w:cs="Tahoma"/>
          <w:b/>
          <w:szCs w:val="18"/>
        </w:rPr>
        <w:t> </w:t>
      </w:r>
      <w:r w:rsidRPr="0053647A">
        <w:rPr>
          <w:rFonts w:eastAsia="Calibri" w:cs="Tahoma"/>
          <w:b/>
          <w:szCs w:val="18"/>
        </w:rPr>
        <w:t>не планируют продлевать его действие.</w:t>
      </w:r>
    </w:p>
    <w:p w:rsidR="00A81E83" w:rsidRPr="0053647A" w:rsidRDefault="00A81E83" w:rsidP="00B83FD3">
      <w:pPr>
        <w:ind w:left="720"/>
      </w:pPr>
      <w:r w:rsidRPr="0053647A">
        <w:rPr>
          <w:rFonts w:eastAsia="Calibri" w:cs="Tahoma"/>
          <w:szCs w:val="18"/>
        </w:rPr>
        <w:t>Клиенты, которые участвуют в программах Enterprise Subscription и Open Value Subscription, с</w:t>
      </w:r>
      <w:r w:rsidR="00F13101">
        <w:rPr>
          <w:rFonts w:eastAsia="Calibri" w:cs="Tahoma"/>
          <w:szCs w:val="18"/>
        </w:rPr>
        <w:t> </w:t>
      </w:r>
      <w:r w:rsidRPr="0053647A">
        <w:rPr>
          <w:rFonts w:eastAsia="Calibri" w:cs="Tahoma"/>
          <w:szCs w:val="18"/>
        </w:rPr>
        <w:t>покрытием, действие которого заканчивается 1 апреля 2015 г., желающие выкупить лицензии «на</w:t>
      </w:r>
      <w:r w:rsidR="00F13101">
        <w:rPr>
          <w:rFonts w:eastAsia="Calibri" w:cs="Tahoma"/>
          <w:szCs w:val="18"/>
        </w:rPr>
        <w:t> </w:t>
      </w:r>
      <w:r w:rsidRPr="0053647A">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9C7505" w:rsidRPr="0053647A" w:rsidRDefault="009C7505" w:rsidP="00B83FD3">
      <w:pPr>
        <w:ind w:left="720"/>
      </w:pPr>
    </w:p>
    <w:p w:rsidR="00A81E83" w:rsidRPr="0053647A" w:rsidRDefault="00A81E83" w:rsidP="00B83FD3">
      <w:pPr>
        <w:numPr>
          <w:ilvl w:val="0"/>
          <w:numId w:val="97"/>
        </w:numPr>
        <w:tabs>
          <w:tab w:val="left" w:pos="1440"/>
        </w:tabs>
        <w:spacing w:after="60"/>
        <w:ind w:left="1440"/>
      </w:pPr>
      <w:r w:rsidRPr="0053647A">
        <w:rPr>
          <w:rFonts w:eastAsia="Calibri" w:cs="Tahoma"/>
          <w:b/>
          <w:szCs w:val="18"/>
        </w:rPr>
        <w:t>SQL Server 2008 R2 Standard.</w:t>
      </w:r>
      <w:r w:rsidRPr="0053647A">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Standard «на процессор». Клиенты больше не имеют прав «Перемещение лицензий в</w:t>
      </w:r>
      <w:r w:rsidR="00F13101">
        <w:rPr>
          <w:rFonts w:eastAsia="Calibri" w:cs="Tahoma"/>
          <w:szCs w:val="18"/>
        </w:rPr>
        <w:t> </w:t>
      </w:r>
      <w:r w:rsidRPr="0053647A">
        <w:rPr>
          <w:rFonts w:eastAsia="Calibri" w:cs="Tahoma"/>
          <w:szCs w:val="18"/>
        </w:rPr>
        <w:t xml:space="preserve">фермах серверов» и «Перемещение лицензий с помощью Software Assurance». </w:t>
      </w:r>
    </w:p>
    <w:p w:rsidR="00A81E83" w:rsidRPr="0053647A" w:rsidRDefault="00A81E83" w:rsidP="00B83FD3">
      <w:pPr>
        <w:numPr>
          <w:ilvl w:val="0"/>
          <w:numId w:val="97"/>
        </w:numPr>
        <w:tabs>
          <w:tab w:val="left" w:pos="1440"/>
        </w:tabs>
        <w:spacing w:after="60"/>
        <w:ind w:left="1440"/>
      </w:pPr>
      <w:r w:rsidRPr="0053647A">
        <w:rPr>
          <w:rFonts w:eastAsia="Calibri" w:cs="Tahoma"/>
          <w:b/>
          <w:szCs w:val="18"/>
        </w:rPr>
        <w:t xml:space="preserve">SQL Server 2012 Standard Core. </w:t>
      </w:r>
      <w:r w:rsidRPr="0053647A">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rsidR="00A81E83" w:rsidRPr="0053647A" w:rsidRDefault="00A81E83" w:rsidP="00B83FD3">
      <w:pPr>
        <w:numPr>
          <w:ilvl w:val="1"/>
          <w:numId w:val="98"/>
        </w:numPr>
        <w:tabs>
          <w:tab w:val="left" w:pos="1800"/>
        </w:tabs>
        <w:spacing w:after="60"/>
        <w:ind w:left="1800"/>
      </w:pPr>
      <w:r w:rsidRPr="0053647A">
        <w:rPr>
          <w:rFonts w:eastAsia="Calibri" w:cs="Tahoma"/>
          <w:szCs w:val="18"/>
        </w:rPr>
        <w:t>клиенты больше не имеют прав «Перемещение лицензий в фермах серверов» и</w:t>
      </w:r>
      <w:r w:rsidR="00F13101">
        <w:rPr>
          <w:rFonts w:eastAsia="Calibri" w:cs="Tahoma"/>
          <w:szCs w:val="18"/>
        </w:rPr>
        <w:t> </w:t>
      </w:r>
      <w:r w:rsidRPr="0053647A">
        <w:rPr>
          <w:rFonts w:eastAsia="Calibri" w:cs="Tahoma"/>
          <w:szCs w:val="18"/>
        </w:rPr>
        <w:t xml:space="preserve">«Перемещение лицензий с помощью Software Assurance»; и </w:t>
      </w:r>
    </w:p>
    <w:p w:rsidR="00A81E83" w:rsidRPr="0053647A" w:rsidRDefault="00A81E83" w:rsidP="00B83FD3">
      <w:pPr>
        <w:numPr>
          <w:ilvl w:val="1"/>
          <w:numId w:val="98"/>
        </w:numPr>
        <w:tabs>
          <w:tab w:val="left" w:pos="1800"/>
        </w:tabs>
        <w:spacing w:after="60"/>
        <w:ind w:left="1800"/>
      </w:pPr>
      <w:r w:rsidRPr="0053647A">
        <w:rPr>
          <w:rFonts w:eastAsia="Calibri" w:cs="Tahoma"/>
          <w:szCs w:val="18"/>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w:t>
      </w:r>
      <w:r w:rsidR="000324A8">
        <w:rPr>
          <w:rFonts w:eastAsia="Calibri" w:cs="Tahoma"/>
          <w:szCs w:val="18"/>
        </w:rPr>
        <w:t>деляется следующим образом.</w:t>
      </w:r>
    </w:p>
    <w:p w:rsidR="00A81E83" w:rsidRPr="0053647A" w:rsidRDefault="00A81E83" w:rsidP="00B83FD3">
      <w:pPr>
        <w:numPr>
          <w:ilvl w:val="2"/>
          <w:numId w:val="97"/>
        </w:numPr>
        <w:tabs>
          <w:tab w:val="left" w:pos="2160"/>
        </w:tabs>
        <w:spacing w:after="60"/>
        <w:ind w:hanging="360"/>
      </w:pPr>
      <w:r w:rsidRPr="0053647A">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53647A" w:rsidRDefault="00A81E83" w:rsidP="00B83FD3">
      <w:pPr>
        <w:numPr>
          <w:ilvl w:val="4"/>
          <w:numId w:val="50"/>
        </w:numPr>
        <w:tabs>
          <w:tab w:val="left" w:pos="2520"/>
        </w:tabs>
        <w:spacing w:after="60"/>
        <w:ind w:left="2880"/>
      </w:pPr>
      <w:r w:rsidRPr="0053647A">
        <w:rPr>
          <w:rFonts w:eastAsia="Calibri" w:cs="Tahoma"/>
          <w:szCs w:val="18"/>
        </w:rPr>
        <w:t xml:space="preserve">четыре ядра для одной лицензии «на процессор», ИЛИ </w:t>
      </w:r>
    </w:p>
    <w:p w:rsidR="00A81E83" w:rsidRPr="0053647A" w:rsidRDefault="00A81E83" w:rsidP="00B83FD3">
      <w:pPr>
        <w:numPr>
          <w:ilvl w:val="4"/>
          <w:numId w:val="50"/>
        </w:numPr>
        <w:tabs>
          <w:tab w:val="left" w:pos="2520"/>
        </w:tabs>
        <w:spacing w:after="60"/>
        <w:ind w:left="2880"/>
      </w:pPr>
      <w:r w:rsidRPr="0053647A">
        <w:rPr>
          <w:rFonts w:eastAsia="Calibri" w:cs="Tahoma"/>
          <w:szCs w:val="18"/>
        </w:rPr>
        <w:t>число ядер для</w:t>
      </w:r>
      <w:r w:rsidR="00B83FD3" w:rsidRPr="0053647A">
        <w:rPr>
          <w:rFonts w:eastAsia="Calibri" w:cs="Tahoma"/>
          <w:szCs w:val="18"/>
        </w:rPr>
        <w:t xml:space="preserve"> </w:t>
      </w:r>
      <w:r w:rsidRPr="0053647A">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rsidR="00A81E83" w:rsidRPr="0053647A" w:rsidRDefault="00A81E83" w:rsidP="000324A8">
      <w:pPr>
        <w:numPr>
          <w:ilvl w:val="2"/>
          <w:numId w:val="97"/>
        </w:numPr>
        <w:tabs>
          <w:tab w:val="left" w:pos="2160"/>
        </w:tabs>
        <w:spacing w:after="60"/>
        <w:ind w:hanging="360"/>
      </w:pPr>
      <w:r w:rsidRPr="0053647A">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w:t>
      </w:r>
      <w:r w:rsidR="000324A8">
        <w:rPr>
          <w:rFonts w:eastAsia="Calibri" w:cs="Tahoma"/>
          <w:szCs w:val="18"/>
        </w:rPr>
        <w:t> </w:t>
      </w:r>
      <w:r w:rsidRPr="0053647A">
        <w:rPr>
          <w:rFonts w:eastAsia="Calibri" w:cs="Tahoma"/>
          <w:szCs w:val="18"/>
        </w:rPr>
        <w:t>для каждой лицензии «на процессор».</w:t>
      </w:r>
    </w:p>
    <w:p w:rsidR="00A81E83" w:rsidRPr="0053647A" w:rsidRDefault="00A81E83" w:rsidP="000324A8">
      <w:pPr>
        <w:numPr>
          <w:ilvl w:val="0"/>
          <w:numId w:val="53"/>
        </w:numPr>
        <w:tabs>
          <w:tab w:val="left" w:pos="1440"/>
        </w:tabs>
        <w:spacing w:after="60"/>
        <w:ind w:left="1440"/>
      </w:pPr>
      <w:r w:rsidRPr="0053647A">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0324A8">
        <w:rPr>
          <w:rFonts w:eastAsia="Calibri" w:cs="Tahoma"/>
          <w:szCs w:val="18"/>
        </w:rPr>
        <w:t> </w:t>
      </w:r>
      <w:r w:rsidRPr="0053647A">
        <w:rPr>
          <w:rFonts w:eastAsia="Calibri" w:cs="Tahoma"/>
          <w:szCs w:val="18"/>
        </w:rPr>
        <w:t>ядро» для SQL Server 2012.</w:t>
      </w:r>
    </w:p>
    <w:p w:rsidR="00A81E83" w:rsidRPr="0053647A" w:rsidRDefault="00A81E83" w:rsidP="00B83FD3">
      <w:pPr>
        <w:numPr>
          <w:ilvl w:val="0"/>
          <w:numId w:val="53"/>
        </w:numPr>
        <w:tabs>
          <w:tab w:val="left" w:pos="1440"/>
        </w:tabs>
        <w:spacing w:after="60"/>
        <w:ind w:left="1440"/>
      </w:pPr>
      <w:r w:rsidRPr="0053647A">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9C7505" w:rsidRPr="0053647A" w:rsidRDefault="009C7505" w:rsidP="00B83FD3">
      <w:pPr>
        <w:tabs>
          <w:tab w:val="left" w:pos="1440"/>
        </w:tabs>
        <w:ind w:left="1080"/>
      </w:pPr>
    </w:p>
    <w:p w:rsidR="009C7505" w:rsidRPr="0053647A" w:rsidRDefault="00A81E83" w:rsidP="00B83FD3">
      <w:pPr>
        <w:tabs>
          <w:tab w:val="left" w:pos="720"/>
        </w:tabs>
        <w:spacing w:after="60"/>
        <w:ind w:left="720"/>
      </w:pPr>
      <w:r w:rsidRPr="0053647A">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rsidR="00A81E83" w:rsidRPr="0053647A" w:rsidRDefault="00A81E83" w:rsidP="00B83FD3">
      <w:pPr>
        <w:tabs>
          <w:tab w:val="left" w:pos="720"/>
        </w:tabs>
        <w:ind w:left="720"/>
      </w:pPr>
      <w:r w:rsidRPr="0053647A">
        <w:rPr>
          <w:rFonts w:eastAsia="Calibri" w:cs="Tahoma"/>
          <w:color w:val="000000"/>
          <w:szCs w:val="18"/>
        </w:rPr>
        <w:t xml:space="preserve">Клиенты, которые участвуют в программах Enterprise Subscription </w:t>
      </w:r>
      <w:r w:rsidRPr="0053647A">
        <w:rPr>
          <w:rFonts w:eastAsia="Calibri" w:cs="Tahoma"/>
          <w:szCs w:val="18"/>
        </w:rPr>
        <w:t xml:space="preserve">и Open Value Subscription, </w:t>
      </w:r>
      <w:r w:rsidRPr="0053647A">
        <w:rPr>
          <w:rFonts w:eastAsia="Calibri" w:cs="Tahoma"/>
          <w:color w:val="000000"/>
          <w:szCs w:val="18"/>
        </w:rPr>
        <w:t>с</w:t>
      </w:r>
      <w:r w:rsidR="00F13101">
        <w:rPr>
          <w:rFonts w:eastAsia="Calibri" w:cs="Tahoma"/>
          <w:szCs w:val="18"/>
        </w:rPr>
        <w:t> </w:t>
      </w:r>
      <w:r w:rsidRPr="0053647A">
        <w:rPr>
          <w:rFonts w:eastAsia="Calibri" w:cs="Tahoma"/>
          <w:color w:val="000000"/>
          <w:szCs w:val="18"/>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A81E83" w:rsidRPr="0053647A" w:rsidRDefault="00A81E83" w:rsidP="000324A8">
      <w:pPr>
        <w:numPr>
          <w:ilvl w:val="2"/>
          <w:numId w:val="50"/>
        </w:numPr>
        <w:spacing w:after="60"/>
        <w:ind w:left="1440"/>
      </w:pPr>
      <w:r w:rsidRPr="0053647A">
        <w:rPr>
          <w:rFonts w:eastAsia="Calibri" w:cs="Tahoma"/>
          <w:szCs w:val="18"/>
        </w:rPr>
        <w:lastRenderedPageBreak/>
        <w:t>как указано в первом абзаце этого уведомления о продукте, лицензии, приобретенные до 1</w:t>
      </w:r>
      <w:r w:rsidR="000324A8">
        <w:rPr>
          <w:rFonts w:eastAsia="Calibri" w:cs="Tahoma"/>
          <w:szCs w:val="18"/>
        </w:rPr>
        <w:t> </w:t>
      </w:r>
      <w:r w:rsidRPr="0053647A">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F13101">
        <w:rPr>
          <w:rFonts w:eastAsia="Calibri" w:cs="Tahoma"/>
          <w:szCs w:val="18"/>
        </w:rPr>
        <w:t> </w:t>
      </w:r>
      <w:r w:rsidRPr="0053647A">
        <w:rPr>
          <w:rFonts w:eastAsia="Calibri" w:cs="Tahoma"/>
          <w:szCs w:val="18"/>
        </w:rPr>
        <w:t xml:space="preserve">действие» выше; </w:t>
      </w:r>
    </w:p>
    <w:p w:rsidR="00A81E83" w:rsidRPr="0053647A" w:rsidRDefault="00A81E83" w:rsidP="00B83FD3">
      <w:pPr>
        <w:numPr>
          <w:ilvl w:val="2"/>
          <w:numId w:val="50"/>
        </w:numPr>
        <w:spacing w:after="60"/>
        <w:ind w:left="1440"/>
      </w:pPr>
      <w:r w:rsidRPr="0053647A">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9C7505" w:rsidRPr="0053647A" w:rsidRDefault="009C7505" w:rsidP="00B83FD3">
      <w:pPr>
        <w:ind w:left="1440"/>
      </w:pPr>
    </w:p>
    <w:p w:rsidR="009C7505" w:rsidRPr="0053647A" w:rsidRDefault="00A81E83" w:rsidP="00B83FD3">
      <w:pPr>
        <w:spacing w:after="60"/>
        <w:ind w:left="720"/>
      </w:pPr>
      <w:r w:rsidRPr="0053647A">
        <w:rPr>
          <w:b/>
        </w:rPr>
        <w:t>Для клиентов из Китайской Народной</w:t>
      </w:r>
      <w:r w:rsidRPr="0053647A">
        <w:t xml:space="preserve"> </w:t>
      </w:r>
      <w:r w:rsidRPr="0053647A">
        <w:rPr>
          <w:b/>
        </w:rPr>
        <w:t>Республики, приобретающих там лицензии «на процессор» и Software Assurance для SQL Server 2008 R2:</w:t>
      </w:r>
    </w:p>
    <w:p w:rsidR="001D7A2C" w:rsidRPr="0053647A" w:rsidRDefault="00A81E83" w:rsidP="00B83FD3">
      <w:pPr>
        <w:ind w:left="720"/>
      </w:pPr>
      <w:r w:rsidRPr="0053647A">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502" w:name="_821_SQL_Server®"/>
      <w:bookmarkEnd w:id="1447"/>
      <w:bookmarkEnd w:id="1448"/>
      <w:bookmarkEnd w:id="1449"/>
      <w:bookmarkEnd w:id="1450"/>
      <w:bookmarkEnd w:id="1502"/>
    </w:p>
    <w:p w:rsidR="00602EF4" w:rsidRDefault="00602EF4" w:rsidP="00B83FD3">
      <w:bookmarkStart w:id="1503" w:name="Srv_82SysCtrDataProMgr07StdSvrMgmtML"/>
      <w:bookmarkStart w:id="1504" w:name="Srv_78SysCtrDataProMgr07StdSvrMgmtML"/>
      <w:bookmarkStart w:id="1505" w:name="Srv_79SysCtrDataProMgr07StdSvrMgmtML"/>
    </w:p>
    <w:p w:rsidR="00F13101" w:rsidRPr="0053647A" w:rsidRDefault="00F13101" w:rsidP="00B83FD3"/>
    <w:p w:rsidR="00272E31" w:rsidRPr="0053647A" w:rsidRDefault="00A560B6" w:rsidP="00B83FD3">
      <w:pPr>
        <w:pStyle w:val="Heading3"/>
        <w:rPr>
          <w:rFonts w:ascii="Tahoma" w:hAnsi="Tahoma"/>
          <w:b w:val="0"/>
          <w:sz w:val="18"/>
        </w:rPr>
      </w:pPr>
      <w:bookmarkStart w:id="1506" w:name="_79_System_Center"/>
      <w:bookmarkStart w:id="1507" w:name="_86_84_System"/>
      <w:bookmarkStart w:id="1508" w:name="_Toc336338351"/>
      <w:bookmarkStart w:id="1509" w:name="Srv_79SystemCenterEssentials07"/>
      <w:bookmarkStart w:id="1510" w:name="Srv_80SystemCenterEssentials07"/>
      <w:bookmarkStart w:id="1511" w:name="Srv_83SystemCenterEssentials07"/>
      <w:bookmarkStart w:id="1512" w:name="_Toc368309811"/>
      <w:bookmarkEnd w:id="1503"/>
      <w:bookmarkEnd w:id="1504"/>
      <w:bookmarkEnd w:id="1505"/>
      <w:bookmarkEnd w:id="1506"/>
      <w:bookmarkEnd w:id="1507"/>
      <w:r w:rsidRPr="0053647A">
        <w:rPr>
          <w:rFonts w:ascii="Tahoma" w:hAnsi="Tahoma"/>
          <w:caps/>
          <w:color w:val="F66400"/>
          <w:sz w:val="22"/>
          <w:vertAlign w:val="superscript"/>
        </w:rPr>
        <w:t>91</w:t>
      </w:r>
      <w:r w:rsidRPr="0053647A">
        <w:rPr>
          <w:rFonts w:ascii="Tahoma" w:hAnsi="Tahoma"/>
          <w:color w:val="F66400"/>
          <w:sz w:val="22"/>
        </w:rPr>
        <w:t xml:space="preserve"> System Center Essentials 2010</w:t>
      </w:r>
      <w:bookmarkEnd w:id="1508"/>
      <w:bookmarkEnd w:id="1512"/>
    </w:p>
    <w:bookmarkEnd w:id="1509"/>
    <w:bookmarkEnd w:id="1510"/>
    <w:bookmarkEnd w:id="1511"/>
    <w:p w:rsidR="00A30254" w:rsidRPr="0053647A" w:rsidRDefault="00A30254" w:rsidP="00B83FD3">
      <w:pPr>
        <w:spacing w:after="60"/>
        <w:ind w:left="720"/>
      </w:pPr>
    </w:p>
    <w:p w:rsidR="00A30254" w:rsidRPr="0053647A" w:rsidRDefault="00A30254" w:rsidP="00B83FD3">
      <w:pPr>
        <w:spacing w:after="60"/>
        <w:ind w:left="720"/>
      </w:pPr>
      <w:r w:rsidRPr="0053647A">
        <w:rPr>
          <w:rFonts w:cs="Tahoma"/>
          <w:b/>
          <w:color w:val="000000"/>
          <w:szCs w:val="20"/>
        </w:rPr>
        <w:t>Предоставление лицензий для клиентов System Center Essentials 2010 Software Assurance</w:t>
      </w:r>
    </w:p>
    <w:p w:rsidR="0073380D" w:rsidRPr="0053647A" w:rsidRDefault="00A30254" w:rsidP="00B83FD3">
      <w:pPr>
        <w:pStyle w:val="EndnoteText"/>
        <w:ind w:left="720"/>
        <w:rPr>
          <w:rFonts w:ascii="Tahoma" w:hAnsi="Tahoma"/>
          <w:sz w:val="18"/>
        </w:rPr>
      </w:pPr>
      <w:r w:rsidRPr="0053647A">
        <w:rPr>
          <w:rFonts w:ascii="Tahoma" w:hAnsi="Tahoma" w:cs="Tahoma"/>
          <w:sz w:val="18"/>
        </w:rPr>
        <w:t>System Center Essentials (SCE) версии 2010 будет последний версией данного продукта.</w:t>
      </w:r>
      <w:r w:rsidR="00B83FD3" w:rsidRPr="0053647A">
        <w:rPr>
          <w:rFonts w:ascii="Tahoma" w:hAnsi="Tahoma" w:cs="Tahoma"/>
          <w:sz w:val="18"/>
        </w:rPr>
        <w:t xml:space="preserve"> </w:t>
      </w:r>
      <w:r w:rsidRPr="0053647A">
        <w:rPr>
          <w:rFonts w:ascii="Tahoma" w:hAnsi="Tahoma" w:cs="Tahoma"/>
          <w:sz w:val="18"/>
        </w:rPr>
        <w:t>Клиентам, имеющим покрытие Software Assurance для SCE 1 марта 2013 г., предоставляются лицензии System Center 2012 без дополнительной оплаты, за исключением стоимости носителей (если таковые имеются).</w:t>
      </w:r>
      <w:r w:rsidR="00B83FD3" w:rsidRPr="0053647A">
        <w:rPr>
          <w:rFonts w:ascii="Tahoma" w:hAnsi="Tahoma" w:cs="Tahoma"/>
          <w:sz w:val="18"/>
        </w:rPr>
        <w:t xml:space="preserve"> </w:t>
      </w:r>
      <w:r w:rsidRPr="0053647A">
        <w:rPr>
          <w:rFonts w:ascii="Tahoma" w:hAnsi="Tahoma" w:cs="Tahoma"/>
          <w:sz w:val="18"/>
        </w:rPr>
        <w:t>Число лицензий System Center 2012, которые могут быть доступны клиенту в рамках данного предложения, зависит от количества и типа лицензий SCE с покрытием Software Assurance, которые были приобретены клиентом.</w:t>
      </w:r>
      <w:r w:rsidR="00B83FD3" w:rsidRPr="0053647A">
        <w:rPr>
          <w:rFonts w:ascii="Tahoma" w:hAnsi="Tahoma" w:cs="Tahoma"/>
          <w:sz w:val="18"/>
        </w:rPr>
        <w:t xml:space="preserve"> </w:t>
      </w:r>
      <w:r w:rsidRPr="0053647A">
        <w:rPr>
          <w:rFonts w:ascii="Tahoma" w:hAnsi="Tahoma" w:cs="Tahoma"/>
          <w:sz w:val="18"/>
        </w:rPr>
        <w:t>Подробные сведения см. в таблице ниже.</w:t>
      </w:r>
    </w:p>
    <w:p w:rsidR="00A30254" w:rsidRPr="0053647A" w:rsidRDefault="00A30254" w:rsidP="00B83FD3">
      <w:pPr>
        <w:pStyle w:val="EndnoteText"/>
        <w:rPr>
          <w:rFonts w:ascii="Tahoma" w:hAnsi="Tahoma" w:cs="Tahoma"/>
          <w:sz w:val="18"/>
        </w:rPr>
      </w:pPr>
    </w:p>
    <w:tbl>
      <w:tblPr>
        <w:tblStyle w:val="TableGrid1"/>
        <w:tblW w:w="8553" w:type="dxa"/>
        <w:tblInd w:w="824" w:type="dxa"/>
        <w:tblLook w:val="04A0" w:firstRow="1" w:lastRow="0" w:firstColumn="1" w:lastColumn="0" w:noHBand="0" w:noVBand="1"/>
      </w:tblPr>
      <w:tblGrid>
        <w:gridCol w:w="3960"/>
        <w:gridCol w:w="4593"/>
      </w:tblGrid>
      <w:tr w:rsidR="00A30254" w:rsidRPr="0053647A" w:rsidTr="00CE334A">
        <w:tc>
          <w:tcPr>
            <w:tcW w:w="3960" w:type="dxa"/>
            <w:shd w:val="clear" w:color="auto" w:fill="FABF8F"/>
            <w:hideMark/>
          </w:tcPr>
          <w:p w:rsidR="00A30254" w:rsidRPr="0053647A" w:rsidRDefault="00A30254" w:rsidP="00B83FD3">
            <w:pPr>
              <w:ind w:left="162"/>
              <w:jc w:val="center"/>
              <w:rPr>
                <w:rFonts w:cs="Tahoma"/>
                <w:b/>
                <w:bCs/>
                <w:color w:val="000000"/>
                <w:szCs w:val="18"/>
              </w:rPr>
            </w:pPr>
            <w:r w:rsidRPr="0053647A">
              <w:rPr>
                <w:rFonts w:cs="Tahoma"/>
                <w:b/>
                <w:bCs/>
                <w:color w:val="000000"/>
                <w:szCs w:val="18"/>
              </w:rPr>
              <w:t>Соответствующие лицензии с Software Assurance</w:t>
            </w:r>
          </w:p>
        </w:tc>
        <w:tc>
          <w:tcPr>
            <w:tcW w:w="4593" w:type="dxa"/>
            <w:shd w:val="clear" w:color="auto" w:fill="FABF8F"/>
            <w:hideMark/>
          </w:tcPr>
          <w:p w:rsidR="00A30254" w:rsidRPr="0053647A" w:rsidRDefault="00A30254" w:rsidP="00B83FD3">
            <w:pPr>
              <w:ind w:left="162"/>
              <w:jc w:val="center"/>
              <w:rPr>
                <w:rFonts w:cs="Tahoma"/>
                <w:b/>
                <w:bCs/>
                <w:color w:val="000000"/>
                <w:szCs w:val="18"/>
              </w:rPr>
            </w:pPr>
            <w:r w:rsidRPr="0053647A">
              <w:rPr>
                <w:rFonts w:cs="Tahoma"/>
                <w:b/>
                <w:bCs/>
                <w:color w:val="000000"/>
                <w:szCs w:val="18"/>
              </w:rPr>
              <w:t>Предоставление лицензий System Center 2012</w:t>
            </w:r>
          </w:p>
        </w:tc>
      </w:tr>
      <w:tr w:rsidR="00A30254" w:rsidRPr="0053647A" w:rsidTr="00CE334A">
        <w:tc>
          <w:tcPr>
            <w:tcW w:w="3960" w:type="dxa"/>
            <w:hideMark/>
          </w:tcPr>
          <w:p w:rsidR="00A30254" w:rsidRPr="0053647A" w:rsidRDefault="00A30254" w:rsidP="00B83FD3">
            <w:pPr>
              <w:ind w:left="162"/>
              <w:rPr>
                <w:rFonts w:cs="Tahoma"/>
                <w:bCs/>
                <w:color w:val="000000"/>
                <w:szCs w:val="18"/>
              </w:rPr>
            </w:pPr>
            <w:r w:rsidRPr="0053647A">
              <w:rPr>
                <w:rFonts w:cs="Tahoma"/>
                <w:bCs/>
                <w:color w:val="000000"/>
                <w:szCs w:val="18"/>
              </w:rPr>
              <w:t>System Center Essentials 2010</w:t>
            </w:r>
          </w:p>
        </w:tc>
        <w:tc>
          <w:tcPr>
            <w:tcW w:w="4593" w:type="dxa"/>
            <w:hideMark/>
          </w:tcPr>
          <w:p w:rsidR="00A30254" w:rsidRPr="0053647A" w:rsidRDefault="00A30254" w:rsidP="00B83FD3">
            <w:pPr>
              <w:ind w:left="162"/>
              <w:rPr>
                <w:rFonts w:cs="Tahoma"/>
                <w:bCs/>
                <w:color w:val="000000"/>
                <w:szCs w:val="18"/>
              </w:rPr>
            </w:pPr>
            <w:r w:rsidRPr="0053647A">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53647A" w:rsidTr="00CE334A">
        <w:tc>
          <w:tcPr>
            <w:tcW w:w="3960" w:type="dxa"/>
            <w:hideMark/>
          </w:tcPr>
          <w:p w:rsidR="00A30254" w:rsidRPr="0053647A" w:rsidRDefault="00A30254" w:rsidP="00B83FD3">
            <w:pPr>
              <w:ind w:left="162"/>
              <w:rPr>
                <w:rFonts w:cs="Tahoma"/>
                <w:bCs/>
                <w:color w:val="000000"/>
                <w:szCs w:val="18"/>
              </w:rPr>
            </w:pPr>
            <w:r w:rsidRPr="0053647A">
              <w:rPr>
                <w:rFonts w:cs="Tahoma"/>
                <w:bCs/>
                <w:color w:val="000000"/>
                <w:szCs w:val="18"/>
              </w:rPr>
              <w:t>System Center Essentials 2010 с SQL</w:t>
            </w:r>
          </w:p>
        </w:tc>
        <w:tc>
          <w:tcPr>
            <w:tcW w:w="4593" w:type="dxa"/>
            <w:hideMark/>
          </w:tcPr>
          <w:p w:rsidR="00A30254" w:rsidRPr="0053647A" w:rsidRDefault="00A30254" w:rsidP="00B83FD3">
            <w:pPr>
              <w:ind w:left="162"/>
              <w:rPr>
                <w:rFonts w:cs="Tahoma"/>
                <w:bCs/>
                <w:color w:val="000000"/>
                <w:szCs w:val="18"/>
              </w:rPr>
            </w:pPr>
            <w:r w:rsidRPr="0053647A">
              <w:rPr>
                <w:rFonts w:cs="Tahoma"/>
                <w:bCs/>
                <w:color w:val="000000"/>
                <w:szCs w:val="18"/>
              </w:rPr>
              <w:t>Одна лицензия на управление сервером для System Center 2012 Standard на каждую одну основную лицензию</w:t>
            </w:r>
          </w:p>
        </w:tc>
      </w:tr>
      <w:tr w:rsidR="00A30254" w:rsidRPr="0053647A" w:rsidTr="00CE334A">
        <w:tc>
          <w:tcPr>
            <w:tcW w:w="3960" w:type="dxa"/>
            <w:hideMark/>
          </w:tcPr>
          <w:p w:rsidR="00A30254" w:rsidRPr="0053647A" w:rsidRDefault="00A30254" w:rsidP="00B83FD3">
            <w:pPr>
              <w:ind w:left="162"/>
              <w:rPr>
                <w:rFonts w:cs="Tahoma"/>
                <w:bCs/>
                <w:color w:val="000000"/>
                <w:szCs w:val="18"/>
              </w:rPr>
            </w:pPr>
            <w:r w:rsidRPr="0053647A">
              <w:rPr>
                <w:rFonts w:cs="Tahoma"/>
                <w:bCs/>
                <w:color w:val="000000"/>
                <w:szCs w:val="18"/>
              </w:rPr>
              <w:t>Лицензия на управление сервером для System Center Essentials 2010</w:t>
            </w:r>
          </w:p>
        </w:tc>
        <w:tc>
          <w:tcPr>
            <w:tcW w:w="4593" w:type="dxa"/>
            <w:hideMark/>
          </w:tcPr>
          <w:p w:rsidR="00A30254" w:rsidRPr="0053647A" w:rsidRDefault="00A30254" w:rsidP="00B83FD3">
            <w:pPr>
              <w:ind w:left="162"/>
              <w:rPr>
                <w:rFonts w:cs="Tahoma"/>
                <w:bCs/>
                <w:color w:val="000000"/>
                <w:szCs w:val="18"/>
              </w:rPr>
            </w:pPr>
            <w:r w:rsidRPr="0053647A">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53647A" w:rsidTr="00CE334A">
        <w:tc>
          <w:tcPr>
            <w:tcW w:w="3960" w:type="dxa"/>
            <w:hideMark/>
          </w:tcPr>
          <w:p w:rsidR="00A30254" w:rsidRPr="0053647A" w:rsidRDefault="00A30254" w:rsidP="00B83FD3">
            <w:pPr>
              <w:ind w:left="162"/>
            </w:pPr>
            <w:r w:rsidRPr="0053647A">
              <w:rPr>
                <w:rFonts w:cs="Tahoma"/>
                <w:bCs/>
                <w:color w:val="000000"/>
                <w:szCs w:val="18"/>
              </w:rPr>
              <w:t>System Center Essentials 2010 Plus</w:t>
            </w:r>
          </w:p>
          <w:p w:rsidR="00A30254" w:rsidRPr="0053647A" w:rsidRDefault="00A30254" w:rsidP="00B83FD3">
            <w:pPr>
              <w:ind w:left="162"/>
              <w:rPr>
                <w:rFonts w:cs="Tahoma"/>
                <w:bCs/>
                <w:color w:val="000000"/>
                <w:szCs w:val="18"/>
              </w:rPr>
            </w:pPr>
            <w:r w:rsidRPr="0053647A">
              <w:rPr>
                <w:rFonts w:cs="Tahoma"/>
                <w:bCs/>
                <w:color w:val="000000"/>
                <w:szCs w:val="18"/>
              </w:rPr>
              <w:t>Набор лицензий на управление сервером</w:t>
            </w:r>
          </w:p>
        </w:tc>
        <w:tc>
          <w:tcPr>
            <w:tcW w:w="4593" w:type="dxa"/>
            <w:hideMark/>
          </w:tcPr>
          <w:p w:rsidR="00A30254" w:rsidRPr="0053647A" w:rsidRDefault="00A30254" w:rsidP="00B83FD3">
            <w:pPr>
              <w:ind w:left="162"/>
              <w:rPr>
                <w:rFonts w:cs="Tahoma"/>
                <w:bCs/>
                <w:color w:val="000000"/>
                <w:szCs w:val="18"/>
              </w:rPr>
            </w:pPr>
            <w:r w:rsidRPr="0053647A">
              <w:rPr>
                <w:rFonts w:cs="Tahoma"/>
                <w:bCs/>
                <w:color w:val="000000"/>
                <w:szCs w:val="18"/>
              </w:rPr>
              <w:t>Одна лицензия на управление сервером для System Center 2012 Standard на каждые две** основные лицензии</w:t>
            </w:r>
          </w:p>
        </w:tc>
      </w:tr>
      <w:tr w:rsidR="00A30254" w:rsidRPr="0053647A" w:rsidTr="00CE334A">
        <w:tc>
          <w:tcPr>
            <w:tcW w:w="3960" w:type="dxa"/>
            <w:hideMark/>
          </w:tcPr>
          <w:p w:rsidR="00A30254" w:rsidRPr="0053647A" w:rsidRDefault="00A30254" w:rsidP="00B83FD3">
            <w:pPr>
              <w:ind w:left="162"/>
              <w:rPr>
                <w:rFonts w:cs="Tahoma"/>
                <w:bCs/>
                <w:color w:val="000000"/>
                <w:szCs w:val="18"/>
              </w:rPr>
            </w:pPr>
            <w:r w:rsidRPr="0053647A">
              <w:rPr>
                <w:rFonts w:cs="Tahoma"/>
                <w:bCs/>
                <w:color w:val="000000"/>
                <w:szCs w:val="18"/>
              </w:rPr>
              <w:t>Клиентская лицензия на управление System Center Essentials 2010</w:t>
            </w:r>
          </w:p>
        </w:tc>
        <w:tc>
          <w:tcPr>
            <w:tcW w:w="4593" w:type="dxa"/>
            <w:hideMark/>
          </w:tcPr>
          <w:p w:rsidR="00A30254" w:rsidRPr="0053647A" w:rsidRDefault="00A30254" w:rsidP="00B83FD3">
            <w:pPr>
              <w:ind w:left="162"/>
              <w:rPr>
                <w:rFonts w:cs="Tahoma"/>
                <w:bCs/>
                <w:color w:val="000000"/>
                <w:szCs w:val="18"/>
              </w:rPr>
            </w:pPr>
            <w:r w:rsidRPr="0053647A">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53647A" w:rsidTr="00CE334A">
        <w:tc>
          <w:tcPr>
            <w:tcW w:w="3960" w:type="dxa"/>
            <w:hideMark/>
          </w:tcPr>
          <w:p w:rsidR="00A30254" w:rsidRPr="0053647A" w:rsidRDefault="00A30254" w:rsidP="00B83FD3">
            <w:pPr>
              <w:ind w:left="162"/>
              <w:rPr>
                <w:rFonts w:cs="Tahoma"/>
                <w:bCs/>
                <w:color w:val="000000"/>
                <w:szCs w:val="18"/>
              </w:rPr>
            </w:pPr>
            <w:r w:rsidRPr="0053647A">
              <w:rPr>
                <w:rFonts w:cs="Tahoma"/>
                <w:bCs/>
                <w:color w:val="000000"/>
                <w:szCs w:val="18"/>
              </w:rPr>
              <w:t>Клиентская лицензия на управление System Center Essentials Plus 2010</w:t>
            </w:r>
          </w:p>
        </w:tc>
        <w:tc>
          <w:tcPr>
            <w:tcW w:w="4593" w:type="dxa"/>
            <w:hideMark/>
          </w:tcPr>
          <w:p w:rsidR="00A30254" w:rsidRPr="0053647A" w:rsidRDefault="00A30254" w:rsidP="00B83FD3">
            <w:pPr>
              <w:ind w:left="162"/>
              <w:rPr>
                <w:rFonts w:cs="Tahoma"/>
                <w:bCs/>
                <w:color w:val="000000"/>
                <w:szCs w:val="18"/>
              </w:rPr>
            </w:pPr>
            <w:r w:rsidRPr="0053647A">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53647A" w:rsidTr="00CE334A">
        <w:tc>
          <w:tcPr>
            <w:tcW w:w="3960" w:type="dxa"/>
            <w:hideMark/>
          </w:tcPr>
          <w:p w:rsidR="00A30254" w:rsidRPr="0053647A" w:rsidRDefault="00A30254" w:rsidP="00B83FD3">
            <w:pPr>
              <w:ind w:left="162"/>
              <w:rPr>
                <w:rFonts w:cs="Tahoma"/>
                <w:bCs/>
                <w:color w:val="000000"/>
                <w:szCs w:val="18"/>
              </w:rPr>
            </w:pPr>
            <w:r w:rsidRPr="0053647A">
              <w:rPr>
                <w:rFonts w:cs="Tahoma"/>
                <w:bCs/>
                <w:color w:val="000000"/>
                <w:szCs w:val="18"/>
              </w:rPr>
              <w:t>Лицензия Virtual Machine Manager Workgroup Edition Server</w:t>
            </w:r>
          </w:p>
        </w:tc>
        <w:tc>
          <w:tcPr>
            <w:tcW w:w="4593" w:type="dxa"/>
            <w:hideMark/>
          </w:tcPr>
          <w:p w:rsidR="00A30254" w:rsidRPr="0053647A" w:rsidRDefault="00A30254" w:rsidP="00B83FD3">
            <w:pPr>
              <w:ind w:left="162"/>
              <w:rPr>
                <w:rFonts w:cs="Tahoma"/>
                <w:bCs/>
                <w:color w:val="000000"/>
                <w:szCs w:val="18"/>
              </w:rPr>
            </w:pPr>
            <w:r w:rsidRPr="0053647A">
              <w:rPr>
                <w:rFonts w:cs="Tahoma"/>
                <w:bCs/>
                <w:color w:val="000000"/>
                <w:szCs w:val="18"/>
              </w:rPr>
              <w:t>Одна лицензия на управление сервером для System Center 2012 Standard на каждые две** основные лицензии</w:t>
            </w:r>
          </w:p>
        </w:tc>
      </w:tr>
    </w:tbl>
    <w:p w:rsidR="0073380D" w:rsidRPr="0053647A" w:rsidRDefault="00A30254" w:rsidP="00B83FD3">
      <w:pPr>
        <w:pStyle w:val="EndnoteText"/>
        <w:rPr>
          <w:rFonts w:ascii="Tahoma" w:hAnsi="Tahoma"/>
          <w:sz w:val="18"/>
        </w:rPr>
      </w:pPr>
      <w:r w:rsidRPr="0053647A">
        <w:rPr>
          <w:rFonts w:ascii="Tahoma" w:hAnsi="Tahoma" w:cs="Tahoma"/>
          <w:i/>
          <w:sz w:val="16"/>
          <w:szCs w:val="16"/>
        </w:rPr>
        <w:t>* 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B83FD3" w:rsidRPr="0053647A">
        <w:rPr>
          <w:rFonts w:ascii="Tahoma" w:hAnsi="Tahoma" w:cs="Tahoma"/>
          <w:i/>
          <w:sz w:val="16"/>
          <w:szCs w:val="16"/>
        </w:rPr>
        <w:t xml:space="preserve"> </w:t>
      </w:r>
      <w:r w:rsidRPr="0053647A">
        <w:rPr>
          <w:rFonts w:ascii="Tahoma" w:hAnsi="Tahoma" w:cs="Tahoma"/>
          <w:i/>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rsidR="0073380D" w:rsidRDefault="0073380D" w:rsidP="00B83FD3">
      <w:pPr>
        <w:pStyle w:val="EndnoteText"/>
        <w:rPr>
          <w:rFonts w:ascii="Tahoma" w:hAnsi="Tahoma"/>
          <w:sz w:val="18"/>
        </w:rPr>
      </w:pPr>
    </w:p>
    <w:p w:rsidR="001E7A45" w:rsidRPr="0053647A" w:rsidRDefault="001E7A45" w:rsidP="00B83FD3">
      <w:pPr>
        <w:pStyle w:val="EndnoteText"/>
        <w:rPr>
          <w:rFonts w:ascii="Tahoma" w:hAnsi="Tahoma"/>
          <w:sz w:val="18"/>
        </w:rPr>
      </w:pPr>
    </w:p>
    <w:p w:rsidR="0073380D" w:rsidRPr="00F13101" w:rsidRDefault="00A30254" w:rsidP="00B83FD3">
      <w:pPr>
        <w:pStyle w:val="EndnoteText"/>
        <w:rPr>
          <w:rFonts w:ascii="Tahoma" w:hAnsi="Tahoma"/>
          <w:spacing w:val="-2"/>
          <w:sz w:val="18"/>
        </w:rPr>
      </w:pPr>
      <w:r w:rsidRPr="00F13101">
        <w:rPr>
          <w:rFonts w:ascii="Tahoma" w:hAnsi="Tahoma" w:cs="Tahoma"/>
          <w:i/>
          <w:spacing w:val="-2"/>
          <w:sz w:val="16"/>
          <w:szCs w:val="16"/>
        </w:rPr>
        <w:lastRenderedPageBreak/>
        <w:t>** 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B83FD3" w:rsidRPr="00F13101">
        <w:rPr>
          <w:rFonts w:ascii="Tahoma" w:hAnsi="Tahoma" w:cs="Tahoma"/>
          <w:i/>
          <w:spacing w:val="-2"/>
          <w:sz w:val="16"/>
          <w:szCs w:val="16"/>
        </w:rPr>
        <w:t xml:space="preserve"> </w:t>
      </w:r>
      <w:r w:rsidRPr="00F13101">
        <w:rPr>
          <w:rFonts w:ascii="Tahoma" w:hAnsi="Tahoma" w:cs="Tahoma"/>
          <w:i/>
          <w:spacing w:val="-2"/>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rsidR="00A30254" w:rsidRPr="0053647A" w:rsidRDefault="00A30254" w:rsidP="00B83FD3">
      <w:pPr>
        <w:spacing w:line="276" w:lineRule="auto"/>
      </w:pPr>
    </w:p>
    <w:p w:rsidR="0073380D" w:rsidRPr="0053647A" w:rsidRDefault="00A30254" w:rsidP="00B83FD3">
      <w:pPr>
        <w:pStyle w:val="EndnoteText"/>
        <w:ind w:left="720"/>
        <w:rPr>
          <w:rFonts w:ascii="Tahoma" w:hAnsi="Tahoma"/>
          <w:sz w:val="18"/>
        </w:rPr>
      </w:pPr>
      <w:r w:rsidRPr="0053647A">
        <w:rPr>
          <w:rFonts w:ascii="Tahoma" w:hAnsi="Tahoma" w:cs="Tahoma"/>
          <w:sz w:val="18"/>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SCE. После окончания срока действия такого покрытия клиенты могут возобновить действие Software Assurance для лицензий на System Center 2012. </w:t>
      </w:r>
    </w:p>
    <w:p w:rsidR="00A30254" w:rsidRPr="0053647A" w:rsidRDefault="00A30254" w:rsidP="00B83FD3">
      <w:pPr>
        <w:spacing w:line="276" w:lineRule="auto"/>
      </w:pPr>
    </w:p>
    <w:p w:rsidR="0073380D" w:rsidRPr="0053647A" w:rsidRDefault="00A30254" w:rsidP="00B83FD3">
      <w:pPr>
        <w:pStyle w:val="EndnoteText"/>
        <w:ind w:left="720"/>
        <w:rPr>
          <w:rFonts w:ascii="Tahoma" w:hAnsi="Tahoma"/>
          <w:sz w:val="18"/>
        </w:rPr>
      </w:pPr>
      <w:r w:rsidRPr="0053647A">
        <w:rPr>
          <w:rFonts w:ascii="Tahoma" w:hAnsi="Tahoma" w:cs="Tahoma"/>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SCE. Клиенты не могут передавать лицензии, предоставленные по</w:t>
      </w:r>
      <w:r w:rsidR="00F13101">
        <w:rPr>
          <w:rFonts w:ascii="Tahoma" w:hAnsi="Tahoma" w:cs="Tahoma"/>
          <w:sz w:val="18"/>
          <w:szCs w:val="18"/>
        </w:rPr>
        <w:t> </w:t>
      </w:r>
      <w:r w:rsidRPr="0053647A">
        <w:rPr>
          <w:rFonts w:ascii="Tahoma" w:hAnsi="Tahoma" w:cs="Tahoma"/>
          <w:sz w:val="18"/>
          <w:szCs w:val="18"/>
        </w:rPr>
        <w:t>данному предложению, отдельно от соответствующих лицензий SCE.</w:t>
      </w:r>
    </w:p>
    <w:p w:rsidR="0073380D" w:rsidRDefault="0073380D" w:rsidP="00B83FD3">
      <w:pPr>
        <w:pStyle w:val="EndnoteText"/>
        <w:ind w:left="720"/>
        <w:rPr>
          <w:rFonts w:ascii="Tahoma" w:hAnsi="Tahoma"/>
          <w:sz w:val="18"/>
        </w:rPr>
      </w:pPr>
    </w:p>
    <w:p w:rsidR="00A30254" w:rsidRPr="0053647A" w:rsidRDefault="00A30254" w:rsidP="00B83FD3">
      <w:pPr>
        <w:ind w:left="720"/>
      </w:pPr>
      <w:r w:rsidRPr="0053647A">
        <w:rPr>
          <w:rFonts w:eastAsia="Calibri" w:cs="Tahoma"/>
          <w:color w:val="000000"/>
          <w:szCs w:val="18"/>
        </w:rPr>
        <w:t>Лицензии SCE,</w:t>
      </w:r>
      <w:r w:rsidRPr="0053647A">
        <w:rPr>
          <w:rFonts w:cs="Tahoma"/>
          <w:bCs/>
          <w:szCs w:val="18"/>
        </w:rPr>
        <w:t xml:space="preserve"> приобретенные после 1 марта 2013 г. в рамках ежегодно процесса сверки Соглашений о регистрации Enterprise или Enrollment for Education Solutions, по которым изначально лицензии для </w:t>
      </w:r>
      <w:r w:rsidRPr="0053647A">
        <w:rPr>
          <w:rFonts w:eastAsia="Calibri" w:cs="Tahoma"/>
          <w:color w:val="000000"/>
          <w:szCs w:val="18"/>
        </w:rPr>
        <w:t>SCE</w:t>
      </w:r>
      <w:r w:rsidRPr="0053647A">
        <w:rPr>
          <w:rFonts w:cs="Tahoma"/>
          <w:bCs/>
          <w:szCs w:val="18"/>
        </w:rPr>
        <w:t xml:space="preserve"> были приобретены до 1 марта 2013 г., также являются соответствующими лицензиями SCE для целей данного процесса предоставления лицензий.</w:t>
      </w:r>
    </w:p>
    <w:p w:rsidR="00A30254" w:rsidRPr="0053647A" w:rsidRDefault="00A30254" w:rsidP="00B83FD3">
      <w:pPr>
        <w:ind w:left="720"/>
      </w:pPr>
    </w:p>
    <w:p w:rsidR="00A30254" w:rsidRPr="0053647A" w:rsidRDefault="00A30254" w:rsidP="00B83FD3">
      <w:pPr>
        <w:ind w:left="720"/>
      </w:pPr>
      <w:r w:rsidRPr="0053647A">
        <w:rPr>
          <w:rFonts w:cs="Tahoma"/>
          <w:bCs/>
          <w:szCs w:val="18"/>
        </w:rPr>
        <w:t>Для клиентов соглашений Enrollment for Education Solutions, Enterprise Subscription, Campus and School и Open Value Subscription Agreement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B83FD3" w:rsidRPr="0053647A">
        <w:rPr>
          <w:rFonts w:cs="Tahoma"/>
          <w:bCs/>
          <w:szCs w:val="18"/>
        </w:rPr>
        <w:t xml:space="preserve"> </w:t>
      </w:r>
      <w:r w:rsidRPr="0053647A">
        <w:rPr>
          <w:rFonts w:cs="Tahoma"/>
          <w:bCs/>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A30254" w:rsidRPr="0053647A" w:rsidRDefault="00A30254" w:rsidP="00B83FD3">
      <w:pPr>
        <w:spacing w:after="60"/>
        <w:ind w:left="720"/>
      </w:pPr>
    </w:p>
    <w:p w:rsidR="00CE2BD2" w:rsidRPr="0053647A" w:rsidRDefault="00CE2BD2" w:rsidP="00B83FD3">
      <w:pPr>
        <w:spacing w:after="60"/>
        <w:ind w:left="720"/>
      </w:pPr>
      <w:r w:rsidRPr="0053647A">
        <w:rPr>
          <w:rFonts w:cs="Tahoma"/>
          <w:b/>
          <w:color w:val="000000"/>
          <w:szCs w:val="20"/>
        </w:rPr>
        <w:t>Схема перехода с System Center Essentials 2007 (SCE 2007) на System Center Essentials 2010 (SCE 2010)</w:t>
      </w:r>
    </w:p>
    <w:p w:rsidR="00A30254" w:rsidRPr="0053647A" w:rsidRDefault="00A30254" w:rsidP="00B83FD3">
      <w:pPr>
        <w:ind w:left="720"/>
      </w:pPr>
      <w:r w:rsidRPr="0053647A">
        <w:rPr>
          <w:rFonts w:cs="Tahoma"/>
          <w:color w:val="000000"/>
          <w:szCs w:val="20"/>
        </w:rPr>
        <w:t>Условия, определяющие права клиентов на обновление с SCE 2007 до SCE 2010 в рамках Software Assurance, см. в февральском Списке продуктов 2013 г.</w:t>
      </w:r>
    </w:p>
    <w:p w:rsidR="00CE2BD2" w:rsidRPr="0053647A" w:rsidRDefault="00CE2BD2" w:rsidP="00B83FD3">
      <w:pPr>
        <w:ind w:left="720"/>
      </w:pPr>
    </w:p>
    <w:p w:rsidR="00CE2BD2" w:rsidRPr="0053647A" w:rsidRDefault="00CE2BD2" w:rsidP="00B83FD3">
      <w:pPr>
        <w:ind w:left="720"/>
      </w:pPr>
    </w:p>
    <w:p w:rsidR="00272E31" w:rsidRPr="0053647A" w:rsidRDefault="00A560B6" w:rsidP="00B83FD3">
      <w:pPr>
        <w:pStyle w:val="Heading3"/>
        <w:rPr>
          <w:rFonts w:ascii="Tahoma" w:hAnsi="Tahoma"/>
          <w:b w:val="0"/>
          <w:sz w:val="18"/>
        </w:rPr>
      </w:pPr>
      <w:bookmarkStart w:id="1513" w:name="_80_System_Center"/>
      <w:bookmarkStart w:id="1514" w:name="_95_System_Center"/>
      <w:bookmarkStart w:id="1515" w:name="_81_System_Center"/>
      <w:bookmarkStart w:id="1516" w:name="_82_System_Center"/>
      <w:bookmarkStart w:id="1517" w:name="_83_System_Center"/>
      <w:bookmarkStart w:id="1518" w:name="_84__System"/>
      <w:bookmarkStart w:id="1519" w:name="_87_85_System"/>
      <w:bookmarkStart w:id="1520" w:name="_92_System_Center"/>
      <w:bookmarkStart w:id="1521" w:name="_Toc336338353"/>
      <w:bookmarkStart w:id="1522" w:name="Srv_88SystemCtrReportMgr2006"/>
      <w:bookmarkStart w:id="1523" w:name="Srv_89SysCtrSvrMgmtSuiteEnterprise"/>
      <w:bookmarkStart w:id="1524" w:name="_Toc368309812"/>
      <w:bookmarkEnd w:id="1513"/>
      <w:bookmarkEnd w:id="1514"/>
      <w:bookmarkEnd w:id="1515"/>
      <w:bookmarkEnd w:id="1516"/>
      <w:bookmarkEnd w:id="1517"/>
      <w:bookmarkEnd w:id="1518"/>
      <w:bookmarkEnd w:id="1519"/>
      <w:bookmarkEnd w:id="1520"/>
      <w:r w:rsidRPr="0053647A">
        <w:rPr>
          <w:rFonts w:ascii="Tahoma" w:hAnsi="Tahoma"/>
          <w:caps/>
          <w:color w:val="F66400"/>
          <w:sz w:val="22"/>
          <w:vertAlign w:val="superscript"/>
        </w:rPr>
        <w:t>92</w:t>
      </w:r>
      <w:r w:rsidRPr="0053647A">
        <w:rPr>
          <w:rFonts w:ascii="Tahoma" w:hAnsi="Tahoma"/>
          <w:color w:val="F66400"/>
          <w:sz w:val="22"/>
        </w:rPr>
        <w:t xml:space="preserve"> System Center Reporting Manager 2006</w:t>
      </w:r>
      <w:bookmarkEnd w:id="1521"/>
      <w:bookmarkEnd w:id="1524"/>
    </w:p>
    <w:bookmarkEnd w:id="1522"/>
    <w:p w:rsidR="0073380D" w:rsidRPr="0053647A" w:rsidRDefault="0073380D" w:rsidP="00B83FD3">
      <w:pPr>
        <w:pStyle w:val="EndnoteText"/>
        <w:ind w:left="0"/>
        <w:rPr>
          <w:rFonts w:ascii="Tahoma" w:hAnsi="Tahoma"/>
          <w:sz w:val="18"/>
        </w:rPr>
      </w:pPr>
    </w:p>
    <w:p w:rsidR="0073380D" w:rsidRPr="0053647A" w:rsidRDefault="00ED5504" w:rsidP="00B83FD3">
      <w:pPr>
        <w:pStyle w:val="EndnoteText"/>
        <w:ind w:left="720"/>
        <w:rPr>
          <w:rFonts w:ascii="Tahoma" w:hAnsi="Tahoma"/>
          <w:sz w:val="18"/>
        </w:rPr>
      </w:pPr>
      <w:r w:rsidRPr="0053647A">
        <w:rPr>
          <w:rFonts w:ascii="Tahoma" w:hAnsi="Tahoma" w:cs="Tahoma"/>
          <w:sz w:val="18"/>
        </w:rPr>
        <w:t>Жизненный цикл этого продукта закончился и он больше не будет предлагаться.</w:t>
      </w:r>
    </w:p>
    <w:p w:rsidR="0073380D" w:rsidRPr="0053647A" w:rsidRDefault="0073380D" w:rsidP="00B83FD3">
      <w:pPr>
        <w:pStyle w:val="EndnoteText"/>
        <w:ind w:left="720"/>
        <w:rPr>
          <w:rFonts w:ascii="Tahoma" w:hAnsi="Tahoma"/>
          <w:sz w:val="18"/>
        </w:rPr>
      </w:pPr>
    </w:p>
    <w:p w:rsidR="0073380D" w:rsidRPr="0053647A" w:rsidRDefault="00ED5504" w:rsidP="00B83FD3">
      <w:pPr>
        <w:pStyle w:val="EndnoteText"/>
        <w:spacing w:after="60"/>
        <w:ind w:left="720"/>
        <w:rPr>
          <w:rFonts w:ascii="Tahoma" w:hAnsi="Tahoma"/>
          <w:sz w:val="18"/>
        </w:rPr>
      </w:pPr>
      <w:r w:rsidRPr="0053647A">
        <w:rPr>
          <w:rFonts w:ascii="Tahoma" w:hAnsi="Tahoma" w:cs="Tahoma"/>
          <w:b/>
          <w:sz w:val="18"/>
        </w:rPr>
        <w:t>Одноразовое предоставление лицензии владельцам лицензии System Center Reporting Manager 2006.</w:t>
      </w:r>
    </w:p>
    <w:p w:rsidR="0073380D" w:rsidRPr="0053647A" w:rsidRDefault="00ED5504" w:rsidP="00B83FD3">
      <w:pPr>
        <w:pStyle w:val="EndnoteText"/>
        <w:ind w:left="720"/>
        <w:rPr>
          <w:rFonts w:ascii="Tahoma" w:hAnsi="Tahoma"/>
          <w:sz w:val="18"/>
        </w:rPr>
      </w:pPr>
      <w:r w:rsidRPr="0053647A">
        <w:rPr>
          <w:rFonts w:ascii="Tahoma" w:hAnsi="Tahoma" w:cs="Tahoma"/>
          <w:sz w:val="18"/>
        </w:rPr>
        <w:t>В качестве одноразового исключения в связи с прекращением действия лицензии System Center Reporting Manager 2006 мы предоставляем клиентам программ Select, Enterprise, Open License, Open Value, Campus и School с действующим покрытием Software Assurance для каждой лицензии System Center Reporting Manager 2006 на 31 мая 2010 г. следующие лицензии без дополнительной платы за исключением оплаты носителей (если применимо)</w:t>
      </w:r>
      <w:r w:rsidRPr="0053647A">
        <w:rPr>
          <w:rFonts w:ascii="Tahoma" w:hAnsi="Tahoma" w:cs="Tahoma"/>
          <w:color w:val="000000"/>
          <w:sz w:val="18"/>
          <w:szCs w:val="20"/>
        </w:rPr>
        <w:t>:</w:t>
      </w:r>
    </w:p>
    <w:p w:rsidR="0073380D" w:rsidRPr="0053647A" w:rsidRDefault="0073380D" w:rsidP="00B83FD3">
      <w:pPr>
        <w:pStyle w:val="EndnoteText"/>
        <w:rPr>
          <w:rFonts w:ascii="Tahoma" w:hAnsi="Tahoma"/>
          <w:sz w:val="18"/>
        </w:rPr>
      </w:pPr>
    </w:p>
    <w:p w:rsidR="0073380D" w:rsidRPr="0053647A" w:rsidRDefault="00ED5504" w:rsidP="00B83FD3">
      <w:pPr>
        <w:pStyle w:val="EndnoteText"/>
        <w:numPr>
          <w:ilvl w:val="0"/>
          <w:numId w:val="7"/>
        </w:numPr>
        <w:tabs>
          <w:tab w:val="left" w:pos="1440"/>
        </w:tabs>
        <w:spacing w:after="60"/>
        <w:ind w:left="1440"/>
        <w:rPr>
          <w:rFonts w:ascii="Tahoma" w:hAnsi="Tahoma"/>
          <w:sz w:val="18"/>
        </w:rPr>
      </w:pPr>
      <w:r w:rsidRPr="0053647A">
        <w:rPr>
          <w:rFonts w:ascii="Tahoma" w:hAnsi="Tahoma" w:cs="Tahoma"/>
          <w:sz w:val="18"/>
        </w:rPr>
        <w:t>Одну лицензию System Center Service Manager 2010 Management Server (без технологии SQL</w:t>
      </w:r>
      <w:r w:rsidR="00F13101">
        <w:rPr>
          <w:rFonts w:ascii="Tahoma" w:hAnsi="Tahoma" w:cs="Tahoma"/>
          <w:sz w:val="18"/>
        </w:rPr>
        <w:t> </w:t>
      </w:r>
      <w:r w:rsidRPr="0053647A">
        <w:rPr>
          <w:rFonts w:ascii="Tahoma" w:hAnsi="Tahoma" w:cs="Tahoma"/>
          <w:sz w:val="18"/>
        </w:rPr>
        <w:t>Server).</w:t>
      </w:r>
    </w:p>
    <w:p w:rsidR="0073380D" w:rsidRPr="0053647A" w:rsidRDefault="00ED5504" w:rsidP="00B83FD3">
      <w:pPr>
        <w:pStyle w:val="EndnoteText"/>
        <w:numPr>
          <w:ilvl w:val="0"/>
          <w:numId w:val="7"/>
        </w:numPr>
        <w:spacing w:after="60"/>
        <w:ind w:left="1440"/>
        <w:rPr>
          <w:rFonts w:ascii="Tahoma" w:hAnsi="Tahoma"/>
          <w:sz w:val="18"/>
        </w:rPr>
      </w:pPr>
      <w:r w:rsidRPr="0053647A">
        <w:rPr>
          <w:rFonts w:ascii="Tahoma" w:hAnsi="Tahoma" w:cs="Tahoma"/>
          <w:sz w:val="18"/>
        </w:rPr>
        <w:t>Пять лицензий System Center Service Manager 2010 Server ML.</w:t>
      </w:r>
    </w:p>
    <w:p w:rsidR="0073380D" w:rsidRPr="0053647A" w:rsidRDefault="00ED5504" w:rsidP="00B83FD3">
      <w:pPr>
        <w:pStyle w:val="EndnoteText"/>
        <w:numPr>
          <w:ilvl w:val="0"/>
          <w:numId w:val="7"/>
        </w:numPr>
        <w:spacing w:after="60"/>
        <w:ind w:left="1440"/>
        <w:rPr>
          <w:rFonts w:ascii="Tahoma" w:hAnsi="Tahoma"/>
          <w:sz w:val="18"/>
        </w:rPr>
      </w:pPr>
      <w:r w:rsidRPr="0053647A">
        <w:rPr>
          <w:rFonts w:ascii="Tahoma" w:hAnsi="Tahoma" w:cs="Tahoma"/>
          <w:sz w:val="18"/>
        </w:rPr>
        <w:t>Тридцать лицензий System Center Service Manager 2010 Client ML.</w:t>
      </w:r>
    </w:p>
    <w:p w:rsidR="0073380D" w:rsidRPr="00F13101" w:rsidRDefault="0073380D" w:rsidP="00B83FD3">
      <w:pPr>
        <w:pStyle w:val="EndnoteText"/>
        <w:ind w:left="0"/>
        <w:rPr>
          <w:rFonts w:ascii="Tahoma" w:hAnsi="Tahoma"/>
          <w:sz w:val="14"/>
          <w:szCs w:val="14"/>
        </w:rPr>
      </w:pPr>
    </w:p>
    <w:p w:rsidR="0073380D" w:rsidRPr="0053647A" w:rsidRDefault="00ED5504" w:rsidP="00B83FD3">
      <w:pPr>
        <w:pStyle w:val="EndnoteText"/>
        <w:ind w:left="720"/>
        <w:rPr>
          <w:rFonts w:ascii="Tahoma" w:hAnsi="Tahoma"/>
          <w:sz w:val="18"/>
        </w:rPr>
      </w:pPr>
      <w:r w:rsidRPr="0053647A">
        <w:rPr>
          <w:rFonts w:ascii="Tahoma" w:hAnsi="Tahoma" w:cs="Tahoma"/>
          <w:sz w:val="18"/>
        </w:rPr>
        <w:t xml:space="preserve">Все лицензии, предоставленные в рамках данного предложения, будут включать покрытие Software Assurance. Действие такого покрытия закончится после окончания срока действия соответствующего покрытия для System Center Reporting Manager 2006. После окончания срока действия такого покрытия клиенты могут возобновить действие Software Assurance для предоставленных лицензий. </w:t>
      </w:r>
    </w:p>
    <w:p w:rsidR="0073380D" w:rsidRPr="00F13101" w:rsidRDefault="0073380D" w:rsidP="00B83FD3">
      <w:pPr>
        <w:pStyle w:val="EndnoteText"/>
        <w:ind w:left="720"/>
        <w:rPr>
          <w:rFonts w:ascii="Tahoma" w:hAnsi="Tahoma"/>
          <w:sz w:val="14"/>
          <w:szCs w:val="14"/>
        </w:rPr>
      </w:pPr>
    </w:p>
    <w:p w:rsidR="0073380D" w:rsidRPr="00F13101" w:rsidRDefault="00ED5504" w:rsidP="00B83FD3">
      <w:pPr>
        <w:pStyle w:val="EndnoteText"/>
        <w:ind w:left="720"/>
        <w:rPr>
          <w:rFonts w:ascii="Tahoma" w:hAnsi="Tahoma"/>
          <w:spacing w:val="-2"/>
          <w:sz w:val="18"/>
        </w:rPr>
      </w:pPr>
      <w:r w:rsidRPr="00F13101">
        <w:rPr>
          <w:rFonts w:ascii="Tahoma" w:hAnsi="Tahoma" w:cs="Tahoma"/>
          <w:spacing w:val="-2"/>
          <w:sz w:val="18"/>
        </w:rPr>
        <w:lastRenderedPageBreak/>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System Center Reporting Manager 2006. Клиенты не могут передавать лицензии, предоставленные по данному предложению, отдельно от соответствующих лицензий.</w:t>
      </w:r>
    </w:p>
    <w:p w:rsidR="0073380D" w:rsidRPr="00F13101" w:rsidRDefault="0073380D" w:rsidP="00B83FD3">
      <w:pPr>
        <w:pStyle w:val="EndnoteText"/>
        <w:ind w:left="720"/>
        <w:rPr>
          <w:rFonts w:ascii="Tahoma" w:hAnsi="Tahoma"/>
          <w:sz w:val="14"/>
          <w:szCs w:val="14"/>
        </w:rPr>
      </w:pPr>
    </w:p>
    <w:p w:rsidR="00ED5504" w:rsidRPr="0053647A" w:rsidRDefault="00ED5504" w:rsidP="00B83FD3">
      <w:pPr>
        <w:ind w:left="720"/>
      </w:pPr>
      <w:r w:rsidRPr="0053647A">
        <w:rPr>
          <w:rFonts w:eastAsia="Calibri" w:cs="Tahoma"/>
          <w:color w:val="000000"/>
          <w:szCs w:val="18"/>
        </w:rPr>
        <w:t>Лицензии System Center Reporting Manager 2006,</w:t>
      </w:r>
      <w:r w:rsidRPr="0053647A">
        <w:rPr>
          <w:rFonts w:cs="Tahoma"/>
          <w:bCs/>
          <w:szCs w:val="18"/>
        </w:rPr>
        <w:t xml:space="preserve"> приобретенные после 31</w:t>
      </w:r>
      <w:r w:rsidRPr="0053647A">
        <w:rPr>
          <w:rFonts w:cs="Tahoma"/>
          <w:bCs/>
          <w:szCs w:val="18"/>
          <w:vertAlign w:val="superscript"/>
        </w:rPr>
        <w:t xml:space="preserve"> </w:t>
      </w:r>
      <w:r w:rsidRPr="0053647A">
        <w:rPr>
          <w:rFonts w:cs="Tahoma"/>
          <w:bCs/>
          <w:szCs w:val="18"/>
        </w:rPr>
        <w:t xml:space="preserve">мая 2010 г. в составе ежегодного сверочного заказа клиента для Соглашений о регистрации Enterprise, по которым были приобретены лицензии для </w:t>
      </w:r>
      <w:r w:rsidRPr="0053647A">
        <w:rPr>
          <w:rFonts w:eastAsia="Calibri" w:cs="Tahoma"/>
          <w:color w:val="000000"/>
          <w:szCs w:val="18"/>
        </w:rPr>
        <w:t>System Center Reporting Manager 2006</w:t>
      </w:r>
      <w:r w:rsidRPr="0053647A">
        <w:rPr>
          <w:rFonts w:cs="Tahoma"/>
          <w:bCs/>
          <w:szCs w:val="18"/>
        </w:rPr>
        <w:t xml:space="preserve"> до 31 мая 2010 г., также имеют право на лицензии и клиентские лицензии для System Center Service Manager 2010 Management Server в рамках данного предложения.</w:t>
      </w:r>
    </w:p>
    <w:p w:rsidR="00ED5504" w:rsidRPr="00F13101" w:rsidRDefault="00ED5504" w:rsidP="00B83FD3">
      <w:pPr>
        <w:ind w:left="720"/>
        <w:rPr>
          <w:sz w:val="14"/>
          <w:szCs w:val="14"/>
        </w:rPr>
      </w:pPr>
    </w:p>
    <w:p w:rsidR="0073380D" w:rsidRDefault="00ED5504" w:rsidP="00B83FD3">
      <w:pPr>
        <w:pStyle w:val="EndnoteText"/>
        <w:ind w:left="720"/>
        <w:rPr>
          <w:rFonts w:ascii="Tahoma" w:hAnsi="Tahoma" w:cs="Tahoma"/>
          <w:bCs/>
          <w:sz w:val="18"/>
          <w:szCs w:val="18"/>
        </w:rPr>
      </w:pPr>
      <w:r w:rsidRPr="0053647A">
        <w:rPr>
          <w:rFonts w:ascii="Tahoma" w:hAnsi="Tahoma" w:cs="Tahoma"/>
          <w:bCs/>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B83FD3" w:rsidRPr="0053647A">
        <w:rPr>
          <w:rFonts w:ascii="Tahoma" w:hAnsi="Tahoma" w:cs="Tahoma"/>
          <w:bCs/>
          <w:sz w:val="18"/>
          <w:szCs w:val="18"/>
        </w:rPr>
        <w:t xml:space="preserve"> </w:t>
      </w:r>
      <w:r w:rsidRPr="0053647A">
        <w:rPr>
          <w:rFonts w:ascii="Tahoma" w:hAnsi="Tahoma" w:cs="Tahoma"/>
          <w:bCs/>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1E7A45" w:rsidRPr="0053647A" w:rsidRDefault="001E7A45" w:rsidP="001E7A45">
      <w:pPr>
        <w:ind w:left="720"/>
      </w:pPr>
      <w:bookmarkStart w:id="1525" w:name="Srv_85SysCtrSvrMgmtSuiteEnterprise"/>
      <w:bookmarkStart w:id="1526" w:name="_85_System_Center"/>
      <w:bookmarkStart w:id="1527" w:name="_98_System_Center"/>
      <w:bookmarkStart w:id="1528" w:name="_93_System_Center"/>
      <w:bookmarkStart w:id="1529" w:name="_Toc336338354"/>
      <w:bookmarkEnd w:id="1525"/>
      <w:bookmarkEnd w:id="1526"/>
      <w:bookmarkEnd w:id="1527"/>
      <w:bookmarkEnd w:id="1528"/>
    </w:p>
    <w:p w:rsidR="001E7A45" w:rsidRPr="0053647A" w:rsidRDefault="001E7A45" w:rsidP="001E7A45">
      <w:pPr>
        <w:ind w:left="720"/>
      </w:pPr>
    </w:p>
    <w:p w:rsidR="00272E31" w:rsidRPr="0053647A" w:rsidRDefault="00A560B6" w:rsidP="00B83FD3">
      <w:pPr>
        <w:pStyle w:val="Heading3"/>
        <w:rPr>
          <w:rFonts w:ascii="Tahoma" w:hAnsi="Tahoma"/>
          <w:b w:val="0"/>
          <w:sz w:val="18"/>
        </w:rPr>
      </w:pPr>
      <w:bookmarkStart w:id="1530" w:name="_Toc368309813"/>
      <w:r w:rsidRPr="0053647A">
        <w:rPr>
          <w:rFonts w:ascii="Tahoma" w:hAnsi="Tahoma"/>
          <w:caps/>
          <w:color w:val="F66400"/>
          <w:sz w:val="22"/>
          <w:vertAlign w:val="superscript"/>
        </w:rPr>
        <w:t>93</w:t>
      </w:r>
      <w:r w:rsidRPr="008D5D59">
        <w:rPr>
          <w:rFonts w:ascii="Tahoma" w:hAnsi="Tahoma"/>
          <w:caps/>
          <w:color w:val="F66400"/>
          <w:sz w:val="22"/>
        </w:rPr>
        <w:t xml:space="preserve"> </w:t>
      </w:r>
      <w:r w:rsidRPr="0053647A">
        <w:rPr>
          <w:rFonts w:ascii="Tahoma" w:hAnsi="Tahoma"/>
          <w:color w:val="F66400"/>
          <w:sz w:val="22"/>
        </w:rPr>
        <w:t>System Center Server Management Suite Enterprise</w:t>
      </w:r>
      <w:bookmarkEnd w:id="1529"/>
      <w:bookmarkEnd w:id="1530"/>
    </w:p>
    <w:bookmarkEnd w:id="1523"/>
    <w:p w:rsidR="0073380D" w:rsidRPr="0053647A" w:rsidRDefault="0073380D" w:rsidP="00B83FD3">
      <w:pPr>
        <w:pStyle w:val="EndnoteText"/>
        <w:ind w:left="720"/>
        <w:rPr>
          <w:rFonts w:ascii="Tahoma" w:hAnsi="Tahoma"/>
          <w:sz w:val="18"/>
        </w:rPr>
      </w:pPr>
    </w:p>
    <w:p w:rsidR="0073380D" w:rsidRPr="0053647A" w:rsidRDefault="00FF4CAB" w:rsidP="00B83FD3">
      <w:pPr>
        <w:pStyle w:val="EndnoteText"/>
        <w:ind w:left="720"/>
        <w:rPr>
          <w:rFonts w:ascii="Tahoma" w:hAnsi="Tahoma"/>
          <w:sz w:val="18"/>
        </w:rPr>
      </w:pPr>
      <w:r w:rsidRPr="0053647A">
        <w:rPr>
          <w:rFonts w:ascii="Tahoma" w:hAnsi="Tahoma" w:cs="Tahoma"/>
          <w:color w:val="000000"/>
          <w:sz w:val="18"/>
        </w:rPr>
        <w:t>Жизненный цикл этого продукта закончился и он больше не будет предлагаться.</w:t>
      </w:r>
    </w:p>
    <w:p w:rsidR="0073380D" w:rsidRPr="0053647A" w:rsidRDefault="0073380D" w:rsidP="00B83FD3">
      <w:pPr>
        <w:pStyle w:val="EndnoteText"/>
        <w:ind w:left="720"/>
        <w:rPr>
          <w:rFonts w:ascii="Tahoma" w:hAnsi="Tahoma"/>
          <w:sz w:val="18"/>
        </w:rPr>
      </w:pPr>
    </w:p>
    <w:p w:rsidR="0073380D" w:rsidRPr="0053647A" w:rsidRDefault="00FF4CAB" w:rsidP="00B83FD3">
      <w:pPr>
        <w:pStyle w:val="FootnoteBulletLevel1"/>
        <w:tabs>
          <w:tab w:val="clear" w:pos="900"/>
        </w:tabs>
        <w:spacing w:before="0" w:after="60"/>
        <w:ind w:left="720" w:firstLine="0"/>
        <w:rPr>
          <w:rFonts w:ascii="Tahoma" w:hAnsi="Tahoma"/>
          <w:sz w:val="18"/>
        </w:rPr>
      </w:pPr>
      <w:r w:rsidRPr="0053647A">
        <w:rPr>
          <w:rFonts w:ascii="Tahoma" w:hAnsi="Tahoma" w:cs="Tahoma"/>
          <w:b/>
          <w:sz w:val="18"/>
        </w:rPr>
        <w:t>Сведения об одноразовом предоставлении лицензии на переход для System Center 2012:</w:t>
      </w:r>
    </w:p>
    <w:p w:rsidR="00FF4CAB" w:rsidRPr="0053647A" w:rsidRDefault="00FF4CAB" w:rsidP="00B83FD3">
      <w:pPr>
        <w:ind w:left="720"/>
      </w:pPr>
      <w:r w:rsidRPr="0053647A">
        <w:t>Сведения о предоставлении лицензий на переход см. в уведомлении о продукте в предложениях System Center 2012.</w:t>
      </w:r>
    </w:p>
    <w:p w:rsidR="00FF4CAB" w:rsidRPr="0053647A" w:rsidRDefault="00FF4CAB" w:rsidP="00B83FD3">
      <w:pPr>
        <w:ind w:left="720"/>
      </w:pPr>
    </w:p>
    <w:p w:rsidR="00023FE7" w:rsidRPr="00F13101" w:rsidRDefault="00023FE7" w:rsidP="00B83FD3">
      <w:pPr>
        <w:ind w:left="720"/>
        <w:rPr>
          <w:spacing w:val="-2"/>
        </w:rPr>
      </w:pPr>
      <w:r w:rsidRPr="00F13101">
        <w:rPr>
          <w:rFonts w:cs="Tahoma"/>
          <w:spacing w:val="-2"/>
          <w:szCs w:val="20"/>
        </w:rPr>
        <w:t xml:space="preserve">Продукт System Center Server Management Suite Enterprise не </w:t>
      </w:r>
      <w:r w:rsidRPr="00F13101">
        <w:rPr>
          <w:rFonts w:cs="Tahoma"/>
          <w:color w:val="000000"/>
          <w:spacing w:val="-2"/>
          <w:szCs w:val="20"/>
        </w:rPr>
        <w:t>имеет версий, и права на использование продуктов для него определяются состоянием покрытия Software Assurance для System Center Server Management Suite Enterprise.</w:t>
      </w:r>
      <w:r w:rsidR="00B83FD3" w:rsidRPr="00F13101">
        <w:rPr>
          <w:rFonts w:cs="Tahoma"/>
          <w:color w:val="000000"/>
          <w:spacing w:val="-2"/>
          <w:szCs w:val="20"/>
        </w:rPr>
        <w:t xml:space="preserve"> </w:t>
      </w:r>
      <w:r w:rsidRPr="00F13101">
        <w:rPr>
          <w:rFonts w:cs="Tahoma"/>
          <w:color w:val="000000"/>
          <w:spacing w:val="-2"/>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B83FD3" w:rsidRPr="00F13101">
        <w:rPr>
          <w:rFonts w:cs="Tahoma"/>
          <w:color w:val="000000"/>
          <w:spacing w:val="-2"/>
          <w:szCs w:val="20"/>
        </w:rPr>
        <w:t xml:space="preserve"> </w:t>
      </w:r>
    </w:p>
    <w:p w:rsidR="00E72B93" w:rsidRPr="0053647A" w:rsidRDefault="00E72B93" w:rsidP="00B83FD3">
      <w:pPr>
        <w:ind w:left="720"/>
      </w:pPr>
    </w:p>
    <w:p w:rsidR="005C164D" w:rsidRPr="0053647A" w:rsidRDefault="005C164D" w:rsidP="00B83FD3">
      <w:pPr>
        <w:ind w:left="720"/>
        <w:jc w:val="both"/>
      </w:pPr>
      <w:r w:rsidRPr="0053647A">
        <w:rPr>
          <w:rFonts w:cs="Tahoma"/>
          <w:color w:val="000000"/>
          <w:szCs w:val="18"/>
        </w:rPr>
        <w:t>С 1 ноября 2010 г. лицензия для System Center Server Management Suite Enterprise с действующим покрытием Software Assurance предоставляет права на управление сервером в рамках лицензий System Center Enterprise Server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Правах на использование продуктов.</w:t>
      </w:r>
    </w:p>
    <w:p w:rsidR="00023FE7" w:rsidRPr="0053647A" w:rsidRDefault="00023FE7" w:rsidP="00B83FD3">
      <w:pPr>
        <w:ind w:left="720"/>
      </w:pPr>
    </w:p>
    <w:p w:rsidR="004323B9" w:rsidRPr="0053647A" w:rsidRDefault="00D511CC" w:rsidP="00B83FD3">
      <w:pPr>
        <w:spacing w:after="60"/>
        <w:ind w:left="720"/>
      </w:pPr>
      <w:r w:rsidRPr="0053647A">
        <w:rPr>
          <w:rFonts w:cs="Tahoma"/>
          <w:b/>
          <w:szCs w:val="20"/>
        </w:rPr>
        <w:t>Предоставление лицензии</w:t>
      </w:r>
    </w:p>
    <w:p w:rsidR="0073380D" w:rsidRPr="0053647A" w:rsidRDefault="004323B9" w:rsidP="00B83FD3">
      <w:pPr>
        <w:pStyle w:val="FootnoteBulletLevel1"/>
        <w:tabs>
          <w:tab w:val="left" w:pos="900"/>
        </w:tabs>
        <w:spacing w:before="0" w:after="0"/>
        <w:ind w:left="720" w:firstLine="0"/>
        <w:rPr>
          <w:rFonts w:ascii="Tahoma" w:hAnsi="Tahoma"/>
          <w:sz w:val="18"/>
        </w:rPr>
      </w:pPr>
      <w:r w:rsidRPr="0053647A">
        <w:rPr>
          <w:rFonts w:ascii="Tahoma" w:hAnsi="Tahoma" w:cs="Tahoma"/>
          <w:sz w:val="18"/>
        </w:rPr>
        <w:t>Одноразовое предоставление лицензии System Center Server Management Suite Datacenter (SMSD) владельцам лицензий System Center Server Management Suite Enterprise (SMSE).</w:t>
      </w:r>
    </w:p>
    <w:p w:rsidR="0073380D" w:rsidRPr="0053647A" w:rsidRDefault="0073380D" w:rsidP="00B83FD3">
      <w:pPr>
        <w:pStyle w:val="FootnoteBulletLevel1"/>
        <w:tabs>
          <w:tab w:val="left" w:pos="900"/>
        </w:tabs>
        <w:spacing w:before="0" w:after="0"/>
        <w:ind w:left="720" w:firstLine="0"/>
        <w:rPr>
          <w:rFonts w:ascii="Tahoma" w:hAnsi="Tahoma"/>
          <w:sz w:val="18"/>
        </w:rPr>
      </w:pPr>
    </w:p>
    <w:p w:rsidR="0073380D" w:rsidRPr="00F13101" w:rsidRDefault="004323B9" w:rsidP="00B83FD3">
      <w:pPr>
        <w:pStyle w:val="FootnoteBulletLevel1"/>
        <w:tabs>
          <w:tab w:val="clear" w:pos="900"/>
          <w:tab w:val="left" w:pos="720"/>
        </w:tabs>
        <w:spacing w:before="0" w:after="0"/>
        <w:ind w:left="720" w:firstLine="0"/>
        <w:rPr>
          <w:rFonts w:ascii="Tahoma" w:hAnsi="Tahoma"/>
          <w:spacing w:val="-2"/>
          <w:sz w:val="18"/>
        </w:rPr>
      </w:pPr>
      <w:r w:rsidRPr="00F13101">
        <w:rPr>
          <w:rFonts w:ascii="Tahoma" w:hAnsi="Tahoma" w:cs="Tahoma"/>
          <w:spacing w:val="-2"/>
          <w:sz w:val="18"/>
        </w:rPr>
        <w:t>В качестве одноразового исключения в связи с переходом SMSE*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Select, Enterprise, Open License, Open Value, Campus и School с действующим покрытием Software Assurance для SMSE на 1 июля 2009 г. следующие лицензии</w:t>
      </w:r>
      <w:r w:rsidRPr="00F13101">
        <w:rPr>
          <w:rFonts w:ascii="Tahoma" w:hAnsi="Tahoma" w:cs="Tahoma"/>
          <w:color w:val="000000"/>
          <w:spacing w:val="-2"/>
          <w:sz w:val="18"/>
        </w:rPr>
        <w:t>:</w:t>
      </w:r>
    </w:p>
    <w:p w:rsidR="0073380D" w:rsidRPr="0053647A" w:rsidRDefault="0073380D" w:rsidP="00B83FD3">
      <w:pPr>
        <w:pStyle w:val="FootnoteBulletLevel1"/>
        <w:tabs>
          <w:tab w:val="clear" w:pos="900"/>
          <w:tab w:val="left" w:pos="720"/>
        </w:tabs>
        <w:spacing w:before="0" w:after="0"/>
        <w:ind w:left="720" w:firstLine="0"/>
        <w:rPr>
          <w:rFonts w:ascii="Tahoma" w:hAnsi="Tahoma"/>
          <w:sz w:val="18"/>
        </w:rPr>
      </w:pPr>
    </w:p>
    <w:p w:rsidR="004323B9" w:rsidRPr="0053647A" w:rsidRDefault="004323B9" w:rsidP="00B83FD3">
      <w:pPr>
        <w:numPr>
          <w:ilvl w:val="0"/>
          <w:numId w:val="3"/>
        </w:numPr>
        <w:ind w:left="1440"/>
      </w:pPr>
      <w:r w:rsidRPr="0053647A">
        <w:rPr>
          <w:rFonts w:cs="Tahoma"/>
          <w:color w:val="000000"/>
          <w:szCs w:val="20"/>
        </w:rPr>
        <w:t>Четыре бесплатных лицензии SMSD для каждой соответствующей лицензии SMSE с действующим покрытием Software Assurance, которая имеется у клиента на 1 июля 2009 г. Каждый набор из четырех предоставленных лицензий SMSD должен назначаться одному устройству и не может разделяться для использования на двух или большем числе устройств.</w:t>
      </w:r>
    </w:p>
    <w:p w:rsidR="000A18AA" w:rsidRPr="0053647A" w:rsidRDefault="000A18AA" w:rsidP="00B83FD3"/>
    <w:p w:rsidR="0073380D" w:rsidRPr="0053647A" w:rsidRDefault="004323B9" w:rsidP="00B83FD3">
      <w:pPr>
        <w:pStyle w:val="FootnoteBulletLevel1"/>
        <w:tabs>
          <w:tab w:val="clear" w:pos="900"/>
        </w:tabs>
        <w:spacing w:before="0" w:after="0"/>
        <w:ind w:left="720" w:firstLine="0"/>
        <w:rPr>
          <w:rFonts w:ascii="Tahoma" w:hAnsi="Tahoma"/>
          <w:sz w:val="18"/>
        </w:rPr>
      </w:pPr>
      <w:r w:rsidRPr="0053647A">
        <w:rPr>
          <w:rFonts w:ascii="Tahoma" w:hAnsi="Tahoma" w:cs="Tahoma"/>
          <w:sz w:val="18"/>
        </w:rPr>
        <w:t>Права на управление, связанные с бесплатными лицензиями SMSD, предоставляются вместо прав на управление, связанных с соответствующей лицензией SMSE.</w:t>
      </w:r>
      <w:r w:rsidR="00B83FD3" w:rsidRPr="0053647A">
        <w:rPr>
          <w:rFonts w:ascii="Tahoma" w:hAnsi="Tahoma" w:cs="Tahoma"/>
          <w:sz w:val="18"/>
        </w:rPr>
        <w:t xml:space="preserve"> </w:t>
      </w:r>
      <w:r w:rsidRPr="0053647A">
        <w:rPr>
          <w:rFonts w:ascii="Tahoma" w:hAnsi="Tahoma" w:cs="Tahoma"/>
          <w:sz w:val="18"/>
        </w:rPr>
        <w:t>После назначения предоставленных лицензий SMSD клиент теряет права на управление в рамках соответствующей лицензии SMSE.</w:t>
      </w:r>
    </w:p>
    <w:p w:rsidR="0073380D" w:rsidRPr="0053647A" w:rsidRDefault="004323B9" w:rsidP="00B83FD3">
      <w:pPr>
        <w:pStyle w:val="FootnoteBulletLevel1"/>
        <w:tabs>
          <w:tab w:val="clear" w:pos="900"/>
        </w:tabs>
        <w:spacing w:before="0" w:after="0"/>
        <w:ind w:left="720" w:firstLine="0"/>
        <w:rPr>
          <w:rFonts w:ascii="Tahoma" w:hAnsi="Tahoma"/>
          <w:sz w:val="18"/>
        </w:rPr>
      </w:pPr>
      <w:r w:rsidRPr="0053647A">
        <w:rPr>
          <w:rFonts w:ascii="Tahoma" w:hAnsi="Tahoma" w:cs="Tahoma"/>
          <w:sz w:val="18"/>
        </w:rPr>
        <w:lastRenderedPageBreak/>
        <w:t>Для всех лицензий, предоставленных по данному предложению, действует следующее ограничение:</w:t>
      </w:r>
      <w:r w:rsidRPr="0053647A">
        <w:rPr>
          <w:rFonts w:ascii="Tahoma" w:hAnsi="Tahoma" w:cs="Tahoma"/>
          <w:color w:val="000000"/>
          <w:sz w:val="18"/>
        </w:rPr>
        <w:t xml:space="preserve"> каждый набор предоставленных лицензий SMSD должен назначаться одному устройству</w:t>
      </w:r>
      <w:r w:rsidRPr="0053647A">
        <w:rPr>
          <w:rFonts w:ascii="Tahoma" w:hAnsi="Tahoma" w:cs="Tahoma"/>
          <w:sz w:val="18"/>
        </w:rPr>
        <w:t>.</w:t>
      </w:r>
    </w:p>
    <w:p w:rsidR="0073380D" w:rsidRPr="0053647A" w:rsidRDefault="004323B9" w:rsidP="00B83FD3">
      <w:pPr>
        <w:pStyle w:val="FootnoteBulletLevel1"/>
        <w:tabs>
          <w:tab w:val="clear" w:pos="900"/>
        </w:tabs>
        <w:spacing w:before="0" w:after="60"/>
        <w:ind w:left="720" w:firstLine="0"/>
        <w:rPr>
          <w:rFonts w:ascii="Tahoma" w:hAnsi="Tahoma"/>
          <w:sz w:val="18"/>
        </w:rPr>
      </w:pPr>
      <w:r w:rsidRPr="0053647A">
        <w:rPr>
          <w:rFonts w:ascii="Tahoma" w:hAnsi="Tahoma" w:cs="Tahoma"/>
          <w:b/>
          <w:color w:val="000000"/>
          <w:sz w:val="18"/>
        </w:rPr>
        <w:t>Варианты при возобновлении Software Assurance</w:t>
      </w:r>
    </w:p>
    <w:p w:rsidR="0073380D" w:rsidRPr="0053647A" w:rsidRDefault="004323B9" w:rsidP="00B83FD3">
      <w:pPr>
        <w:pStyle w:val="FootnoteBulletLevel1"/>
        <w:tabs>
          <w:tab w:val="clear" w:pos="900"/>
        </w:tabs>
        <w:spacing w:before="0" w:after="0"/>
        <w:ind w:left="720" w:firstLine="0"/>
        <w:rPr>
          <w:rFonts w:ascii="Tahoma" w:hAnsi="Tahoma"/>
          <w:sz w:val="18"/>
        </w:rPr>
      </w:pPr>
      <w:r w:rsidRPr="0053647A">
        <w:rPr>
          <w:rFonts w:ascii="Tahoma" w:hAnsi="Tahoma" w:cs="Tahoma"/>
          <w:color w:val="000000"/>
          <w:sz w:val="18"/>
        </w:rPr>
        <w:t xml:space="preserve">Все лицензии, предоставляемые в рамках этого предложения, включают покрытие Software Assurance, которое заканчивается по истечении срока действия соответствующих лицензий. </w:t>
      </w:r>
      <w:r w:rsidRPr="0053647A">
        <w:rPr>
          <w:rFonts w:ascii="Tahoma" w:hAnsi="Tahoma" w:cs="Tahoma"/>
          <w:sz w:val="18"/>
        </w:rPr>
        <w:t>После истечения срока действия покрытия Software Assurance клиенты могут возобновить действие Software Assurance по одному из следующих вариантов.</w:t>
      </w:r>
    </w:p>
    <w:p w:rsidR="0073380D" w:rsidRPr="0053647A" w:rsidRDefault="0073380D" w:rsidP="00B83FD3">
      <w:pPr>
        <w:pStyle w:val="FootnoteBulletLevel1"/>
        <w:tabs>
          <w:tab w:val="clear" w:pos="900"/>
        </w:tabs>
        <w:spacing w:before="0" w:after="0"/>
        <w:ind w:left="720" w:firstLine="0"/>
        <w:rPr>
          <w:rFonts w:ascii="Tahoma" w:hAnsi="Tahoma"/>
          <w:sz w:val="18"/>
        </w:rPr>
      </w:pPr>
    </w:p>
    <w:p w:rsidR="0073380D" w:rsidRPr="0053647A" w:rsidRDefault="004323B9" w:rsidP="00B83FD3">
      <w:pPr>
        <w:pStyle w:val="FootnoteBulletLevel1"/>
        <w:numPr>
          <w:ilvl w:val="0"/>
          <w:numId w:val="13"/>
        </w:numPr>
        <w:tabs>
          <w:tab w:val="left" w:pos="720"/>
        </w:tabs>
        <w:spacing w:before="0" w:after="60"/>
        <w:ind w:left="1440"/>
        <w:rPr>
          <w:rFonts w:ascii="Tahoma" w:hAnsi="Tahoma"/>
          <w:sz w:val="18"/>
        </w:rPr>
      </w:pPr>
      <w:r w:rsidRPr="0053647A">
        <w:rPr>
          <w:rFonts w:ascii="Tahoma" w:hAnsi="Tahoma" w:cs="Tahoma"/>
          <w:sz w:val="18"/>
        </w:rPr>
        <w:t>Клиенты могут возобновить покрытие для исходной лицензии SMSE. Права на управление в рамках покрытия Software Assurance для SMSE определяются правами, применимыми к SMSE на момент возобновления. После обновления исходной лицензии SMSE клиент теряет права на четыре бесплатных лицензии SMSD.</w:t>
      </w:r>
    </w:p>
    <w:p w:rsidR="0073380D" w:rsidRPr="0053647A" w:rsidRDefault="004323B9" w:rsidP="00B83FD3">
      <w:pPr>
        <w:pStyle w:val="FootnoteBulletLevel1"/>
        <w:numPr>
          <w:ilvl w:val="0"/>
          <w:numId w:val="14"/>
        </w:numPr>
        <w:tabs>
          <w:tab w:val="left" w:pos="720"/>
        </w:tabs>
        <w:spacing w:before="0" w:after="60"/>
        <w:ind w:left="1440"/>
        <w:rPr>
          <w:rFonts w:ascii="Tahoma" w:hAnsi="Tahoma"/>
          <w:sz w:val="18"/>
        </w:rPr>
      </w:pPr>
      <w:r w:rsidRPr="0053647A">
        <w:rPr>
          <w:rFonts w:ascii="Tahoma" w:hAnsi="Tahoma" w:cs="Tahoma"/>
          <w:sz w:val="18"/>
        </w:rPr>
        <w:t>Клиенты могут возобновить покрытие для бесплатных лицензий SMSD.</w:t>
      </w:r>
    </w:p>
    <w:p w:rsidR="0073380D" w:rsidRPr="0053647A" w:rsidRDefault="004323B9" w:rsidP="00B83FD3">
      <w:pPr>
        <w:pStyle w:val="FootnoteBulletLevel1"/>
        <w:numPr>
          <w:ilvl w:val="2"/>
          <w:numId w:val="15"/>
        </w:numPr>
        <w:tabs>
          <w:tab w:val="left" w:pos="720"/>
        </w:tabs>
        <w:spacing w:before="0" w:after="60"/>
        <w:ind w:left="1980"/>
        <w:rPr>
          <w:rFonts w:ascii="Tahoma" w:hAnsi="Tahoma"/>
          <w:sz w:val="18"/>
        </w:rPr>
      </w:pPr>
      <w:r w:rsidRPr="0053647A">
        <w:rPr>
          <w:rFonts w:ascii="Tahoma" w:hAnsi="Tahoma" w:cs="Tahoma"/>
          <w:sz w:val="18"/>
        </w:rPr>
        <w:t>Клиенты могут возобновить покрытие для всех четырех лицензий SMSD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rsidR="0073380D" w:rsidRPr="0053647A" w:rsidRDefault="004323B9" w:rsidP="00B83FD3">
      <w:pPr>
        <w:pStyle w:val="FootnoteBulletLevel1"/>
        <w:numPr>
          <w:ilvl w:val="2"/>
          <w:numId w:val="15"/>
        </w:numPr>
        <w:tabs>
          <w:tab w:val="left" w:pos="720"/>
        </w:tabs>
        <w:spacing w:before="0" w:after="60"/>
        <w:ind w:left="1980"/>
        <w:rPr>
          <w:rFonts w:ascii="Tahoma" w:hAnsi="Tahoma"/>
          <w:sz w:val="18"/>
        </w:rPr>
      </w:pPr>
      <w:r w:rsidRPr="0053647A">
        <w:rPr>
          <w:rFonts w:ascii="Tahoma" w:hAnsi="Tahoma" w:cs="Tahoma"/>
          <w:sz w:val="18"/>
        </w:rPr>
        <w:t>Клиенты, возобновляющие Software Assurance до 1 июля 2011 г., могут возобновить покрытие для двух лицензий в наборе из четырех бесплатных лицензий SMSD, предоставленных по этому предложению. В этом случае будет считаться, что они возобновили покрытие для четырех лицензий SMSD в одном наборе.</w:t>
      </w:r>
      <w:r w:rsidR="00B83FD3" w:rsidRPr="0053647A">
        <w:rPr>
          <w:rFonts w:ascii="Tahoma" w:hAnsi="Tahoma" w:cs="Tahoma"/>
          <w:sz w:val="18"/>
        </w:rPr>
        <w:t xml:space="preserve"> </w:t>
      </w:r>
      <w:r w:rsidRPr="0053647A">
        <w:rPr>
          <w:rFonts w:ascii="Tahoma" w:hAnsi="Tahoma" w:cs="Tahoma"/>
          <w:sz w:val="18"/>
        </w:rPr>
        <w:t>При этом варианте требование назначать набор из четырех лицензий одному устройству сохранится после возобновления.</w:t>
      </w:r>
      <w:r w:rsidR="00B83FD3" w:rsidRPr="0053647A">
        <w:rPr>
          <w:rFonts w:ascii="Tahoma" w:hAnsi="Tahoma" w:cs="Tahoma"/>
          <w:sz w:val="18"/>
        </w:rPr>
        <w:t xml:space="preserve"> </w:t>
      </w:r>
      <w:r w:rsidRPr="0053647A">
        <w:rPr>
          <w:rFonts w:ascii="Tahoma" w:hAnsi="Tahoma" w:cs="Tahoma"/>
          <w:sz w:val="18"/>
        </w:rPr>
        <w:t>При последующем возобновлении Software Assurance клиенты могут возобновить покрытие для необходимых им лицензий SMSD в каждом наборе из четырех бесплатных лицензий SMSD. В этот раз (после первого возобновления) для всех лицензий SMSD, для которых покрытие не возобновляется, потеряют покрытие Software Assurance. Требование назначать набор из четырех бесплатных лицензий SMSD одному устройству при последующем возобновлении отменяется, только если покрытие возобновляется для всех четырех лицензий SMSD.</w:t>
      </w:r>
    </w:p>
    <w:p w:rsidR="0073380D" w:rsidRPr="0053647A" w:rsidRDefault="0073380D" w:rsidP="00B83FD3">
      <w:pPr>
        <w:pStyle w:val="FootnoteBulletLevel1"/>
        <w:tabs>
          <w:tab w:val="clear" w:pos="900"/>
          <w:tab w:val="left" w:pos="720"/>
        </w:tabs>
        <w:spacing w:before="0" w:after="0"/>
        <w:ind w:firstLine="0"/>
        <w:rPr>
          <w:rFonts w:ascii="Tahoma" w:hAnsi="Tahoma"/>
          <w:sz w:val="18"/>
        </w:rPr>
      </w:pPr>
    </w:p>
    <w:p w:rsidR="0073380D" w:rsidRPr="0053647A" w:rsidRDefault="004323B9" w:rsidP="00B83FD3">
      <w:pPr>
        <w:pStyle w:val="FootnoteBulletLevel1"/>
        <w:tabs>
          <w:tab w:val="clear" w:pos="900"/>
          <w:tab w:val="left" w:pos="720"/>
        </w:tabs>
        <w:spacing w:before="0" w:after="60"/>
        <w:ind w:left="720" w:firstLine="0"/>
        <w:rPr>
          <w:rFonts w:ascii="Tahoma" w:hAnsi="Tahoma"/>
          <w:sz w:val="18"/>
        </w:rPr>
      </w:pPr>
      <w:r w:rsidRPr="0053647A">
        <w:rPr>
          <w:rFonts w:ascii="Tahoma" w:hAnsi="Tahoma" w:cs="Tahoma"/>
          <w:b/>
          <w:sz w:val="18"/>
        </w:rPr>
        <w:t>Отмена требования о необходимости назначения к</w:t>
      </w:r>
      <w:r w:rsidRPr="0053647A">
        <w:rPr>
          <w:rFonts w:ascii="Tahoma" w:hAnsi="Tahoma" w:cs="Tahoma"/>
          <w:b/>
          <w:color w:val="000000"/>
          <w:sz w:val="18"/>
        </w:rPr>
        <w:t>аждого набора предоставленных лицензий SMSD одному устройству</w:t>
      </w:r>
    </w:p>
    <w:p w:rsidR="0073380D" w:rsidRPr="0053647A" w:rsidRDefault="004323B9" w:rsidP="00B83FD3">
      <w:pPr>
        <w:pStyle w:val="FootnoteBulletLevel1"/>
        <w:tabs>
          <w:tab w:val="clear" w:pos="900"/>
          <w:tab w:val="left" w:pos="720"/>
        </w:tabs>
        <w:spacing w:before="0" w:after="0"/>
        <w:ind w:left="720" w:firstLine="0"/>
        <w:rPr>
          <w:rFonts w:ascii="Tahoma" w:hAnsi="Tahoma"/>
          <w:sz w:val="18"/>
        </w:rPr>
      </w:pPr>
      <w:r w:rsidRPr="0053647A">
        <w:rPr>
          <w:rFonts w:ascii="Tahoma" w:hAnsi="Tahoma" w:cs="Tahoma"/>
          <w:sz w:val="18"/>
        </w:rPr>
        <w:t xml:space="preserve">В любое время до первого возобновления Software Assurance после этого предоставления клиенты могут отменить требование о необходимости назначения </w:t>
      </w:r>
      <w:r w:rsidRPr="0053647A">
        <w:rPr>
          <w:rFonts w:ascii="Tahoma" w:hAnsi="Tahoma" w:cs="Tahoma"/>
          <w:color w:val="000000"/>
          <w:sz w:val="18"/>
        </w:rPr>
        <w:t>каждого набора предоставленных лицензий SMSD одному устройству. Для этого</w:t>
      </w:r>
      <w:r w:rsidRPr="0053647A">
        <w:rPr>
          <w:rFonts w:ascii="Tahoma" w:hAnsi="Tahoma" w:cs="Tahoma"/>
          <w:sz w:val="18"/>
        </w:rPr>
        <w:t xml:space="preserve"> необходимо приобрести покрытие Software Assurance для двух лицензий SMSD в наборе из четырех бесплатных лицензий SMSD.</w:t>
      </w:r>
    </w:p>
    <w:p w:rsidR="0073380D" w:rsidRPr="0053647A" w:rsidRDefault="0073380D" w:rsidP="00B83FD3">
      <w:pPr>
        <w:pStyle w:val="FootnoteBulletLevel1"/>
        <w:tabs>
          <w:tab w:val="clear" w:pos="900"/>
          <w:tab w:val="left" w:pos="720"/>
        </w:tabs>
        <w:spacing w:before="0" w:after="0"/>
        <w:ind w:left="720" w:firstLine="0"/>
        <w:rPr>
          <w:rFonts w:ascii="Tahoma" w:hAnsi="Tahoma"/>
          <w:sz w:val="18"/>
        </w:rPr>
      </w:pPr>
    </w:p>
    <w:p w:rsidR="0073380D" w:rsidRPr="00F13101" w:rsidRDefault="004323B9" w:rsidP="00B83FD3">
      <w:pPr>
        <w:pStyle w:val="FootnoteBulletLevel1"/>
        <w:tabs>
          <w:tab w:val="clear" w:pos="900"/>
          <w:tab w:val="left" w:pos="720"/>
        </w:tabs>
        <w:spacing w:before="0" w:after="0"/>
        <w:ind w:left="720" w:firstLine="0"/>
        <w:rPr>
          <w:rFonts w:ascii="Tahoma" w:hAnsi="Tahoma"/>
          <w:spacing w:val="-2"/>
          <w:sz w:val="18"/>
        </w:rPr>
      </w:pPr>
      <w:r w:rsidRPr="00F13101">
        <w:rPr>
          <w:rFonts w:ascii="Tahoma" w:hAnsi="Tahoma" w:cs="Tahoma"/>
          <w:spacing w:val="-2"/>
          <w:sz w:val="18"/>
        </w:rPr>
        <w:t>Право клиентов на использование программного обеспечения в рамках бесплатных лицензий SMSD подтверждается данными условиями использования продукта и свидетельством наличия у них соответствующих лицензий.</w:t>
      </w:r>
      <w:r w:rsidR="00B83FD3" w:rsidRPr="00F13101">
        <w:rPr>
          <w:rFonts w:ascii="Tahoma" w:hAnsi="Tahoma" w:cs="Tahoma"/>
          <w:spacing w:val="-2"/>
          <w:sz w:val="18"/>
        </w:rPr>
        <w:t xml:space="preserve"> </w:t>
      </w:r>
      <w:r w:rsidRPr="00F13101">
        <w:rPr>
          <w:rFonts w:ascii="Tahoma" w:hAnsi="Tahoma" w:cs="Tahoma"/>
          <w:spacing w:val="-2"/>
          <w:sz w:val="18"/>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rsidR="0073380D" w:rsidRPr="0053647A" w:rsidRDefault="0073380D" w:rsidP="00B83FD3">
      <w:pPr>
        <w:pStyle w:val="FootnoteBulletLevel1"/>
        <w:tabs>
          <w:tab w:val="clear" w:pos="900"/>
          <w:tab w:val="left" w:pos="720"/>
        </w:tabs>
        <w:spacing w:before="0" w:after="0"/>
        <w:ind w:left="720" w:firstLine="0"/>
        <w:rPr>
          <w:rFonts w:ascii="Tahoma" w:hAnsi="Tahoma"/>
          <w:sz w:val="18"/>
        </w:rPr>
      </w:pPr>
    </w:p>
    <w:p w:rsidR="0073380D" w:rsidRPr="0053647A" w:rsidRDefault="004323B9" w:rsidP="00B83FD3">
      <w:pPr>
        <w:pStyle w:val="FootnoteBulletLevel1"/>
        <w:tabs>
          <w:tab w:val="clear" w:pos="900"/>
          <w:tab w:val="left" w:pos="720"/>
        </w:tabs>
        <w:spacing w:before="0" w:after="0"/>
        <w:ind w:left="720" w:firstLine="0"/>
        <w:rPr>
          <w:rFonts w:ascii="Tahoma" w:hAnsi="Tahoma"/>
          <w:sz w:val="18"/>
        </w:rPr>
      </w:pPr>
      <w:r w:rsidRPr="0053647A">
        <w:rPr>
          <w:rFonts w:ascii="Tahoma" w:hAnsi="Tahoma" w:cs="Tahoma"/>
          <w:sz w:val="18"/>
        </w:rPr>
        <w:t>*Изменения в схеме лицензирования SMSE действуют для System Center Operations Manager 2007 R2 и</w:t>
      </w:r>
      <w:r w:rsidR="00F13101">
        <w:rPr>
          <w:rFonts w:ascii="Tahoma" w:hAnsi="Tahoma" w:cs="Tahoma"/>
          <w:sz w:val="18"/>
        </w:rPr>
        <w:t> </w:t>
      </w:r>
      <w:r w:rsidRPr="0053647A">
        <w:rPr>
          <w:rFonts w:ascii="Tahoma" w:hAnsi="Tahoma" w:cs="Tahoma"/>
          <w:sz w:val="18"/>
        </w:rPr>
        <w:t>новых выпусков других продуктов, включенных в System Center Server Management Suite Enterprise (например, для System Center Virtual Machine Manager 2008 R2).</w:t>
      </w:r>
    </w:p>
    <w:p w:rsidR="0073380D" w:rsidRPr="0053647A" w:rsidRDefault="0073380D" w:rsidP="00B83FD3">
      <w:pPr>
        <w:pStyle w:val="FootnoteBulletLevel1"/>
        <w:tabs>
          <w:tab w:val="clear" w:pos="900"/>
          <w:tab w:val="left" w:pos="720"/>
        </w:tabs>
        <w:spacing w:before="0" w:after="0"/>
        <w:rPr>
          <w:rFonts w:ascii="Tahoma" w:hAnsi="Tahoma"/>
          <w:sz w:val="18"/>
        </w:rPr>
      </w:pPr>
    </w:p>
    <w:p w:rsidR="0073380D" w:rsidRPr="0053647A" w:rsidRDefault="0073380D" w:rsidP="00B83FD3">
      <w:pPr>
        <w:pStyle w:val="FootnoteBulletLevel1"/>
        <w:tabs>
          <w:tab w:val="clear" w:pos="900"/>
          <w:tab w:val="left" w:pos="720"/>
        </w:tabs>
        <w:spacing w:before="0" w:after="0"/>
        <w:rPr>
          <w:rFonts w:ascii="Tahoma" w:hAnsi="Tahoma"/>
          <w:sz w:val="18"/>
        </w:rPr>
      </w:pPr>
    </w:p>
    <w:p w:rsidR="00272E31" w:rsidRPr="0053647A" w:rsidRDefault="00A560B6" w:rsidP="00B83FD3">
      <w:pPr>
        <w:pStyle w:val="Heading3"/>
        <w:rPr>
          <w:rFonts w:ascii="Tahoma" w:hAnsi="Tahoma"/>
          <w:b w:val="0"/>
          <w:sz w:val="18"/>
        </w:rPr>
      </w:pPr>
      <w:bookmarkStart w:id="1531" w:name="_86_System_Center"/>
      <w:bookmarkStart w:id="1532" w:name="_94_System_Center"/>
      <w:bookmarkStart w:id="1533" w:name="_Toc336338355"/>
      <w:bookmarkStart w:id="1534" w:name="Srv_90SysCtrSvrMgmtSuiteDatacenter"/>
      <w:bookmarkStart w:id="1535" w:name="_Toc368309814"/>
      <w:bookmarkEnd w:id="1531"/>
      <w:bookmarkEnd w:id="1532"/>
      <w:r w:rsidRPr="0053647A">
        <w:rPr>
          <w:rFonts w:ascii="Tahoma" w:hAnsi="Tahoma" w:cs="Tahoma"/>
          <w:caps/>
          <w:color w:val="FF7415"/>
          <w:sz w:val="22"/>
          <w:szCs w:val="22"/>
          <w:vertAlign w:val="superscript"/>
        </w:rPr>
        <w:t>94</w:t>
      </w:r>
      <w:r w:rsidRPr="008D5D59">
        <w:rPr>
          <w:rFonts w:ascii="Tahoma" w:hAnsi="Tahoma" w:cs="Tahoma"/>
          <w:caps/>
          <w:color w:val="FF7415"/>
          <w:sz w:val="22"/>
          <w:szCs w:val="22"/>
        </w:rPr>
        <w:t xml:space="preserve"> </w:t>
      </w:r>
      <w:r w:rsidRPr="0053647A">
        <w:rPr>
          <w:rFonts w:ascii="Tahoma" w:hAnsi="Tahoma" w:cs="Tahoma"/>
          <w:color w:val="FF7415"/>
          <w:sz w:val="22"/>
          <w:szCs w:val="22"/>
        </w:rPr>
        <w:t>System Center Server Management Suite Datacenter</w:t>
      </w:r>
      <w:bookmarkEnd w:id="1533"/>
      <w:bookmarkEnd w:id="1535"/>
    </w:p>
    <w:bookmarkEnd w:id="1534"/>
    <w:p w:rsidR="00F411FE" w:rsidRPr="0053647A" w:rsidRDefault="00F411FE" w:rsidP="00B83FD3">
      <w:pPr>
        <w:ind w:left="360"/>
      </w:pPr>
    </w:p>
    <w:p w:rsidR="0073380D" w:rsidRPr="0053647A" w:rsidRDefault="00FF4CAB" w:rsidP="00B83FD3">
      <w:pPr>
        <w:pStyle w:val="EndnoteText"/>
        <w:ind w:left="720"/>
        <w:rPr>
          <w:rFonts w:ascii="Tahoma" w:hAnsi="Tahoma"/>
          <w:sz w:val="18"/>
        </w:rPr>
      </w:pPr>
      <w:r w:rsidRPr="0053647A">
        <w:rPr>
          <w:rFonts w:ascii="Tahoma" w:hAnsi="Tahoma" w:cs="Tahoma"/>
          <w:color w:val="000000"/>
          <w:sz w:val="18"/>
        </w:rPr>
        <w:t xml:space="preserve">Жизненный цикл этого продукта закончился и он больше не будет предлагаться. </w:t>
      </w:r>
    </w:p>
    <w:p w:rsidR="0073380D" w:rsidRPr="0053647A" w:rsidRDefault="0073380D" w:rsidP="00B83FD3">
      <w:pPr>
        <w:pStyle w:val="EndnoteText"/>
        <w:ind w:left="720"/>
        <w:rPr>
          <w:rFonts w:ascii="Tahoma" w:hAnsi="Tahoma"/>
          <w:sz w:val="18"/>
        </w:rPr>
      </w:pPr>
    </w:p>
    <w:p w:rsidR="0073380D" w:rsidRPr="0053647A" w:rsidRDefault="00FF4CAB" w:rsidP="00B83FD3">
      <w:pPr>
        <w:pStyle w:val="FootnoteBulletLevel1"/>
        <w:tabs>
          <w:tab w:val="clear" w:pos="900"/>
        </w:tabs>
        <w:spacing w:before="0" w:after="60"/>
        <w:ind w:left="720" w:firstLine="0"/>
        <w:rPr>
          <w:rFonts w:ascii="Tahoma" w:hAnsi="Tahoma"/>
          <w:sz w:val="18"/>
        </w:rPr>
      </w:pPr>
      <w:r w:rsidRPr="0053647A">
        <w:rPr>
          <w:rFonts w:ascii="Tahoma" w:hAnsi="Tahoma" w:cs="Tahoma"/>
          <w:b/>
          <w:sz w:val="18"/>
        </w:rPr>
        <w:t>Сведения об одноразовом предоставлении лицензии на переход для System Center 2012:</w:t>
      </w:r>
    </w:p>
    <w:p w:rsidR="00FF4CAB" w:rsidRPr="0053647A" w:rsidRDefault="00FF4CAB" w:rsidP="00B83FD3">
      <w:pPr>
        <w:ind w:left="720"/>
      </w:pPr>
      <w:r w:rsidRPr="0053647A">
        <w:t>Сведения о предоставлении лицензий на переход см. в уведомлении о продукте в предложениях System Center 2012.</w:t>
      </w:r>
    </w:p>
    <w:p w:rsidR="00F411FE" w:rsidRPr="0053647A" w:rsidRDefault="00F411FE" w:rsidP="00B83FD3">
      <w:pPr>
        <w:ind w:left="720"/>
      </w:pPr>
      <w:r w:rsidRPr="0053647A">
        <w:rPr>
          <w:rFonts w:cs="Tahoma"/>
          <w:szCs w:val="20"/>
        </w:rPr>
        <w:lastRenderedPageBreak/>
        <w:t>Продукт System Center Server Management Suite Datacenter не имеет отдельных версий, и права на использование продуктов для него определяются состоянием покрытия Software Assurance для System Center Server Management Suite Datacenter.</w:t>
      </w:r>
      <w:r w:rsidR="00B83FD3" w:rsidRPr="0053647A">
        <w:rPr>
          <w:rFonts w:cs="Tahoma"/>
          <w:szCs w:val="20"/>
        </w:rPr>
        <w:t xml:space="preserve"> </w:t>
      </w:r>
      <w:r w:rsidRPr="0053647A">
        <w:rPr>
          <w:rFonts w:cs="Tahoma"/>
          <w:szCs w:val="20"/>
        </w:rPr>
        <w:t>Если срок действия покрытия истек, права доступа в</w:t>
      </w:r>
      <w:r w:rsidR="00F13101">
        <w:rPr>
          <w:rFonts w:cs="Tahoma"/>
          <w:szCs w:val="20"/>
        </w:rPr>
        <w:t> </w:t>
      </w:r>
      <w:r w:rsidRPr="0053647A">
        <w:rPr>
          <w:rFonts w:cs="Tahoma"/>
          <w:szCs w:val="20"/>
        </w:rPr>
        <w:t>рамках бессрочных лицензий определяются на основании прав на использование продуктов, действовавших до истечения срока действия покрытия.</w:t>
      </w:r>
    </w:p>
    <w:p w:rsidR="00E72B93" w:rsidRPr="0053647A" w:rsidRDefault="00E72B93" w:rsidP="00B83FD3">
      <w:pPr>
        <w:ind w:left="720"/>
      </w:pPr>
    </w:p>
    <w:p w:rsidR="00143CF6" w:rsidRPr="0053647A" w:rsidRDefault="005C164D" w:rsidP="00B83FD3">
      <w:pPr>
        <w:ind w:left="720"/>
      </w:pPr>
      <w:r w:rsidRPr="0053647A">
        <w:rPr>
          <w:rFonts w:cs="Tahoma"/>
          <w:color w:val="000000"/>
          <w:szCs w:val="18"/>
        </w:rPr>
        <w:t>С 1 ноября 2010 г. лицензия для System Center Server Management Suite Datacenter с действующим покрытием Software Assurance предоставляет права на управление сервером в рамках лицензий System Center Enterprise Servel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документе «Права на использование продуктов».</w:t>
      </w:r>
      <w:bookmarkStart w:id="1536" w:name="_90_System_Center"/>
      <w:bookmarkEnd w:id="1536"/>
    </w:p>
    <w:p w:rsidR="00FF4CAB" w:rsidRDefault="00FF4CAB" w:rsidP="00B83FD3">
      <w:bookmarkStart w:id="1537" w:name="Srv_92TechNetPlusSingleUser"/>
    </w:p>
    <w:p w:rsidR="00F13101" w:rsidRPr="0053647A" w:rsidRDefault="00F13101" w:rsidP="00B83FD3"/>
    <w:p w:rsidR="00272E31" w:rsidRPr="0053647A" w:rsidRDefault="00A560B6" w:rsidP="00B83FD3">
      <w:pPr>
        <w:pStyle w:val="Heading3"/>
        <w:ind w:left="270" w:hanging="270"/>
        <w:rPr>
          <w:rFonts w:ascii="Tahoma" w:hAnsi="Tahoma"/>
          <w:b w:val="0"/>
          <w:sz w:val="18"/>
        </w:rPr>
      </w:pPr>
      <w:bookmarkStart w:id="1538" w:name="_87_System_Center"/>
      <w:bookmarkStart w:id="1539" w:name="_Toc336338357"/>
      <w:bookmarkStart w:id="1540" w:name="Srv_100SysCenterVMM2008R2"/>
      <w:bookmarkStart w:id="1541" w:name="_Toc368309815"/>
      <w:bookmarkEnd w:id="1538"/>
      <w:r w:rsidRPr="0053647A">
        <w:rPr>
          <w:rFonts w:ascii="Tahoma" w:hAnsi="Tahoma" w:cs="Tahoma"/>
          <w:caps/>
          <w:color w:val="FF6F0D"/>
          <w:sz w:val="22"/>
          <w:szCs w:val="22"/>
          <w:vertAlign w:val="superscript"/>
        </w:rPr>
        <w:t>95</w:t>
      </w:r>
      <w:r w:rsidRPr="0053647A">
        <w:rPr>
          <w:rFonts w:ascii="Tahoma" w:hAnsi="Tahoma" w:cs="Tahoma"/>
          <w:color w:val="FF6F0D"/>
          <w:sz w:val="22"/>
          <w:szCs w:val="22"/>
        </w:rPr>
        <w:t xml:space="preserve"> System Center Virtual Machine Manager 2008 R2 — клиентские и серверные лицензии на управление</w:t>
      </w:r>
      <w:bookmarkEnd w:id="1539"/>
      <w:bookmarkEnd w:id="1541"/>
    </w:p>
    <w:bookmarkEnd w:id="1540"/>
    <w:p w:rsidR="00FF4CAB" w:rsidRPr="0053647A" w:rsidRDefault="00FF4CAB" w:rsidP="00B83FD3"/>
    <w:p w:rsidR="00FF4CAB" w:rsidRPr="0053647A" w:rsidRDefault="00FF4CAB" w:rsidP="00B83FD3">
      <w:pPr>
        <w:ind w:left="720"/>
      </w:pPr>
      <w:r w:rsidRPr="0053647A">
        <w:t>Жизненный цикл этих продуктов закончился и они больше не будут предлагаться.</w:t>
      </w:r>
    </w:p>
    <w:p w:rsidR="004F0CAE" w:rsidRPr="0053647A" w:rsidRDefault="004F0CAE" w:rsidP="00B83FD3">
      <w:pPr>
        <w:ind w:left="720"/>
      </w:pPr>
    </w:p>
    <w:p w:rsidR="00FF4CAB" w:rsidRPr="0053647A" w:rsidRDefault="00FF4CAB" w:rsidP="00B83FD3">
      <w:pPr>
        <w:adjustRightInd w:val="0"/>
        <w:spacing w:after="60"/>
        <w:ind w:left="720"/>
        <w:textAlignment w:val="baseline"/>
      </w:pPr>
      <w:r w:rsidRPr="0053647A">
        <w:rPr>
          <w:rFonts w:cs="Tahoma"/>
          <w:b/>
          <w:szCs w:val="20"/>
        </w:rPr>
        <w:t>Сведения об одноразовом предоставлении лицензии на переход для System Center 2012:</w:t>
      </w:r>
    </w:p>
    <w:p w:rsidR="00586FCE" w:rsidRPr="0053647A" w:rsidRDefault="00FF4CAB" w:rsidP="00B83FD3">
      <w:pPr>
        <w:ind w:left="720"/>
      </w:pPr>
      <w:r w:rsidRPr="0053647A">
        <w:t>Сведения о пре</w:t>
      </w:r>
      <w:bookmarkStart w:id="1542" w:name="_Toc336338358"/>
      <w:bookmarkStart w:id="1543" w:name="Srv_101SystemCenter2012"/>
      <w:r w:rsidRPr="0053647A">
        <w:t>доставлении лицензий на переход см. в уведомлении о продукте в предложениях System Center 2012.</w:t>
      </w:r>
    </w:p>
    <w:p w:rsidR="004F0CAE" w:rsidRPr="0053647A" w:rsidRDefault="004F0CAE" w:rsidP="00B83FD3"/>
    <w:p w:rsidR="004F0CAE" w:rsidRPr="0053647A" w:rsidRDefault="004F0CAE" w:rsidP="00B83FD3"/>
    <w:p w:rsidR="00272E31" w:rsidRPr="0053647A" w:rsidRDefault="00A560B6" w:rsidP="00B83FD3">
      <w:pPr>
        <w:pStyle w:val="Heading3"/>
        <w:rPr>
          <w:rFonts w:ascii="Tahoma" w:hAnsi="Tahoma"/>
          <w:b w:val="0"/>
          <w:sz w:val="18"/>
        </w:rPr>
      </w:pPr>
      <w:bookmarkStart w:id="1544" w:name="_91_89_System"/>
      <w:bookmarkStart w:id="1545" w:name="_96_System_Center"/>
      <w:bookmarkStart w:id="1546" w:name="_Toc368309816"/>
      <w:bookmarkEnd w:id="1544"/>
      <w:bookmarkEnd w:id="1545"/>
      <w:r w:rsidRPr="0053647A">
        <w:rPr>
          <w:rFonts w:ascii="Tahoma" w:hAnsi="Tahoma" w:cs="Tahoma"/>
          <w:caps/>
          <w:color w:val="FF6F0D"/>
          <w:sz w:val="22"/>
          <w:szCs w:val="22"/>
          <w:vertAlign w:val="superscript"/>
        </w:rPr>
        <w:t>96</w:t>
      </w:r>
      <w:r w:rsidRPr="0053647A">
        <w:rPr>
          <w:rFonts w:ascii="Tahoma" w:hAnsi="Tahoma" w:cs="Tahoma"/>
          <w:color w:val="FF6F0D"/>
          <w:sz w:val="22"/>
          <w:szCs w:val="22"/>
        </w:rPr>
        <w:t xml:space="preserve"> System Center 2012</w:t>
      </w:r>
      <w:bookmarkEnd w:id="1542"/>
      <w:bookmarkEnd w:id="1546"/>
    </w:p>
    <w:bookmarkEnd w:id="1543"/>
    <w:p w:rsidR="00FF4CAB" w:rsidRPr="0053647A" w:rsidRDefault="00FF4CAB" w:rsidP="00B83FD3"/>
    <w:p w:rsidR="00FF4CAB" w:rsidRPr="0053647A" w:rsidRDefault="00FF4CAB" w:rsidP="00B83FD3">
      <w:pPr>
        <w:ind w:left="720"/>
      </w:pPr>
      <w:r w:rsidRPr="0053647A">
        <w:rPr>
          <w:rFonts w:cs="Tahoma"/>
          <w:color w:val="000000"/>
          <w:szCs w:val="24"/>
        </w:rPr>
        <w:t>Последующие версии System Center Data Protection Manager 2010, System Center Operations Manager 2008 R2, System Center Service Manager 2010 и System Center Virtual Machine Manager 2008 R2 будут недоступны.</w:t>
      </w:r>
      <w:r w:rsidR="00B83FD3" w:rsidRPr="0053647A">
        <w:rPr>
          <w:rFonts w:cs="Tahoma"/>
          <w:color w:val="000000"/>
          <w:szCs w:val="24"/>
        </w:rPr>
        <w:t xml:space="preserve"> </w:t>
      </w:r>
      <w:r w:rsidRPr="0053647A">
        <w:rPr>
          <w:rFonts w:cs="Tahoma"/>
          <w:color w:val="000000"/>
          <w:szCs w:val="24"/>
        </w:rPr>
        <w:t>Аналогично, последующие версии System Center Configuration Manager 2007 R3 будут недоступны по отдельным лицензиям на программное обеспечение или серверным лицензиям на управление. В качестве исключения, когда станет доступной версия System Center 2012, клиенты, имевшие действующее на 1 апреля 2012 г. покрытие Software Assurance для лицензий на программное обеспечение и для лицензий на управление для таких продуктов, получат лицензии для обновления до Systems Center 2012 и использования этого программного обеспечения вместо этих продуктов следующим образом.</w:t>
      </w:r>
    </w:p>
    <w:p w:rsidR="00FF4CAB" w:rsidRPr="0053647A" w:rsidRDefault="00FF4CAB" w:rsidP="00B83FD3">
      <w:pPr>
        <w:ind w:left="900"/>
      </w:pPr>
    </w:p>
    <w:p w:rsidR="00FF4CAB" w:rsidRPr="0053647A" w:rsidRDefault="00FF4CAB" w:rsidP="00B83FD3">
      <w:pPr>
        <w:ind w:left="90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53647A" w:rsidTr="00F13101">
        <w:trPr>
          <w:tblHeader/>
        </w:trPr>
        <w:tc>
          <w:tcPr>
            <w:tcW w:w="3960" w:type="dxa"/>
            <w:tcBorders>
              <w:top w:val="single" w:sz="4" w:space="0" w:color="000000"/>
              <w:bottom w:val="single" w:sz="6" w:space="0" w:color="000000"/>
            </w:tcBorders>
            <w:shd w:val="clear" w:color="auto" w:fill="FABF8F"/>
          </w:tcPr>
          <w:p w:rsidR="00FF4CAB" w:rsidRPr="0053647A" w:rsidRDefault="00FF4CAB" w:rsidP="00B83FD3">
            <w:pPr>
              <w:jc w:val="center"/>
              <w:rPr>
                <w:rFonts w:cs="Tahoma"/>
                <w:b/>
                <w:color w:val="000000"/>
                <w:szCs w:val="20"/>
              </w:rPr>
            </w:pPr>
            <w:r w:rsidRPr="0053647A">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FF4CAB" w:rsidRPr="0053647A" w:rsidRDefault="00FF4CAB" w:rsidP="00B83FD3">
            <w:pPr>
              <w:jc w:val="center"/>
              <w:rPr>
                <w:rFonts w:cs="Tahoma"/>
                <w:b/>
                <w:color w:val="000000"/>
                <w:szCs w:val="20"/>
              </w:rPr>
            </w:pPr>
            <w:r w:rsidRPr="0053647A">
              <w:rPr>
                <w:rFonts w:cs="Tahoma"/>
                <w:b/>
                <w:color w:val="000000"/>
                <w:szCs w:val="20"/>
              </w:rPr>
              <w:t>Лицензии System Center 2012</w:t>
            </w:r>
          </w:p>
        </w:tc>
      </w:tr>
      <w:tr w:rsidR="00FF4CAB" w:rsidRPr="0053647A" w:rsidTr="00CA14C9">
        <w:tc>
          <w:tcPr>
            <w:tcW w:w="3960" w:type="dxa"/>
            <w:tcBorders>
              <w:top w:val="single" w:sz="6" w:space="0" w:color="000000"/>
            </w:tcBorders>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Client Management Suite на операционную среду (Client ML)</w:t>
            </w:r>
          </w:p>
        </w:tc>
        <w:tc>
          <w:tcPr>
            <w:tcW w:w="4050" w:type="dxa"/>
            <w:tcBorders>
              <w:top w:val="single" w:sz="6" w:space="0" w:color="000000"/>
            </w:tcBorders>
            <w:shd w:val="clear" w:color="auto" w:fill="FFFFFF"/>
          </w:tcPr>
          <w:p w:rsidR="00FF4CAB" w:rsidRPr="0053647A" w:rsidRDefault="00FF4CAB" w:rsidP="00B83FD3">
            <w:pPr>
              <w:rPr>
                <w:rFonts w:cs="Tahoma"/>
                <w:color w:val="000000"/>
                <w:szCs w:val="20"/>
              </w:rPr>
            </w:pPr>
            <w:r w:rsidRPr="0053647A">
              <w:rPr>
                <w:rFonts w:cs="Tahoma"/>
                <w:color w:val="000000"/>
                <w:szCs w:val="20"/>
              </w:rPr>
              <w:t>1 лицензия System Center 2012 Client Management Suite (Client ML) «на операционную среду»</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Client Management Suite на пользователя (Client ML)</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лицензия System Center 2012 Client Management Suite (Client ML) «на пользователя»</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Configuration Manager 2007 R3</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Configuration Manager 2007 R3, клиентская лицензия на управление (Client ML) «на операционную среду»</w:t>
            </w:r>
          </w:p>
        </w:tc>
        <w:tc>
          <w:tcPr>
            <w:tcW w:w="4050" w:type="dxa"/>
            <w:shd w:val="clear" w:color="auto" w:fill="FFFFFF"/>
          </w:tcPr>
          <w:p w:rsidR="00FF4CAB" w:rsidRPr="0053647A" w:rsidRDefault="00FF4CAB" w:rsidP="00B83FD3">
            <w:pPr>
              <w:rPr>
                <w:rFonts w:cs="Tahoma"/>
                <w:color w:val="000000"/>
                <w:szCs w:val="20"/>
              </w:rPr>
            </w:pPr>
            <w:r w:rsidRPr="0053647A">
              <w:rPr>
                <w:rFonts w:cs="Tahoma"/>
                <w:szCs w:val="20"/>
              </w:rPr>
              <w:t>1 клиентская лицензия на управление (Client ML) System Center 2012 Configuration Manager «на операционную среду»</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Configuration Manager 2007 R3, клиентская лицензия на управление (Client ML) «на пользователя»</w:t>
            </w:r>
          </w:p>
        </w:tc>
        <w:tc>
          <w:tcPr>
            <w:tcW w:w="4050" w:type="dxa"/>
            <w:shd w:val="clear" w:color="auto" w:fill="FFFFFF"/>
          </w:tcPr>
          <w:p w:rsidR="00FF4CAB" w:rsidRPr="0053647A" w:rsidRDefault="00FF4CAB" w:rsidP="000324A8">
            <w:pPr>
              <w:rPr>
                <w:rFonts w:cs="Tahoma"/>
                <w:color w:val="000000"/>
                <w:szCs w:val="20"/>
              </w:rPr>
            </w:pPr>
            <w:r w:rsidRPr="0053647A">
              <w:rPr>
                <w:rFonts w:cs="Tahoma"/>
                <w:szCs w:val="20"/>
              </w:rPr>
              <w:t>1 лицензия System Center 2012 Configuration Manager Client Management License (Client</w:t>
            </w:r>
            <w:r w:rsidR="000324A8">
              <w:rPr>
                <w:rFonts w:cs="Tahoma"/>
                <w:szCs w:val="20"/>
              </w:rPr>
              <w:t> </w:t>
            </w:r>
            <w:r w:rsidRPr="0053647A">
              <w:rPr>
                <w:rFonts w:cs="Tahoma"/>
                <w:szCs w:val="20"/>
              </w:rPr>
              <w:t>ML) «на пользователя»</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Configuration Manager 2007 R3 Client Management License (Client ML) (только для учащихся)</w:t>
            </w:r>
            <w:r w:rsidRPr="0053647A">
              <w:rPr>
                <w:rFonts w:cs="Tahoma"/>
                <w:color w:val="000000"/>
                <w:szCs w:val="20"/>
                <w:vertAlign w:val="superscript"/>
              </w:rPr>
              <w:t>*</w:t>
            </w:r>
          </w:p>
        </w:tc>
        <w:tc>
          <w:tcPr>
            <w:tcW w:w="4050" w:type="dxa"/>
            <w:shd w:val="clear" w:color="auto" w:fill="FFFFFF"/>
          </w:tcPr>
          <w:p w:rsidR="00FF4CAB" w:rsidRPr="0053647A" w:rsidRDefault="00FF4CAB" w:rsidP="00B83FD3">
            <w:pPr>
              <w:rPr>
                <w:rFonts w:cs="Tahoma"/>
                <w:color w:val="000000"/>
                <w:szCs w:val="20"/>
              </w:rPr>
            </w:pPr>
            <w:r w:rsidRPr="0053647A">
              <w:rPr>
                <w:rFonts w:cs="Tahoma"/>
                <w:szCs w:val="20"/>
              </w:rPr>
              <w:t>1 System Center 2012 Configuration Manager Client Management License (Client ML) (только для учащихся)</w:t>
            </w:r>
            <w:r w:rsidRPr="0053647A">
              <w:rPr>
                <w:rFonts w:cs="Tahoma"/>
                <w:szCs w:val="20"/>
                <w:vertAlign w:val="superscript"/>
              </w:rPr>
              <w:t>*</w:t>
            </w:r>
          </w:p>
        </w:tc>
      </w:tr>
      <w:tr w:rsidR="00FF4CAB" w:rsidRPr="0053647A" w:rsidTr="00821B4D">
        <w:trPr>
          <w:cantSplit/>
        </w:trPr>
        <w:tc>
          <w:tcPr>
            <w:tcW w:w="3960" w:type="dxa"/>
            <w:shd w:val="clear" w:color="auto" w:fill="FFFFFF"/>
          </w:tcPr>
          <w:p w:rsidR="00FF4CAB" w:rsidRPr="0053647A" w:rsidRDefault="00FF4CAB" w:rsidP="00821B4D">
            <w:pPr>
              <w:keepNext/>
              <w:rPr>
                <w:rFonts w:cs="Tahoma"/>
                <w:color w:val="000000"/>
                <w:szCs w:val="20"/>
              </w:rPr>
            </w:pPr>
            <w:r w:rsidRPr="0053647A">
              <w:rPr>
                <w:rFonts w:cs="Tahoma"/>
                <w:color w:val="000000"/>
                <w:szCs w:val="20"/>
              </w:rPr>
              <w:lastRenderedPageBreak/>
              <w:t>System Center Configuration Manager 2007 R3 Enterprise Server Management License</w:t>
            </w:r>
          </w:p>
        </w:tc>
        <w:tc>
          <w:tcPr>
            <w:tcW w:w="4050" w:type="dxa"/>
            <w:shd w:val="clear" w:color="auto" w:fill="FFFFFF"/>
          </w:tcPr>
          <w:p w:rsidR="00FF4CAB" w:rsidRPr="0053647A" w:rsidRDefault="00FF4CAB" w:rsidP="00821B4D">
            <w:pPr>
              <w:keepNext/>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 xml:space="preserve">System Center Configuration Manager 2007 R3 Standard Server Management License </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Configuration Manager 2007 R3 с технологией SQL Server 2008</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Data Protection Manager 2010, клиентская лицензия на управление «на пользователя»</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лицензия System Center 2012 Client Management Suite (Client ML) «на пользователя»</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Data Protection Manager 2010, клиентская лицензия на управление «на операционную среду»</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лицензия System Center 2012 Client Management Suite (Client ML) «на операционную среду»</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Data Protection Manager 2010, лицензия Enterprise на управление сервером</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F13101">
        <w:trPr>
          <w:cantSplit/>
        </w:trPr>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Data Protection Manager 2010 Standard, лицензия на управление сервером</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Operations Manager 2007 R2</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Operations Manager 2007 R2 с технологией SQL Server 2008</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Operations Manager 2007 R2 Standard Server Management License</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Operations Manager 2007 R2 Enterprise Server Management License</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Operations Manager 2007 R2, клиентская лицензия на управление «на операционную среду»</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лицензия System Center 2012 Client Management Suite (Client ML) «на операционную среду»</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Operations Manager 2007 R2 клиентская лицензия на управление «на пользователя»</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лицензия System Center 2012 Client Management Suite (Client ML) «на пользователя»</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Server Management Suite Enterprise</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2 серверных лицензии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Server Management Suite Datacenter</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Datacenter (Server ML) для каждых 2 соответствующих лицензий System Center Server Management Suite Datacenter</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Service Manager 2010</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Service Manager 2010 с технологией SQL Server 2008</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Service Manager 2010, клиентская лицензия на управление (Client</w:t>
            </w:r>
            <w:r w:rsidR="00F13101">
              <w:rPr>
                <w:rFonts w:cs="Tahoma"/>
                <w:color w:val="000000"/>
                <w:szCs w:val="20"/>
              </w:rPr>
              <w:t> </w:t>
            </w:r>
            <w:r w:rsidRPr="0053647A">
              <w:rPr>
                <w:rFonts w:cs="Tahoma"/>
                <w:color w:val="000000"/>
                <w:szCs w:val="20"/>
              </w:rPr>
              <w:t>ML) «на операционную среду»</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лицензия System Center 2012 Client Management Suite (Client ML) «на операционную среду»</w:t>
            </w:r>
          </w:p>
        </w:tc>
      </w:tr>
      <w:tr w:rsidR="00FF4CAB" w:rsidRPr="0053647A" w:rsidTr="00CA14C9">
        <w:tc>
          <w:tcPr>
            <w:tcW w:w="3960" w:type="dxa"/>
            <w:shd w:val="clear" w:color="auto" w:fill="FFFFFF"/>
          </w:tcPr>
          <w:p w:rsidR="00FF4CAB" w:rsidRPr="0053647A" w:rsidRDefault="00FF4CAB" w:rsidP="00F13101">
            <w:pPr>
              <w:rPr>
                <w:rFonts w:cs="Tahoma"/>
                <w:color w:val="000000"/>
                <w:szCs w:val="20"/>
              </w:rPr>
            </w:pPr>
            <w:r w:rsidRPr="0053647A">
              <w:rPr>
                <w:rFonts w:cs="Tahoma"/>
                <w:color w:val="000000"/>
                <w:szCs w:val="20"/>
              </w:rPr>
              <w:t>System Center Service Manager 2010, клиентская лицензия на управление (Client</w:t>
            </w:r>
            <w:r w:rsidR="00F13101">
              <w:rPr>
                <w:rFonts w:cs="Tahoma"/>
                <w:color w:val="000000"/>
                <w:szCs w:val="20"/>
              </w:rPr>
              <w:t> </w:t>
            </w:r>
            <w:r w:rsidRPr="0053647A">
              <w:rPr>
                <w:rFonts w:cs="Tahoma"/>
                <w:color w:val="000000"/>
                <w:szCs w:val="20"/>
              </w:rPr>
              <w:t>ML) «на пользователя»</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лицензия System Center 2012 Client Management Suite (Client ML) «на пользователя»</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Service Manager 2010, серверная лицензия на управление (Server</w:t>
            </w:r>
            <w:r w:rsidR="00F13101">
              <w:rPr>
                <w:rFonts w:cs="Tahoma"/>
                <w:color w:val="000000"/>
                <w:szCs w:val="20"/>
              </w:rPr>
              <w:t> </w:t>
            </w:r>
            <w:r w:rsidRPr="0053647A">
              <w:rPr>
                <w:rFonts w:cs="Tahoma"/>
                <w:color w:val="000000"/>
                <w:szCs w:val="20"/>
              </w:rPr>
              <w:t xml:space="preserve">ML) </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Standard (Server ML)</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Virtual Machine Manager 2008 R2, клиентская лицензия на управление «на операционную среду»</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клиентская лицензия на управление (Client ML) System Center Configuration Manager «на операционную среду»</w:t>
            </w:r>
          </w:p>
        </w:tc>
      </w:tr>
      <w:tr w:rsidR="00FF4CAB" w:rsidRPr="0053647A" w:rsidTr="00CA14C9">
        <w:tc>
          <w:tcPr>
            <w:tcW w:w="3960" w:type="dxa"/>
            <w:shd w:val="clear" w:color="auto" w:fill="FFFFFF"/>
          </w:tcPr>
          <w:p w:rsidR="00FF4CAB" w:rsidRPr="0053647A" w:rsidRDefault="00FF4CAB" w:rsidP="001E7A45">
            <w:pPr>
              <w:keepNext/>
              <w:keepLines/>
              <w:rPr>
                <w:rFonts w:cs="Tahoma"/>
                <w:color w:val="000000"/>
                <w:szCs w:val="20"/>
              </w:rPr>
            </w:pPr>
            <w:r w:rsidRPr="0053647A">
              <w:rPr>
                <w:rFonts w:cs="Tahoma"/>
                <w:color w:val="000000"/>
                <w:szCs w:val="20"/>
              </w:rPr>
              <w:lastRenderedPageBreak/>
              <w:t>System Center Virtual Machine Manager 2008 R2, клиентская лицензия на управление «на пользователя»</w:t>
            </w:r>
          </w:p>
        </w:tc>
        <w:tc>
          <w:tcPr>
            <w:tcW w:w="4050" w:type="dxa"/>
            <w:shd w:val="clear" w:color="auto" w:fill="FFFFFF"/>
          </w:tcPr>
          <w:p w:rsidR="00FF4CAB" w:rsidRPr="0053647A" w:rsidRDefault="00FF4CAB" w:rsidP="001E7A45">
            <w:pPr>
              <w:keepNext/>
              <w:keepLines/>
              <w:rPr>
                <w:rFonts w:cs="Tahoma"/>
                <w:color w:val="000000"/>
                <w:szCs w:val="20"/>
              </w:rPr>
            </w:pPr>
            <w:r w:rsidRPr="0053647A">
              <w:rPr>
                <w:rFonts w:cs="Tahoma"/>
                <w:color w:val="000000"/>
                <w:szCs w:val="20"/>
              </w:rPr>
              <w:t>1 клиентская лицензия на управление (Client ML) System Center Configuration Manager «на пользователя»</w:t>
            </w:r>
          </w:p>
        </w:tc>
      </w:tr>
      <w:tr w:rsidR="00FF4CAB" w:rsidRPr="0053647A" w:rsidTr="00CA14C9">
        <w:tc>
          <w:tcPr>
            <w:tcW w:w="3960" w:type="dxa"/>
            <w:shd w:val="clear" w:color="auto" w:fill="FFFFFF"/>
          </w:tcPr>
          <w:p w:rsidR="00FF4CAB" w:rsidRPr="0053647A" w:rsidRDefault="00FF4CAB" w:rsidP="00B83FD3">
            <w:pPr>
              <w:rPr>
                <w:rFonts w:cs="Tahoma"/>
                <w:color w:val="000000"/>
                <w:szCs w:val="20"/>
              </w:rPr>
            </w:pPr>
            <w:r w:rsidRPr="0053647A">
              <w:rPr>
                <w:rFonts w:cs="Tahoma"/>
                <w:color w:val="000000"/>
                <w:szCs w:val="20"/>
              </w:rPr>
              <w:t>System Center Virtual Machine Manager 2008 R2, лицензия на управление сервером Enterprise</w:t>
            </w:r>
          </w:p>
        </w:tc>
        <w:tc>
          <w:tcPr>
            <w:tcW w:w="4050" w:type="dxa"/>
            <w:shd w:val="clear" w:color="auto" w:fill="FFFFFF"/>
          </w:tcPr>
          <w:p w:rsidR="00FF4CAB" w:rsidRPr="0053647A" w:rsidRDefault="00FF4CAB" w:rsidP="00B83FD3">
            <w:pPr>
              <w:rPr>
                <w:rFonts w:cs="Tahoma"/>
                <w:color w:val="000000"/>
                <w:szCs w:val="20"/>
              </w:rPr>
            </w:pPr>
            <w:r w:rsidRPr="0053647A">
              <w:rPr>
                <w:rFonts w:cs="Tahoma"/>
                <w:color w:val="000000"/>
                <w:szCs w:val="20"/>
              </w:rPr>
              <w:t>1 серверная лицензия на управление System Center 2012 Datacenter (Server ML)</w:t>
            </w:r>
          </w:p>
        </w:tc>
      </w:tr>
    </w:tbl>
    <w:p w:rsidR="00FF4CAB" w:rsidRPr="0053647A" w:rsidRDefault="00FF4CAB" w:rsidP="00B83FD3">
      <w:pPr>
        <w:ind w:left="720"/>
      </w:pPr>
      <w:r w:rsidRPr="0053647A">
        <w:rPr>
          <w:rFonts w:cs="Tahoma"/>
          <w:i/>
          <w:color w:val="000000"/>
          <w:sz w:val="16"/>
          <w:szCs w:val="24"/>
          <w:vertAlign w:val="superscript"/>
        </w:rPr>
        <w:t>*</w:t>
      </w:r>
      <w:r w:rsidRPr="0053647A">
        <w:rPr>
          <w:rFonts w:ascii="Trebuchet MS" w:hAnsi="Trebuchet MS" w:cs="Tahoma"/>
          <w:i/>
          <w:szCs w:val="20"/>
        </w:rPr>
        <w:t xml:space="preserve"> </w:t>
      </w:r>
      <w:r w:rsidRPr="0053647A">
        <w:rPr>
          <w:rFonts w:cs="Tahoma"/>
          <w:i/>
          <w:color w:val="000000"/>
          <w:sz w:val="16"/>
          <w:szCs w:val="24"/>
        </w:rPr>
        <w:t>Лицензии Client ML только для учащихся могут назначаться только компьютерам, принадлежащим учащимся, или компьютерам, принадлежащим учреждению, выделенным только конкретным учащимся, и не могут использоваться в лабораториях или учебных аудиториях.</w:t>
      </w:r>
    </w:p>
    <w:p w:rsidR="00FF4CAB" w:rsidRPr="0053647A" w:rsidRDefault="00FF4CAB" w:rsidP="00B83FD3">
      <w:pPr>
        <w:ind w:left="720"/>
      </w:pPr>
    </w:p>
    <w:p w:rsidR="00FF4CAB" w:rsidRPr="0053647A" w:rsidRDefault="00FF4CAB" w:rsidP="00B83FD3">
      <w:pPr>
        <w:ind w:left="720"/>
      </w:pPr>
      <w:r w:rsidRPr="0053647A">
        <w:rPr>
          <w:rFonts w:cs="Tahoma"/>
          <w:color w:val="000000"/>
          <w:szCs w:val="24"/>
        </w:rPr>
        <w:t>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w:t>
      </w:r>
      <w:r w:rsidR="00821B4D">
        <w:rPr>
          <w:rFonts w:cs="Tahoma"/>
          <w:color w:val="000000"/>
          <w:szCs w:val="24"/>
        </w:rPr>
        <w:t>e для предоставленных лицензий.</w:t>
      </w:r>
    </w:p>
    <w:p w:rsidR="00F13101" w:rsidRPr="0053647A" w:rsidRDefault="00F13101" w:rsidP="00B83FD3">
      <w:pPr>
        <w:ind w:left="720"/>
      </w:pPr>
    </w:p>
    <w:p w:rsidR="00FF4CAB" w:rsidRPr="0053647A" w:rsidRDefault="00FF4CAB" w:rsidP="00B83FD3">
      <w:pPr>
        <w:ind w:left="720"/>
      </w:pPr>
      <w:r w:rsidRPr="0053647A">
        <w:rPr>
          <w:rFonts w:cs="Tahoma"/>
          <w:color w:val="000000"/>
          <w:szCs w:val="24"/>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System Center 2012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rsidR="00FF4CAB" w:rsidRPr="0053647A" w:rsidRDefault="00FF4CAB" w:rsidP="00B83FD3">
      <w:pPr>
        <w:ind w:left="720"/>
      </w:pPr>
    </w:p>
    <w:p w:rsidR="00924690" w:rsidRPr="0053647A" w:rsidRDefault="00924690" w:rsidP="00B83FD3">
      <w:pPr>
        <w:spacing w:after="60"/>
        <w:ind w:left="720"/>
      </w:pPr>
      <w:r w:rsidRPr="0053647A">
        <w:rPr>
          <w:rFonts w:eastAsia="Calibri" w:cs="Tahoma"/>
          <w:b/>
          <w:color w:val="000000"/>
          <w:szCs w:val="18"/>
        </w:rPr>
        <w:t>Для корпоративных клиентов</w:t>
      </w:r>
    </w:p>
    <w:p w:rsidR="00A3706D" w:rsidRPr="0053647A" w:rsidRDefault="00A3706D" w:rsidP="00B83FD3">
      <w:pPr>
        <w:ind w:left="720"/>
      </w:pPr>
      <w:r w:rsidRPr="0053647A">
        <w:rPr>
          <w:rFonts w:eastAsia="Calibri" w:cs="Tahoma"/>
          <w:color w:val="000000"/>
          <w:szCs w:val="18"/>
        </w:rPr>
        <w:t>Лицензии</w:t>
      </w:r>
      <w:r w:rsidRPr="0053647A">
        <w:rPr>
          <w:rFonts w:eastAsia="Calibri" w:cs="Tahoma"/>
          <w:b/>
          <w:bCs/>
          <w:color w:val="000000"/>
          <w:szCs w:val="18"/>
          <w:vertAlign w:val="superscript"/>
        </w:rPr>
        <w:t xml:space="preserve">*, </w:t>
      </w:r>
      <w:r w:rsidRPr="0053647A">
        <w:rPr>
          <w:rFonts w:eastAsia="Calibri" w:cs="Tahoma"/>
          <w:color w:val="000000"/>
          <w:szCs w:val="18"/>
        </w:rPr>
        <w:t>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B83FD3" w:rsidRPr="0053647A">
        <w:rPr>
          <w:rFonts w:eastAsia="Calibri" w:cs="Tahoma"/>
          <w:color w:val="000000"/>
          <w:szCs w:val="18"/>
        </w:rPr>
        <w:t xml:space="preserve"> </w:t>
      </w:r>
      <w:r w:rsidRPr="0053647A">
        <w:rPr>
          <w:rFonts w:eastAsia="Calibri" w:cs="Tahoma"/>
          <w:color w:val="000000"/>
          <w:szCs w:val="18"/>
        </w:rPr>
        <w:t>Лицензии, приобретенные после этой даты, не дают права на предоставление лицензий System Cent</w:t>
      </w:r>
      <w:r w:rsidR="00821B4D">
        <w:rPr>
          <w:rFonts w:eastAsia="Calibri" w:cs="Tahoma"/>
          <w:color w:val="000000"/>
          <w:szCs w:val="18"/>
        </w:rPr>
        <w:t>er 2012 по данному предложению.</w:t>
      </w:r>
    </w:p>
    <w:p w:rsidR="00924690" w:rsidRPr="0053647A" w:rsidRDefault="00924690" w:rsidP="00B83FD3">
      <w:pPr>
        <w:ind w:left="720"/>
      </w:pPr>
    </w:p>
    <w:p w:rsidR="00A3706D" w:rsidRPr="0053647A" w:rsidRDefault="00A3706D" w:rsidP="00B83FD3">
      <w:pPr>
        <w:ind w:left="720"/>
      </w:pPr>
      <w:r w:rsidRPr="0053647A">
        <w:rPr>
          <w:rFonts w:eastAsia="Calibri" w:cs="Tahoma"/>
          <w:b/>
          <w:bCs/>
          <w:color w:val="000000"/>
          <w:szCs w:val="18"/>
          <w:vertAlign w:val="superscript"/>
        </w:rPr>
        <w:t>*</w:t>
      </w:r>
      <w:r w:rsidRPr="0053647A">
        <w:rPr>
          <w:rFonts w:eastAsia="Calibri" w:cs="Tahoma"/>
          <w:color w:val="000000"/>
          <w:szCs w:val="18"/>
        </w:rPr>
        <w:t>Для System Center Server Management Suite Enterprise, System Center Server Management Suite Datacenter, System Center Client Management Suite и System Center Configuration Manager Client Management License, все лицензии, приобретенные до окончания срока действия соглашения, предоставляют право на получение лицензий.</w:t>
      </w:r>
    </w:p>
    <w:p w:rsidR="00FF4CAB" w:rsidRPr="0053647A" w:rsidRDefault="00FF4CAB" w:rsidP="00B83FD3">
      <w:pPr>
        <w:ind w:left="720"/>
      </w:pPr>
    </w:p>
    <w:p w:rsidR="00924690" w:rsidRPr="0053647A" w:rsidRDefault="00FF4CAB" w:rsidP="00B83FD3">
      <w:pPr>
        <w:spacing w:after="60"/>
        <w:ind w:left="720"/>
      </w:pPr>
      <w:r w:rsidRPr="0053647A">
        <w:rPr>
          <w:rFonts w:eastAsia="Calibri" w:cs="Tahoma"/>
          <w:b/>
          <w:color w:val="000000"/>
          <w:szCs w:val="18"/>
        </w:rPr>
        <w:t>Для клиентов по соглашениям Enterprise Subscription, Campus and School (включая соглашение о регистрации Enrollment for Education Solutions) и Open Value Subscription.</w:t>
      </w:r>
    </w:p>
    <w:p w:rsidR="00FF4CAB" w:rsidRPr="0053647A" w:rsidRDefault="00FF4CAB" w:rsidP="00B83FD3">
      <w:pPr>
        <w:ind w:left="720"/>
      </w:pPr>
      <w:r w:rsidRPr="0053647A">
        <w:rPr>
          <w:rFonts w:cs="Tahoma"/>
          <w:bCs/>
          <w:color w:val="000000"/>
          <w:szCs w:val="18"/>
        </w:rPr>
        <w:t>Лицензии предоставляются по тем же условиям, но на временной основе до конца срока действия соглашения о регистрации Enterprise Subscription, Enrollment for Education Solutions, соглашения Campus and School или Open Value Subscription, если клиент поддерживает непрерывную подписку.</w:t>
      </w:r>
      <w:r w:rsidR="00B83FD3" w:rsidRPr="0053647A">
        <w:rPr>
          <w:rFonts w:cs="Tahoma"/>
          <w:bCs/>
          <w:color w:val="000000"/>
          <w:szCs w:val="18"/>
        </w:rPr>
        <w:t xml:space="preserve"> </w:t>
      </w:r>
      <w:r w:rsidRPr="0053647A">
        <w:rPr>
          <w:rFonts w:cs="Tahoma"/>
          <w:bCs/>
          <w:color w:val="000000"/>
          <w:szCs w:val="18"/>
        </w:rPr>
        <w:t>Клиенты, желающие выкупить лицензии, имеют две возможности.</w:t>
      </w:r>
    </w:p>
    <w:p w:rsidR="00FF4CAB" w:rsidRPr="0053647A" w:rsidRDefault="00FF4CAB" w:rsidP="00B83FD3">
      <w:pPr>
        <w:ind w:left="720"/>
      </w:pPr>
    </w:p>
    <w:p w:rsidR="00FF4CAB" w:rsidRPr="0053647A" w:rsidRDefault="00FF4CAB" w:rsidP="00B83FD3">
      <w:pPr>
        <w:ind w:left="720"/>
      </w:pPr>
      <w:r w:rsidRPr="0053647A">
        <w:rPr>
          <w:rFonts w:cs="Tahoma"/>
          <w:bCs/>
          <w:color w:val="000000"/>
          <w:szCs w:val="18"/>
        </w:rPr>
        <w:t>Вариант 1.</w:t>
      </w:r>
      <w:r w:rsidR="00B83FD3" w:rsidRPr="0053647A">
        <w:rPr>
          <w:rFonts w:cs="Tahoma"/>
          <w:bCs/>
          <w:color w:val="000000"/>
          <w:szCs w:val="18"/>
        </w:rPr>
        <w:t xml:space="preserve"> </w:t>
      </w:r>
      <w:r w:rsidRPr="0053647A">
        <w:rPr>
          <w:rFonts w:cs="Tahoma"/>
          <w:bCs/>
          <w:color w:val="000000"/>
          <w:szCs w:val="18"/>
        </w:rPr>
        <w:t>Приобретение лицензий для продуктов System Center, соответствующих соответствующим лицензиям клиента.</w:t>
      </w:r>
      <w:r w:rsidR="00B83FD3" w:rsidRPr="0053647A">
        <w:rPr>
          <w:rFonts w:cs="Tahoma"/>
          <w:bCs/>
          <w:color w:val="000000"/>
          <w:szCs w:val="18"/>
        </w:rPr>
        <w:t xml:space="preserve"> </w:t>
      </w:r>
      <w:r w:rsidRPr="0053647A">
        <w:rPr>
          <w:rFonts w:cs="Tahoma"/>
          <w:bCs/>
          <w:color w:val="000000"/>
          <w:szCs w:val="18"/>
        </w:rPr>
        <w:t>В этом случае клиент не имеет права добавлять Software Assurance к лицензии или использовать System Center 2012 или любую более позднюю версию программного обеспечения System Center.</w:t>
      </w:r>
    </w:p>
    <w:p w:rsidR="00FF4CAB" w:rsidRPr="0053647A" w:rsidRDefault="00FF4CAB" w:rsidP="00B83FD3">
      <w:pPr>
        <w:ind w:left="720"/>
      </w:pPr>
    </w:p>
    <w:p w:rsidR="00FF4CAB" w:rsidRPr="0053647A" w:rsidRDefault="00FF4CAB" w:rsidP="00B83FD3">
      <w:pPr>
        <w:ind w:left="720"/>
      </w:pPr>
      <w:r w:rsidRPr="0053647A">
        <w:rPr>
          <w:rFonts w:cs="Tahoma"/>
          <w:bCs/>
          <w:color w:val="000000"/>
          <w:szCs w:val="18"/>
        </w:rPr>
        <w:t>Вариант 2.</w:t>
      </w:r>
      <w:r w:rsidR="00B83FD3" w:rsidRPr="0053647A">
        <w:rPr>
          <w:rFonts w:cs="Tahoma"/>
          <w:bCs/>
          <w:color w:val="000000"/>
          <w:szCs w:val="18"/>
        </w:rPr>
        <w:t xml:space="preserve"> </w:t>
      </w:r>
      <w:r w:rsidRPr="0053647A">
        <w:rPr>
          <w:rFonts w:cs="Tahoma"/>
          <w:bCs/>
          <w:color w:val="000000"/>
          <w:szCs w:val="18"/>
        </w:rPr>
        <w:t>Приобретение лицензий System Center 2012, соответствующих соответствующим лицензиям клиента.</w:t>
      </w:r>
      <w:r w:rsidR="00B83FD3" w:rsidRPr="0053647A">
        <w:rPr>
          <w:rFonts w:cs="Tahoma"/>
          <w:bCs/>
          <w:color w:val="000000"/>
          <w:szCs w:val="18"/>
        </w:rPr>
        <w:t xml:space="preserve"> </w:t>
      </w:r>
      <w:r w:rsidRPr="0053647A">
        <w:rPr>
          <w:rFonts w:cs="Tahoma"/>
          <w:bCs/>
          <w:color w:val="000000"/>
          <w:szCs w:val="18"/>
        </w:rPr>
        <w:t>В этом случае клиент имеет право добавлять Software Assurance.</w:t>
      </w:r>
    </w:p>
    <w:p w:rsidR="00FF4CAB" w:rsidRPr="0053647A" w:rsidRDefault="00FF4CAB" w:rsidP="00B83FD3">
      <w:pPr>
        <w:ind w:left="720"/>
      </w:pPr>
    </w:p>
    <w:p w:rsidR="00924690" w:rsidRPr="0053647A" w:rsidRDefault="00FF4CAB" w:rsidP="00B83FD3">
      <w:pPr>
        <w:spacing w:after="60"/>
        <w:ind w:left="720"/>
      </w:pPr>
      <w:r w:rsidRPr="0053647A">
        <w:rPr>
          <w:rFonts w:eastAsia="Calibri" w:cs="Tahoma"/>
          <w:b/>
          <w:color w:val="000000"/>
          <w:szCs w:val="18"/>
        </w:rPr>
        <w:t>Альтернативное предоставление лицензии System Center 2012 Standard для клиентов, имеющих серверы с двумя и более процессорами.</w:t>
      </w:r>
    </w:p>
    <w:p w:rsidR="00FF4CAB" w:rsidRPr="00F13101" w:rsidRDefault="00FF4CAB" w:rsidP="00B83FD3">
      <w:pPr>
        <w:ind w:left="720"/>
        <w:rPr>
          <w:spacing w:val="-4"/>
        </w:rPr>
      </w:pPr>
      <w:r w:rsidRPr="00F13101">
        <w:rPr>
          <w:rFonts w:cs="Tahoma"/>
          <w:spacing w:val="-4"/>
          <w:szCs w:val="18"/>
        </w:rPr>
        <w:t>Каждая лицензия System Center 2012 Standard Server ML распространяется максимум на два процессора на физическом сервере.</w:t>
      </w:r>
      <w:r w:rsidR="00B83FD3" w:rsidRPr="00F13101">
        <w:rPr>
          <w:rFonts w:cs="Tahoma"/>
          <w:spacing w:val="-4"/>
          <w:szCs w:val="18"/>
        </w:rPr>
        <w:t xml:space="preserve"> </w:t>
      </w:r>
      <w:r w:rsidRPr="00F13101">
        <w:rPr>
          <w:rFonts w:cs="Tahoma"/>
          <w:spacing w:val="-4"/>
          <w:szCs w:val="18"/>
        </w:rPr>
        <w:t xml:space="preserve">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Standard </w:t>
      </w:r>
      <w:r w:rsidRPr="00F13101">
        <w:rPr>
          <w:rFonts w:cs="Tahoma"/>
          <w:spacing w:val="-4"/>
          <w:szCs w:val="18"/>
        </w:rPr>
        <w:lastRenderedPageBreak/>
        <w:t>Server ML в количестве, равном числу физических процессоров в управляемом сервере, разделенному на два.</w:t>
      </w:r>
      <w:r w:rsidR="00B83FD3" w:rsidRPr="00F13101">
        <w:rPr>
          <w:rFonts w:cs="Tahoma"/>
          <w:spacing w:val="-4"/>
          <w:szCs w:val="18"/>
        </w:rPr>
        <w:t xml:space="preserve"> </w:t>
      </w:r>
      <w:r w:rsidRPr="00F13101">
        <w:rPr>
          <w:rFonts w:cs="Tahoma"/>
          <w:spacing w:val="-4"/>
          <w:szCs w:val="18"/>
        </w:rPr>
        <w:t>Этот сервер должен быть полностью лицензирован и</w:t>
      </w:r>
      <w:r w:rsidR="00F13101" w:rsidRPr="00F13101">
        <w:rPr>
          <w:rFonts w:cs="Tahoma"/>
          <w:spacing w:val="-4"/>
          <w:szCs w:val="18"/>
        </w:rPr>
        <w:t> </w:t>
      </w:r>
      <w:r w:rsidRPr="00F13101">
        <w:rPr>
          <w:rFonts w:cs="Tahoma"/>
          <w:spacing w:val="-4"/>
          <w:szCs w:val="18"/>
        </w:rPr>
        <w:t>допускать управление операционными средами по условиям соответствующих лицензий во время предоставления.</w:t>
      </w:r>
      <w:r w:rsidR="00B83FD3" w:rsidRPr="00F13101">
        <w:rPr>
          <w:rFonts w:cs="Tahoma"/>
          <w:spacing w:val="-4"/>
          <w:szCs w:val="18"/>
        </w:rPr>
        <w:t xml:space="preserve"> </w:t>
      </w:r>
      <w:r w:rsidRPr="00F13101">
        <w:rPr>
          <w:rFonts w:cs="Tahoma"/>
          <w:spacing w:val="-4"/>
          <w:szCs w:val="18"/>
        </w:rPr>
        <w:t>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B83FD3" w:rsidRPr="00F13101">
        <w:rPr>
          <w:rFonts w:cs="Tahoma"/>
          <w:spacing w:val="-4"/>
          <w:szCs w:val="18"/>
        </w:rPr>
        <w:t xml:space="preserve"> </w:t>
      </w:r>
      <w:r w:rsidRPr="00F13101">
        <w:rPr>
          <w:rFonts w:cs="Tahoma"/>
          <w:spacing w:val="-4"/>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соответствующим лицензиям, назначенным серверу после обновления до System Center 2012.</w:t>
      </w:r>
      <w:r w:rsidRPr="00F13101">
        <w:rPr>
          <w:rFonts w:cs="Tahoma"/>
          <w:color w:val="000000"/>
          <w:spacing w:val="-4"/>
        </w:rPr>
        <w:t xml:space="preserve"> Клиенты не могут передавать лицензии, предоставленные по данному предложению, отдельно от соответствующих лицензий.</w:t>
      </w:r>
    </w:p>
    <w:p w:rsidR="00F13101" w:rsidRPr="0053647A" w:rsidRDefault="00F13101" w:rsidP="00B83FD3">
      <w:pPr>
        <w:tabs>
          <w:tab w:val="left" w:pos="2970"/>
        </w:tabs>
        <w:ind w:left="720"/>
        <w:contextualSpacing/>
      </w:pPr>
    </w:p>
    <w:p w:rsidR="00924690" w:rsidRPr="0053647A" w:rsidRDefault="00FF4CAB" w:rsidP="00B83FD3">
      <w:pPr>
        <w:spacing w:after="60"/>
        <w:ind w:left="720"/>
      </w:pPr>
      <w:r w:rsidRPr="0053647A">
        <w:rPr>
          <w:rFonts w:eastAsia="Calibri" w:cs="Tahoma"/>
          <w:b/>
          <w:color w:val="000000"/>
          <w:szCs w:val="18"/>
        </w:rPr>
        <w:t>Альтернативное предоставление лицензии System Center 2012 Datacenter для клиентов с соответствующими лицензиями на Virtual Machine Manager (VMM Enterprise Server ML).</w:t>
      </w:r>
    </w:p>
    <w:p w:rsidR="00FF4CAB" w:rsidRPr="0053647A" w:rsidRDefault="00FF4CAB" w:rsidP="00821B4D">
      <w:pPr>
        <w:tabs>
          <w:tab w:val="left" w:pos="2970"/>
        </w:tabs>
        <w:ind w:left="720"/>
        <w:contextualSpacing/>
      </w:pPr>
      <w:r w:rsidRPr="0053647A">
        <w:rPr>
          <w:rFonts w:cs="Tahoma"/>
          <w:szCs w:val="18"/>
        </w:rPr>
        <w:t>Клиенты, имеющие соответствующие лицензии VMM Enterprise Server ML,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Datacenter Server ML в количестве, равном числу физических процессоров в управляемом сервере, разделенному на два.</w:t>
      </w:r>
      <w:r w:rsidR="00B83FD3" w:rsidRPr="0053647A">
        <w:rPr>
          <w:rFonts w:cs="Tahoma"/>
          <w:szCs w:val="18"/>
        </w:rPr>
        <w:t xml:space="preserve"> </w:t>
      </w:r>
      <w:r w:rsidRPr="0053647A">
        <w:rPr>
          <w:rFonts w:cs="Tahoma"/>
          <w:szCs w:val="18"/>
        </w:rPr>
        <w:t>Такое альтернативное предоставление гарантирует, что</w:t>
      </w:r>
      <w:r w:rsidR="00821B4D">
        <w:rPr>
          <w:rFonts w:cs="Tahoma"/>
          <w:szCs w:val="18"/>
        </w:rPr>
        <w:t> </w:t>
      </w:r>
      <w:r w:rsidRPr="0053647A">
        <w:rPr>
          <w:rFonts w:cs="Tahoma"/>
          <w:szCs w:val="18"/>
        </w:rPr>
        <w:t>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B83FD3" w:rsidRPr="0053647A">
        <w:rPr>
          <w:rFonts w:cs="Tahoma"/>
          <w:szCs w:val="18"/>
        </w:rPr>
        <w:t xml:space="preserve"> </w:t>
      </w:r>
      <w:r w:rsidRPr="0053647A">
        <w:rPr>
          <w:rFonts w:cs="Tahoma"/>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соответствующей лицензии, назначенной серверу после обновления до System Center 2012.</w:t>
      </w:r>
      <w:r w:rsidRPr="0053647A">
        <w:rPr>
          <w:rFonts w:cs="Tahoma"/>
          <w:color w:val="000000"/>
          <w:szCs w:val="24"/>
        </w:rPr>
        <w:t xml:space="preserve"> Клиенты не могут передавать лицензии, предоставленные по данному предложению, отдельно от соответствующих лицензий.</w:t>
      </w:r>
    </w:p>
    <w:p w:rsidR="00FF4CAB" w:rsidRPr="0053647A" w:rsidRDefault="00FF4CAB" w:rsidP="00B83FD3">
      <w:pPr>
        <w:ind w:left="720"/>
      </w:pPr>
    </w:p>
    <w:p w:rsidR="009B12B7" w:rsidRPr="0053647A" w:rsidRDefault="00FF4CAB" w:rsidP="00B83FD3">
      <w:pPr>
        <w:spacing w:after="60"/>
        <w:ind w:left="720"/>
      </w:pPr>
      <w:r w:rsidRPr="0053647A">
        <w:rPr>
          <w:rFonts w:eastAsia="Calibri" w:cs="Tahoma"/>
          <w:b/>
          <w:color w:val="000000"/>
          <w:szCs w:val="18"/>
        </w:rPr>
        <w:t>Клиенты, продлевающие Software Assurance до 1 октября 2012 г.</w:t>
      </w:r>
    </w:p>
    <w:p w:rsidR="009B12B7" w:rsidRPr="0053647A" w:rsidRDefault="00DC4FEC" w:rsidP="00B83FD3">
      <w:pPr>
        <w:ind w:left="720"/>
      </w:pPr>
      <w:r w:rsidRPr="0053647A">
        <w:rPr>
          <w:rFonts w:cs="Tahoma"/>
          <w:color w:val="000000"/>
          <w:szCs w:val="18"/>
        </w:rPr>
        <w:t xml:space="preserve">Клиенты с соглашениями Academic, Open и Open Value, </w:t>
      </w:r>
      <w:r w:rsidRPr="0053647A">
        <w:rPr>
          <w:rFonts w:cs="Tahoma"/>
          <w:szCs w:val="18"/>
        </w:rPr>
        <w:t>продлевающие покрытие Software Assurance для System Center 2012 до 1 октября 2012 г., будут иметь право на продление покрытия</w:t>
      </w:r>
      <w:r w:rsidRPr="0053647A">
        <w:rPr>
          <w:rFonts w:cs="Tahoma"/>
          <w:color w:val="000000"/>
          <w:szCs w:val="18"/>
        </w:rPr>
        <w:t xml:space="preserve"> по лицензиям, которые дают им право на предоставление лицензии System Center 2012 (каждая из них считается «соответствующей лицензией»).</w:t>
      </w:r>
      <w:r w:rsidR="00B83FD3" w:rsidRPr="0053647A">
        <w:rPr>
          <w:rFonts w:cs="Tahoma"/>
          <w:color w:val="000000"/>
          <w:szCs w:val="18"/>
        </w:rPr>
        <w:t xml:space="preserve"> </w:t>
      </w:r>
      <w:r w:rsidRPr="0053647A">
        <w:rPr>
          <w:rFonts w:cs="Tahoma"/>
          <w:color w:val="000000"/>
          <w:szCs w:val="18"/>
        </w:rPr>
        <w:t>При продлении покрытия для соответствующей лицензии считается, что клиент продлил покрытие для связанных лицензий System Center 2012, полученных в</w:t>
      </w:r>
      <w:r w:rsidR="00F13101">
        <w:rPr>
          <w:rFonts w:cs="Tahoma"/>
          <w:color w:val="000000"/>
          <w:szCs w:val="18"/>
        </w:rPr>
        <w:t> </w:t>
      </w:r>
      <w:r w:rsidRPr="0053647A">
        <w:rPr>
          <w:rFonts w:cs="Tahoma"/>
          <w:color w:val="000000"/>
          <w:szCs w:val="18"/>
        </w:rPr>
        <w:t>рамках предоставления лицензий.</w:t>
      </w:r>
      <w:r w:rsidR="00B83FD3" w:rsidRPr="0053647A">
        <w:rPr>
          <w:rFonts w:cs="Tahoma"/>
          <w:color w:val="000000"/>
          <w:szCs w:val="18"/>
        </w:rPr>
        <w:t xml:space="preserve"> </w:t>
      </w:r>
      <w:r w:rsidRPr="0053647A">
        <w:rPr>
          <w:rFonts w:cs="Tahoma"/>
          <w:color w:val="000000"/>
          <w:szCs w:val="18"/>
        </w:rPr>
        <w:t>Соответственно, клиент будет иметь право на использование любых последующих версий System Center 2012, ставших доступными во время продленного срока</w:t>
      </w:r>
      <w:r w:rsidR="00F13101">
        <w:rPr>
          <w:rFonts w:cs="Tahoma"/>
          <w:color w:val="000000"/>
          <w:szCs w:val="18"/>
        </w:rPr>
        <w:t> </w:t>
      </w:r>
      <w:r w:rsidRPr="0053647A">
        <w:rPr>
          <w:rFonts w:cs="Tahoma"/>
          <w:color w:val="000000"/>
          <w:szCs w:val="18"/>
        </w:rPr>
        <w:t>действия покрытия Software Assurance, и на продление покрытия для System Center 2012 с использованием действующих на тот момент цен на продление System Center 2012 после окончания срока действия покрытия, заказанного по данному предложению. Несмотря на продление покрытия Software Assurance для соответствующих лицензий условия предоставленной лицензии System Center 2012 остаются в полной силе.</w:t>
      </w:r>
      <w:r w:rsidR="00B83FD3" w:rsidRPr="0053647A">
        <w:rPr>
          <w:rFonts w:cs="Tahoma"/>
          <w:color w:val="000000"/>
          <w:szCs w:val="18"/>
        </w:rPr>
        <w:t xml:space="preserve"> </w:t>
      </w:r>
      <w:r w:rsidRPr="0053647A">
        <w:rPr>
          <w:rFonts w:cs="Tahoma"/>
          <w:color w:val="000000"/>
          <w:szCs w:val="18"/>
        </w:rPr>
        <w:t>Соответственно, клиенты не могут одновременно использовать программное обеспечение по соответствующей лицензии и связанным лицензиям System Center 2012.</w:t>
      </w:r>
      <w:r w:rsidR="00B83FD3" w:rsidRPr="0053647A">
        <w:rPr>
          <w:rFonts w:cs="Tahoma"/>
          <w:color w:val="000000"/>
          <w:szCs w:val="18"/>
        </w:rPr>
        <w:t xml:space="preserve"> </w:t>
      </w:r>
      <w:r w:rsidRPr="0053647A">
        <w:rPr>
          <w:rFonts w:cs="Tahoma"/>
          <w:color w:val="000000"/>
          <w:szCs w:val="18"/>
        </w:rPr>
        <w:t>Лицензия и Software Assurance для новых лицензий, приобретенных при продлении, должны быть заказаны с использова</w:t>
      </w:r>
      <w:r w:rsidR="00821B4D">
        <w:rPr>
          <w:rFonts w:cs="Tahoma"/>
          <w:color w:val="000000"/>
          <w:szCs w:val="18"/>
        </w:rPr>
        <w:t>нием цен на System Center 2012.</w:t>
      </w:r>
    </w:p>
    <w:p w:rsidR="009B12B7" w:rsidRPr="0053647A" w:rsidRDefault="009B12B7" w:rsidP="00B83FD3">
      <w:pPr>
        <w:ind w:left="720"/>
      </w:pPr>
    </w:p>
    <w:p w:rsidR="00FF4CAB" w:rsidRPr="0053647A" w:rsidRDefault="009B12B7" w:rsidP="00B83FD3">
      <w:pPr>
        <w:ind w:left="720"/>
      </w:pPr>
      <w:r w:rsidRPr="0053647A">
        <w:rPr>
          <w:rFonts w:cs="Tahoma"/>
          <w:szCs w:val="18"/>
        </w:rPr>
        <w:t>Любой другой клиент, до 1 октября 2012 г. продлевающий покрытие Software Assurance для лицензий System Center 2012, предоставленных по данному предложению, аналогичным образом имеет право на продление покрытия с использованием цен на Software Assurance для лицензий, дающих право на</w:t>
      </w:r>
      <w:r w:rsidR="00F13101">
        <w:rPr>
          <w:rFonts w:cs="Tahoma"/>
          <w:color w:val="000000"/>
          <w:szCs w:val="18"/>
        </w:rPr>
        <w:t> </w:t>
      </w:r>
      <w:r w:rsidRPr="0053647A">
        <w:rPr>
          <w:rFonts w:cs="Tahoma"/>
          <w:szCs w:val="18"/>
        </w:rPr>
        <w:t>такое предоставление лицензий.</w:t>
      </w:r>
      <w:r w:rsidR="00B83FD3" w:rsidRPr="0053647A">
        <w:rPr>
          <w:rFonts w:cs="Tahoma"/>
          <w:szCs w:val="18"/>
        </w:rPr>
        <w:t xml:space="preserve"> </w:t>
      </w:r>
      <w:r w:rsidRPr="0053647A">
        <w:rPr>
          <w:rFonts w:cs="Tahoma"/>
          <w:szCs w:val="18"/>
        </w:rPr>
        <w:t>Подробности можно узнать у менеджера Microsoft по работе с клиентами или у торгового посредника.</w:t>
      </w:r>
      <w:r w:rsidR="00B83FD3" w:rsidRPr="0053647A">
        <w:rPr>
          <w:rFonts w:cs="Tahoma"/>
          <w:szCs w:val="18"/>
        </w:rPr>
        <w:t xml:space="preserve"> </w:t>
      </w:r>
      <w:r w:rsidRPr="0053647A">
        <w:rPr>
          <w:rFonts w:cs="Tahoma"/>
          <w:szCs w:val="18"/>
        </w:rPr>
        <w:t>Это предложение не применяется к продлению покрытия Software Assurance для клиентских лицензий на управления для System Center Client Management Suite и System Center</w:t>
      </w:r>
      <w:r w:rsidR="00821B4D">
        <w:rPr>
          <w:rFonts w:cs="Tahoma"/>
          <w:szCs w:val="18"/>
        </w:rPr>
        <w:t xml:space="preserve"> Configuration Manager.</w:t>
      </w:r>
    </w:p>
    <w:p w:rsidR="00FF4CAB" w:rsidRDefault="00FF4CAB" w:rsidP="00B83FD3"/>
    <w:p w:rsidR="00821B4D" w:rsidRDefault="00821B4D" w:rsidP="00B83FD3"/>
    <w:p w:rsidR="00821B4D" w:rsidRDefault="00821B4D" w:rsidP="00B83FD3"/>
    <w:p w:rsidR="00821B4D" w:rsidRDefault="00821B4D" w:rsidP="00B83FD3"/>
    <w:p w:rsidR="00821B4D" w:rsidRDefault="00821B4D" w:rsidP="00B83FD3"/>
    <w:p w:rsidR="00821B4D" w:rsidRDefault="00821B4D" w:rsidP="00B83FD3"/>
    <w:p w:rsidR="00272E31" w:rsidRPr="0053647A" w:rsidRDefault="00A560B6" w:rsidP="00B83FD3">
      <w:pPr>
        <w:pStyle w:val="Heading3"/>
        <w:rPr>
          <w:rFonts w:ascii="Tahoma" w:hAnsi="Tahoma"/>
          <w:b w:val="0"/>
          <w:sz w:val="18"/>
        </w:rPr>
      </w:pPr>
      <w:bookmarkStart w:id="1547" w:name="_103_System_Center"/>
      <w:bookmarkStart w:id="1548" w:name="_91_System_Center"/>
      <w:bookmarkStart w:id="1549" w:name="_97_System_Center"/>
      <w:bookmarkStart w:id="1550" w:name="Srv_102SysCtr2012EndpointProt"/>
      <w:bookmarkStart w:id="1551" w:name="_Toc336338359"/>
      <w:bookmarkStart w:id="1552" w:name="_Toc368309817"/>
      <w:bookmarkEnd w:id="1547"/>
      <w:bookmarkEnd w:id="1548"/>
      <w:bookmarkEnd w:id="1549"/>
      <w:r w:rsidRPr="0053647A">
        <w:rPr>
          <w:rFonts w:ascii="Tahoma" w:hAnsi="Tahoma" w:cs="Tahoma"/>
          <w:caps/>
          <w:color w:val="F66400"/>
          <w:sz w:val="22"/>
          <w:szCs w:val="22"/>
          <w:vertAlign w:val="superscript"/>
        </w:rPr>
        <w:lastRenderedPageBreak/>
        <w:t>97</w:t>
      </w:r>
      <w:r w:rsidRPr="0053647A">
        <w:rPr>
          <w:rFonts w:ascii="Tahoma" w:hAnsi="Tahoma" w:cs="Tahoma"/>
          <w:color w:val="F66400"/>
          <w:sz w:val="22"/>
          <w:szCs w:val="22"/>
        </w:rPr>
        <w:t xml:space="preserve"> System Center 2012 Endpoint Protection</w:t>
      </w:r>
      <w:bookmarkEnd w:id="1550"/>
      <w:bookmarkEnd w:id="1551"/>
      <w:bookmarkEnd w:id="1552"/>
    </w:p>
    <w:p w:rsidR="00916E81" w:rsidRPr="0053647A" w:rsidRDefault="00916E81" w:rsidP="00B83FD3">
      <w:pPr>
        <w:ind w:left="720"/>
      </w:pPr>
    </w:p>
    <w:p w:rsidR="00C21BCF" w:rsidRPr="0053647A" w:rsidRDefault="00A0581B" w:rsidP="00B83FD3">
      <w:pPr>
        <w:spacing w:after="60"/>
        <w:ind w:left="720"/>
      </w:pPr>
      <w:r w:rsidRPr="0053647A">
        <w:rPr>
          <w:rFonts w:eastAsia="Calibri" w:cs="Tahoma"/>
          <w:b/>
          <w:szCs w:val="18"/>
        </w:rPr>
        <w:t>Обновления/переходы к использованию более ранних версий</w:t>
      </w:r>
    </w:p>
    <w:p w:rsidR="00C21BCF" w:rsidRPr="0053647A" w:rsidRDefault="00C21BCF" w:rsidP="00B83FD3">
      <w:pPr>
        <w:ind w:left="720"/>
      </w:pPr>
      <w:r w:rsidRPr="0053647A">
        <w:rPr>
          <w:rFonts w:eastAsia="Calibri" w:cs="Tahoma"/>
          <w:szCs w:val="18"/>
        </w:rPr>
        <w:t>С 1 апреля 2012 г. Forefront Endpoint Protection называется System Center 2012 Endpoint Protection. System Center 2012 Endpoint Protection в качестве отдельного предложения предоставляет права на</w:t>
      </w:r>
      <w:r w:rsidR="00F13101">
        <w:rPr>
          <w:rFonts w:eastAsia="Calibri" w:cs="Tahoma"/>
          <w:szCs w:val="18"/>
        </w:rPr>
        <w:t> </w:t>
      </w:r>
      <w:r w:rsidRPr="0053647A">
        <w:rPr>
          <w:rFonts w:eastAsia="Calibri" w:cs="Tahoma"/>
          <w:szCs w:val="18"/>
        </w:rPr>
        <w:t>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Standard или Datacenter.</w:t>
      </w:r>
    </w:p>
    <w:p w:rsidR="00C21BCF" w:rsidRPr="0053647A" w:rsidRDefault="00C21BCF" w:rsidP="00B83FD3">
      <w:pPr>
        <w:ind w:left="720"/>
      </w:pPr>
    </w:p>
    <w:p w:rsidR="00C21BCF" w:rsidRPr="0053647A" w:rsidRDefault="00C21BCF" w:rsidP="00B83FD3">
      <w:pPr>
        <w:ind w:left="720"/>
      </w:pPr>
      <w:r w:rsidRPr="0053647A">
        <w:rPr>
          <w:rFonts w:eastAsia="Calibri" w:cs="Tahoma"/>
          <w:szCs w:val="18"/>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rsidR="00C21BCF" w:rsidRPr="0053647A" w:rsidRDefault="00C21BCF" w:rsidP="00B83FD3">
      <w:pPr>
        <w:ind w:left="720"/>
      </w:pPr>
    </w:p>
    <w:p w:rsidR="00C21BCF" w:rsidRPr="0053647A" w:rsidRDefault="00C21BCF" w:rsidP="00B83FD3">
      <w:pPr>
        <w:ind w:left="720"/>
      </w:pPr>
      <w:r w:rsidRPr="0053647A">
        <w:rPr>
          <w:rFonts w:eastAsia="Calibri" w:cs="Tahoma"/>
          <w:szCs w:val="18"/>
        </w:rPr>
        <w:t>System Center 2012 Configuration Manager является консолью управления для System Center 2012 Endpoint Protection.</w:t>
      </w:r>
      <w:r w:rsidR="00B83FD3" w:rsidRPr="0053647A">
        <w:rPr>
          <w:rFonts w:eastAsia="Calibri" w:cs="Tahoma"/>
          <w:szCs w:val="18"/>
        </w:rPr>
        <w:t xml:space="preserve"> </w:t>
      </w:r>
      <w:r w:rsidRPr="0053647A">
        <w:rPr>
          <w:rFonts w:eastAsia="Calibri" w:cs="Tahoma"/>
          <w:szCs w:val="18"/>
        </w:rPr>
        <w:t>Для управления System Center 2012 Endpoint Protection клиенты должны иметь лицензию на System Center 2012 Configuration Manager.</w:t>
      </w:r>
      <w:r w:rsidR="00B83FD3" w:rsidRPr="0053647A">
        <w:rPr>
          <w:rFonts w:eastAsia="Calibri" w:cs="Tahoma"/>
          <w:szCs w:val="18"/>
        </w:rPr>
        <w:t xml:space="preserve"> </w:t>
      </w:r>
      <w:r w:rsidRPr="0053647A">
        <w:rPr>
          <w:rFonts w:eastAsia="Calibri" w:cs="Tahoma"/>
          <w:szCs w:val="18"/>
        </w:rPr>
        <w:t>Либо System Center 2012 Endpoint Protection можно использовать без специального средства управления, тогда лицензировать System Center 2012 Configuration Manager не требуется.</w:t>
      </w:r>
      <w:r w:rsidR="00B83FD3" w:rsidRPr="0053647A">
        <w:rPr>
          <w:rFonts w:eastAsia="Calibri" w:cs="Tahoma"/>
          <w:szCs w:val="18"/>
        </w:rPr>
        <w:t xml:space="preserve"> </w:t>
      </w:r>
    </w:p>
    <w:p w:rsidR="00C21BCF" w:rsidRPr="0053647A" w:rsidRDefault="00C21BCF" w:rsidP="00B83FD3">
      <w:pPr>
        <w:ind w:left="720"/>
      </w:pPr>
    </w:p>
    <w:p w:rsidR="00C21BCF" w:rsidRPr="0053647A" w:rsidRDefault="00A0581B" w:rsidP="00B83FD3">
      <w:pPr>
        <w:spacing w:after="60"/>
        <w:ind w:left="720"/>
      </w:pPr>
      <w:r w:rsidRPr="0053647A">
        <w:rPr>
          <w:rFonts w:eastAsia="Calibri" w:cs="Tahoma"/>
          <w:b/>
          <w:szCs w:val="18"/>
        </w:rPr>
        <w:t>Домашнее использование</w:t>
      </w:r>
    </w:p>
    <w:p w:rsidR="00FF4CAB" w:rsidRPr="0053647A" w:rsidRDefault="00C21BCF" w:rsidP="00B83FD3">
      <w:pPr>
        <w:ind w:left="720"/>
      </w:pPr>
      <w:r w:rsidRPr="0053647A">
        <w:rPr>
          <w:rFonts w:eastAsia="Calibri" w:cs="Tahoma"/>
          <w:szCs w:val="18"/>
        </w:rPr>
        <w:t>Клиенты, имеющие действующие Лицензии User SL для System Center 2012 Endpoint Protection, имеют право на участие в программе домашнего использования.</w:t>
      </w:r>
    </w:p>
    <w:p w:rsidR="00A0581B" w:rsidRPr="0053647A" w:rsidRDefault="00A0581B" w:rsidP="00B83FD3"/>
    <w:p w:rsidR="001704C2" w:rsidRPr="0053647A" w:rsidRDefault="001704C2" w:rsidP="00B83FD3">
      <w:bookmarkStart w:id="1553" w:name="_91_TechNet_Plus"/>
      <w:bookmarkStart w:id="1554" w:name="_98_TechNet_Plus"/>
      <w:bookmarkEnd w:id="1537"/>
      <w:bookmarkEnd w:id="1553"/>
      <w:bookmarkEnd w:id="1554"/>
    </w:p>
    <w:p w:rsidR="00272E31" w:rsidRPr="0053647A" w:rsidRDefault="00A2524E" w:rsidP="00B83FD3">
      <w:pPr>
        <w:pStyle w:val="Heading3"/>
        <w:rPr>
          <w:rFonts w:ascii="Tahoma" w:hAnsi="Tahoma"/>
          <w:b w:val="0"/>
          <w:sz w:val="18"/>
        </w:rPr>
      </w:pPr>
      <w:bookmarkStart w:id="1555" w:name="_92_Visual_Studio"/>
      <w:bookmarkStart w:id="1556" w:name="_90_VDI_Standard"/>
      <w:bookmarkStart w:id="1557" w:name="_99_VDI_Standard"/>
      <w:bookmarkStart w:id="1558" w:name="_98_VDI_Standard"/>
      <w:bookmarkStart w:id="1559" w:name="_Toc336338361"/>
      <w:bookmarkStart w:id="1560" w:name="Srv_105VDIStandardandPremiumSuites"/>
      <w:bookmarkStart w:id="1561" w:name="Srv_94VSLoadTestVirtualUserPack10"/>
      <w:bookmarkStart w:id="1562" w:name="_Toc368309818"/>
      <w:bookmarkEnd w:id="1555"/>
      <w:bookmarkEnd w:id="1556"/>
      <w:bookmarkEnd w:id="1557"/>
      <w:bookmarkEnd w:id="1558"/>
      <w:r w:rsidRPr="0053647A">
        <w:rPr>
          <w:rFonts w:ascii="Tahoma" w:hAnsi="Tahoma" w:cs="Tahoma"/>
          <w:caps/>
          <w:color w:val="FF7415"/>
          <w:sz w:val="22"/>
          <w:szCs w:val="22"/>
          <w:vertAlign w:val="superscript"/>
        </w:rPr>
        <w:t xml:space="preserve">98 </w:t>
      </w:r>
      <w:r w:rsidRPr="0053647A">
        <w:rPr>
          <w:rFonts w:ascii="Tahoma" w:hAnsi="Tahoma" w:cs="Tahoma"/>
          <w:color w:val="FF7415"/>
          <w:sz w:val="22"/>
          <w:szCs w:val="22"/>
        </w:rPr>
        <w:t>VDI Standard Suite и Premium Suite</w:t>
      </w:r>
      <w:bookmarkEnd w:id="1559"/>
      <w:bookmarkEnd w:id="1562"/>
    </w:p>
    <w:bookmarkEnd w:id="1560"/>
    <w:p w:rsidR="00FF4CAB" w:rsidRPr="0053647A" w:rsidRDefault="00FF4CAB" w:rsidP="00B83FD3"/>
    <w:p w:rsidR="0073380D" w:rsidRPr="0053647A" w:rsidRDefault="00FF4CAB" w:rsidP="00B83FD3">
      <w:pPr>
        <w:pStyle w:val="EndnoteText"/>
        <w:ind w:left="720"/>
        <w:rPr>
          <w:rFonts w:ascii="Tahoma" w:hAnsi="Tahoma"/>
          <w:sz w:val="18"/>
        </w:rPr>
      </w:pPr>
      <w:r w:rsidRPr="0053647A">
        <w:rPr>
          <w:rFonts w:ascii="Tahoma" w:hAnsi="Tahoma" w:cs="Tahoma"/>
          <w:color w:val="000000"/>
          <w:sz w:val="18"/>
        </w:rPr>
        <w:t>Жизненный цикл этих продуктов закончился и они больше не будут предлагаться. Клиенты с соглашением Enterprise Agreement могут найти сведения по правам на использование в более ранних версиях Прав на использование продуктов.</w:t>
      </w:r>
    </w:p>
    <w:p w:rsidR="0073380D" w:rsidRPr="0053647A" w:rsidRDefault="0073380D" w:rsidP="00B83FD3">
      <w:pPr>
        <w:pStyle w:val="EndnoteText"/>
        <w:ind w:left="0"/>
        <w:rPr>
          <w:rFonts w:ascii="Tahoma" w:hAnsi="Tahoma"/>
          <w:sz w:val="18"/>
        </w:rPr>
      </w:pPr>
      <w:bookmarkStart w:id="1563" w:name="_91_Vexcel_Server,"/>
      <w:bookmarkEnd w:id="1563"/>
    </w:p>
    <w:p w:rsidR="0073380D" w:rsidRPr="0053647A" w:rsidRDefault="0073380D" w:rsidP="00B83FD3">
      <w:pPr>
        <w:pStyle w:val="EndnoteText"/>
        <w:ind w:left="0"/>
        <w:rPr>
          <w:rFonts w:ascii="Tahoma" w:hAnsi="Tahoma"/>
          <w:sz w:val="18"/>
        </w:rPr>
      </w:pPr>
    </w:p>
    <w:p w:rsidR="00E8145C" w:rsidRPr="0053647A" w:rsidRDefault="005B4D93" w:rsidP="00B83FD3">
      <w:pPr>
        <w:pStyle w:val="Heading2"/>
        <w:ind w:left="0"/>
      </w:pPr>
      <w:bookmarkStart w:id="1564" w:name="_105_Windows_Azure"/>
      <w:bookmarkStart w:id="1565" w:name="_100_Windows_Azure"/>
      <w:bookmarkStart w:id="1566" w:name="_99_Службы_Windows"/>
      <w:bookmarkStart w:id="1567" w:name="_Toc336338362"/>
      <w:bookmarkStart w:id="1568" w:name="_Toc368309819"/>
      <w:bookmarkEnd w:id="1564"/>
      <w:bookmarkEnd w:id="1565"/>
      <w:bookmarkEnd w:id="1566"/>
      <w:r w:rsidRPr="0053647A">
        <w:rPr>
          <w:rFonts w:ascii="Tahoma" w:hAnsi="Tahoma" w:cs="Tahoma"/>
          <w:caps/>
          <w:color w:val="EE6000"/>
          <w:sz w:val="22"/>
          <w:szCs w:val="18"/>
          <w:vertAlign w:val="superscript"/>
        </w:rPr>
        <w:t xml:space="preserve">99 </w:t>
      </w:r>
      <w:r w:rsidRPr="0053647A">
        <w:rPr>
          <w:rFonts w:ascii="Tahoma" w:hAnsi="Tahoma" w:cs="Tahoma"/>
          <w:color w:val="F8701C"/>
          <w:sz w:val="22"/>
          <w:szCs w:val="22"/>
        </w:rPr>
        <w:t>Службы Windows Azure</w:t>
      </w:r>
      <w:bookmarkEnd w:id="1567"/>
      <w:bookmarkEnd w:id="1568"/>
    </w:p>
    <w:p w:rsidR="00E8145C" w:rsidRPr="0053647A" w:rsidRDefault="00E8145C" w:rsidP="00B83FD3">
      <w:pPr>
        <w:widowControl w:val="0"/>
        <w:jc w:val="both"/>
      </w:pPr>
    </w:p>
    <w:p w:rsidR="00B76943" w:rsidRPr="0053647A" w:rsidRDefault="00E8145C" w:rsidP="00B83FD3">
      <w:pPr>
        <w:widowControl w:val="0"/>
        <w:spacing w:after="60"/>
        <w:ind w:left="720"/>
        <w:jc w:val="both"/>
      </w:pPr>
      <w:r w:rsidRPr="0053647A">
        <w:rPr>
          <w:b/>
          <w:color w:val="000000"/>
        </w:rPr>
        <w:t>Минимальный объем вычислительных ресурсов Windows Azure Compute.</w:t>
      </w:r>
    </w:p>
    <w:p w:rsidR="00E8145C" w:rsidRPr="0053647A" w:rsidRDefault="00E8145C" w:rsidP="00B83FD3">
      <w:pPr>
        <w:widowControl w:val="0"/>
        <w:ind w:left="720"/>
        <w:jc w:val="both"/>
      </w:pPr>
      <w:r w:rsidRPr="0053647A">
        <w:t xml:space="preserve">Для Windows Azure Compute Microsoft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53647A">
        <w:rPr>
          <w:rFonts w:eastAsia="Times New Roman"/>
          <w:color w:val="000000"/>
        </w:rPr>
        <w:t xml:space="preserve">50 параллельных малых вычислительных экземпляров в месяц, или (2) </w:t>
      </w:r>
      <w:r w:rsidRPr="0053647A">
        <w:t>125 % Расчетного использования вычислительных ресурсов клиента (в соотв</w:t>
      </w:r>
      <w:r w:rsidR="00821B4D">
        <w:t>етствии с рассчитываемым ниже).</w:t>
      </w:r>
    </w:p>
    <w:p w:rsidR="00B76943" w:rsidRPr="0053647A" w:rsidRDefault="00B76943" w:rsidP="00B83FD3">
      <w:pPr>
        <w:widowControl w:val="0"/>
        <w:ind w:left="720"/>
        <w:jc w:val="both"/>
      </w:pPr>
    </w:p>
    <w:p w:rsidR="00E8145C" w:rsidRPr="0053647A" w:rsidRDefault="00E8145C" w:rsidP="00B83FD3">
      <w:pPr>
        <w:widowControl w:val="0"/>
        <w:ind w:left="720"/>
        <w:jc w:val="both"/>
      </w:pPr>
      <w:r w:rsidRPr="0053647A">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w:t>
      </w:r>
      <w:r w:rsidRPr="0053647A">
        <w:rPr>
          <w:rFonts w:cs="Tahoma"/>
          <w:szCs w:val="18"/>
        </w:rPr>
        <w:t>действующей в течение срока действия</w:t>
      </w:r>
      <w:r w:rsidRPr="0053647A">
        <w:t xml:space="preserve"> соглашения клиента), и деления этого числа на Минимальный заказ для Windows Azure Compute.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B76943" w:rsidRPr="0053647A" w:rsidRDefault="00B76943" w:rsidP="00B83FD3">
      <w:pPr>
        <w:widowControl w:val="0"/>
        <w:ind w:left="720"/>
        <w:jc w:val="both"/>
      </w:pPr>
    </w:p>
    <w:p w:rsidR="00E8145C" w:rsidRPr="0053647A" w:rsidRDefault="00E8145C" w:rsidP="00B83FD3">
      <w:pPr>
        <w:widowControl w:val="0"/>
        <w:ind w:left="720"/>
        <w:jc w:val="both"/>
      </w:pPr>
      <w:r w:rsidRPr="0053647A">
        <w:t xml:space="preserve">Если Microsoft не удается предоставить Минимальный объем вычислительных ресурсов, то клиент получит компенсацию, равную 25 % денежной суммы пострадавшей службы Windows Azure Compute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w:t>
      </w:r>
      <w:r w:rsidRPr="0053647A">
        <w:lastRenderedPageBreak/>
        <w:t>клиенту право на Компенсацию за обслуживание в рамках Соглашения об уровне обслуживания (см.</w:t>
      </w:r>
      <w:r w:rsidR="00F13101">
        <w:t> </w:t>
      </w:r>
      <w:r w:rsidRPr="0053647A">
        <w:t>Раздел 2.c выше), то клиент получит только компенсацию с большей денежной суммой.</w:t>
      </w:r>
    </w:p>
    <w:p w:rsidR="00E8145C" w:rsidRPr="0053647A" w:rsidRDefault="00E8145C" w:rsidP="00B83FD3">
      <w:pPr>
        <w:widowControl w:val="0"/>
        <w:ind w:left="720"/>
        <w:jc w:val="both"/>
      </w:pPr>
      <w:r w:rsidRPr="0053647A">
        <w:t xml:space="preserve">Все использование Windows Azure Compute сверх Расчетного использования вычислительных ресурсов будет потребляться «по мере доступности». Все использование любых Служб Windows Azure, отличных от Windows Azure Compute, будет потребляться «по мере доступности». </w:t>
      </w:r>
    </w:p>
    <w:p w:rsidR="00F13101" w:rsidRDefault="00F13101" w:rsidP="00B83FD3">
      <w:pPr>
        <w:pStyle w:val="EndnoteText"/>
        <w:ind w:left="720"/>
        <w:rPr>
          <w:rFonts w:ascii="Tahoma" w:hAnsi="Tahoma"/>
          <w:sz w:val="18"/>
        </w:rPr>
      </w:pPr>
    </w:p>
    <w:p w:rsidR="00821B4D" w:rsidRPr="0053647A" w:rsidRDefault="00821B4D" w:rsidP="00B83FD3">
      <w:pPr>
        <w:pStyle w:val="EndnoteText"/>
        <w:ind w:left="720"/>
        <w:rPr>
          <w:rFonts w:ascii="Tahoma" w:hAnsi="Tahoma"/>
          <w:sz w:val="18"/>
        </w:rPr>
      </w:pPr>
    </w:p>
    <w:p w:rsidR="00ED12C0" w:rsidRPr="00F13101" w:rsidRDefault="00A560B6" w:rsidP="00B83FD3">
      <w:pPr>
        <w:pStyle w:val="Heading2"/>
        <w:ind w:left="0"/>
        <w:rPr>
          <w:spacing w:val="-2"/>
        </w:rPr>
      </w:pPr>
      <w:bookmarkStart w:id="1569" w:name="_98_Windows_Embedded"/>
      <w:bookmarkStart w:id="1570" w:name="_101_Windows_Embedded"/>
      <w:bookmarkStart w:id="1571" w:name="_100_Windows_Embedded"/>
      <w:bookmarkStart w:id="1572" w:name="Srv_107WindowsEmbeddedDeviceMgr2011"/>
      <w:bookmarkStart w:id="1573" w:name="_Toc336338363"/>
      <w:bookmarkStart w:id="1574" w:name="Srv_93SBS2008PremiumEdition"/>
      <w:bookmarkStart w:id="1575" w:name="_Toc368309820"/>
      <w:bookmarkEnd w:id="1561"/>
      <w:bookmarkEnd w:id="1569"/>
      <w:bookmarkEnd w:id="1570"/>
      <w:bookmarkEnd w:id="1571"/>
      <w:r w:rsidRPr="00F13101">
        <w:rPr>
          <w:rFonts w:ascii="Tahoma" w:hAnsi="Tahoma" w:cs="Tahoma"/>
          <w:caps/>
          <w:color w:val="FF6600"/>
          <w:spacing w:val="-2"/>
          <w:sz w:val="22"/>
          <w:vertAlign w:val="superscript"/>
        </w:rPr>
        <w:t>100</w:t>
      </w:r>
      <w:r w:rsidRPr="00F13101">
        <w:rPr>
          <w:rFonts w:ascii="Tahoma" w:hAnsi="Tahoma" w:cs="Tahoma"/>
          <w:color w:val="FF6600"/>
          <w:spacing w:val="-2"/>
        </w:rPr>
        <w:t xml:space="preserve"> </w:t>
      </w:r>
      <w:r w:rsidRPr="00F13101">
        <w:rPr>
          <w:rFonts w:ascii="Tahoma" w:hAnsi="Tahoma" w:cs="Tahoma"/>
          <w:color w:val="FF6600"/>
          <w:spacing w:val="-2"/>
          <w:sz w:val="22"/>
        </w:rPr>
        <w:t>Windows Embedded Device Manager 2011 — серверная лицензия на управление</w:t>
      </w:r>
      <w:bookmarkEnd w:id="1572"/>
      <w:bookmarkEnd w:id="1573"/>
      <w:bookmarkEnd w:id="1575"/>
    </w:p>
    <w:p w:rsidR="00ED12C0" w:rsidRPr="0053647A" w:rsidRDefault="00ED12C0" w:rsidP="00B83FD3"/>
    <w:p w:rsidR="0073380D" w:rsidRPr="0053647A" w:rsidRDefault="00ED12C0" w:rsidP="00B83FD3">
      <w:pPr>
        <w:pStyle w:val="EndnoteText"/>
        <w:ind w:left="720"/>
        <w:rPr>
          <w:rFonts w:ascii="Tahoma" w:hAnsi="Tahoma"/>
          <w:sz w:val="18"/>
        </w:rPr>
      </w:pPr>
      <w:r w:rsidRPr="0053647A">
        <w:rPr>
          <w:rFonts w:ascii="Tahoma" w:hAnsi="Tahoma" w:cs="Tahoma"/>
          <w:color w:val="000000"/>
          <w:sz w:val="18"/>
        </w:rPr>
        <w:t>Жизненный цикл этого продукта закончился и он больше не будет предлагаться.</w:t>
      </w:r>
    </w:p>
    <w:p w:rsidR="0073380D" w:rsidRPr="0053647A" w:rsidRDefault="0073380D" w:rsidP="00B83FD3">
      <w:pPr>
        <w:pStyle w:val="EndnoteText"/>
        <w:ind w:left="720"/>
        <w:rPr>
          <w:rFonts w:ascii="Tahoma" w:hAnsi="Tahoma"/>
          <w:sz w:val="18"/>
        </w:rPr>
      </w:pPr>
    </w:p>
    <w:p w:rsidR="0073380D" w:rsidRPr="0053647A" w:rsidRDefault="00ED12C0" w:rsidP="00B83FD3">
      <w:pPr>
        <w:pStyle w:val="EndnoteText"/>
        <w:spacing w:after="60"/>
        <w:ind w:left="720"/>
        <w:rPr>
          <w:rFonts w:ascii="Tahoma" w:hAnsi="Tahoma"/>
          <w:sz w:val="18"/>
        </w:rPr>
      </w:pPr>
      <w:r w:rsidRPr="0053647A">
        <w:rPr>
          <w:rFonts w:ascii="Tahoma" w:hAnsi="Tahoma" w:cs="Tahoma"/>
          <w:b/>
          <w:color w:val="000000"/>
          <w:sz w:val="18"/>
        </w:rPr>
        <w:t>Одноразовое предоставление лицензии владельцам лицензии Windows Embedded Device Manager 2011 с действующим покрытием Software Assurance.</w:t>
      </w:r>
    </w:p>
    <w:p w:rsidR="0073380D" w:rsidRPr="0053647A" w:rsidRDefault="00ED12C0" w:rsidP="00B83FD3">
      <w:pPr>
        <w:pStyle w:val="EndnoteText"/>
        <w:ind w:left="720"/>
        <w:rPr>
          <w:rFonts w:ascii="Tahoma" w:hAnsi="Tahoma"/>
          <w:sz w:val="18"/>
        </w:rPr>
      </w:pPr>
      <w:r w:rsidRPr="0053647A">
        <w:rPr>
          <w:rFonts w:ascii="Tahoma" w:hAnsi="Tahoma" w:cs="Tahoma"/>
          <w:color w:val="000000"/>
          <w:sz w:val="18"/>
        </w:rPr>
        <w:t>В качестве одноразового исключения в связи с прекращением действия лицензий на сервер управления Windows Embedded Device Manager 2011 клиенты с действующим на 1 апреля 2012 г. покрытием Software Assurance для лицензий на сервер управления получат клиентские лицензии на управление следующим образом</w:t>
      </w:r>
      <w:r w:rsidRPr="0053647A">
        <w:rPr>
          <w:rFonts w:ascii="Tahoma" w:hAnsi="Tahoma" w:cs="Tahoma"/>
          <w:color w:val="000000"/>
          <w:sz w:val="18"/>
          <w:szCs w:val="20"/>
        </w:rPr>
        <w:t>.</w:t>
      </w:r>
    </w:p>
    <w:p w:rsidR="0073380D" w:rsidRPr="0053647A" w:rsidRDefault="0073380D" w:rsidP="00B83FD3">
      <w:pPr>
        <w:pStyle w:val="EndnoteText"/>
        <w:ind w:left="720"/>
        <w:rPr>
          <w:rFonts w:ascii="Tahoma" w:hAnsi="Tahoma"/>
          <w:sz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3920"/>
      </w:tblGrid>
      <w:tr w:rsidR="00ED12C0" w:rsidRPr="0053647A" w:rsidTr="005E3599">
        <w:tc>
          <w:tcPr>
            <w:tcW w:w="4090" w:type="dxa"/>
            <w:tcBorders>
              <w:top w:val="single" w:sz="4" w:space="0" w:color="000000"/>
              <w:bottom w:val="single" w:sz="6" w:space="0" w:color="000000"/>
            </w:tcBorders>
            <w:shd w:val="clear" w:color="auto" w:fill="FABF8F"/>
          </w:tcPr>
          <w:p w:rsidR="00ED12C0" w:rsidRPr="0053647A" w:rsidRDefault="00ED12C0" w:rsidP="00B83FD3">
            <w:pPr>
              <w:jc w:val="center"/>
              <w:rPr>
                <w:rFonts w:cs="Tahoma"/>
                <w:b/>
                <w:color w:val="000000"/>
                <w:szCs w:val="20"/>
              </w:rPr>
            </w:pPr>
            <w:r w:rsidRPr="0053647A">
              <w:rPr>
                <w:rFonts w:cs="Tahoma"/>
                <w:b/>
                <w:color w:val="000000"/>
                <w:szCs w:val="20"/>
              </w:rPr>
              <w:t>Соответствующие лицензии</w:t>
            </w:r>
          </w:p>
        </w:tc>
        <w:tc>
          <w:tcPr>
            <w:tcW w:w="3920" w:type="dxa"/>
            <w:tcBorders>
              <w:top w:val="single" w:sz="4" w:space="0" w:color="000000"/>
              <w:bottom w:val="single" w:sz="6" w:space="0" w:color="000000"/>
            </w:tcBorders>
            <w:shd w:val="clear" w:color="auto" w:fill="FABF8F"/>
          </w:tcPr>
          <w:p w:rsidR="00ED12C0" w:rsidRPr="0053647A" w:rsidRDefault="00ED12C0" w:rsidP="00B83FD3">
            <w:pPr>
              <w:jc w:val="center"/>
              <w:rPr>
                <w:rFonts w:cs="Tahoma"/>
                <w:b/>
                <w:color w:val="000000"/>
                <w:szCs w:val="20"/>
              </w:rPr>
            </w:pPr>
            <w:r w:rsidRPr="0053647A">
              <w:rPr>
                <w:rFonts w:cs="Tahoma"/>
                <w:color w:val="000000"/>
              </w:rPr>
              <w:t>Клиентские лицензии на управление Windows Embedded Device Manager 2011</w:t>
            </w:r>
          </w:p>
        </w:tc>
      </w:tr>
      <w:tr w:rsidR="00ED12C0" w:rsidRPr="0053647A" w:rsidTr="005E3599">
        <w:tc>
          <w:tcPr>
            <w:tcW w:w="4090" w:type="dxa"/>
            <w:tcBorders>
              <w:top w:val="single" w:sz="6" w:space="0" w:color="000000"/>
            </w:tcBorders>
            <w:shd w:val="clear" w:color="auto" w:fill="FFFFFF"/>
          </w:tcPr>
          <w:p w:rsidR="00ED12C0" w:rsidRPr="0053647A" w:rsidRDefault="00ED12C0" w:rsidP="00B83FD3">
            <w:pPr>
              <w:rPr>
                <w:rFonts w:cs="Tahoma"/>
                <w:color w:val="000000"/>
                <w:szCs w:val="20"/>
              </w:rPr>
            </w:pPr>
            <w:r w:rsidRPr="0053647A">
              <w:rPr>
                <w:rFonts w:cs="Tahoma"/>
                <w:color w:val="000000"/>
                <w:szCs w:val="20"/>
              </w:rPr>
              <w:t>Windows Embedded Device Manager 2011 Server License</w:t>
            </w:r>
          </w:p>
        </w:tc>
        <w:tc>
          <w:tcPr>
            <w:tcW w:w="3920" w:type="dxa"/>
            <w:tcBorders>
              <w:top w:val="single" w:sz="6" w:space="0" w:color="000000"/>
            </w:tcBorders>
            <w:shd w:val="clear" w:color="auto" w:fill="FFFFFF"/>
          </w:tcPr>
          <w:p w:rsidR="00ED12C0" w:rsidRPr="0053647A" w:rsidRDefault="00ED12C0" w:rsidP="00B83FD3">
            <w:pPr>
              <w:rPr>
                <w:rFonts w:cs="Tahoma"/>
                <w:color w:val="000000"/>
                <w:szCs w:val="20"/>
              </w:rPr>
            </w:pPr>
            <w:r w:rsidRPr="0053647A">
              <w:rPr>
                <w:rFonts w:cs="Tahoma"/>
                <w:color w:val="000000"/>
                <w:szCs w:val="20"/>
              </w:rPr>
              <w:t>13 клиентских лицензий на управление Windows Embedded Device Manager 2011</w:t>
            </w:r>
          </w:p>
        </w:tc>
      </w:tr>
      <w:tr w:rsidR="00ED12C0" w:rsidRPr="0053647A" w:rsidTr="005E3599">
        <w:tc>
          <w:tcPr>
            <w:tcW w:w="4090" w:type="dxa"/>
            <w:shd w:val="clear" w:color="auto" w:fill="FFFFFF"/>
          </w:tcPr>
          <w:p w:rsidR="00ED12C0" w:rsidRPr="0053647A" w:rsidRDefault="00ED12C0" w:rsidP="00B83FD3">
            <w:pPr>
              <w:rPr>
                <w:rFonts w:cs="Tahoma"/>
                <w:color w:val="000000"/>
                <w:szCs w:val="20"/>
              </w:rPr>
            </w:pPr>
            <w:r w:rsidRPr="0053647A">
              <w:rPr>
                <w:rFonts w:cs="Tahoma"/>
                <w:color w:val="000000"/>
                <w:szCs w:val="20"/>
              </w:rPr>
              <w:t>Windows Embedded Device Manager 2011 Server License с технологией SQL Server 2008</w:t>
            </w:r>
          </w:p>
        </w:tc>
        <w:tc>
          <w:tcPr>
            <w:tcW w:w="3920" w:type="dxa"/>
            <w:shd w:val="clear" w:color="auto" w:fill="FFFFFF"/>
          </w:tcPr>
          <w:p w:rsidR="00ED12C0" w:rsidRPr="0053647A" w:rsidRDefault="00ED12C0" w:rsidP="00B83FD3">
            <w:pPr>
              <w:rPr>
                <w:rFonts w:cs="Tahoma"/>
                <w:color w:val="000000"/>
                <w:szCs w:val="20"/>
              </w:rPr>
            </w:pPr>
            <w:r w:rsidRPr="0053647A">
              <w:rPr>
                <w:rFonts w:cs="Tahoma"/>
                <w:color w:val="000000"/>
                <w:szCs w:val="20"/>
              </w:rPr>
              <w:t>30 клиентских лицензий на управление Windows Embedded Device Manager 2011</w:t>
            </w:r>
          </w:p>
        </w:tc>
      </w:tr>
    </w:tbl>
    <w:p w:rsidR="0073380D" w:rsidRPr="0053647A" w:rsidRDefault="0073380D" w:rsidP="00B83FD3">
      <w:pPr>
        <w:pStyle w:val="EndnoteText"/>
        <w:ind w:left="0"/>
        <w:rPr>
          <w:rFonts w:ascii="Tahoma" w:hAnsi="Tahoma"/>
          <w:sz w:val="18"/>
        </w:rPr>
      </w:pPr>
    </w:p>
    <w:p w:rsidR="0073380D" w:rsidRPr="0053647A" w:rsidRDefault="00ED12C0" w:rsidP="00B83FD3">
      <w:pPr>
        <w:pStyle w:val="EndnoteText"/>
        <w:ind w:left="720"/>
        <w:rPr>
          <w:rFonts w:ascii="Tahoma" w:hAnsi="Tahoma"/>
          <w:sz w:val="18"/>
        </w:rPr>
      </w:pPr>
      <w:r w:rsidRPr="0053647A">
        <w:rPr>
          <w:rFonts w:ascii="Tahoma" w:hAnsi="Tahoma" w:cs="Tahoma"/>
          <w:color w:val="000000"/>
          <w:sz w:val="18"/>
        </w:rPr>
        <w:t>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w:t>
      </w:r>
      <w:r w:rsidR="00821B4D">
        <w:rPr>
          <w:rFonts w:ascii="Tahoma" w:hAnsi="Tahoma" w:cs="Tahoma"/>
          <w:color w:val="000000"/>
          <w:sz w:val="18"/>
        </w:rPr>
        <w:t>e для предоставленных лицензий.</w:t>
      </w:r>
    </w:p>
    <w:p w:rsidR="0073380D" w:rsidRPr="0053647A" w:rsidRDefault="0073380D" w:rsidP="00B83FD3">
      <w:pPr>
        <w:pStyle w:val="EndnoteText"/>
        <w:ind w:left="720"/>
        <w:rPr>
          <w:rFonts w:ascii="Tahoma" w:hAnsi="Tahoma"/>
          <w:sz w:val="18"/>
        </w:rPr>
      </w:pPr>
    </w:p>
    <w:p w:rsidR="0073380D" w:rsidRPr="0053647A" w:rsidRDefault="00ED12C0" w:rsidP="00B83FD3">
      <w:pPr>
        <w:pStyle w:val="EndnoteText"/>
        <w:ind w:left="720"/>
        <w:rPr>
          <w:rFonts w:ascii="Tahoma" w:hAnsi="Tahoma"/>
          <w:sz w:val="18"/>
        </w:rPr>
      </w:pPr>
      <w:r w:rsidRPr="0053647A">
        <w:rPr>
          <w:rFonts w:ascii="Tahoma" w:hAnsi="Tahoma" w:cs="Tahoma"/>
          <w:color w:val="000000"/>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Право на использование Windows Embedded Device Manager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73380D" w:rsidRPr="0053647A" w:rsidRDefault="0073380D" w:rsidP="00B83FD3">
      <w:pPr>
        <w:pStyle w:val="EndnoteText"/>
        <w:ind w:left="720"/>
        <w:rPr>
          <w:rFonts w:ascii="Tahoma" w:hAnsi="Tahoma"/>
          <w:sz w:val="18"/>
        </w:rPr>
      </w:pPr>
    </w:p>
    <w:p w:rsidR="00ED12C0" w:rsidRPr="0053647A" w:rsidRDefault="00ED12C0" w:rsidP="00821B4D">
      <w:pPr>
        <w:ind w:left="720"/>
      </w:pPr>
      <w:r w:rsidRPr="0053647A">
        <w:rPr>
          <w:rFonts w:cs="Tahoma"/>
          <w:color w:val="000000"/>
          <w:szCs w:val="24"/>
        </w:rPr>
        <w:t>Лицензии Windows Embedded Device Manager 2011, приобретенные после 1 апреля 2012 г. в соответствии с процедурой ежегодной сверки в рамках Соглашений о регистрации Enterprise, по которым первоначально были приобретены лицензии Windows Embedded Device Manager 2011 до 1</w:t>
      </w:r>
      <w:r w:rsidR="00821B4D">
        <w:rPr>
          <w:rFonts w:cs="Tahoma"/>
          <w:color w:val="000000"/>
          <w:szCs w:val="24"/>
        </w:rPr>
        <w:t> </w:t>
      </w:r>
      <w:r w:rsidRPr="0053647A">
        <w:rPr>
          <w:rFonts w:cs="Tahoma"/>
          <w:color w:val="000000"/>
          <w:szCs w:val="24"/>
        </w:rPr>
        <w:t>апреля 2012 г., также дают право на лицензии Windows Embedded Device Manager 2011 Client ML в</w:t>
      </w:r>
      <w:r w:rsidR="00821B4D">
        <w:rPr>
          <w:rFonts w:cs="Tahoma"/>
          <w:color w:val="000000"/>
          <w:szCs w:val="24"/>
        </w:rPr>
        <w:t> </w:t>
      </w:r>
      <w:r w:rsidRPr="0053647A">
        <w:rPr>
          <w:rFonts w:cs="Tahoma"/>
          <w:color w:val="000000"/>
          <w:szCs w:val="24"/>
        </w:rPr>
        <w:t>рамках данного предложения.</w:t>
      </w:r>
    </w:p>
    <w:p w:rsidR="00ED12C0" w:rsidRPr="0053647A" w:rsidRDefault="00ED12C0" w:rsidP="00B83FD3">
      <w:pPr>
        <w:ind w:left="720"/>
      </w:pPr>
    </w:p>
    <w:p w:rsidR="00ED12C0" w:rsidRPr="0053647A" w:rsidRDefault="00ED12C0" w:rsidP="002722E1">
      <w:pPr>
        <w:ind w:left="720"/>
      </w:pPr>
      <w:r w:rsidRPr="0053647A">
        <w:rPr>
          <w:rFonts w:cs="Tahoma"/>
          <w:color w:val="000000"/>
          <w:szCs w:val="24"/>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B83FD3" w:rsidRPr="0053647A">
        <w:rPr>
          <w:rFonts w:cs="Tahoma"/>
          <w:color w:val="000000"/>
          <w:szCs w:val="24"/>
        </w:rPr>
        <w:t xml:space="preserve"> </w:t>
      </w:r>
      <w:r w:rsidRPr="0053647A">
        <w:rPr>
          <w:rFonts w:cs="Tahoma"/>
          <w:color w:val="000000"/>
          <w:szCs w:val="24"/>
        </w:rPr>
        <w:t>Эти права становятся бессрочными только после реализации права на выкуп и</w:t>
      </w:r>
      <w:r w:rsidR="002722E1">
        <w:rPr>
          <w:rFonts w:cs="Tahoma"/>
          <w:color w:val="000000"/>
          <w:szCs w:val="24"/>
        </w:rPr>
        <w:t> </w:t>
      </w:r>
      <w:r w:rsidRPr="0053647A">
        <w:rPr>
          <w:rFonts w:cs="Tahoma"/>
          <w:color w:val="000000"/>
          <w:szCs w:val="24"/>
        </w:rPr>
        <w:t>продолжают регулироваться всеми условиями лицензионного соглашения клиента.</w:t>
      </w:r>
    </w:p>
    <w:p w:rsidR="00A40838" w:rsidRDefault="00A40838" w:rsidP="00B83FD3">
      <w:pPr>
        <w:ind w:left="720"/>
      </w:pPr>
    </w:p>
    <w:p w:rsidR="00821B4D" w:rsidRDefault="00821B4D" w:rsidP="00B83FD3">
      <w:pPr>
        <w:ind w:left="720"/>
      </w:pPr>
    </w:p>
    <w:p w:rsidR="00821B4D" w:rsidRDefault="00821B4D" w:rsidP="00B83FD3">
      <w:pPr>
        <w:ind w:left="720"/>
      </w:pPr>
    </w:p>
    <w:p w:rsidR="00821B4D" w:rsidRDefault="00821B4D" w:rsidP="00B83FD3">
      <w:pPr>
        <w:ind w:left="720"/>
      </w:pPr>
    </w:p>
    <w:p w:rsidR="00821B4D" w:rsidRPr="0053647A" w:rsidRDefault="00821B4D" w:rsidP="00B83FD3">
      <w:pPr>
        <w:ind w:left="720"/>
      </w:pPr>
    </w:p>
    <w:p w:rsidR="005D5C95" w:rsidRPr="005E3599" w:rsidRDefault="00A560B6" w:rsidP="00B83FD3">
      <w:pPr>
        <w:pStyle w:val="Heading2"/>
        <w:ind w:left="0"/>
        <w:rPr>
          <w:spacing w:val="-4"/>
        </w:rPr>
      </w:pPr>
      <w:bookmarkStart w:id="1576" w:name="_96_Windows_Embedded"/>
      <w:bookmarkStart w:id="1577" w:name="_99_Windows_Embedded"/>
      <w:bookmarkStart w:id="1578" w:name="_102_Windows_Embedded"/>
      <w:bookmarkStart w:id="1579" w:name="Srv_108EBS2008StandardPrem"/>
      <w:bookmarkStart w:id="1580" w:name="_Toc368309821"/>
      <w:bookmarkEnd w:id="1576"/>
      <w:bookmarkEnd w:id="1577"/>
      <w:bookmarkEnd w:id="1578"/>
      <w:r w:rsidRPr="005E3599">
        <w:rPr>
          <w:rFonts w:ascii="Tahoma" w:hAnsi="Tahoma" w:cs="Tahoma"/>
          <w:caps/>
          <w:color w:val="FF6600"/>
          <w:spacing w:val="-4"/>
          <w:sz w:val="22"/>
          <w:vertAlign w:val="superscript"/>
        </w:rPr>
        <w:lastRenderedPageBreak/>
        <w:t>101</w:t>
      </w:r>
      <w:r w:rsidRPr="005E3599">
        <w:rPr>
          <w:rFonts w:ascii="Tahoma" w:hAnsi="Tahoma" w:cs="Tahoma"/>
          <w:color w:val="FF6600"/>
          <w:spacing w:val="-4"/>
        </w:rPr>
        <w:t xml:space="preserve"> </w:t>
      </w:r>
      <w:r w:rsidRPr="005E3599">
        <w:rPr>
          <w:rFonts w:ascii="Tahoma" w:hAnsi="Tahoma" w:cs="Tahoma"/>
          <w:color w:val="FF6600"/>
          <w:spacing w:val="-4"/>
          <w:sz w:val="22"/>
        </w:rPr>
        <w:t>Windows Embedded Device Manager 2011 — клиентская лицензия на управление</w:t>
      </w:r>
      <w:bookmarkEnd w:id="1580"/>
    </w:p>
    <w:p w:rsidR="005D5C95" w:rsidRPr="0053647A" w:rsidRDefault="005D5C95" w:rsidP="00B83FD3"/>
    <w:p w:rsidR="0073380D" w:rsidRPr="0053647A" w:rsidRDefault="005D5C95" w:rsidP="00B83FD3">
      <w:pPr>
        <w:pStyle w:val="EndnoteText"/>
        <w:ind w:left="720"/>
        <w:rPr>
          <w:rFonts w:ascii="Tahoma" w:hAnsi="Tahoma"/>
          <w:sz w:val="18"/>
        </w:rPr>
      </w:pPr>
      <w:r w:rsidRPr="0053647A">
        <w:rPr>
          <w:rFonts w:ascii="Tahoma" w:hAnsi="Tahoma" w:cs="Tahoma"/>
          <w:color w:val="000000"/>
          <w:sz w:val="18"/>
        </w:rPr>
        <w:t>Жизненный цикл этого продукта закончился и он больше не будет предлагаться.</w:t>
      </w:r>
    </w:p>
    <w:p w:rsidR="0073380D" w:rsidRPr="0053647A" w:rsidRDefault="0073380D" w:rsidP="00B83FD3">
      <w:pPr>
        <w:pStyle w:val="EndnoteText"/>
        <w:ind w:left="720"/>
        <w:rPr>
          <w:rFonts w:ascii="Tahoma" w:hAnsi="Tahoma"/>
          <w:sz w:val="18"/>
        </w:rPr>
      </w:pPr>
    </w:p>
    <w:p w:rsidR="0073380D" w:rsidRPr="0053647A" w:rsidRDefault="005D5C95" w:rsidP="00B83FD3">
      <w:pPr>
        <w:pStyle w:val="EndnoteText"/>
        <w:spacing w:after="60"/>
        <w:ind w:left="720"/>
        <w:rPr>
          <w:rFonts w:ascii="Tahoma" w:hAnsi="Tahoma"/>
          <w:sz w:val="18"/>
        </w:rPr>
      </w:pPr>
      <w:r w:rsidRPr="0053647A">
        <w:rPr>
          <w:rFonts w:ascii="Tahoma" w:hAnsi="Tahoma" w:cs="Tahoma"/>
          <w:b/>
          <w:color w:val="000000"/>
          <w:sz w:val="18"/>
        </w:rPr>
        <w:t>Одноразовое предоставление лицензии владельцам лицензии indows Embedded Device Manager 2011 Client Management License с действующим покрытием Software Assurance.</w:t>
      </w:r>
    </w:p>
    <w:p w:rsidR="0073380D" w:rsidRPr="005E3599" w:rsidRDefault="005D5C95" w:rsidP="00B83FD3">
      <w:pPr>
        <w:pStyle w:val="EndnoteText"/>
        <w:ind w:left="720"/>
        <w:rPr>
          <w:rFonts w:ascii="Tahoma" w:hAnsi="Tahoma"/>
          <w:spacing w:val="-4"/>
          <w:sz w:val="18"/>
        </w:rPr>
      </w:pPr>
      <w:r w:rsidRPr="005E3599">
        <w:rPr>
          <w:rFonts w:ascii="Tahoma" w:hAnsi="Tahoma" w:cs="Tahoma"/>
          <w:color w:val="000000"/>
          <w:spacing w:val="-4"/>
          <w:sz w:val="18"/>
        </w:rPr>
        <w:t>В качестве одноразового исключения в связи с прекращением действия лицензий на Windows Embedded Device Manager 2011 Client Management («на пользователя» и «на устройство»), клиентам с действующим на 1 января 2013 г. покрытием Software Assurance будет предоставлено такое же количество лицензий System Center 2012 Configuration Manager Client Management («на пользователя» и «на устройство»).</w:t>
      </w:r>
    </w:p>
    <w:p w:rsidR="0073380D" w:rsidRPr="0053647A" w:rsidRDefault="0073380D" w:rsidP="00B83FD3">
      <w:pPr>
        <w:pStyle w:val="EndnoteText"/>
        <w:ind w:left="0"/>
        <w:rPr>
          <w:rFonts w:ascii="Tahoma" w:hAnsi="Tahoma"/>
          <w:sz w:val="18"/>
        </w:rPr>
      </w:pPr>
    </w:p>
    <w:p w:rsidR="0073380D" w:rsidRPr="0053647A" w:rsidRDefault="005D5C95" w:rsidP="00B83FD3">
      <w:pPr>
        <w:pStyle w:val="EndnoteText"/>
        <w:ind w:left="720"/>
        <w:rPr>
          <w:rFonts w:ascii="Tahoma" w:hAnsi="Tahoma"/>
          <w:sz w:val="18"/>
        </w:rPr>
      </w:pPr>
      <w:r w:rsidRPr="0053647A">
        <w:rPr>
          <w:rFonts w:ascii="Tahoma" w:hAnsi="Tahoma" w:cs="Tahoma"/>
          <w:color w:val="000000"/>
          <w:sz w:val="18"/>
        </w:rPr>
        <w:t>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w:t>
      </w:r>
      <w:r w:rsidR="00821B4D">
        <w:rPr>
          <w:rFonts w:ascii="Tahoma" w:hAnsi="Tahoma" w:cs="Tahoma"/>
          <w:color w:val="000000"/>
          <w:sz w:val="18"/>
        </w:rPr>
        <w:t>e для предоставленных лицензий.</w:t>
      </w:r>
    </w:p>
    <w:p w:rsidR="0073380D" w:rsidRPr="0053647A" w:rsidRDefault="0073380D" w:rsidP="00B83FD3">
      <w:pPr>
        <w:pStyle w:val="EndnoteText"/>
        <w:ind w:left="720"/>
        <w:rPr>
          <w:rFonts w:ascii="Tahoma" w:hAnsi="Tahoma"/>
          <w:sz w:val="18"/>
        </w:rPr>
      </w:pPr>
    </w:p>
    <w:p w:rsidR="0073380D" w:rsidRPr="0053647A" w:rsidRDefault="005D5C95" w:rsidP="00B83FD3">
      <w:pPr>
        <w:pStyle w:val="EndnoteText"/>
        <w:ind w:left="720"/>
        <w:rPr>
          <w:rFonts w:ascii="Tahoma" w:hAnsi="Tahoma"/>
          <w:sz w:val="18"/>
        </w:rPr>
      </w:pPr>
      <w:r w:rsidRPr="0053647A">
        <w:rPr>
          <w:rFonts w:ascii="Tahoma" w:hAnsi="Tahoma" w:cs="Tahoma"/>
          <w:color w:val="000000"/>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Client Management. Право на использование System Center 2012 Configuration Manager Client Management License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73380D" w:rsidRPr="0053647A" w:rsidRDefault="0073380D" w:rsidP="00B83FD3">
      <w:pPr>
        <w:pStyle w:val="EndnoteText"/>
        <w:ind w:left="720"/>
        <w:rPr>
          <w:rFonts w:ascii="Tahoma" w:hAnsi="Tahoma"/>
          <w:sz w:val="18"/>
        </w:rPr>
      </w:pPr>
    </w:p>
    <w:p w:rsidR="005D5C95" w:rsidRPr="0053647A" w:rsidRDefault="005D5C95" w:rsidP="00821B4D">
      <w:pPr>
        <w:ind w:left="720"/>
      </w:pPr>
      <w:r w:rsidRPr="0053647A">
        <w:rPr>
          <w:rFonts w:cs="Tahoma"/>
          <w:color w:val="000000"/>
          <w:szCs w:val="24"/>
        </w:rPr>
        <w:t>Лицензии System Center Windows Embedded Device Manager 2011 Client Management, приобретенные после 1 января 2013 г. в соответствии с процедурой ежегодной сверки в рамках Соглашений о регистрации Enterprise, по которым первоначально были приобретены лицензии для Windows Embedded Device Manager 2011 Client Management License до 1 января 2013 г., также дают право на</w:t>
      </w:r>
      <w:r w:rsidR="00821B4D">
        <w:rPr>
          <w:rFonts w:cs="Tahoma"/>
          <w:color w:val="000000"/>
          <w:szCs w:val="24"/>
        </w:rPr>
        <w:t> </w:t>
      </w:r>
      <w:r w:rsidRPr="0053647A">
        <w:rPr>
          <w:rFonts w:cs="Tahoma"/>
          <w:color w:val="000000"/>
          <w:szCs w:val="24"/>
        </w:rPr>
        <w:t>System Center 2012 Configuration Manager Client ML в рамках данного предложения.</w:t>
      </w:r>
    </w:p>
    <w:p w:rsidR="005D5C95" w:rsidRPr="0053647A" w:rsidRDefault="005D5C95" w:rsidP="00B83FD3">
      <w:pPr>
        <w:ind w:left="720"/>
      </w:pPr>
    </w:p>
    <w:p w:rsidR="005D5C95" w:rsidRPr="0053647A" w:rsidRDefault="005D5C95" w:rsidP="00821B4D">
      <w:pPr>
        <w:ind w:left="720"/>
      </w:pPr>
      <w:r w:rsidRPr="0053647A">
        <w:rPr>
          <w:rFonts w:cs="Tahoma"/>
          <w:color w:val="000000"/>
          <w:szCs w:val="24"/>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B83FD3" w:rsidRPr="0053647A">
        <w:rPr>
          <w:rFonts w:cs="Tahoma"/>
          <w:color w:val="000000"/>
          <w:szCs w:val="24"/>
        </w:rPr>
        <w:t xml:space="preserve"> </w:t>
      </w:r>
      <w:r w:rsidRPr="0053647A">
        <w:rPr>
          <w:rFonts w:cs="Tahoma"/>
          <w:color w:val="000000"/>
          <w:szCs w:val="24"/>
        </w:rPr>
        <w:t>Эти права становятся бессрочными только после реализации права выкупа и</w:t>
      </w:r>
      <w:r w:rsidR="00821B4D">
        <w:rPr>
          <w:rFonts w:cs="Tahoma"/>
          <w:color w:val="000000"/>
          <w:szCs w:val="24"/>
        </w:rPr>
        <w:t> </w:t>
      </w:r>
      <w:r w:rsidRPr="0053647A">
        <w:rPr>
          <w:rFonts w:cs="Tahoma"/>
          <w:color w:val="000000"/>
          <w:szCs w:val="24"/>
        </w:rPr>
        <w:t>продолжают регулироваться всеми условиями лицензионного соглашения клиента.</w:t>
      </w:r>
    </w:p>
    <w:p w:rsidR="005D5C95" w:rsidRPr="0053647A" w:rsidRDefault="005D5C95" w:rsidP="00B83FD3">
      <w:pPr>
        <w:ind w:left="720"/>
      </w:pPr>
    </w:p>
    <w:p w:rsidR="005D5C95" w:rsidRPr="0053647A" w:rsidRDefault="005D5C95" w:rsidP="00B83FD3">
      <w:pPr>
        <w:ind w:left="720"/>
      </w:pPr>
      <w:r w:rsidRPr="0053647A">
        <w:rPr>
          <w:rFonts w:cs="Tahoma"/>
          <w:color w:val="000000"/>
          <w:szCs w:val="24"/>
        </w:rPr>
        <w:t>Права на использование ранних версий применимы ко всем выданным клиентским лицензиям System Center 2012 Configuration Manager Client Management License.</w:t>
      </w:r>
    </w:p>
    <w:p w:rsidR="00ED12C0" w:rsidRPr="0053647A" w:rsidRDefault="00ED12C0" w:rsidP="00B83FD3">
      <w:pPr>
        <w:ind w:left="900"/>
      </w:pPr>
    </w:p>
    <w:p w:rsidR="007B35CE" w:rsidRPr="0053647A" w:rsidRDefault="007B35CE" w:rsidP="00B83FD3">
      <w:pPr>
        <w:ind w:left="900"/>
      </w:pPr>
    </w:p>
    <w:p w:rsidR="00272E31" w:rsidRPr="0053647A" w:rsidRDefault="00A560B6" w:rsidP="00B83FD3">
      <w:pPr>
        <w:pStyle w:val="Heading3"/>
        <w:rPr>
          <w:rFonts w:ascii="Tahoma" w:hAnsi="Tahoma"/>
          <w:b w:val="0"/>
          <w:sz w:val="18"/>
        </w:rPr>
      </w:pPr>
      <w:bookmarkStart w:id="1581" w:name="_100_Windows_EBS"/>
      <w:bookmarkStart w:id="1582" w:name="_103_Windows_EBS"/>
      <w:bookmarkStart w:id="1583" w:name="_102_Windows_EBS"/>
      <w:bookmarkStart w:id="1584" w:name="_Toc336338364"/>
      <w:bookmarkStart w:id="1585" w:name="Srv_101WindowsEssBusSvrStdPrem"/>
      <w:bookmarkStart w:id="1586" w:name="_Toc368309822"/>
      <w:bookmarkEnd w:id="1581"/>
      <w:bookmarkEnd w:id="1582"/>
      <w:bookmarkEnd w:id="1583"/>
      <w:r w:rsidRPr="0053647A">
        <w:rPr>
          <w:rFonts w:ascii="Tahoma" w:hAnsi="Tahoma" w:cs="Tahoma"/>
          <w:caps/>
          <w:color w:val="FF6600"/>
          <w:sz w:val="22"/>
          <w:szCs w:val="24"/>
          <w:vertAlign w:val="superscript"/>
        </w:rPr>
        <w:t>102</w:t>
      </w:r>
      <w:r w:rsidRPr="00821B4D">
        <w:rPr>
          <w:rFonts w:ascii="Tahoma" w:hAnsi="Tahoma"/>
          <w:caps/>
          <w:color w:val="F66400"/>
          <w:sz w:val="24"/>
        </w:rPr>
        <w:t xml:space="preserve"> </w:t>
      </w:r>
      <w:r w:rsidRPr="0053647A">
        <w:rPr>
          <w:rFonts w:ascii="Tahoma" w:hAnsi="Tahoma"/>
          <w:color w:val="F66400"/>
          <w:sz w:val="22"/>
          <w:szCs w:val="22"/>
        </w:rPr>
        <w:t>Windows EBS 2008, выпуски Standard и Premium</w:t>
      </w:r>
      <w:bookmarkEnd w:id="1579"/>
      <w:bookmarkEnd w:id="1584"/>
      <w:bookmarkEnd w:id="1586"/>
    </w:p>
    <w:bookmarkEnd w:id="1574"/>
    <w:bookmarkEnd w:id="1585"/>
    <w:p w:rsidR="00113634" w:rsidRPr="0053647A" w:rsidRDefault="00113634" w:rsidP="00B83FD3"/>
    <w:p w:rsidR="0073380D" w:rsidRPr="00821B4D" w:rsidRDefault="00113634" w:rsidP="00B83FD3">
      <w:pPr>
        <w:pStyle w:val="EndnoteText"/>
        <w:ind w:left="720"/>
        <w:rPr>
          <w:rFonts w:ascii="Tahoma" w:hAnsi="Tahoma" w:cs="Tahoma"/>
          <w:sz w:val="18"/>
          <w:szCs w:val="18"/>
        </w:rPr>
      </w:pPr>
      <w:r w:rsidRPr="00821B4D">
        <w:rPr>
          <w:rFonts w:ascii="Tahoma" w:hAnsi="Tahoma" w:cs="Tahoma"/>
          <w:sz w:val="18"/>
          <w:szCs w:val="18"/>
        </w:rPr>
        <w:t>Жизненный цикл этих продуктов закончился и они больше не будут предлагаться.</w:t>
      </w:r>
    </w:p>
    <w:p w:rsidR="0073380D" w:rsidRPr="00821B4D" w:rsidRDefault="0073380D" w:rsidP="00B83FD3">
      <w:pPr>
        <w:pStyle w:val="EndnoteText"/>
        <w:ind w:left="720"/>
        <w:rPr>
          <w:rFonts w:ascii="Tahoma" w:hAnsi="Tahoma" w:cs="Tahoma"/>
          <w:sz w:val="18"/>
          <w:szCs w:val="18"/>
        </w:rPr>
      </w:pPr>
    </w:p>
    <w:p w:rsidR="0073380D" w:rsidRPr="00821B4D" w:rsidRDefault="00113634" w:rsidP="00B83FD3">
      <w:pPr>
        <w:pStyle w:val="EndnoteText"/>
        <w:spacing w:after="60"/>
        <w:ind w:left="720"/>
        <w:rPr>
          <w:rFonts w:ascii="Tahoma" w:hAnsi="Tahoma" w:cs="Tahoma"/>
          <w:sz w:val="18"/>
          <w:szCs w:val="18"/>
        </w:rPr>
      </w:pPr>
      <w:r w:rsidRPr="00821B4D">
        <w:rPr>
          <w:rFonts w:ascii="Tahoma" w:hAnsi="Tahoma" w:cs="Tahoma"/>
          <w:b/>
          <w:sz w:val="18"/>
          <w:szCs w:val="18"/>
        </w:rPr>
        <w:t>Одноразовое предоставление лицензии владельцам EBS 2008 Standard и EBS 2008 Premium:</w:t>
      </w:r>
    </w:p>
    <w:p w:rsidR="00113634" w:rsidRPr="00821B4D" w:rsidRDefault="00113634" w:rsidP="00B83FD3">
      <w:pPr>
        <w:pStyle w:val="ListParagraph"/>
        <w:contextualSpacing w:val="0"/>
        <w:rPr>
          <w:rFonts w:ascii="Tahoma" w:hAnsi="Tahoma" w:cs="Tahoma"/>
          <w:sz w:val="18"/>
          <w:szCs w:val="18"/>
        </w:rPr>
      </w:pPr>
      <w:r w:rsidRPr="00821B4D">
        <w:rPr>
          <w:rFonts w:ascii="Tahoma" w:hAnsi="Tahoma" w:cs="Tahoma"/>
          <w:sz w:val="18"/>
          <w:szCs w:val="18"/>
          <w:u w:val="single"/>
        </w:rPr>
        <w:t>Все клиенты с программным обеспечением Windows Essential Business Server 2008 (EBS) Standard и Windows Essential Business Server 2008 Premium</w:t>
      </w:r>
      <w:r w:rsidRPr="00821B4D">
        <w:rPr>
          <w:rFonts w:ascii="Tahoma" w:hAnsi="Tahoma" w:cs="Tahoma"/>
          <w:sz w:val="18"/>
          <w:szCs w:val="18"/>
        </w:rPr>
        <w:t>, используемым в рамках Программ корпоративного лицензирования, имеют право на следующие бесплатные лицензии за каждую лицензию на EBS 2008 Standard или EBS 2008 Premium, имеющуюся на 1 июля 2010 г.:</w:t>
      </w:r>
    </w:p>
    <w:p w:rsidR="00A6493D" w:rsidRPr="00821B4D" w:rsidRDefault="00A6493D" w:rsidP="00B83FD3">
      <w:pPr>
        <w:pStyle w:val="ListParagraph"/>
        <w:ind w:left="1260"/>
        <w:contextualSpacing w:val="0"/>
        <w:rPr>
          <w:rFonts w:ascii="Tahoma" w:hAnsi="Tahoma" w:cs="Tahoma"/>
          <w:sz w:val="18"/>
          <w:szCs w:val="18"/>
        </w:rPr>
      </w:pPr>
    </w:p>
    <w:p w:rsidR="00113634" w:rsidRPr="00821B4D" w:rsidRDefault="00113634" w:rsidP="00B83FD3">
      <w:pPr>
        <w:pStyle w:val="ListParagraph"/>
        <w:numPr>
          <w:ilvl w:val="0"/>
          <w:numId w:val="24"/>
        </w:numPr>
        <w:spacing w:after="60"/>
        <w:ind w:left="1440"/>
        <w:contextualSpacing w:val="0"/>
        <w:rPr>
          <w:rFonts w:ascii="Tahoma" w:hAnsi="Tahoma" w:cs="Tahoma"/>
          <w:sz w:val="18"/>
          <w:szCs w:val="18"/>
        </w:rPr>
      </w:pPr>
      <w:r w:rsidRPr="00821B4D">
        <w:rPr>
          <w:rFonts w:ascii="Tahoma" w:hAnsi="Tahoma" w:cs="Tahoma"/>
          <w:sz w:val="18"/>
          <w:szCs w:val="18"/>
        </w:rPr>
        <w:t>3 лицензии на программное обеспечение Windows Server 2008 Standard</w:t>
      </w:r>
    </w:p>
    <w:p w:rsidR="00113634" w:rsidRPr="00821B4D" w:rsidRDefault="00113634" w:rsidP="00B83FD3">
      <w:pPr>
        <w:pStyle w:val="ListParagraph"/>
        <w:numPr>
          <w:ilvl w:val="0"/>
          <w:numId w:val="24"/>
        </w:numPr>
        <w:spacing w:after="60"/>
        <w:ind w:left="1440"/>
        <w:contextualSpacing w:val="0"/>
        <w:rPr>
          <w:rFonts w:ascii="Tahoma" w:hAnsi="Tahoma" w:cs="Tahoma"/>
          <w:sz w:val="18"/>
          <w:szCs w:val="18"/>
        </w:rPr>
      </w:pPr>
      <w:r w:rsidRPr="00821B4D">
        <w:rPr>
          <w:rFonts w:ascii="Tahoma" w:hAnsi="Tahoma" w:cs="Tahoma"/>
          <w:sz w:val="18"/>
          <w:szCs w:val="18"/>
        </w:rPr>
        <w:t>2 лицензии на программное обеспечение Exchange Server 2007 Standard</w:t>
      </w:r>
    </w:p>
    <w:p w:rsidR="00113634" w:rsidRPr="00821B4D" w:rsidRDefault="00113634" w:rsidP="00B83FD3">
      <w:pPr>
        <w:pStyle w:val="ListParagraph"/>
        <w:numPr>
          <w:ilvl w:val="0"/>
          <w:numId w:val="24"/>
        </w:numPr>
        <w:spacing w:after="60"/>
        <w:ind w:left="1440"/>
        <w:contextualSpacing w:val="0"/>
        <w:rPr>
          <w:rFonts w:ascii="Tahoma" w:hAnsi="Tahoma" w:cs="Tahoma"/>
          <w:sz w:val="18"/>
          <w:szCs w:val="18"/>
        </w:rPr>
      </w:pPr>
      <w:r w:rsidRPr="00821B4D">
        <w:rPr>
          <w:rFonts w:ascii="Tahoma" w:hAnsi="Tahoma" w:cs="Tahoma"/>
          <w:sz w:val="18"/>
          <w:szCs w:val="18"/>
        </w:rPr>
        <w:lastRenderedPageBreak/>
        <w:t>1 лицензия на программное обеспечение System Center Essentials 2007 и 10 серверных и 50 клиентских лицензий на управление</w:t>
      </w:r>
    </w:p>
    <w:p w:rsidR="00113634" w:rsidRPr="0053647A" w:rsidRDefault="00113634" w:rsidP="00B83FD3">
      <w:pPr>
        <w:ind w:left="1260"/>
      </w:pPr>
    </w:p>
    <w:p w:rsidR="00113634" w:rsidRPr="0053647A" w:rsidRDefault="00113634" w:rsidP="00B83FD3">
      <w:pPr>
        <w:ind w:left="720"/>
      </w:pPr>
      <w:r w:rsidRPr="0053647A">
        <w:rPr>
          <w:rFonts w:cs="Tahoma"/>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B83FD3" w:rsidRPr="0053647A">
        <w:rPr>
          <w:rFonts w:cs="Tahoma"/>
          <w:szCs w:val="18"/>
        </w:rPr>
        <w:t xml:space="preserve"> </w:t>
      </w:r>
      <w:r w:rsidRPr="0053647A">
        <w:rPr>
          <w:rFonts w:cs="Tahoma"/>
          <w:szCs w:val="18"/>
        </w:rPr>
        <w:t>Использование программного обеспечения по бесплатным лицензиям регулируется условиями соглашения клиента и правами на</w:t>
      </w:r>
      <w:r w:rsidR="002C4588">
        <w:rPr>
          <w:rFonts w:cs="Tahoma"/>
          <w:szCs w:val="18"/>
        </w:rPr>
        <w:t> </w:t>
      </w:r>
      <w:r w:rsidRPr="0053647A">
        <w:rPr>
          <w:rFonts w:cs="Tahoma"/>
          <w:szCs w:val="18"/>
        </w:rPr>
        <w:t>использование продуктов для отдельных продуктов.</w:t>
      </w:r>
      <w:r w:rsidR="00B83FD3" w:rsidRPr="0053647A">
        <w:rPr>
          <w:rFonts w:cs="Tahoma"/>
          <w:szCs w:val="18"/>
        </w:rPr>
        <w:t xml:space="preserve"> </w:t>
      </w:r>
      <w:r w:rsidRPr="0053647A">
        <w:rPr>
          <w:rFonts w:cs="Tahoma"/>
          <w:szCs w:val="18"/>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B83FD3" w:rsidRPr="0053647A">
        <w:rPr>
          <w:rFonts w:cs="Tahoma"/>
          <w:szCs w:val="18"/>
        </w:rPr>
        <w:t xml:space="preserve"> </w:t>
      </w:r>
      <w:r w:rsidRPr="0053647A">
        <w:rPr>
          <w:rFonts w:cs="Tahoma"/>
          <w:szCs w:val="18"/>
        </w:rPr>
        <w:t>Бесплатные лицензии нельзя передавать отдельно от соответствующих лицензий.</w:t>
      </w:r>
    </w:p>
    <w:p w:rsidR="00113634" w:rsidRPr="00821B4D" w:rsidRDefault="00113634" w:rsidP="00B83FD3">
      <w:pPr>
        <w:pStyle w:val="ListParagraph"/>
        <w:contextualSpacing w:val="0"/>
        <w:rPr>
          <w:rFonts w:ascii="Tahoma" w:hAnsi="Tahoma" w:cs="Tahoma"/>
          <w:sz w:val="18"/>
          <w:szCs w:val="18"/>
        </w:rPr>
      </w:pPr>
      <w:r w:rsidRPr="00821B4D">
        <w:rPr>
          <w:rFonts w:ascii="Tahoma" w:hAnsi="Tahoma" w:cs="Tahoma"/>
          <w:sz w:val="18"/>
          <w:szCs w:val="18"/>
          <w:u w:val="single"/>
        </w:rPr>
        <w:t>Клиенты с программным обеспечением Windows Essential Business Server (EBS) 2008 Standard</w:t>
      </w:r>
      <w:r w:rsidRPr="00821B4D">
        <w:rPr>
          <w:rFonts w:ascii="Tahoma" w:hAnsi="Tahoma" w:cs="Tahoma"/>
          <w:sz w:val="18"/>
          <w:szCs w:val="18"/>
        </w:rPr>
        <w:t>,</w:t>
      </w:r>
      <w:r w:rsidRPr="00821B4D">
        <w:rPr>
          <w:rFonts w:ascii="Tahoma" w:hAnsi="Tahoma" w:cs="Tahoma"/>
          <w:bCs/>
          <w:sz w:val="18"/>
          <w:szCs w:val="18"/>
        </w:rPr>
        <w:t xml:space="preserve"> </w:t>
      </w:r>
      <w:r w:rsidRPr="00821B4D">
        <w:rPr>
          <w:rFonts w:ascii="Tahoma" w:hAnsi="Tahoma" w:cs="Tahoma"/>
          <w:sz w:val="18"/>
          <w:szCs w:val="18"/>
        </w:rPr>
        <w:t>используемым в рамках Программ корпоративного лицензирования, также имеют право на следующие бесплатные лицензии за каждую лицензию EBS 2008 Standard с действующим покрытием Software Assurance, имеющуюся на 1 июля 2010 г.:</w:t>
      </w:r>
    </w:p>
    <w:p w:rsidR="00A6493D" w:rsidRPr="002C4588" w:rsidRDefault="00A6493D" w:rsidP="00B83FD3">
      <w:pPr>
        <w:pStyle w:val="ListParagraph"/>
        <w:ind w:left="1260"/>
        <w:contextualSpacing w:val="0"/>
        <w:rPr>
          <w:rFonts w:ascii="Tahoma" w:hAnsi="Tahoma" w:cs="Tahoma"/>
          <w:sz w:val="18"/>
          <w:szCs w:val="18"/>
        </w:rPr>
      </w:pPr>
    </w:p>
    <w:p w:rsidR="00113634" w:rsidRPr="002C4588" w:rsidRDefault="00113634" w:rsidP="00B83FD3">
      <w:pPr>
        <w:pStyle w:val="ListParagraph"/>
        <w:numPr>
          <w:ilvl w:val="0"/>
          <w:numId w:val="25"/>
        </w:numPr>
        <w:spacing w:after="60"/>
        <w:ind w:left="1440"/>
        <w:contextualSpacing w:val="0"/>
        <w:rPr>
          <w:sz w:val="18"/>
          <w:szCs w:val="18"/>
        </w:rPr>
      </w:pPr>
      <w:r w:rsidRPr="002C4588">
        <w:rPr>
          <w:rFonts w:ascii="Tahoma" w:hAnsi="Tahoma" w:cs="Tahoma"/>
          <w:sz w:val="18"/>
          <w:szCs w:val="18"/>
        </w:rPr>
        <w:t>3 лицензии на программное обеспечение Windows Server 2008 R2 Standard</w:t>
      </w:r>
    </w:p>
    <w:p w:rsidR="00113634" w:rsidRPr="002C4588" w:rsidRDefault="00113634" w:rsidP="00B83FD3">
      <w:pPr>
        <w:pStyle w:val="ListParagraph"/>
        <w:numPr>
          <w:ilvl w:val="0"/>
          <w:numId w:val="25"/>
        </w:numPr>
        <w:spacing w:after="60"/>
        <w:ind w:left="1440"/>
        <w:contextualSpacing w:val="0"/>
        <w:rPr>
          <w:sz w:val="18"/>
          <w:szCs w:val="18"/>
        </w:rPr>
      </w:pPr>
      <w:r w:rsidRPr="002C4588">
        <w:rPr>
          <w:rFonts w:ascii="Tahoma" w:hAnsi="Tahoma" w:cs="Tahoma"/>
          <w:sz w:val="18"/>
          <w:szCs w:val="18"/>
        </w:rPr>
        <w:t>1 лицензия на программное обеспечение Exchange Server 2010 Standard</w:t>
      </w:r>
    </w:p>
    <w:p w:rsidR="00113634" w:rsidRPr="002C4588" w:rsidRDefault="00113634" w:rsidP="00821B4D">
      <w:pPr>
        <w:pStyle w:val="ListParagraph"/>
        <w:numPr>
          <w:ilvl w:val="0"/>
          <w:numId w:val="25"/>
        </w:numPr>
        <w:spacing w:after="60"/>
        <w:ind w:left="1440"/>
        <w:contextualSpacing w:val="0"/>
        <w:rPr>
          <w:sz w:val="18"/>
          <w:szCs w:val="18"/>
        </w:rPr>
      </w:pPr>
      <w:r w:rsidRPr="002C4588">
        <w:rPr>
          <w:rFonts w:ascii="Tahoma" w:hAnsi="Tahoma" w:cs="Tahoma"/>
          <w:sz w:val="18"/>
          <w:szCs w:val="18"/>
        </w:rPr>
        <w:t>1 лицензия на программное обеспечение System Center Essentials 2010 и 10 серверных и 50</w:t>
      </w:r>
      <w:r w:rsidR="00821B4D">
        <w:rPr>
          <w:rFonts w:ascii="Tahoma" w:hAnsi="Tahoma" w:cs="Tahoma"/>
          <w:sz w:val="18"/>
          <w:szCs w:val="18"/>
        </w:rPr>
        <w:t> </w:t>
      </w:r>
      <w:r w:rsidRPr="002C4588">
        <w:rPr>
          <w:rFonts w:ascii="Tahoma" w:hAnsi="Tahoma" w:cs="Tahoma"/>
          <w:sz w:val="18"/>
          <w:szCs w:val="18"/>
        </w:rPr>
        <w:t>клиентских лицензий на управление</w:t>
      </w:r>
    </w:p>
    <w:p w:rsidR="00113634" w:rsidRPr="002C4588" w:rsidRDefault="00113634" w:rsidP="00B83FD3">
      <w:pPr>
        <w:pStyle w:val="ListParagraph"/>
        <w:numPr>
          <w:ilvl w:val="0"/>
          <w:numId w:val="25"/>
        </w:numPr>
        <w:spacing w:after="60"/>
        <w:ind w:left="1440"/>
        <w:contextualSpacing w:val="0"/>
        <w:rPr>
          <w:sz w:val="18"/>
          <w:szCs w:val="18"/>
        </w:rPr>
      </w:pPr>
      <w:r w:rsidRPr="002C4588">
        <w:rPr>
          <w:rFonts w:ascii="Tahoma" w:hAnsi="Tahoma" w:cs="Tahoma"/>
          <w:sz w:val="18"/>
          <w:szCs w:val="18"/>
        </w:rPr>
        <w:t>1 лицензия на программное обеспечение Forefront Threat Management Gateway Medium Business Edition 2010</w:t>
      </w:r>
    </w:p>
    <w:p w:rsidR="00113634" w:rsidRPr="002C4588" w:rsidRDefault="00113634" w:rsidP="00B83FD3">
      <w:pPr>
        <w:pStyle w:val="ListParagraph"/>
        <w:ind w:left="1260"/>
        <w:rPr>
          <w:sz w:val="18"/>
          <w:szCs w:val="18"/>
        </w:rPr>
      </w:pPr>
    </w:p>
    <w:p w:rsidR="00113634" w:rsidRPr="00821B4D" w:rsidRDefault="00113634" w:rsidP="00B83FD3">
      <w:pPr>
        <w:pStyle w:val="ListParagraph"/>
        <w:rPr>
          <w:rFonts w:ascii="Tahoma" w:hAnsi="Tahoma" w:cs="Tahoma"/>
          <w:sz w:val="18"/>
          <w:szCs w:val="18"/>
        </w:rPr>
      </w:pPr>
      <w:r w:rsidRPr="00821B4D">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Standard,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821B4D" w:rsidRDefault="00113634" w:rsidP="00B83FD3">
      <w:pPr>
        <w:pStyle w:val="ListParagraph"/>
        <w:rPr>
          <w:rFonts w:ascii="Tahoma" w:hAnsi="Tahoma" w:cs="Tahoma"/>
          <w:sz w:val="18"/>
          <w:szCs w:val="18"/>
        </w:rPr>
      </w:pPr>
    </w:p>
    <w:p w:rsidR="00113634" w:rsidRPr="00821B4D" w:rsidRDefault="00113634" w:rsidP="00B83FD3">
      <w:pPr>
        <w:ind w:left="720"/>
        <w:rPr>
          <w:rFonts w:cs="Tahoma"/>
          <w:szCs w:val="18"/>
        </w:rPr>
      </w:pPr>
      <w:r w:rsidRPr="00821B4D">
        <w:rPr>
          <w:rFonts w:cs="Tahoma"/>
          <w:szCs w:val="18"/>
        </w:rPr>
        <w:t>Свидетельством наличия этих бесплатных лицензий является Соглашение о корпоративном лицензировании клиента и данные условия использования продукта.</w:t>
      </w:r>
      <w:r w:rsidR="00B83FD3" w:rsidRPr="00821B4D">
        <w:rPr>
          <w:rFonts w:cs="Tahoma"/>
          <w:szCs w:val="18"/>
        </w:rPr>
        <w:t xml:space="preserve"> </w:t>
      </w:r>
      <w:r w:rsidRPr="00821B4D">
        <w:rPr>
          <w:rFonts w:cs="Tahoma"/>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B83FD3" w:rsidRPr="00821B4D">
        <w:rPr>
          <w:rFonts w:cs="Tahoma"/>
          <w:szCs w:val="18"/>
        </w:rPr>
        <w:t xml:space="preserve"> </w:t>
      </w:r>
      <w:r w:rsidRPr="00821B4D">
        <w:rPr>
          <w:rFonts w:cs="Tahoma"/>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B83FD3" w:rsidRPr="00821B4D">
        <w:rPr>
          <w:rFonts w:cs="Tahoma"/>
          <w:szCs w:val="18"/>
        </w:rPr>
        <w:t xml:space="preserve"> </w:t>
      </w:r>
      <w:r w:rsidRPr="00821B4D">
        <w:rPr>
          <w:rFonts w:cs="Tahoma"/>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B83FD3" w:rsidRPr="00821B4D">
        <w:rPr>
          <w:rFonts w:cs="Tahoma"/>
          <w:szCs w:val="18"/>
        </w:rPr>
        <w:t xml:space="preserve"> </w:t>
      </w:r>
      <w:r w:rsidRPr="00821B4D">
        <w:rPr>
          <w:rFonts w:cs="Tahoma"/>
          <w:szCs w:val="18"/>
        </w:rPr>
        <w:t>Во всех случаях бесплатные лицензии нельзя передавать отдельно от соответствующих лицензий.</w:t>
      </w:r>
    </w:p>
    <w:p w:rsidR="00113634" w:rsidRPr="00821B4D" w:rsidRDefault="00113634" w:rsidP="00B83FD3">
      <w:pPr>
        <w:pStyle w:val="ListParagraph"/>
        <w:ind w:left="1260"/>
        <w:rPr>
          <w:rFonts w:ascii="Tahoma" w:hAnsi="Tahoma" w:cs="Tahoma"/>
          <w:sz w:val="18"/>
          <w:szCs w:val="18"/>
        </w:rPr>
      </w:pPr>
    </w:p>
    <w:p w:rsidR="00113634" w:rsidRPr="00821B4D" w:rsidRDefault="00113634" w:rsidP="00B83FD3">
      <w:pPr>
        <w:tabs>
          <w:tab w:val="left" w:pos="1260"/>
        </w:tabs>
        <w:ind w:left="720"/>
        <w:rPr>
          <w:rFonts w:cs="Tahoma"/>
          <w:szCs w:val="18"/>
        </w:rPr>
      </w:pPr>
      <w:r w:rsidRPr="00821B4D">
        <w:rPr>
          <w:rFonts w:cs="Tahoma"/>
          <w:szCs w:val="18"/>
          <w:u w:val="single"/>
        </w:rPr>
        <w:t>Клиенты с программным обеспечением Windows Essential Business Server (EBS) 2008 Premium</w:t>
      </w:r>
      <w:r w:rsidRPr="00821B4D">
        <w:rPr>
          <w:rFonts w:cs="Tahoma"/>
          <w:szCs w:val="18"/>
        </w:rPr>
        <w:t>,</w:t>
      </w:r>
      <w:r w:rsidRPr="00821B4D">
        <w:rPr>
          <w:rFonts w:cs="Tahoma"/>
          <w:szCs w:val="18"/>
          <w:u w:val="single"/>
        </w:rPr>
        <w:t xml:space="preserve"> </w:t>
      </w:r>
      <w:r w:rsidRPr="00821B4D">
        <w:rPr>
          <w:rFonts w:cs="Tahoma"/>
          <w:szCs w:val="18"/>
        </w:rPr>
        <w:t>используемым в рамках Программ корпоративного лицензирования, также имеют право на следующие бесплатные лицензии за каждую лицензию EBS 2008 Premium с действующим покрытием Software Assurance, имеющуюся на 1 июля 2010 г.:</w:t>
      </w:r>
    </w:p>
    <w:p w:rsidR="00A6493D" w:rsidRPr="002C4588" w:rsidRDefault="00A6493D" w:rsidP="00B83FD3">
      <w:pPr>
        <w:pStyle w:val="ListParagraph"/>
        <w:ind w:left="1620"/>
        <w:contextualSpacing w:val="0"/>
        <w:rPr>
          <w:sz w:val="18"/>
          <w:szCs w:val="18"/>
        </w:rPr>
      </w:pPr>
    </w:p>
    <w:p w:rsidR="00113634" w:rsidRPr="002C4588" w:rsidRDefault="00113634" w:rsidP="00B83FD3">
      <w:pPr>
        <w:pStyle w:val="ListParagraph"/>
        <w:numPr>
          <w:ilvl w:val="0"/>
          <w:numId w:val="26"/>
        </w:numPr>
        <w:spacing w:after="60"/>
        <w:contextualSpacing w:val="0"/>
        <w:rPr>
          <w:sz w:val="18"/>
          <w:szCs w:val="18"/>
        </w:rPr>
      </w:pPr>
      <w:r w:rsidRPr="002C4588">
        <w:rPr>
          <w:rFonts w:ascii="Tahoma" w:hAnsi="Tahoma" w:cs="Tahoma"/>
          <w:sz w:val="18"/>
          <w:szCs w:val="18"/>
        </w:rPr>
        <w:t>4 лицензии на программное обеспечение Windows Server 2008 R2 Standard</w:t>
      </w:r>
    </w:p>
    <w:p w:rsidR="00113634" w:rsidRPr="002C4588" w:rsidRDefault="00113634" w:rsidP="00B83FD3">
      <w:pPr>
        <w:pStyle w:val="ListParagraph"/>
        <w:numPr>
          <w:ilvl w:val="0"/>
          <w:numId w:val="26"/>
        </w:numPr>
        <w:spacing w:after="60"/>
        <w:contextualSpacing w:val="0"/>
        <w:rPr>
          <w:sz w:val="18"/>
          <w:szCs w:val="18"/>
        </w:rPr>
      </w:pPr>
      <w:r w:rsidRPr="002C4588">
        <w:rPr>
          <w:rFonts w:ascii="Tahoma" w:hAnsi="Tahoma" w:cs="Tahoma"/>
          <w:sz w:val="18"/>
          <w:szCs w:val="18"/>
        </w:rPr>
        <w:t>1 лицензия на программное обеспечение SQL Server 2008 R2 Standard</w:t>
      </w:r>
    </w:p>
    <w:p w:rsidR="00113634" w:rsidRPr="002C4588" w:rsidRDefault="00113634" w:rsidP="00B83FD3">
      <w:pPr>
        <w:pStyle w:val="ListParagraph"/>
        <w:numPr>
          <w:ilvl w:val="0"/>
          <w:numId w:val="26"/>
        </w:numPr>
        <w:spacing w:after="60"/>
        <w:contextualSpacing w:val="0"/>
        <w:rPr>
          <w:sz w:val="18"/>
          <w:szCs w:val="18"/>
        </w:rPr>
      </w:pPr>
      <w:r w:rsidRPr="002C4588">
        <w:rPr>
          <w:rFonts w:ascii="Tahoma" w:hAnsi="Tahoma" w:cs="Tahoma"/>
          <w:sz w:val="18"/>
          <w:szCs w:val="18"/>
        </w:rPr>
        <w:t>2 лицензии на программное обеспечение Exchange Server 2010 Standard</w:t>
      </w:r>
    </w:p>
    <w:p w:rsidR="00113634" w:rsidRPr="002C4588" w:rsidRDefault="00113634" w:rsidP="00B83FD3">
      <w:pPr>
        <w:pStyle w:val="ListParagraph"/>
        <w:numPr>
          <w:ilvl w:val="0"/>
          <w:numId w:val="26"/>
        </w:numPr>
        <w:spacing w:after="60"/>
        <w:contextualSpacing w:val="0"/>
        <w:rPr>
          <w:sz w:val="18"/>
          <w:szCs w:val="18"/>
        </w:rPr>
      </w:pPr>
      <w:r w:rsidRPr="002C4588">
        <w:rPr>
          <w:rFonts w:ascii="Tahoma" w:hAnsi="Tahoma" w:cs="Tahoma"/>
          <w:sz w:val="18"/>
          <w:szCs w:val="18"/>
        </w:rPr>
        <w:t>1 лицензия на программное обеспечение System Center Essentials 2010 и 10 серверных и</w:t>
      </w:r>
      <w:r w:rsidR="002C4588">
        <w:rPr>
          <w:rFonts w:ascii="Tahoma" w:hAnsi="Tahoma" w:cs="Tahoma"/>
          <w:sz w:val="18"/>
          <w:szCs w:val="18"/>
        </w:rPr>
        <w:t> </w:t>
      </w:r>
      <w:r w:rsidRPr="002C4588">
        <w:rPr>
          <w:rFonts w:ascii="Tahoma" w:hAnsi="Tahoma" w:cs="Tahoma"/>
          <w:sz w:val="18"/>
          <w:szCs w:val="18"/>
        </w:rPr>
        <w:t>50 клиентских лицензий на управление</w:t>
      </w:r>
    </w:p>
    <w:p w:rsidR="00113634" w:rsidRPr="002C4588" w:rsidRDefault="00113634" w:rsidP="00B83FD3">
      <w:pPr>
        <w:pStyle w:val="ListParagraph"/>
        <w:numPr>
          <w:ilvl w:val="0"/>
          <w:numId w:val="26"/>
        </w:numPr>
        <w:spacing w:after="60"/>
        <w:contextualSpacing w:val="0"/>
        <w:rPr>
          <w:sz w:val="18"/>
          <w:szCs w:val="18"/>
        </w:rPr>
      </w:pPr>
      <w:r w:rsidRPr="002C4588">
        <w:rPr>
          <w:rFonts w:ascii="Tahoma" w:hAnsi="Tahoma" w:cs="Tahoma"/>
          <w:sz w:val="18"/>
          <w:szCs w:val="18"/>
        </w:rPr>
        <w:t>1 лицензия на программное обеспечение Forefront Threat Management Gateway Medium Business 2010</w:t>
      </w:r>
    </w:p>
    <w:p w:rsidR="00821B4D" w:rsidRDefault="00821B4D" w:rsidP="00B83FD3">
      <w:pPr>
        <w:pStyle w:val="ListParagraph"/>
        <w:ind w:left="1620"/>
        <w:rPr>
          <w:rFonts w:ascii="Tahoma" w:hAnsi="Tahoma" w:cs="Tahoma"/>
          <w:sz w:val="18"/>
          <w:szCs w:val="18"/>
        </w:rPr>
      </w:pPr>
    </w:p>
    <w:p w:rsidR="00113634" w:rsidRPr="00821B4D" w:rsidRDefault="00113634" w:rsidP="00B83FD3">
      <w:pPr>
        <w:pStyle w:val="ListParagraph"/>
        <w:rPr>
          <w:rFonts w:ascii="Tahoma" w:hAnsi="Tahoma" w:cs="Tahoma"/>
          <w:sz w:val="18"/>
          <w:szCs w:val="18"/>
        </w:rPr>
      </w:pPr>
      <w:r w:rsidRPr="00821B4D">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Premium,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821B4D" w:rsidRDefault="00113634" w:rsidP="00B83FD3">
      <w:pPr>
        <w:pStyle w:val="ListParagraph"/>
        <w:ind w:left="1260"/>
        <w:rPr>
          <w:rFonts w:ascii="Tahoma" w:hAnsi="Tahoma" w:cs="Tahoma"/>
          <w:sz w:val="18"/>
          <w:szCs w:val="18"/>
        </w:rPr>
      </w:pPr>
    </w:p>
    <w:p w:rsidR="00113634" w:rsidRPr="00821B4D" w:rsidRDefault="00113634" w:rsidP="00B83FD3">
      <w:pPr>
        <w:ind w:left="720"/>
        <w:rPr>
          <w:rFonts w:cs="Tahoma"/>
          <w:szCs w:val="18"/>
        </w:rPr>
      </w:pPr>
      <w:r w:rsidRPr="00821B4D">
        <w:rPr>
          <w:rFonts w:cs="Tahoma"/>
          <w:szCs w:val="18"/>
        </w:rPr>
        <w:lastRenderedPageBreak/>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B83FD3" w:rsidRPr="00821B4D">
        <w:rPr>
          <w:rFonts w:cs="Tahoma"/>
          <w:szCs w:val="18"/>
        </w:rPr>
        <w:t xml:space="preserve"> </w:t>
      </w:r>
      <w:r w:rsidRPr="00821B4D">
        <w:rPr>
          <w:rFonts w:cs="Tahoma"/>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B83FD3" w:rsidRPr="00821B4D">
        <w:rPr>
          <w:rFonts w:cs="Tahoma"/>
          <w:szCs w:val="18"/>
        </w:rPr>
        <w:t xml:space="preserve"> </w:t>
      </w:r>
      <w:r w:rsidRPr="00821B4D">
        <w:rPr>
          <w:rFonts w:cs="Tahoma"/>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B83FD3" w:rsidRPr="00821B4D">
        <w:rPr>
          <w:rFonts w:cs="Tahoma"/>
          <w:szCs w:val="18"/>
        </w:rPr>
        <w:t xml:space="preserve"> </w:t>
      </w:r>
      <w:r w:rsidRPr="00821B4D">
        <w:rPr>
          <w:rFonts w:cs="Tahoma"/>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B83FD3" w:rsidRPr="00821B4D">
        <w:rPr>
          <w:rFonts w:cs="Tahoma"/>
          <w:szCs w:val="18"/>
        </w:rPr>
        <w:t xml:space="preserve"> </w:t>
      </w:r>
      <w:r w:rsidRPr="00821B4D">
        <w:rPr>
          <w:rFonts w:cs="Tahoma"/>
          <w:szCs w:val="18"/>
        </w:rPr>
        <w:t>Во всех случаях бесплатные лицензии нельзя передавать отдельно от соответствующих лицензий.</w:t>
      </w:r>
    </w:p>
    <w:p w:rsidR="00821B4D" w:rsidRDefault="00821B4D" w:rsidP="00B83FD3">
      <w:pPr>
        <w:pStyle w:val="ListParagraph"/>
        <w:spacing w:after="60"/>
        <w:contextualSpacing w:val="0"/>
        <w:rPr>
          <w:rFonts w:ascii="Tahoma" w:hAnsi="Tahoma" w:cs="Tahoma"/>
          <w:b/>
          <w:sz w:val="18"/>
          <w:szCs w:val="18"/>
        </w:rPr>
      </w:pPr>
    </w:p>
    <w:p w:rsidR="00113634" w:rsidRPr="00821B4D" w:rsidRDefault="00113634" w:rsidP="00B83FD3">
      <w:pPr>
        <w:pStyle w:val="ListParagraph"/>
        <w:spacing w:after="60"/>
        <w:contextualSpacing w:val="0"/>
        <w:rPr>
          <w:rFonts w:ascii="Tahoma" w:hAnsi="Tahoma" w:cs="Tahoma"/>
          <w:sz w:val="18"/>
          <w:szCs w:val="18"/>
        </w:rPr>
      </w:pPr>
      <w:r w:rsidRPr="00821B4D">
        <w:rPr>
          <w:rFonts w:ascii="Tahoma" w:hAnsi="Tahoma" w:cs="Tahoma"/>
          <w:b/>
          <w:sz w:val="18"/>
          <w:szCs w:val="18"/>
        </w:rPr>
        <w:t>Дополнительные права на использование для клиентских лицензий Windows Essential Business Server (EBS) 2008 CAL</w:t>
      </w:r>
    </w:p>
    <w:p w:rsidR="00113634" w:rsidRPr="00821B4D" w:rsidRDefault="00113634" w:rsidP="00B83FD3">
      <w:pPr>
        <w:ind w:left="720"/>
        <w:rPr>
          <w:rFonts w:cs="Tahoma"/>
          <w:szCs w:val="18"/>
        </w:rPr>
      </w:pPr>
      <w:r w:rsidRPr="00821B4D">
        <w:rPr>
          <w:rFonts w:cs="Tahoma"/>
          <w:szCs w:val="18"/>
        </w:rPr>
        <w:t>Несмотря на любые противоречащие положения в правах на использование продуктов для Windows Server 2008 и Exchange Server 2007 Standard, клиенты могут использовать свои лицензии EBS 2008 CAL Suite и EBS 2008 CAL Suite for Premium Users and Devices для доступа к своим лицензированным экземплярам этого программного обеспечения внутри или за пределами домена EBS 2008. Кроме того, несмотря на любые противоречащие положения в правах на использование продуктов для SQL Server 2008 Standard, клиенты могут использовать свои лицензии EBS 2008 CAL Suite for Premium Users and Devices для доступа к своим лицензированным экземплярам SQL Server 2008 Standard внутри или за пределами домена EBS 2008.</w:t>
      </w:r>
    </w:p>
    <w:p w:rsidR="00113634" w:rsidRPr="00821B4D" w:rsidRDefault="00113634" w:rsidP="00B83FD3">
      <w:pPr>
        <w:tabs>
          <w:tab w:val="left" w:pos="1260"/>
        </w:tabs>
        <w:ind w:left="1260"/>
        <w:rPr>
          <w:rFonts w:cs="Tahoma"/>
          <w:szCs w:val="18"/>
        </w:rPr>
      </w:pPr>
    </w:p>
    <w:p w:rsidR="00113634" w:rsidRPr="00821B4D" w:rsidRDefault="00113634" w:rsidP="00B83FD3">
      <w:pPr>
        <w:tabs>
          <w:tab w:val="left" w:pos="1260"/>
        </w:tabs>
        <w:ind w:left="720"/>
        <w:rPr>
          <w:rFonts w:cs="Tahoma"/>
          <w:szCs w:val="18"/>
        </w:rPr>
      </w:pPr>
      <w:r w:rsidRPr="00821B4D">
        <w:rPr>
          <w:rFonts w:cs="Tahoma"/>
          <w:szCs w:val="18"/>
        </w:rPr>
        <w:t>Для клиентов с лицензиями Windows Essential Business Server (EBS) 2008 CAL и действующим покрытием Software Assurance на 1 июля 2010 г.:</w:t>
      </w:r>
    </w:p>
    <w:p w:rsidR="00A6493D" w:rsidRPr="00821B4D" w:rsidRDefault="00A6493D" w:rsidP="00B83FD3">
      <w:pPr>
        <w:pStyle w:val="ListParagraph"/>
        <w:tabs>
          <w:tab w:val="left" w:pos="1260"/>
        </w:tabs>
        <w:ind w:left="1260"/>
        <w:contextualSpacing w:val="0"/>
        <w:rPr>
          <w:rFonts w:ascii="Tahoma" w:hAnsi="Tahoma" w:cs="Tahoma"/>
          <w:sz w:val="18"/>
          <w:szCs w:val="18"/>
        </w:rPr>
      </w:pPr>
    </w:p>
    <w:p w:rsidR="00113634" w:rsidRPr="00821B4D" w:rsidRDefault="00113634" w:rsidP="00B83FD3">
      <w:pPr>
        <w:pStyle w:val="ListParagraph"/>
        <w:numPr>
          <w:ilvl w:val="0"/>
          <w:numId w:val="120"/>
        </w:numPr>
        <w:tabs>
          <w:tab w:val="left" w:pos="1440"/>
        </w:tabs>
        <w:spacing w:after="60"/>
        <w:contextualSpacing w:val="0"/>
        <w:rPr>
          <w:rFonts w:ascii="Tahoma" w:hAnsi="Tahoma" w:cs="Tahoma"/>
          <w:spacing w:val="-2"/>
          <w:sz w:val="18"/>
          <w:szCs w:val="18"/>
        </w:rPr>
      </w:pPr>
      <w:r w:rsidRPr="00821B4D">
        <w:rPr>
          <w:rFonts w:ascii="Tahoma" w:hAnsi="Tahoma" w:cs="Tahoma"/>
          <w:spacing w:val="-2"/>
          <w:sz w:val="18"/>
          <w:szCs w:val="18"/>
        </w:rPr>
        <w:t>Клиент имеет право на следующие бесплатные лицензии за каждую имеющуюся у него лицензию EBS 2008 CAL Suite с действующим покрытием Software Assurance на 1 июля 2010 г.:</w:t>
      </w:r>
    </w:p>
    <w:p w:rsidR="00113634" w:rsidRPr="00821B4D" w:rsidRDefault="00113634" w:rsidP="00B83FD3">
      <w:pPr>
        <w:pStyle w:val="ListParagraph"/>
        <w:numPr>
          <w:ilvl w:val="1"/>
          <w:numId w:val="121"/>
        </w:numPr>
        <w:tabs>
          <w:tab w:val="clear" w:pos="720"/>
        </w:tabs>
        <w:spacing w:after="60"/>
        <w:ind w:left="1980"/>
        <w:contextualSpacing w:val="0"/>
        <w:rPr>
          <w:rFonts w:ascii="Tahoma" w:hAnsi="Tahoma" w:cs="Tahoma"/>
          <w:sz w:val="18"/>
          <w:szCs w:val="18"/>
        </w:rPr>
      </w:pPr>
      <w:r w:rsidRPr="00821B4D">
        <w:rPr>
          <w:rFonts w:ascii="Tahoma" w:hAnsi="Tahoma" w:cs="Tahoma"/>
          <w:sz w:val="18"/>
          <w:szCs w:val="18"/>
        </w:rPr>
        <w:t>1 клиентская лицензия Windows Server 2008 CAL</w:t>
      </w:r>
    </w:p>
    <w:p w:rsidR="00113634" w:rsidRPr="00821B4D" w:rsidRDefault="00113634" w:rsidP="00B83FD3">
      <w:pPr>
        <w:pStyle w:val="ListParagraph"/>
        <w:numPr>
          <w:ilvl w:val="1"/>
          <w:numId w:val="121"/>
        </w:numPr>
        <w:tabs>
          <w:tab w:val="clear" w:pos="720"/>
        </w:tabs>
        <w:spacing w:after="60"/>
        <w:ind w:left="1980"/>
        <w:contextualSpacing w:val="0"/>
        <w:rPr>
          <w:rFonts w:ascii="Tahoma" w:hAnsi="Tahoma" w:cs="Tahoma"/>
          <w:sz w:val="18"/>
          <w:szCs w:val="18"/>
        </w:rPr>
      </w:pPr>
      <w:r w:rsidRPr="00821B4D">
        <w:rPr>
          <w:rFonts w:ascii="Tahoma" w:hAnsi="Tahoma" w:cs="Tahoma"/>
          <w:sz w:val="18"/>
          <w:szCs w:val="18"/>
        </w:rPr>
        <w:t>1 лицензия Exchange Server 2010 Standard CAL</w:t>
      </w:r>
    </w:p>
    <w:p w:rsidR="00113634" w:rsidRPr="00821B4D" w:rsidRDefault="00113634" w:rsidP="00B83FD3">
      <w:pPr>
        <w:pStyle w:val="ListParagraph"/>
        <w:numPr>
          <w:ilvl w:val="1"/>
          <w:numId w:val="121"/>
        </w:numPr>
        <w:tabs>
          <w:tab w:val="clear" w:pos="720"/>
        </w:tabs>
        <w:spacing w:after="60"/>
        <w:ind w:left="1980"/>
        <w:contextualSpacing w:val="0"/>
        <w:rPr>
          <w:rFonts w:ascii="Tahoma" w:hAnsi="Tahoma" w:cs="Tahoma"/>
          <w:sz w:val="18"/>
          <w:szCs w:val="18"/>
        </w:rPr>
      </w:pPr>
      <w:r w:rsidRPr="00821B4D">
        <w:rPr>
          <w:rFonts w:ascii="Tahoma" w:hAnsi="Tahoma" w:cs="Tahoma"/>
          <w:sz w:val="18"/>
          <w:szCs w:val="18"/>
        </w:rPr>
        <w:t>1 подписная лицензия «на пользователя» или «на устройство» для Forefront Protection для Exchange Server 2010</w:t>
      </w:r>
    </w:p>
    <w:p w:rsidR="00A6493D" w:rsidRPr="00821B4D" w:rsidRDefault="00A6493D" w:rsidP="00B83FD3">
      <w:pPr>
        <w:pStyle w:val="ListParagraph"/>
        <w:tabs>
          <w:tab w:val="num" w:pos="1800"/>
        </w:tabs>
        <w:spacing w:after="60"/>
        <w:ind w:left="1800"/>
        <w:contextualSpacing w:val="0"/>
        <w:rPr>
          <w:rFonts w:ascii="Tahoma" w:hAnsi="Tahoma" w:cs="Tahoma"/>
          <w:sz w:val="18"/>
          <w:szCs w:val="18"/>
        </w:rPr>
      </w:pPr>
    </w:p>
    <w:p w:rsidR="00113634" w:rsidRPr="00821B4D" w:rsidRDefault="00113634" w:rsidP="00B83FD3">
      <w:pPr>
        <w:pStyle w:val="ListParagraph"/>
        <w:numPr>
          <w:ilvl w:val="0"/>
          <w:numId w:val="120"/>
        </w:numPr>
        <w:tabs>
          <w:tab w:val="left" w:pos="1440"/>
        </w:tabs>
        <w:spacing w:after="60"/>
        <w:contextualSpacing w:val="0"/>
        <w:rPr>
          <w:rFonts w:ascii="Tahoma" w:hAnsi="Tahoma" w:cs="Tahoma"/>
          <w:sz w:val="18"/>
          <w:szCs w:val="18"/>
        </w:rPr>
      </w:pPr>
      <w:r w:rsidRPr="00821B4D">
        <w:rPr>
          <w:rFonts w:ascii="Tahoma" w:hAnsi="Tahoma" w:cs="Tahoma"/>
          <w:sz w:val="18"/>
          <w:szCs w:val="18"/>
        </w:rPr>
        <w:t>Клиент имеет право на следующие бесплатные лицензии за каждую имеющуюся у него лицензию EBS 2008 CAL Suite for Premium Users and Devices с действующим покрытием</w:t>
      </w:r>
      <w:r w:rsidR="002C4588" w:rsidRPr="00821B4D">
        <w:rPr>
          <w:rFonts w:ascii="Tahoma" w:hAnsi="Tahoma" w:cs="Tahoma"/>
          <w:sz w:val="18"/>
          <w:szCs w:val="18"/>
        </w:rPr>
        <w:t xml:space="preserve"> </w:t>
      </w:r>
      <w:r w:rsidRPr="00821B4D">
        <w:rPr>
          <w:rFonts w:ascii="Tahoma" w:hAnsi="Tahoma" w:cs="Tahoma"/>
          <w:sz w:val="18"/>
          <w:szCs w:val="18"/>
        </w:rPr>
        <w:t>Software Assurance на 1 июля 2010 г.:</w:t>
      </w:r>
    </w:p>
    <w:p w:rsidR="00113634" w:rsidRPr="00821B4D" w:rsidRDefault="00113634" w:rsidP="00B83FD3">
      <w:pPr>
        <w:pStyle w:val="ListParagraph"/>
        <w:numPr>
          <w:ilvl w:val="1"/>
          <w:numId w:val="121"/>
        </w:numPr>
        <w:tabs>
          <w:tab w:val="clear" w:pos="720"/>
        </w:tabs>
        <w:spacing w:after="60"/>
        <w:ind w:left="1980"/>
        <w:contextualSpacing w:val="0"/>
        <w:rPr>
          <w:rFonts w:ascii="Tahoma" w:hAnsi="Tahoma" w:cs="Tahoma"/>
          <w:sz w:val="18"/>
          <w:szCs w:val="18"/>
        </w:rPr>
      </w:pPr>
      <w:r w:rsidRPr="00821B4D">
        <w:rPr>
          <w:rFonts w:ascii="Tahoma" w:hAnsi="Tahoma" w:cs="Tahoma"/>
          <w:sz w:val="18"/>
          <w:szCs w:val="18"/>
        </w:rPr>
        <w:t>Windows Server 2008 CAL</w:t>
      </w:r>
    </w:p>
    <w:p w:rsidR="00113634" w:rsidRPr="00821B4D" w:rsidRDefault="00113634" w:rsidP="00B83FD3">
      <w:pPr>
        <w:pStyle w:val="ListParagraph"/>
        <w:numPr>
          <w:ilvl w:val="1"/>
          <w:numId w:val="121"/>
        </w:numPr>
        <w:tabs>
          <w:tab w:val="clear" w:pos="720"/>
        </w:tabs>
        <w:spacing w:after="60"/>
        <w:ind w:left="1980"/>
        <w:contextualSpacing w:val="0"/>
        <w:rPr>
          <w:rFonts w:ascii="Tahoma" w:hAnsi="Tahoma" w:cs="Tahoma"/>
          <w:sz w:val="18"/>
          <w:szCs w:val="18"/>
        </w:rPr>
      </w:pPr>
      <w:r w:rsidRPr="00821B4D">
        <w:rPr>
          <w:rFonts w:ascii="Tahoma" w:hAnsi="Tahoma" w:cs="Tahoma"/>
          <w:sz w:val="18"/>
          <w:szCs w:val="18"/>
        </w:rPr>
        <w:t>Exchange Server 2010 Standard CAL</w:t>
      </w:r>
    </w:p>
    <w:p w:rsidR="002512D3" w:rsidRPr="00821B4D" w:rsidRDefault="00113634" w:rsidP="00B83FD3">
      <w:pPr>
        <w:pStyle w:val="ListParagraph"/>
        <w:numPr>
          <w:ilvl w:val="1"/>
          <w:numId w:val="121"/>
        </w:numPr>
        <w:tabs>
          <w:tab w:val="clear" w:pos="720"/>
        </w:tabs>
        <w:spacing w:after="60"/>
        <w:ind w:left="1980"/>
        <w:contextualSpacing w:val="0"/>
        <w:rPr>
          <w:rFonts w:ascii="Tahoma" w:hAnsi="Tahoma" w:cs="Tahoma"/>
          <w:sz w:val="18"/>
          <w:szCs w:val="18"/>
        </w:rPr>
      </w:pPr>
      <w:r w:rsidRPr="00821B4D">
        <w:rPr>
          <w:rFonts w:ascii="Tahoma" w:hAnsi="Tahoma" w:cs="Tahoma"/>
          <w:sz w:val="18"/>
          <w:szCs w:val="18"/>
        </w:rPr>
        <w:t>SQL Server 2008 R2 CAL</w:t>
      </w:r>
    </w:p>
    <w:p w:rsidR="00113634" w:rsidRPr="00821B4D" w:rsidRDefault="00113634" w:rsidP="00B83FD3">
      <w:pPr>
        <w:pStyle w:val="ListParagraph"/>
        <w:numPr>
          <w:ilvl w:val="1"/>
          <w:numId w:val="121"/>
        </w:numPr>
        <w:tabs>
          <w:tab w:val="clear" w:pos="720"/>
        </w:tabs>
        <w:spacing w:after="60"/>
        <w:ind w:left="1980"/>
        <w:contextualSpacing w:val="0"/>
        <w:rPr>
          <w:rFonts w:ascii="Tahoma" w:hAnsi="Tahoma" w:cs="Tahoma"/>
          <w:sz w:val="18"/>
          <w:szCs w:val="18"/>
        </w:rPr>
      </w:pPr>
      <w:r w:rsidRPr="00821B4D">
        <w:rPr>
          <w:rFonts w:ascii="Tahoma" w:hAnsi="Tahoma" w:cs="Tahoma"/>
          <w:sz w:val="18"/>
          <w:szCs w:val="18"/>
        </w:rPr>
        <w:t>1 подписная лицензия «на пользователя» или «на устройство» для Forefront Protection для Exchange Server 2010</w:t>
      </w:r>
    </w:p>
    <w:p w:rsidR="00113634" w:rsidRPr="00821B4D" w:rsidRDefault="00113634" w:rsidP="00B83FD3">
      <w:pPr>
        <w:pStyle w:val="ListParagraph"/>
        <w:spacing w:after="60"/>
        <w:ind w:left="1980"/>
        <w:contextualSpacing w:val="0"/>
        <w:rPr>
          <w:rFonts w:ascii="Tahoma" w:hAnsi="Tahoma" w:cs="Tahoma"/>
          <w:sz w:val="18"/>
          <w:szCs w:val="18"/>
        </w:rPr>
      </w:pPr>
      <w:r w:rsidRPr="00821B4D">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своей соответствующей лицензии EBS 2008 CAL,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113634" w:rsidRPr="00821B4D" w:rsidRDefault="00113634" w:rsidP="00B83FD3">
      <w:pPr>
        <w:rPr>
          <w:rFonts w:cs="Tahoma"/>
          <w:szCs w:val="18"/>
        </w:rPr>
      </w:pPr>
    </w:p>
    <w:p w:rsidR="001E3F07" w:rsidRPr="00821B4D" w:rsidRDefault="00113634" w:rsidP="00B83FD3">
      <w:pPr>
        <w:ind w:left="720"/>
        <w:rPr>
          <w:rFonts w:cs="Tahoma"/>
          <w:szCs w:val="18"/>
        </w:rPr>
      </w:pPr>
      <w:r w:rsidRPr="00821B4D">
        <w:rPr>
          <w:rFonts w:cs="Tahoma"/>
          <w:szCs w:val="18"/>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B83FD3" w:rsidRPr="00821B4D">
        <w:rPr>
          <w:rFonts w:cs="Tahoma"/>
          <w:szCs w:val="18"/>
        </w:rPr>
        <w:t xml:space="preserve"> </w:t>
      </w:r>
      <w:r w:rsidRPr="00821B4D">
        <w:rPr>
          <w:rFonts w:cs="Tahoma"/>
          <w:szCs w:val="18"/>
        </w:rPr>
        <w:t>Использование программного обеспечения по бесплатным клиентским лицензиям регулируется условиями соглашения клиента и</w:t>
      </w:r>
      <w:r w:rsidR="002C4588" w:rsidRPr="00821B4D">
        <w:rPr>
          <w:rFonts w:cs="Tahoma"/>
          <w:szCs w:val="18"/>
        </w:rPr>
        <w:t> </w:t>
      </w:r>
      <w:r w:rsidRPr="00821B4D">
        <w:rPr>
          <w:rFonts w:cs="Tahoma"/>
          <w:szCs w:val="18"/>
        </w:rPr>
        <w:t>правами на использование продуктов для отдельных продуктов.</w:t>
      </w:r>
      <w:r w:rsidR="00B83FD3" w:rsidRPr="00821B4D">
        <w:rPr>
          <w:rFonts w:cs="Tahoma"/>
          <w:szCs w:val="18"/>
        </w:rPr>
        <w:t xml:space="preserve"> </w:t>
      </w:r>
      <w:r w:rsidRPr="00821B4D">
        <w:rPr>
          <w:rFonts w:cs="Tahoma"/>
          <w:szCs w:val="18"/>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B83FD3" w:rsidRPr="00821B4D">
        <w:rPr>
          <w:rFonts w:cs="Tahoma"/>
          <w:szCs w:val="18"/>
        </w:rPr>
        <w:t xml:space="preserve"> </w:t>
      </w:r>
      <w:r w:rsidRPr="00821B4D">
        <w:rPr>
          <w:rFonts w:cs="Tahoma"/>
          <w:szCs w:val="18"/>
        </w:rPr>
        <w:t>Во</w:t>
      </w:r>
      <w:r w:rsidR="002C4588" w:rsidRPr="00821B4D">
        <w:rPr>
          <w:rFonts w:cs="Tahoma"/>
          <w:szCs w:val="18"/>
        </w:rPr>
        <w:t> </w:t>
      </w:r>
      <w:r w:rsidRPr="00821B4D">
        <w:rPr>
          <w:rFonts w:cs="Tahoma"/>
          <w:szCs w:val="18"/>
        </w:rPr>
        <w:t>всех случаях бесплатные клиентские лицензии нельзя передавать отдельно от соответствующих клиентских лицензий.</w:t>
      </w:r>
      <w:bookmarkStart w:id="1587" w:name="_107_Windows_Azure"/>
      <w:bookmarkEnd w:id="1587"/>
    </w:p>
    <w:p w:rsidR="002C4588" w:rsidRPr="0053647A" w:rsidRDefault="002C4588" w:rsidP="00B83FD3"/>
    <w:p w:rsidR="00272E31" w:rsidRPr="0053647A" w:rsidRDefault="00A560B6" w:rsidP="00B83FD3">
      <w:pPr>
        <w:pStyle w:val="Heading3"/>
        <w:rPr>
          <w:rFonts w:ascii="Tahoma" w:hAnsi="Tahoma"/>
          <w:b w:val="0"/>
          <w:sz w:val="18"/>
        </w:rPr>
      </w:pPr>
      <w:bookmarkStart w:id="1588" w:name="_104_Windows_HPC"/>
      <w:bookmarkStart w:id="1589" w:name="_103_Windows_HPC"/>
      <w:bookmarkStart w:id="1590" w:name="Srv_109HPCServer2008_R2Suite"/>
      <w:bookmarkStart w:id="1591" w:name="_Toc336338365"/>
      <w:bookmarkStart w:id="1592" w:name="Srv_96WindowsHighPerfCompSvr08"/>
      <w:bookmarkStart w:id="1593" w:name="Srv_94HPCServer2008_R2Suite"/>
      <w:bookmarkStart w:id="1594" w:name="Srv_106HPCServer2008_R2Suite"/>
      <w:bookmarkStart w:id="1595" w:name="_Toc368309823"/>
      <w:bookmarkEnd w:id="1588"/>
      <w:bookmarkEnd w:id="1589"/>
      <w:r w:rsidRPr="0053647A">
        <w:rPr>
          <w:rFonts w:ascii="Tahoma" w:hAnsi="Tahoma"/>
          <w:caps/>
          <w:color w:val="F66400"/>
          <w:sz w:val="22"/>
          <w:vertAlign w:val="superscript"/>
        </w:rPr>
        <w:lastRenderedPageBreak/>
        <w:t>103</w:t>
      </w:r>
      <w:r w:rsidRPr="00821B4D">
        <w:rPr>
          <w:rFonts w:ascii="Tahoma" w:hAnsi="Tahoma"/>
          <w:caps/>
          <w:color w:val="F66400"/>
          <w:sz w:val="22"/>
        </w:rPr>
        <w:t xml:space="preserve"> </w:t>
      </w:r>
      <w:r w:rsidRPr="0053647A">
        <w:rPr>
          <w:rFonts w:ascii="Tahoma" w:hAnsi="Tahoma"/>
          <w:color w:val="F66400"/>
          <w:sz w:val="22"/>
        </w:rPr>
        <w:t>Windows HPC Server 2008 R2 Suite</w:t>
      </w:r>
      <w:bookmarkEnd w:id="1590"/>
      <w:bookmarkEnd w:id="1591"/>
      <w:bookmarkEnd w:id="1595"/>
    </w:p>
    <w:bookmarkEnd w:id="1592"/>
    <w:bookmarkEnd w:id="1593"/>
    <w:bookmarkEnd w:id="1594"/>
    <w:p w:rsidR="0073380D" w:rsidRPr="0053647A" w:rsidRDefault="0073380D" w:rsidP="00B83FD3">
      <w:pPr>
        <w:pStyle w:val="EndnoteText"/>
        <w:rPr>
          <w:rFonts w:ascii="Tahoma" w:hAnsi="Tahoma"/>
          <w:sz w:val="18"/>
        </w:rPr>
      </w:pPr>
    </w:p>
    <w:p w:rsidR="00A434A4" w:rsidRPr="0053647A" w:rsidRDefault="001978C7" w:rsidP="00B83FD3">
      <w:pPr>
        <w:spacing w:after="60"/>
        <w:ind w:left="720"/>
      </w:pPr>
      <w:r w:rsidRPr="0053647A">
        <w:rPr>
          <w:b/>
          <w:color w:val="000000"/>
        </w:rPr>
        <w:t>Предоставление лицензий в связи с окончанием жизненного цикла выпуска HPC</w:t>
      </w:r>
      <w:r w:rsidR="002C4588">
        <w:rPr>
          <w:b/>
          <w:color w:val="000000"/>
        </w:rPr>
        <w:t> </w:t>
      </w:r>
      <w:r w:rsidRPr="0053647A">
        <w:rPr>
          <w:b/>
          <w:color w:val="000000"/>
        </w:rPr>
        <w:t>Server</w:t>
      </w:r>
      <w:r w:rsidR="002C4588">
        <w:rPr>
          <w:b/>
          <w:color w:val="000000"/>
        </w:rPr>
        <w:t> </w:t>
      </w:r>
      <w:r w:rsidRPr="0053647A">
        <w:rPr>
          <w:b/>
          <w:color w:val="000000"/>
        </w:rPr>
        <w:t>Suite:</w:t>
      </w:r>
    </w:p>
    <w:p w:rsidR="001978C7" w:rsidRPr="002C4588" w:rsidRDefault="001978C7" w:rsidP="00B83FD3">
      <w:pPr>
        <w:ind w:left="720"/>
        <w:rPr>
          <w:spacing w:val="-2"/>
        </w:rPr>
      </w:pPr>
      <w:r w:rsidRPr="002C4588">
        <w:rPr>
          <w:color w:val="000000"/>
          <w:spacing w:val="-2"/>
        </w:rPr>
        <w:t>HPC Server Suite 2008 R2 будет последней версией выпуска HPC Server Suite. Клиенты Программы корпоративного лицензирования с действующим покрытием Software Assurance для лицензий HPC Server Suite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w:t>
      </w:r>
      <w:r w:rsidRPr="002C4588">
        <w:rPr>
          <w:rFonts w:eastAsia="Calibri" w:cs="Tahoma"/>
          <w:spacing w:val="-2"/>
          <w:szCs w:val="18"/>
        </w:rPr>
        <w:t xml:space="preserve"> выполнить обновление до программного обеспечения Windows Server 2012 Standard и использовать его вместо HPC Server Suite. Чтобы стимулировать такое обновление, клиент получит право за каждую Соответствующую лицензию получить лицензию на процессор для Windows Server 2012 Standard после того как станет доступным Windows Server 2012.</w:t>
      </w:r>
    </w:p>
    <w:p w:rsidR="00A434A4" w:rsidRPr="0053647A" w:rsidRDefault="00A434A4" w:rsidP="00B83FD3">
      <w:pPr>
        <w:ind w:left="720"/>
      </w:pPr>
    </w:p>
    <w:p w:rsidR="001978C7" w:rsidRPr="0053647A" w:rsidRDefault="001978C7" w:rsidP="00B83FD3">
      <w:pPr>
        <w:numPr>
          <w:ilvl w:val="0"/>
          <w:numId w:val="52"/>
        </w:numPr>
        <w:tabs>
          <w:tab w:val="left" w:pos="1440"/>
        </w:tabs>
        <w:spacing w:after="60"/>
        <w:ind w:left="1440"/>
      </w:pPr>
      <w:r w:rsidRPr="0053647A">
        <w:rPr>
          <w:rFonts w:eastAsia="Calibri" w:cs="Tahoma"/>
          <w:szCs w:val="18"/>
        </w:rPr>
        <w:t>Лицензии, приобретенные в рамках этой программы включают покрытие Software Assurance.</w:t>
      </w:r>
      <w:r w:rsidR="00B83FD3" w:rsidRPr="0053647A">
        <w:rPr>
          <w:rFonts w:eastAsia="Calibri" w:cs="Tahoma"/>
          <w:szCs w:val="18"/>
        </w:rPr>
        <w:t xml:space="preserve"> </w:t>
      </w:r>
      <w:r w:rsidRPr="0053647A">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1978C7" w:rsidRPr="0053647A" w:rsidRDefault="001978C7" w:rsidP="00B83FD3">
      <w:pPr>
        <w:numPr>
          <w:ilvl w:val="0"/>
          <w:numId w:val="52"/>
        </w:numPr>
        <w:tabs>
          <w:tab w:val="left" w:pos="1440"/>
        </w:tabs>
        <w:spacing w:after="60"/>
        <w:ind w:left="1440"/>
      </w:pPr>
      <w:r w:rsidRPr="0053647A">
        <w:rPr>
          <w:rFonts w:eastAsia="Calibri" w:cs="Tahoma"/>
          <w:szCs w:val="18"/>
        </w:rPr>
        <w:t>Если клиенты приобрели бессрочные права для использования программного обеспечения в</w:t>
      </w:r>
      <w:r w:rsidR="002C4588">
        <w:rPr>
          <w:rFonts w:eastAsia="Calibri" w:cs="Tahoma"/>
          <w:szCs w:val="18"/>
        </w:rPr>
        <w:t> </w:t>
      </w:r>
      <w:r w:rsidRPr="0053647A">
        <w:rPr>
          <w:rFonts w:eastAsia="Calibri" w:cs="Tahoma"/>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53647A" w:rsidRDefault="001978C7" w:rsidP="00B83FD3">
      <w:pPr>
        <w:numPr>
          <w:ilvl w:val="0"/>
          <w:numId w:val="52"/>
        </w:numPr>
        <w:tabs>
          <w:tab w:val="left" w:pos="1440"/>
        </w:tabs>
        <w:spacing w:after="60"/>
        <w:ind w:left="1440"/>
      </w:pPr>
      <w:r w:rsidRPr="0053647A">
        <w:rPr>
          <w:rFonts w:eastAsia="Calibri" w:cs="Tahoma"/>
          <w:szCs w:val="18"/>
        </w:rPr>
        <w:t>При обновлении до Windows Server 2012 Standard в рамках данной программы существующие Соответствующие лицензии клиента на HPC Server Suite больше не будут действительными.</w:t>
      </w:r>
    </w:p>
    <w:p w:rsidR="001978C7" w:rsidRPr="0053647A" w:rsidRDefault="001978C7" w:rsidP="00B83FD3">
      <w:pPr>
        <w:numPr>
          <w:ilvl w:val="0"/>
          <w:numId w:val="56"/>
        </w:numPr>
        <w:tabs>
          <w:tab w:val="left" w:pos="1440"/>
        </w:tabs>
        <w:spacing w:after="60"/>
        <w:ind w:left="1440"/>
      </w:pPr>
      <w:r w:rsidRPr="0053647A">
        <w:rPr>
          <w:color w:val="000000"/>
        </w:rPr>
        <w:t xml:space="preserve">Для целей последующего предоставления </w:t>
      </w:r>
      <w:r w:rsidRPr="0053647A">
        <w:rPr>
          <w:rFonts w:cs="Tahoma"/>
          <w:bCs/>
          <w:color w:val="000000"/>
          <w:szCs w:val="18"/>
        </w:rPr>
        <w:t>лицензии HPC Server Suite,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w:t>
      </w:r>
      <w:r w:rsidR="002C4588">
        <w:rPr>
          <w:rFonts w:cs="Tahoma"/>
          <w:bCs/>
          <w:color w:val="000000"/>
          <w:szCs w:val="18"/>
        </w:rPr>
        <w:t> </w:t>
      </w:r>
      <w:r w:rsidRPr="0053647A">
        <w:rPr>
          <w:rFonts w:cs="Tahoma"/>
          <w:bCs/>
          <w:color w:val="000000"/>
          <w:szCs w:val="18"/>
        </w:rPr>
        <w:t xml:space="preserve">Value Subscription или EES, также считаются Соответствующими лицензиями. </w:t>
      </w:r>
    </w:p>
    <w:p w:rsidR="001978C7" w:rsidRPr="0053647A" w:rsidRDefault="001978C7" w:rsidP="00B83FD3">
      <w:pPr>
        <w:numPr>
          <w:ilvl w:val="0"/>
          <w:numId w:val="56"/>
        </w:numPr>
        <w:tabs>
          <w:tab w:val="left" w:pos="1440"/>
        </w:tabs>
        <w:spacing w:after="60"/>
        <w:ind w:left="1440"/>
      </w:pPr>
      <w:r w:rsidRPr="0053647A">
        <w:rPr>
          <w:rFonts w:cs="Tahoma"/>
          <w:bCs/>
          <w:color w:val="000000"/>
          <w:szCs w:val="18"/>
        </w:rPr>
        <w:t>Несмотря на предоставление лицензий Windows Server 2012 Standard и любые обновления до</w:t>
      </w:r>
      <w:r w:rsidR="002C4588">
        <w:rPr>
          <w:rFonts w:cs="Tahoma"/>
          <w:bCs/>
          <w:color w:val="000000"/>
          <w:szCs w:val="18"/>
        </w:rPr>
        <w:t> </w:t>
      </w:r>
      <w:r w:rsidRPr="0053647A">
        <w:rPr>
          <w:rFonts w:cs="Tahoma"/>
          <w:bCs/>
          <w:color w:val="000000"/>
          <w:szCs w:val="18"/>
        </w:rPr>
        <w:t>этой версии, обязанности платить за Соответствующие лицензии и покрытие полностью остается в силе.</w:t>
      </w:r>
    </w:p>
    <w:p w:rsidR="00DE4110" w:rsidRPr="0053647A" w:rsidRDefault="001978C7" w:rsidP="00B83FD3">
      <w:pPr>
        <w:numPr>
          <w:ilvl w:val="0"/>
          <w:numId w:val="56"/>
        </w:numPr>
        <w:tabs>
          <w:tab w:val="left" w:pos="1440"/>
        </w:tabs>
        <w:spacing w:after="60"/>
        <w:ind w:left="1440"/>
      </w:pPr>
      <w:r w:rsidRPr="0053647A">
        <w:rPr>
          <w:rFonts w:cs="Tahoma"/>
          <w:bCs/>
          <w:color w:val="000000"/>
          <w:szCs w:val="18"/>
        </w:rPr>
        <w:t>См. также примечания к данному списку продуктов для Windows Server 2008 R2 HPC Edition и HPC Pack 2008 R2 Enterprise.</w:t>
      </w:r>
      <w:bookmarkStart w:id="1596" w:name="_109_Windows®_Intune"/>
      <w:bookmarkEnd w:id="1596"/>
    </w:p>
    <w:p w:rsidR="00A434A4" w:rsidRPr="0053647A" w:rsidRDefault="00A434A4" w:rsidP="00B83FD3">
      <w:pPr>
        <w:tabs>
          <w:tab w:val="left" w:pos="1440"/>
        </w:tabs>
        <w:ind w:left="1080"/>
        <w:contextualSpacing/>
      </w:pPr>
    </w:p>
    <w:p w:rsidR="00A434A4" w:rsidRPr="0053647A" w:rsidRDefault="00A434A4" w:rsidP="00B83FD3">
      <w:pPr>
        <w:ind w:left="720"/>
      </w:pPr>
    </w:p>
    <w:p w:rsidR="008779BC" w:rsidRPr="0053647A" w:rsidRDefault="00A560B6" w:rsidP="00B83FD3">
      <w:pPr>
        <w:pStyle w:val="Heading2"/>
        <w:ind w:left="0"/>
      </w:pPr>
      <w:bookmarkStart w:id="1597" w:name="_105_Windows_Multipoint"/>
      <w:bookmarkStart w:id="1598" w:name="_104_Windows_Multipoint"/>
      <w:bookmarkStart w:id="1599" w:name="_Toc336338367"/>
      <w:bookmarkStart w:id="1600" w:name="_Toc368309824"/>
      <w:bookmarkEnd w:id="1597"/>
      <w:bookmarkEnd w:id="1598"/>
      <w:r w:rsidRPr="0053647A">
        <w:rPr>
          <w:rFonts w:ascii="Tahoma" w:hAnsi="Tahoma" w:cs="Tahoma"/>
          <w:caps/>
          <w:color w:val="FA6500"/>
          <w:sz w:val="22"/>
          <w:vertAlign w:val="superscript"/>
        </w:rPr>
        <w:t>104</w:t>
      </w:r>
      <w:r w:rsidRPr="008D5D59">
        <w:rPr>
          <w:rFonts w:ascii="Tahoma" w:hAnsi="Tahoma" w:cs="Tahoma"/>
          <w:caps/>
          <w:color w:val="FA6500"/>
          <w:sz w:val="22"/>
        </w:rPr>
        <w:t xml:space="preserve"> </w:t>
      </w:r>
      <w:r w:rsidRPr="0053647A">
        <w:rPr>
          <w:rFonts w:ascii="Tahoma" w:hAnsi="Tahoma" w:cs="Tahoma"/>
          <w:color w:val="FA6500"/>
          <w:sz w:val="22"/>
        </w:rPr>
        <w:t xml:space="preserve">Windows Multipoint Server </w:t>
      </w:r>
      <w:bookmarkEnd w:id="1599"/>
      <w:r w:rsidRPr="0053647A">
        <w:rPr>
          <w:rFonts w:ascii="Tahoma" w:hAnsi="Tahoma" w:cs="Tahoma"/>
          <w:color w:val="FA6500"/>
          <w:sz w:val="22"/>
        </w:rPr>
        <w:t>2012 Standard</w:t>
      </w:r>
      <w:bookmarkEnd w:id="1600"/>
      <w:r w:rsidRPr="0053647A">
        <w:rPr>
          <w:rFonts w:ascii="Tahoma" w:hAnsi="Tahoma" w:cs="Tahoma"/>
          <w:color w:val="FA6500"/>
          <w:sz w:val="22"/>
        </w:rPr>
        <w:t xml:space="preserve"> </w:t>
      </w:r>
    </w:p>
    <w:p w:rsidR="00A434A4" w:rsidRPr="0053647A" w:rsidRDefault="00A434A4" w:rsidP="00B83FD3"/>
    <w:p w:rsidR="00F745E1" w:rsidRPr="0053647A" w:rsidRDefault="008779BC" w:rsidP="00B83FD3">
      <w:pPr>
        <w:ind w:left="720"/>
      </w:pPr>
      <w:r w:rsidRPr="0053647A">
        <w:rPr>
          <w:rFonts w:eastAsia="Calibri" w:cs="Tahoma"/>
          <w:color w:val="000000"/>
          <w:szCs w:val="18"/>
        </w:rPr>
        <w:t>Windows MultiPoint Server 2012 Standard является следующей версией Windows MultiPoint Server 2011 Standard.</w:t>
      </w:r>
    </w:p>
    <w:p w:rsidR="00A434A4" w:rsidRPr="0053647A" w:rsidRDefault="00A434A4" w:rsidP="00B83FD3"/>
    <w:p w:rsidR="00A434A4" w:rsidRPr="0053647A" w:rsidRDefault="00A434A4" w:rsidP="00B83FD3"/>
    <w:p w:rsidR="00092F30" w:rsidRPr="0053647A" w:rsidRDefault="00A560B6" w:rsidP="00B83FD3">
      <w:pPr>
        <w:pStyle w:val="Heading2"/>
        <w:ind w:left="0"/>
      </w:pPr>
      <w:bookmarkStart w:id="1601" w:name="_106_Windows_Multipoint"/>
      <w:bookmarkStart w:id="1602" w:name="_Toc336338368"/>
      <w:bookmarkStart w:id="1603" w:name="Srv_103WinMultipointSvr2011Premium"/>
      <w:bookmarkStart w:id="1604" w:name="Srv_107WinMultipointSvr2011Premium"/>
      <w:bookmarkStart w:id="1605" w:name="Srv_111WinMultipointSvr2011Premium"/>
      <w:bookmarkStart w:id="1606" w:name="_Toc368309825"/>
      <w:bookmarkEnd w:id="1601"/>
      <w:r w:rsidRPr="0053647A">
        <w:rPr>
          <w:rFonts w:ascii="Tahoma" w:hAnsi="Tahoma" w:cs="Tahoma"/>
          <w:caps/>
          <w:color w:val="FA6500"/>
          <w:sz w:val="22"/>
          <w:szCs w:val="22"/>
          <w:vertAlign w:val="superscript"/>
        </w:rPr>
        <w:t>105</w:t>
      </w:r>
      <w:r w:rsidRPr="008D5D59">
        <w:rPr>
          <w:rFonts w:ascii="Tahoma" w:hAnsi="Tahoma" w:cs="Tahoma"/>
          <w:caps/>
          <w:color w:val="FA6500"/>
          <w:sz w:val="22"/>
        </w:rPr>
        <w:t xml:space="preserve"> </w:t>
      </w:r>
      <w:r w:rsidRPr="0053647A">
        <w:rPr>
          <w:rFonts w:ascii="Tahoma" w:hAnsi="Tahoma" w:cs="Tahoma"/>
          <w:color w:val="FA6500"/>
          <w:sz w:val="22"/>
        </w:rPr>
        <w:t xml:space="preserve">Windows Multipoint Server </w:t>
      </w:r>
      <w:bookmarkEnd w:id="1602"/>
      <w:r w:rsidRPr="0053647A">
        <w:rPr>
          <w:rFonts w:ascii="Tahoma" w:hAnsi="Tahoma" w:cs="Tahoma"/>
          <w:color w:val="FA6500"/>
          <w:sz w:val="22"/>
        </w:rPr>
        <w:t>2012 Premium</w:t>
      </w:r>
      <w:bookmarkEnd w:id="1606"/>
      <w:r w:rsidRPr="0053647A">
        <w:rPr>
          <w:rFonts w:ascii="Tahoma" w:hAnsi="Tahoma" w:cs="Tahoma"/>
          <w:color w:val="FA6500"/>
          <w:sz w:val="22"/>
        </w:rPr>
        <w:t xml:space="preserve"> </w:t>
      </w:r>
      <w:bookmarkEnd w:id="1603"/>
      <w:bookmarkEnd w:id="1604"/>
      <w:bookmarkEnd w:id="1605"/>
    </w:p>
    <w:p w:rsidR="00A434A4" w:rsidRPr="0053647A" w:rsidRDefault="00A434A4" w:rsidP="00B83FD3"/>
    <w:p w:rsidR="00F745E1" w:rsidRPr="0053647A" w:rsidRDefault="00092F30" w:rsidP="00B83FD3">
      <w:pPr>
        <w:ind w:left="720"/>
      </w:pPr>
      <w:r w:rsidRPr="0053647A">
        <w:rPr>
          <w:rFonts w:eastAsia="Calibri" w:cs="Tahoma"/>
          <w:color w:val="000000"/>
          <w:szCs w:val="18"/>
        </w:rPr>
        <w:t>Windows MultiPoint Server 2012 Premium является следующей версией Windows MultiPoint Server</w:t>
      </w:r>
      <w:r w:rsidR="002C4588">
        <w:rPr>
          <w:rFonts w:eastAsia="Calibri" w:cs="Tahoma"/>
          <w:color w:val="000000"/>
          <w:szCs w:val="18"/>
        </w:rPr>
        <w:t> </w:t>
      </w:r>
      <w:r w:rsidRPr="0053647A">
        <w:rPr>
          <w:rFonts w:eastAsia="Calibri" w:cs="Tahoma"/>
          <w:color w:val="000000"/>
          <w:szCs w:val="18"/>
        </w:rPr>
        <w:t>2011 Premium.</w:t>
      </w:r>
      <w:bookmarkStart w:id="1607" w:name="_Toc280612355"/>
    </w:p>
    <w:p w:rsidR="00A434A4" w:rsidRPr="0053647A" w:rsidRDefault="00A434A4" w:rsidP="00B83FD3"/>
    <w:p w:rsidR="00A434A4" w:rsidRPr="0053647A" w:rsidRDefault="00A434A4" w:rsidP="00B83FD3"/>
    <w:p w:rsidR="00092F30" w:rsidRPr="0053647A" w:rsidRDefault="00A560B6" w:rsidP="00B83FD3">
      <w:pPr>
        <w:pStyle w:val="Heading2"/>
        <w:ind w:left="0"/>
      </w:pPr>
      <w:bookmarkStart w:id="1608" w:name="_106_Windows_Multipoint_1"/>
      <w:bookmarkStart w:id="1609" w:name="Srv_104WinMultipointSvr2011CAL"/>
      <w:bookmarkStart w:id="1610" w:name="Srv_108WinMultipointSvr2011CAL"/>
      <w:bookmarkStart w:id="1611" w:name="Srv_112WinMultipointSvr2011CAL"/>
      <w:bookmarkStart w:id="1612" w:name="_Toc368309826"/>
      <w:bookmarkEnd w:id="1608"/>
      <w:r w:rsidRPr="0053647A">
        <w:rPr>
          <w:rFonts w:ascii="Tahoma" w:hAnsi="Tahoma" w:cs="Tahoma"/>
          <w:caps/>
          <w:color w:val="FA6500"/>
          <w:sz w:val="22"/>
          <w:szCs w:val="22"/>
          <w:vertAlign w:val="superscript"/>
        </w:rPr>
        <w:t>106</w:t>
      </w:r>
      <w:r w:rsidRPr="0053647A">
        <w:rPr>
          <w:rFonts w:ascii="Tahoma" w:hAnsi="Tahoma" w:cs="Tahoma"/>
          <w:color w:val="FA6500"/>
          <w:sz w:val="22"/>
          <w:szCs w:val="22"/>
        </w:rPr>
        <w:t xml:space="preserve"> Windows </w:t>
      </w:r>
      <w:bookmarkEnd w:id="1607"/>
      <w:r w:rsidRPr="0053647A">
        <w:rPr>
          <w:rFonts w:ascii="Tahoma" w:hAnsi="Tahoma" w:cs="Tahoma"/>
          <w:color w:val="FA6500"/>
          <w:sz w:val="22"/>
          <w:szCs w:val="22"/>
        </w:rPr>
        <w:t>Multipoint Server 2012 CAL</w:t>
      </w:r>
      <w:bookmarkEnd w:id="1612"/>
    </w:p>
    <w:bookmarkEnd w:id="1609"/>
    <w:bookmarkEnd w:id="1610"/>
    <w:bookmarkEnd w:id="1611"/>
    <w:p w:rsidR="00092F30" w:rsidRPr="0053647A" w:rsidRDefault="00092F30" w:rsidP="00B83FD3">
      <w:pPr>
        <w:ind w:firstLine="360"/>
      </w:pPr>
    </w:p>
    <w:p w:rsidR="0008452D" w:rsidRPr="0053647A" w:rsidRDefault="00092F30" w:rsidP="00B83FD3">
      <w:pPr>
        <w:ind w:left="720"/>
      </w:pPr>
      <w:r w:rsidRPr="0053647A">
        <w:rPr>
          <w:rFonts w:eastAsia="Calibri" w:cs="Tahoma"/>
          <w:color w:val="000000"/>
          <w:szCs w:val="18"/>
        </w:rPr>
        <w:t>Лицензия Windows MultiPoint Server 2012 CAL является следующей версией лицензии Windows MultiPoint Server 2011 CAL.</w:t>
      </w:r>
    </w:p>
    <w:p w:rsidR="00A434A4" w:rsidRPr="0053647A" w:rsidRDefault="00A434A4" w:rsidP="00B83FD3"/>
    <w:p w:rsidR="00A434A4" w:rsidRDefault="00A434A4" w:rsidP="00B83FD3"/>
    <w:p w:rsidR="002C4588" w:rsidRDefault="002C4588" w:rsidP="00B83FD3"/>
    <w:p w:rsidR="002C4588" w:rsidRDefault="002C4588" w:rsidP="00B83FD3"/>
    <w:p w:rsidR="002C4588" w:rsidRDefault="002C4588" w:rsidP="00B83FD3"/>
    <w:p w:rsidR="002C4588" w:rsidRDefault="002C4588" w:rsidP="00B83FD3"/>
    <w:p w:rsidR="002C4588" w:rsidRPr="0053647A" w:rsidRDefault="002C4588" w:rsidP="00B83FD3"/>
    <w:p w:rsidR="00272E31" w:rsidRPr="0053647A" w:rsidRDefault="00A560B6" w:rsidP="00B83FD3">
      <w:pPr>
        <w:pStyle w:val="Heading3"/>
        <w:ind w:left="360" w:hanging="360"/>
        <w:rPr>
          <w:rFonts w:ascii="Tahoma" w:hAnsi="Tahoma"/>
          <w:b w:val="0"/>
          <w:sz w:val="18"/>
        </w:rPr>
      </w:pPr>
      <w:bookmarkStart w:id="1613" w:name="_108_Windows_Server"/>
      <w:bookmarkStart w:id="1614" w:name="_107_Windows_Server"/>
      <w:bookmarkStart w:id="1615" w:name="_Toc336338369"/>
      <w:bookmarkStart w:id="1616" w:name="Srv_97WinSvr08HighPerfCompandHyperV"/>
      <w:bookmarkStart w:id="1617" w:name="Srv_98WinSvr08HighPerfCompandHyperV"/>
      <w:bookmarkStart w:id="1618" w:name="Srv_110WinSvr08R2HPC"/>
      <w:bookmarkStart w:id="1619" w:name="Srv_114WinSvr08R2HPC"/>
      <w:bookmarkStart w:id="1620" w:name="_Toc368309827"/>
      <w:bookmarkEnd w:id="1613"/>
      <w:bookmarkEnd w:id="1614"/>
      <w:r w:rsidRPr="0053647A">
        <w:rPr>
          <w:rFonts w:ascii="Tahoma" w:hAnsi="Tahoma"/>
          <w:caps/>
          <w:color w:val="F66400"/>
          <w:sz w:val="22"/>
          <w:vertAlign w:val="superscript"/>
        </w:rPr>
        <w:lastRenderedPageBreak/>
        <w:t>107</w:t>
      </w:r>
      <w:r w:rsidRPr="0053647A">
        <w:rPr>
          <w:rFonts w:ascii="Tahoma" w:hAnsi="Tahoma"/>
          <w:color w:val="F66400"/>
          <w:sz w:val="22"/>
        </w:rPr>
        <w:t xml:space="preserve"> Windows Server 2008 R2 HPC</w:t>
      </w:r>
      <w:r w:rsidRPr="0053647A">
        <w:rPr>
          <w:rStyle w:val="Heading3Char"/>
          <w:rFonts w:ascii="Tahoma" w:hAnsi="Tahoma"/>
          <w:b/>
          <w:color w:val="F66400"/>
          <w:sz w:val="22"/>
        </w:rPr>
        <w:t xml:space="preserve"> Edition</w:t>
      </w:r>
      <w:bookmarkEnd w:id="1615"/>
      <w:bookmarkEnd w:id="1620"/>
      <w:r w:rsidRPr="0053647A">
        <w:rPr>
          <w:rStyle w:val="Heading3Char"/>
          <w:rFonts w:ascii="Tahoma" w:hAnsi="Tahoma"/>
          <w:b/>
          <w:color w:val="F66400"/>
          <w:sz w:val="22"/>
        </w:rPr>
        <w:t xml:space="preserve"> </w:t>
      </w:r>
    </w:p>
    <w:bookmarkEnd w:id="1616"/>
    <w:bookmarkEnd w:id="1617"/>
    <w:bookmarkEnd w:id="1618"/>
    <w:bookmarkEnd w:id="1619"/>
    <w:p w:rsidR="00023FE7" w:rsidRPr="0053647A" w:rsidRDefault="00023FE7" w:rsidP="00B83FD3"/>
    <w:p w:rsidR="00A434A4" w:rsidRPr="0053647A" w:rsidRDefault="001978C7" w:rsidP="00B83FD3">
      <w:pPr>
        <w:spacing w:after="60"/>
        <w:ind w:left="720"/>
      </w:pPr>
      <w:r w:rsidRPr="0053647A">
        <w:rPr>
          <w:b/>
          <w:color w:val="000000"/>
        </w:rPr>
        <w:t>Предоставление лицензий в связи с окончанием жизненного цикла выпуска Windows Server HPC:</w:t>
      </w:r>
    </w:p>
    <w:p w:rsidR="001978C7" w:rsidRPr="0053647A" w:rsidRDefault="001978C7" w:rsidP="00B83FD3">
      <w:pPr>
        <w:ind w:left="720"/>
      </w:pPr>
      <w:r w:rsidRPr="0053647A">
        <w:rPr>
          <w:color w:val="000000"/>
        </w:rPr>
        <w:t>Windows Server 2008 R2 будет последней версией выпуска</w:t>
      </w:r>
      <w:r w:rsidR="00B83FD3" w:rsidRPr="0053647A">
        <w:rPr>
          <w:color w:val="000000"/>
        </w:rPr>
        <w:t xml:space="preserve"> </w:t>
      </w:r>
      <w:r w:rsidRPr="0053647A">
        <w:rPr>
          <w:color w:val="000000"/>
        </w:rPr>
        <w:t xml:space="preserve">Windows Server HPC . Клиенты Программы корпоративного лицензирования с действующим покрытием Software Assurance для лицензий выпуска Windows Server 2008 R2 HPC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w:t>
      </w:r>
      <w:r w:rsidRPr="0053647A">
        <w:rPr>
          <w:rFonts w:eastAsia="Calibri" w:cs="Tahoma"/>
          <w:szCs w:val="18"/>
        </w:rPr>
        <w:t xml:space="preserve">право 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 </w:t>
      </w:r>
    </w:p>
    <w:p w:rsidR="00A434A4" w:rsidRPr="0053647A" w:rsidRDefault="00A434A4" w:rsidP="00B83FD3">
      <w:pPr>
        <w:ind w:left="720"/>
      </w:pPr>
    </w:p>
    <w:p w:rsidR="001978C7" w:rsidRPr="0053647A" w:rsidRDefault="001978C7" w:rsidP="00B83FD3">
      <w:pPr>
        <w:numPr>
          <w:ilvl w:val="0"/>
          <w:numId w:val="56"/>
        </w:numPr>
        <w:tabs>
          <w:tab w:val="clear" w:pos="360"/>
          <w:tab w:val="num" w:pos="1440"/>
        </w:tabs>
        <w:spacing w:after="60"/>
        <w:ind w:left="1440"/>
      </w:pPr>
      <w:r w:rsidRPr="0053647A">
        <w:rPr>
          <w:color w:val="000000"/>
        </w:rPr>
        <w:t>Если у клиента нечетное количество лицензий для выпуска Windows Server HPC, тогда ему нужно округлить это количество до следующего четного числа, чтобы узнать, на что он имеет право.</w:t>
      </w:r>
      <w:r w:rsidR="00B83FD3" w:rsidRPr="0053647A">
        <w:rPr>
          <w:color w:val="000000"/>
        </w:rPr>
        <w:t xml:space="preserve"> </w:t>
      </w:r>
      <w:r w:rsidRPr="0053647A">
        <w:rPr>
          <w:color w:val="000000"/>
        </w:rPr>
        <w:t>Например, клиент имеет три лицензии выпуска Windows Server HPC, тогда он</w:t>
      </w:r>
      <w:r w:rsidR="002C4588">
        <w:rPr>
          <w:color w:val="000000"/>
        </w:rPr>
        <w:t> </w:t>
      </w:r>
      <w:r w:rsidRPr="0053647A">
        <w:rPr>
          <w:color w:val="000000"/>
        </w:rPr>
        <w:t>получит право на две лицензии Windows Server 2012 Standard.</w:t>
      </w:r>
    </w:p>
    <w:p w:rsidR="001978C7" w:rsidRPr="0053647A" w:rsidRDefault="001978C7" w:rsidP="00B83FD3">
      <w:pPr>
        <w:pStyle w:val="ListParagraph"/>
        <w:numPr>
          <w:ilvl w:val="0"/>
          <w:numId w:val="56"/>
        </w:numPr>
        <w:tabs>
          <w:tab w:val="clear" w:pos="360"/>
          <w:tab w:val="num" w:pos="1440"/>
        </w:tabs>
        <w:spacing w:after="60"/>
        <w:ind w:left="1440"/>
        <w:contextualSpacing w:val="0"/>
      </w:pPr>
      <w:r w:rsidRPr="0053647A">
        <w:rPr>
          <w:rFonts w:ascii="Tahoma" w:eastAsia="Calibri" w:hAnsi="Tahoma" w:cs="Tahoma"/>
          <w:sz w:val="18"/>
          <w:szCs w:val="18"/>
        </w:rPr>
        <w:t>Лицензии, приобретенные в рамках этой программы включают покрытие Software Assurance.</w:t>
      </w:r>
      <w:r w:rsidR="00B83FD3" w:rsidRPr="0053647A">
        <w:rPr>
          <w:rFonts w:ascii="Tahoma" w:eastAsia="Calibri" w:hAnsi="Tahoma" w:cs="Tahoma"/>
          <w:sz w:val="18"/>
          <w:szCs w:val="18"/>
        </w:rPr>
        <w:t xml:space="preserve"> </w:t>
      </w:r>
      <w:r w:rsidRPr="0053647A">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1978C7" w:rsidRPr="0053647A" w:rsidRDefault="001978C7" w:rsidP="00B83FD3">
      <w:pPr>
        <w:pStyle w:val="ListParagraph"/>
        <w:numPr>
          <w:ilvl w:val="0"/>
          <w:numId w:val="56"/>
        </w:numPr>
        <w:tabs>
          <w:tab w:val="clear" w:pos="360"/>
          <w:tab w:val="num" w:pos="1440"/>
        </w:tabs>
        <w:spacing w:after="60"/>
        <w:ind w:left="1440"/>
        <w:contextualSpacing w:val="0"/>
      </w:pPr>
      <w:r w:rsidRPr="0053647A">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53647A" w:rsidRDefault="001978C7" w:rsidP="00B83FD3">
      <w:pPr>
        <w:numPr>
          <w:ilvl w:val="0"/>
          <w:numId w:val="56"/>
        </w:numPr>
        <w:tabs>
          <w:tab w:val="clear" w:pos="360"/>
          <w:tab w:val="num" w:pos="1440"/>
          <w:tab w:val="left" w:pos="2160"/>
        </w:tabs>
        <w:spacing w:after="60"/>
        <w:ind w:left="1440"/>
      </w:pPr>
      <w:r w:rsidRPr="0053647A">
        <w:rPr>
          <w:rFonts w:eastAsia="Calibri" w:cs="Tahoma"/>
          <w:szCs w:val="18"/>
        </w:rPr>
        <w:t xml:space="preserve">При обновлении до Windows Server 2012 Standard в рамках данной программы существующие лицензии </w:t>
      </w:r>
      <w:r w:rsidRPr="0053647A">
        <w:rPr>
          <w:color w:val="000000"/>
        </w:rPr>
        <w:t>клиента для выпуска Windows Server 2008 R2 HPC</w:t>
      </w:r>
      <w:r w:rsidRPr="0053647A">
        <w:rPr>
          <w:rFonts w:eastAsia="Calibri" w:cs="Tahoma"/>
          <w:szCs w:val="18"/>
        </w:rPr>
        <w:t xml:space="preserve"> остаются действительными.</w:t>
      </w:r>
    </w:p>
    <w:p w:rsidR="001978C7" w:rsidRPr="0053647A" w:rsidRDefault="001978C7" w:rsidP="00B83FD3">
      <w:pPr>
        <w:numPr>
          <w:ilvl w:val="0"/>
          <w:numId w:val="56"/>
        </w:numPr>
        <w:tabs>
          <w:tab w:val="clear" w:pos="360"/>
          <w:tab w:val="num" w:pos="1440"/>
        </w:tabs>
        <w:spacing w:after="60"/>
        <w:ind w:left="1440"/>
      </w:pPr>
      <w:r w:rsidRPr="0053647A">
        <w:rPr>
          <w:color w:val="000000"/>
        </w:rPr>
        <w:t xml:space="preserve">Для целей последующего предоставления </w:t>
      </w:r>
      <w:r w:rsidRPr="0053647A">
        <w:rPr>
          <w:rFonts w:cs="Tahoma"/>
          <w:bCs/>
          <w:color w:val="000000"/>
          <w:szCs w:val="18"/>
        </w:rPr>
        <w:t xml:space="preserve">лицензии выпуска Windows Server 2008 R2 HPC,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 </w:t>
      </w:r>
    </w:p>
    <w:p w:rsidR="001978C7" w:rsidRPr="0053647A" w:rsidRDefault="001978C7" w:rsidP="00B83FD3">
      <w:pPr>
        <w:numPr>
          <w:ilvl w:val="0"/>
          <w:numId w:val="56"/>
        </w:numPr>
        <w:tabs>
          <w:tab w:val="clear" w:pos="360"/>
          <w:tab w:val="num" w:pos="1440"/>
        </w:tabs>
        <w:spacing w:after="60"/>
        <w:ind w:left="1440"/>
      </w:pPr>
      <w:r w:rsidRPr="0053647A">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rsidR="00A434A4" w:rsidRPr="0053647A" w:rsidRDefault="00A434A4" w:rsidP="00B83FD3">
      <w:pPr>
        <w:contextualSpacing/>
      </w:pPr>
    </w:p>
    <w:p w:rsidR="008C2FF8" w:rsidRPr="0053647A" w:rsidRDefault="001978C7" w:rsidP="00B83FD3">
      <w:pPr>
        <w:spacing w:after="60"/>
        <w:ind w:left="720"/>
      </w:pPr>
      <w:r w:rsidRPr="0053647A">
        <w:rPr>
          <w:rFonts w:eastAsia="Calibri" w:cs="Tahoma"/>
          <w:b/>
          <w:szCs w:val="18"/>
        </w:rPr>
        <w:t>Дополнительные сведения об использовании Windows Server 2012 для высокопроизводительных вычислительных систем (HPC)</w:t>
      </w:r>
    </w:p>
    <w:p w:rsidR="002F7203" w:rsidRPr="0053647A" w:rsidRDefault="001978C7" w:rsidP="00B83FD3">
      <w:pPr>
        <w:ind w:left="720"/>
        <w:contextualSpacing/>
      </w:pPr>
      <w:r w:rsidRPr="0053647A">
        <w:rPr>
          <w:rFonts w:eastAsia="Calibri" w:cs="Tahoma"/>
          <w:szCs w:val="18"/>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w:t>
      </w:r>
      <w:r w:rsidRPr="0053647A">
        <w:t>Рабочая нагрузка высокопроизводительных вычислительных систем (HPC)»</w:t>
      </w:r>
      <w:r w:rsidRPr="0053647A">
        <w:rPr>
          <w:b/>
          <w:bCs/>
        </w:rPr>
        <w:t xml:space="preserve"> </w:t>
      </w:r>
      <w:r w:rsidRPr="0053647A">
        <w:t xml:space="preserve">означает нагрузку, при которой для запуска Узла кластера </w:t>
      </w:r>
      <w:r w:rsidRPr="0053647A">
        <w:rPr>
          <w:u w:val="single"/>
        </w:rPr>
        <w:t xml:space="preserve">используется </w:t>
      </w:r>
      <w:r w:rsidRPr="0053647A">
        <w:t>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HPC.</w:t>
      </w:r>
      <w:r w:rsidRPr="0053647A">
        <w:rPr>
          <w:rFonts w:eastAsia="Calibri" w:cs="Tahoma"/>
          <w:szCs w:val="18"/>
        </w:rPr>
        <w:t xml:space="preserve"> Дополнительные сведения см. в документе «Права на использование продуктов».</w:t>
      </w:r>
      <w:bookmarkStart w:id="1621" w:name="Srv_1120WinSvr08R2Enterprise"/>
    </w:p>
    <w:p w:rsidR="002C4588" w:rsidRDefault="002C4588" w:rsidP="00B83FD3">
      <w:bookmarkStart w:id="1622" w:name="_97_Windows_Server"/>
      <w:bookmarkStart w:id="1623" w:name="_98_Windows_Server"/>
      <w:bookmarkStart w:id="1624" w:name="_Toc336338370"/>
      <w:bookmarkStart w:id="1625" w:name="Srv_116WinSvr08R2Enterprise"/>
      <w:bookmarkStart w:id="1626" w:name="Srv_100WinSvr08R2Enterprise"/>
      <w:bookmarkEnd w:id="1622"/>
      <w:bookmarkEnd w:id="1623"/>
    </w:p>
    <w:p w:rsidR="002C4588" w:rsidRPr="0053647A" w:rsidRDefault="002C4588" w:rsidP="00B83FD3"/>
    <w:p w:rsidR="00272E31" w:rsidRPr="0053647A" w:rsidRDefault="00A560B6" w:rsidP="00B83FD3">
      <w:pPr>
        <w:pStyle w:val="Heading3"/>
        <w:ind w:left="360" w:hanging="360"/>
        <w:rPr>
          <w:rFonts w:ascii="Tahoma" w:hAnsi="Tahoma"/>
          <w:b w:val="0"/>
          <w:sz w:val="18"/>
        </w:rPr>
      </w:pPr>
      <w:bookmarkStart w:id="1627" w:name="_109_Windows_Server"/>
      <w:bookmarkStart w:id="1628" w:name="_Toc368309828"/>
      <w:bookmarkEnd w:id="1627"/>
      <w:r w:rsidRPr="0053647A">
        <w:rPr>
          <w:rFonts w:ascii="Tahoma" w:hAnsi="Tahoma"/>
          <w:caps/>
          <w:color w:val="F66400"/>
          <w:sz w:val="22"/>
          <w:vertAlign w:val="superscript"/>
        </w:rPr>
        <w:t>108</w:t>
      </w:r>
      <w:r w:rsidRPr="0053647A">
        <w:rPr>
          <w:rFonts w:ascii="Tahoma" w:hAnsi="Tahoma"/>
          <w:color w:val="F66400"/>
          <w:sz w:val="22"/>
        </w:rPr>
        <w:t xml:space="preserve"> Windows Server 2008 R2 Enterprise</w:t>
      </w:r>
      <w:bookmarkEnd w:id="1624"/>
      <w:bookmarkEnd w:id="1628"/>
      <w:r w:rsidRPr="0053647A">
        <w:rPr>
          <w:rFonts w:ascii="Tahoma" w:hAnsi="Tahoma"/>
          <w:color w:val="F66400"/>
          <w:sz w:val="22"/>
        </w:rPr>
        <w:t xml:space="preserve"> </w:t>
      </w:r>
      <w:bookmarkEnd w:id="1625"/>
    </w:p>
    <w:bookmarkEnd w:id="1621"/>
    <w:bookmarkEnd w:id="1626"/>
    <w:p w:rsidR="00156AE7" w:rsidRPr="0053647A" w:rsidRDefault="00156AE7" w:rsidP="00B83FD3">
      <w:pPr>
        <w:ind w:left="900"/>
      </w:pPr>
    </w:p>
    <w:p w:rsidR="00171927" w:rsidRPr="0053647A" w:rsidRDefault="00156AE7" w:rsidP="00B83FD3">
      <w:pPr>
        <w:spacing w:after="60"/>
        <w:ind w:left="720"/>
      </w:pPr>
      <w:r w:rsidRPr="0053647A">
        <w:rPr>
          <w:b/>
          <w:color w:val="000000"/>
        </w:rPr>
        <w:t>Предоставление лицензий в связи с окончанием жизненного цикла Windows Server Enterprise:</w:t>
      </w:r>
    </w:p>
    <w:p w:rsidR="00156AE7" w:rsidRPr="0053647A" w:rsidRDefault="00156AE7" w:rsidP="00B83FD3">
      <w:pPr>
        <w:ind w:left="720"/>
      </w:pPr>
      <w:r w:rsidRPr="0053647A">
        <w:rPr>
          <w:color w:val="000000"/>
        </w:rPr>
        <w:t>Windows Server 2008 R2 будет последней версией Windows Server Enterprise.</w:t>
      </w:r>
      <w:r w:rsidR="00B83FD3" w:rsidRPr="0053647A">
        <w:rPr>
          <w:color w:val="000000"/>
        </w:rPr>
        <w:t xml:space="preserve"> </w:t>
      </w:r>
      <w:r w:rsidRPr="0053647A">
        <w:rPr>
          <w:color w:val="000000"/>
        </w:rPr>
        <w:t xml:space="preserve">Клиенты Программы корпоративного лицензирования с действующим покрытием Software Assurance для лицензий Windows Server 2008 R2 Enterprise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w:t>
      </w:r>
      <w:r w:rsidRPr="0053647A">
        <w:rPr>
          <w:rFonts w:eastAsia="Calibri" w:cs="Tahoma"/>
          <w:szCs w:val="18"/>
        </w:rPr>
        <w:t xml:space="preserve">получат право выполнить обновление до программного обеспечения Windows Server 2012 Standard и использовать его вместо Windows Server 2008 R2 </w:t>
      </w:r>
      <w:r w:rsidRPr="0053647A">
        <w:rPr>
          <w:rFonts w:eastAsia="Calibri" w:cs="Tahoma"/>
          <w:szCs w:val="18"/>
        </w:rPr>
        <w:lastRenderedPageBreak/>
        <w:t>Enterprise. Чтобы стимулировать такое обновление, клиент получит право за каждую Соответствующую лицензию получить, после того как станет доступным Windows Server 2012:</w:t>
      </w:r>
    </w:p>
    <w:p w:rsidR="00171927" w:rsidRPr="0053647A" w:rsidRDefault="00171927" w:rsidP="00B83FD3">
      <w:pPr>
        <w:spacing w:after="60"/>
        <w:ind w:left="720"/>
      </w:pPr>
    </w:p>
    <w:p w:rsidR="00156AE7" w:rsidRPr="0053647A" w:rsidRDefault="00156AE7" w:rsidP="00B83FD3">
      <w:pPr>
        <w:numPr>
          <w:ilvl w:val="0"/>
          <w:numId w:val="52"/>
        </w:numPr>
        <w:spacing w:after="60"/>
        <w:ind w:left="1440"/>
      </w:pPr>
      <w:r w:rsidRPr="0053647A">
        <w:rPr>
          <w:rFonts w:eastAsia="Calibri" w:cs="Tahoma"/>
          <w:szCs w:val="18"/>
        </w:rPr>
        <w:t>2 лицензии Windows Server 2012 Standard ИЛИ</w:t>
      </w:r>
    </w:p>
    <w:p w:rsidR="00156AE7" w:rsidRPr="0053647A" w:rsidRDefault="00156AE7" w:rsidP="00B83FD3">
      <w:pPr>
        <w:numPr>
          <w:ilvl w:val="0"/>
          <w:numId w:val="52"/>
        </w:numPr>
        <w:spacing w:after="60"/>
        <w:ind w:left="1440"/>
      </w:pPr>
      <w:r w:rsidRPr="0053647A">
        <w:rPr>
          <w:rFonts w:eastAsia="Calibri" w:cs="Tahoma"/>
          <w:szCs w:val="18"/>
        </w:rPr>
        <w:t>Три, за Соответствующие лицензии, приобретенные с SA или обновленные в период между 1 апреля и 31 августа 2012 г., ИЛИ</w:t>
      </w:r>
    </w:p>
    <w:p w:rsidR="00156AE7" w:rsidRPr="002C4588" w:rsidRDefault="00156AE7" w:rsidP="00B83FD3">
      <w:pPr>
        <w:numPr>
          <w:ilvl w:val="0"/>
          <w:numId w:val="52"/>
        </w:numPr>
        <w:spacing w:after="60"/>
        <w:ind w:left="1440"/>
        <w:rPr>
          <w:spacing w:val="-4"/>
        </w:rPr>
      </w:pPr>
      <w:r w:rsidRPr="002C4588">
        <w:rPr>
          <w:rFonts w:eastAsia="Calibri" w:cs="Tahoma"/>
          <w:spacing w:val="-4"/>
          <w:szCs w:val="18"/>
        </w:rPr>
        <w:t>Четыре лицензии Windows Server 2012 Standard,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Software Assurance</w:t>
      </w:r>
      <w:r w:rsidR="00B83FD3" w:rsidRPr="002C4588">
        <w:rPr>
          <w:rFonts w:eastAsia="Calibri" w:cs="Tahoma"/>
          <w:spacing w:val="-4"/>
          <w:szCs w:val="18"/>
        </w:rPr>
        <w:t xml:space="preserve"> </w:t>
      </w:r>
      <w:r w:rsidRPr="002C4588">
        <w:rPr>
          <w:rFonts w:eastAsia="Calibri" w:cs="Tahoma"/>
          <w:spacing w:val="-4"/>
          <w:szCs w:val="18"/>
        </w:rPr>
        <w:t>для Соответствующих лицензий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rsidR="00156AE7" w:rsidRPr="0053647A" w:rsidRDefault="00156AE7" w:rsidP="00B83FD3">
      <w:pPr>
        <w:numPr>
          <w:ilvl w:val="0"/>
          <w:numId w:val="52"/>
        </w:numPr>
        <w:spacing w:after="60"/>
        <w:ind w:left="1440"/>
      </w:pPr>
      <w:r w:rsidRPr="0053647A">
        <w:rPr>
          <w:rFonts w:eastAsia="Calibri" w:cs="Tahoma"/>
          <w:szCs w:val="18"/>
        </w:rPr>
        <w:t>Лицензии, приобретенные в рамках этой программы включают покрытие Software Assurance.</w:t>
      </w:r>
      <w:r w:rsidR="00B83FD3" w:rsidRPr="0053647A">
        <w:rPr>
          <w:rFonts w:eastAsia="Calibri" w:cs="Tahoma"/>
          <w:szCs w:val="18"/>
        </w:rPr>
        <w:t xml:space="preserve"> </w:t>
      </w:r>
      <w:r w:rsidRPr="0053647A">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156AE7" w:rsidRPr="0053647A" w:rsidRDefault="00156AE7" w:rsidP="00B83FD3">
      <w:pPr>
        <w:numPr>
          <w:ilvl w:val="0"/>
          <w:numId w:val="52"/>
        </w:numPr>
        <w:spacing w:after="60"/>
        <w:ind w:left="1440"/>
      </w:pPr>
      <w:r w:rsidRPr="0053647A">
        <w:rPr>
          <w:rFonts w:eastAsia="Calibri" w:cs="Tahoma"/>
          <w:szCs w:val="18"/>
        </w:rPr>
        <w:t>Если клиенты приобрели бессрочные права для использования программного обеспечения в</w:t>
      </w:r>
      <w:r w:rsidR="002C4588">
        <w:rPr>
          <w:rFonts w:eastAsia="Calibri" w:cs="Tahoma"/>
          <w:szCs w:val="18"/>
        </w:rPr>
        <w:t> </w:t>
      </w:r>
      <w:r w:rsidRPr="0053647A">
        <w:rPr>
          <w:rFonts w:eastAsia="Calibri" w:cs="Tahoma"/>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B83FD3" w:rsidRPr="0053647A">
        <w:rPr>
          <w:rFonts w:eastAsia="Calibri" w:cs="Tahoma"/>
          <w:szCs w:val="18"/>
        </w:rPr>
        <w:t xml:space="preserve"> </w:t>
      </w:r>
    </w:p>
    <w:p w:rsidR="00156AE7" w:rsidRPr="0053647A" w:rsidRDefault="00156AE7" w:rsidP="00B83FD3">
      <w:pPr>
        <w:numPr>
          <w:ilvl w:val="0"/>
          <w:numId w:val="52"/>
        </w:numPr>
        <w:spacing w:after="60"/>
        <w:ind w:left="1440"/>
      </w:pPr>
      <w:r w:rsidRPr="0053647A">
        <w:rPr>
          <w:rFonts w:eastAsia="Calibri" w:cs="Tahoma"/>
          <w:szCs w:val="18"/>
        </w:rPr>
        <w:t>При обновлении до Windows Server 2012 Standard в рамках данной программы существующие Соответствующие лицензии клиента на Windows Server Enterprise больше не будут действительными.</w:t>
      </w:r>
    </w:p>
    <w:p w:rsidR="00156AE7" w:rsidRPr="0053647A" w:rsidRDefault="00156AE7" w:rsidP="00B83FD3">
      <w:pPr>
        <w:numPr>
          <w:ilvl w:val="0"/>
          <w:numId w:val="52"/>
        </w:numPr>
        <w:spacing w:after="60"/>
        <w:ind w:left="1440"/>
      </w:pPr>
      <w:r w:rsidRPr="0053647A">
        <w:rPr>
          <w:rFonts w:eastAsia="Calibri" w:cs="Tahoma"/>
          <w:szCs w:val="18"/>
        </w:rPr>
        <w:t>Для целей последующего предоставления лицензии Windows Server 2008 R2 Enterprise,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r w:rsidR="00B83FD3" w:rsidRPr="0053647A">
        <w:rPr>
          <w:rFonts w:eastAsia="Calibri" w:cs="Tahoma"/>
          <w:szCs w:val="18"/>
        </w:rPr>
        <w:t xml:space="preserve"> </w:t>
      </w:r>
    </w:p>
    <w:p w:rsidR="00156AE7" w:rsidRPr="0053647A" w:rsidRDefault="00156AE7" w:rsidP="00B83FD3">
      <w:pPr>
        <w:numPr>
          <w:ilvl w:val="0"/>
          <w:numId w:val="52"/>
        </w:numPr>
        <w:spacing w:after="60"/>
        <w:ind w:left="1440"/>
      </w:pPr>
      <w:r w:rsidRPr="0053647A">
        <w:rPr>
          <w:rFonts w:eastAsia="Calibri" w:cs="Tahoma"/>
          <w:szCs w:val="18"/>
        </w:rPr>
        <w:t>Несмотря на предоставление лицензий Windows Server 2012 Standard и любые обновления до</w:t>
      </w:r>
      <w:r w:rsidR="002C4588">
        <w:rPr>
          <w:rFonts w:eastAsia="Calibri" w:cs="Tahoma"/>
          <w:szCs w:val="18"/>
        </w:rPr>
        <w:t> </w:t>
      </w:r>
      <w:r w:rsidRPr="0053647A">
        <w:rPr>
          <w:rFonts w:eastAsia="Calibri" w:cs="Tahoma"/>
          <w:szCs w:val="18"/>
        </w:rPr>
        <w:t>этой версии, обязанности платить за Соответствующие лицензии и покрытие полностью остается в силе.</w:t>
      </w:r>
    </w:p>
    <w:p w:rsidR="002C4588" w:rsidRDefault="002C4588" w:rsidP="00B83FD3">
      <w:pPr>
        <w:pStyle w:val="EndnoteText"/>
        <w:ind w:left="0"/>
        <w:rPr>
          <w:rFonts w:ascii="Tahoma" w:hAnsi="Tahoma"/>
          <w:sz w:val="18"/>
        </w:rPr>
      </w:pPr>
    </w:p>
    <w:p w:rsidR="002C4588" w:rsidRPr="0053647A" w:rsidRDefault="002C4588" w:rsidP="00B83FD3">
      <w:pPr>
        <w:pStyle w:val="EndnoteText"/>
        <w:ind w:left="0"/>
        <w:rPr>
          <w:rFonts w:ascii="Tahoma" w:hAnsi="Tahoma"/>
          <w:sz w:val="18"/>
        </w:rPr>
      </w:pPr>
    </w:p>
    <w:p w:rsidR="00272E31" w:rsidRPr="0053647A" w:rsidRDefault="00A560B6" w:rsidP="00B83FD3">
      <w:pPr>
        <w:pStyle w:val="Heading3"/>
        <w:ind w:left="360" w:hanging="360"/>
        <w:rPr>
          <w:rFonts w:ascii="Tahoma" w:hAnsi="Tahoma"/>
          <w:b w:val="0"/>
          <w:sz w:val="18"/>
        </w:rPr>
      </w:pPr>
      <w:bookmarkStart w:id="1629" w:name="_110_Windows_Server_1"/>
      <w:bookmarkStart w:id="1630" w:name="Srv_1102WinSvr08R2Itanium"/>
      <w:bookmarkStart w:id="1631" w:name="_Toc336338371"/>
      <w:bookmarkStart w:id="1632" w:name="Srv_1132WinSvr08R2Itanium"/>
      <w:bookmarkStart w:id="1633" w:name="Srv_117WinSvr08R2Itanium"/>
      <w:bookmarkStart w:id="1634" w:name="Srv_98WinSvr08StdandHyperV"/>
      <w:bookmarkStart w:id="1635" w:name="Srv_99WinSvr08StdandHyperV"/>
      <w:bookmarkStart w:id="1636" w:name="_Toc368309829"/>
      <w:bookmarkEnd w:id="1629"/>
      <w:r w:rsidRPr="0053647A">
        <w:rPr>
          <w:rFonts w:ascii="Tahoma" w:hAnsi="Tahoma"/>
          <w:caps/>
          <w:color w:val="F66400"/>
          <w:sz w:val="22"/>
          <w:vertAlign w:val="superscript"/>
        </w:rPr>
        <w:t>109</w:t>
      </w:r>
      <w:r w:rsidRPr="0053647A">
        <w:rPr>
          <w:b w:val="0"/>
          <w:caps/>
          <w:vertAlign w:val="superscript"/>
        </w:rPr>
        <w:t xml:space="preserve"> </w:t>
      </w:r>
      <w:r w:rsidRPr="0053647A">
        <w:rPr>
          <w:rFonts w:ascii="Tahoma" w:hAnsi="Tahoma"/>
          <w:color w:val="F66400"/>
          <w:sz w:val="22"/>
        </w:rPr>
        <w:t>Windows Server 2008 R2 for Itanium Based Systems</w:t>
      </w:r>
      <w:bookmarkEnd w:id="1630"/>
      <w:bookmarkEnd w:id="1631"/>
      <w:bookmarkEnd w:id="1636"/>
    </w:p>
    <w:bookmarkEnd w:id="1632"/>
    <w:bookmarkEnd w:id="1633"/>
    <w:p w:rsidR="00376D4B" w:rsidRPr="0053647A" w:rsidRDefault="00376D4B" w:rsidP="00B83FD3">
      <w:pPr>
        <w:ind w:left="360"/>
      </w:pPr>
    </w:p>
    <w:p w:rsidR="007E3162" w:rsidRPr="0053647A" w:rsidRDefault="006533DF" w:rsidP="00B83FD3">
      <w:pPr>
        <w:spacing w:after="60"/>
        <w:ind w:left="720"/>
      </w:pPr>
      <w:r w:rsidRPr="0053647A">
        <w:rPr>
          <w:b/>
          <w:color w:val="000000"/>
        </w:rPr>
        <w:t>Предоставление лицензий в связи с окончанием жизненного цикла Windows Server для компьютеров на базе процессоров Itanium:</w:t>
      </w:r>
    </w:p>
    <w:p w:rsidR="006533DF" w:rsidRPr="0053647A" w:rsidRDefault="006533DF" w:rsidP="00821B4D">
      <w:pPr>
        <w:ind w:left="720"/>
      </w:pPr>
      <w:r w:rsidRPr="0053647A">
        <w:rPr>
          <w:color w:val="000000"/>
        </w:rPr>
        <w:t>Windows Server 2008 R2 будет последней версией Windows Server для компьютеров на базе процессоров Itanium.</w:t>
      </w:r>
      <w:r w:rsidR="00B83FD3" w:rsidRPr="0053647A">
        <w:rPr>
          <w:color w:val="000000"/>
        </w:rPr>
        <w:t xml:space="preserve"> </w:t>
      </w:r>
      <w:r w:rsidRPr="0053647A">
        <w:rPr>
          <w:color w:val="000000"/>
        </w:rPr>
        <w:t>Клиенты Программы корпоративного лицензирования с действующим покрытием Software Assurance для лицензий Windows Server 2008 R2 for Itanium Based Systems на 1</w:t>
      </w:r>
      <w:r w:rsidR="00821B4D">
        <w:rPr>
          <w:color w:val="000000"/>
        </w:rPr>
        <w:t> </w:t>
      </w:r>
      <w:r w:rsidRPr="0053647A">
        <w:rPr>
          <w:color w:val="000000"/>
        </w:rPr>
        <w:t>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w:t>
      </w:r>
      <w:r w:rsidRPr="0053647A">
        <w:rPr>
          <w:rFonts w:eastAsia="Calibri" w:cs="Tahoma"/>
          <w:szCs w:val="18"/>
        </w:rPr>
        <w:t xml:space="preserve"> выполнить обновление до программного обеспечения Windows Server 2012 Datacenter и использовать его вместо Windows Server 2008 R2 for Itanium Based Systems.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w:t>
      </w:r>
      <w:r w:rsidR="00821B4D">
        <w:rPr>
          <w:rFonts w:eastAsia="Calibri" w:cs="Tahoma"/>
          <w:szCs w:val="18"/>
        </w:rPr>
        <w:t>012.</w:t>
      </w:r>
    </w:p>
    <w:p w:rsidR="007E3162" w:rsidRPr="0053647A" w:rsidRDefault="007E3162" w:rsidP="00B83FD3">
      <w:pPr>
        <w:ind w:left="720"/>
      </w:pPr>
    </w:p>
    <w:p w:rsidR="006533DF" w:rsidRPr="00821B4D" w:rsidRDefault="006533DF" w:rsidP="00B83FD3">
      <w:pPr>
        <w:numPr>
          <w:ilvl w:val="0"/>
          <w:numId w:val="56"/>
        </w:numPr>
        <w:tabs>
          <w:tab w:val="clear" w:pos="360"/>
          <w:tab w:val="num" w:pos="1440"/>
        </w:tabs>
        <w:spacing w:after="60"/>
        <w:ind w:left="1440"/>
        <w:rPr>
          <w:rFonts w:cs="Tahoma"/>
          <w:szCs w:val="18"/>
        </w:rPr>
      </w:pPr>
      <w:r w:rsidRPr="00821B4D">
        <w:rPr>
          <w:rFonts w:cs="Tahoma"/>
          <w:color w:val="000000"/>
          <w:szCs w:val="18"/>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B83FD3" w:rsidRPr="00821B4D">
        <w:rPr>
          <w:rFonts w:cs="Tahoma"/>
          <w:color w:val="000000"/>
          <w:szCs w:val="18"/>
        </w:rPr>
        <w:t xml:space="preserve"> </w:t>
      </w:r>
      <w:r w:rsidRPr="00821B4D">
        <w:rPr>
          <w:rFonts w:cs="Tahoma"/>
          <w:color w:val="000000"/>
          <w:szCs w:val="18"/>
        </w:rPr>
        <w:t>Например, клиент имеет три Соответствующих лицензии, тогда он получит право на одну лицензии W</w:t>
      </w:r>
      <w:r w:rsidR="00821B4D" w:rsidRPr="00821B4D">
        <w:rPr>
          <w:rFonts w:cs="Tahoma"/>
          <w:color w:val="000000"/>
          <w:szCs w:val="18"/>
        </w:rPr>
        <w:t>indows Server 2012 Datacenter.</w:t>
      </w:r>
    </w:p>
    <w:p w:rsidR="006533DF" w:rsidRPr="00821B4D" w:rsidRDefault="006533DF" w:rsidP="00B83FD3">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821B4D">
        <w:rPr>
          <w:rFonts w:ascii="Tahoma" w:eastAsia="Calibri" w:hAnsi="Tahoma" w:cs="Tahoma"/>
          <w:sz w:val="18"/>
          <w:szCs w:val="18"/>
        </w:rPr>
        <w:t>Лицензии, приобретенные в рамках этой программы включают покрытие Software Assurance.</w:t>
      </w:r>
      <w:r w:rsidR="00B83FD3" w:rsidRPr="00821B4D">
        <w:rPr>
          <w:rFonts w:ascii="Tahoma" w:eastAsia="Calibri" w:hAnsi="Tahoma" w:cs="Tahoma"/>
          <w:sz w:val="18"/>
          <w:szCs w:val="18"/>
        </w:rPr>
        <w:t xml:space="preserve"> </w:t>
      </w:r>
      <w:r w:rsidRPr="00821B4D">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6533DF" w:rsidRPr="00821B4D" w:rsidRDefault="006533DF" w:rsidP="00B83FD3">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821B4D">
        <w:rPr>
          <w:rFonts w:ascii="Tahoma" w:eastAsia="Calibri" w:hAnsi="Tahoma" w:cs="Tahoma"/>
          <w:sz w:val="18"/>
          <w:szCs w:val="18"/>
        </w:rPr>
        <w:lastRenderedPageBreak/>
        <w:t>Если клиенты приобрели бессрочные права для использования программного обеспечения в</w:t>
      </w:r>
      <w:r w:rsidR="002C4588" w:rsidRPr="00821B4D">
        <w:rPr>
          <w:rFonts w:ascii="Tahoma" w:eastAsia="Calibri" w:hAnsi="Tahoma" w:cs="Tahoma"/>
          <w:sz w:val="18"/>
          <w:szCs w:val="18"/>
        </w:rPr>
        <w:t> </w:t>
      </w:r>
      <w:r w:rsidRPr="00821B4D">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6533DF" w:rsidRPr="00821B4D" w:rsidRDefault="006533DF" w:rsidP="00B83FD3">
      <w:pPr>
        <w:numPr>
          <w:ilvl w:val="0"/>
          <w:numId w:val="56"/>
        </w:numPr>
        <w:tabs>
          <w:tab w:val="clear" w:pos="360"/>
          <w:tab w:val="num" w:pos="1440"/>
        </w:tabs>
        <w:spacing w:after="60"/>
        <w:ind w:left="1440"/>
        <w:rPr>
          <w:rFonts w:cs="Tahoma"/>
          <w:szCs w:val="18"/>
        </w:rPr>
      </w:pPr>
      <w:r w:rsidRPr="00821B4D">
        <w:rPr>
          <w:rFonts w:eastAsia="Calibri" w:cs="Tahoma"/>
          <w:szCs w:val="18"/>
        </w:rPr>
        <w:t>При обновлении до Windows Server 2012 Standard в рамках данной программы существующие Соответствующие лицензии клиента на Windows Server 2008 R2 для компьютеров на базе процессоров Itanium больше не будут действительными.</w:t>
      </w:r>
    </w:p>
    <w:p w:rsidR="006533DF" w:rsidRPr="00821B4D" w:rsidRDefault="006533DF" w:rsidP="00B83FD3">
      <w:pPr>
        <w:numPr>
          <w:ilvl w:val="0"/>
          <w:numId w:val="56"/>
        </w:numPr>
        <w:tabs>
          <w:tab w:val="clear" w:pos="360"/>
          <w:tab w:val="num" w:pos="1440"/>
        </w:tabs>
        <w:spacing w:after="60"/>
        <w:ind w:left="1440"/>
        <w:rPr>
          <w:rFonts w:cs="Tahoma"/>
          <w:spacing w:val="-2"/>
          <w:szCs w:val="18"/>
        </w:rPr>
      </w:pPr>
      <w:r w:rsidRPr="00821B4D">
        <w:rPr>
          <w:rFonts w:cs="Tahoma"/>
          <w:color w:val="000000"/>
          <w:spacing w:val="-2"/>
          <w:szCs w:val="18"/>
        </w:rPr>
        <w:t xml:space="preserve">Для целей последующего предоставления </w:t>
      </w:r>
      <w:r w:rsidRPr="00821B4D">
        <w:rPr>
          <w:rFonts w:cs="Tahoma"/>
          <w:bCs/>
          <w:color w:val="000000"/>
          <w:spacing w:val="-2"/>
          <w:szCs w:val="18"/>
        </w:rPr>
        <w:t>лицензии Windows Server 2008 R2 для компьютеров на базе процессоров Itanium,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rsidR="006533DF" w:rsidRPr="00821B4D" w:rsidRDefault="006533DF" w:rsidP="00B83FD3">
      <w:pPr>
        <w:numPr>
          <w:ilvl w:val="0"/>
          <w:numId w:val="56"/>
        </w:numPr>
        <w:tabs>
          <w:tab w:val="clear" w:pos="360"/>
          <w:tab w:val="num" w:pos="1440"/>
        </w:tabs>
        <w:spacing w:after="60"/>
        <w:ind w:left="1440"/>
        <w:rPr>
          <w:rFonts w:cs="Tahoma"/>
          <w:szCs w:val="18"/>
        </w:rPr>
      </w:pPr>
      <w:r w:rsidRPr="00821B4D">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rsidR="00D63C1B" w:rsidRPr="0053647A" w:rsidRDefault="00D63C1B" w:rsidP="00B83FD3">
      <w:bookmarkStart w:id="1637" w:name="_117_Windows_Server"/>
      <w:bookmarkEnd w:id="1634"/>
      <w:bookmarkEnd w:id="1635"/>
      <w:bookmarkEnd w:id="1637"/>
    </w:p>
    <w:p w:rsidR="00586FCE" w:rsidRPr="0053647A" w:rsidRDefault="00586FCE" w:rsidP="00B83FD3"/>
    <w:p w:rsidR="00272E31" w:rsidRPr="0053647A" w:rsidRDefault="00A560B6" w:rsidP="00B83FD3">
      <w:pPr>
        <w:pStyle w:val="Heading3"/>
        <w:rPr>
          <w:rFonts w:ascii="Tahoma" w:hAnsi="Tahoma"/>
          <w:b w:val="0"/>
          <w:sz w:val="18"/>
        </w:rPr>
      </w:pPr>
      <w:bookmarkStart w:id="1638" w:name="_116_Windows_Server"/>
      <w:bookmarkStart w:id="1639" w:name="_111_Windows_Server"/>
      <w:bookmarkStart w:id="1640" w:name="_Toc336338372"/>
      <w:bookmarkStart w:id="1641" w:name="Srv_101Win2008RemoteCALandExtConn"/>
      <w:bookmarkStart w:id="1642" w:name="Srv_115Win2008RemoteCALandExtConn"/>
      <w:bookmarkStart w:id="1643" w:name="Srv_119Win2008RemoteCALandExtConn"/>
      <w:bookmarkStart w:id="1644" w:name="Srv_101WindowsSvr2008RemoteDesktop"/>
      <w:bookmarkStart w:id="1645" w:name="_Toc368309830"/>
      <w:bookmarkEnd w:id="1638"/>
      <w:bookmarkEnd w:id="1639"/>
      <w:r w:rsidRPr="0053647A">
        <w:rPr>
          <w:rStyle w:val="Heading3Char"/>
          <w:rFonts w:ascii="Tahoma" w:hAnsi="Tahoma"/>
          <w:b/>
          <w:caps/>
          <w:color w:val="F66400"/>
          <w:sz w:val="22"/>
          <w:vertAlign w:val="superscript"/>
        </w:rPr>
        <w:t>110</w:t>
      </w:r>
      <w:r w:rsidRPr="008D5D59">
        <w:rPr>
          <w:rStyle w:val="Heading3Char"/>
          <w:rFonts w:ascii="Tahoma" w:hAnsi="Tahoma"/>
          <w:b/>
          <w:caps/>
          <w:color w:val="F66400"/>
          <w:sz w:val="22"/>
        </w:rPr>
        <w:t xml:space="preserve"> </w:t>
      </w:r>
      <w:r w:rsidRPr="0053647A">
        <w:rPr>
          <w:rFonts w:ascii="Tahoma" w:hAnsi="Tahoma"/>
          <w:color w:val="F66400"/>
          <w:sz w:val="22"/>
        </w:rPr>
        <w:t>Windows Server 2012 CAL</w:t>
      </w:r>
      <w:bookmarkEnd w:id="1640"/>
      <w:bookmarkEnd w:id="1645"/>
    </w:p>
    <w:p w:rsidR="00FE1A01" w:rsidRPr="0053647A" w:rsidRDefault="00FE1A01" w:rsidP="00B83FD3"/>
    <w:p w:rsidR="00FE1A01" w:rsidRPr="0053647A" w:rsidRDefault="00FE1A01" w:rsidP="00B83FD3">
      <w:pPr>
        <w:ind w:left="720"/>
      </w:pPr>
      <w:r w:rsidRPr="0053647A">
        <w:rPr>
          <w:rFonts w:cs="Tahoma"/>
          <w:szCs w:val="18"/>
        </w:rPr>
        <w:t>Windows Server 2012 CAL является следующей версией Windows Server 2008 CAL.</w:t>
      </w:r>
    </w:p>
    <w:p w:rsidR="002A01C2" w:rsidRPr="0053647A" w:rsidRDefault="002A01C2" w:rsidP="00B83FD3">
      <w:pPr>
        <w:ind w:left="720"/>
      </w:pPr>
    </w:p>
    <w:p w:rsidR="002A01C2" w:rsidRPr="0053647A" w:rsidRDefault="00FE1A01" w:rsidP="00B83FD3">
      <w:pPr>
        <w:spacing w:after="60"/>
        <w:ind w:left="720"/>
      </w:pPr>
      <w:r w:rsidRPr="0053647A">
        <w:rPr>
          <w:rFonts w:eastAsia="Calibri" w:cs="Tahoma"/>
          <w:b/>
          <w:szCs w:val="18"/>
        </w:rPr>
        <w:t>Использование Windows Server 2012 в качестве Веб-сервера:</w:t>
      </w:r>
    </w:p>
    <w:p w:rsidR="00FE1A01" w:rsidRPr="002C4588" w:rsidRDefault="00FE1A01" w:rsidP="00B83FD3">
      <w:pPr>
        <w:ind w:left="720"/>
        <w:rPr>
          <w:spacing w:val="-2"/>
        </w:rPr>
      </w:pPr>
      <w:r w:rsidRPr="002C4588">
        <w:rPr>
          <w:rFonts w:cs="Tahoma"/>
          <w:color w:val="000000"/>
          <w:spacing w:val="-2"/>
          <w:szCs w:val="18"/>
        </w:rPr>
        <w:t>Когда</w:t>
      </w:r>
      <w:r w:rsidR="00B83FD3" w:rsidRPr="002C4588">
        <w:rPr>
          <w:rFonts w:cs="Tahoma"/>
          <w:color w:val="000000"/>
          <w:spacing w:val="-2"/>
          <w:szCs w:val="18"/>
        </w:rPr>
        <w:t xml:space="preserve"> </w:t>
      </w:r>
      <w:r w:rsidRPr="002C4588">
        <w:rPr>
          <w:rFonts w:cs="Tahoma"/>
          <w:color w:val="000000"/>
          <w:spacing w:val="-2"/>
          <w:szCs w:val="18"/>
        </w:rPr>
        <w:t>Windows Server 2012 Standard или Datacente используется в качестве Веб-сервера, для доступа к программному обеспечению не требуются клиентские лицензии. «Веб-загрузка» означает следующее.</w:t>
      </w:r>
    </w:p>
    <w:p w:rsidR="002A01C2" w:rsidRPr="0053647A" w:rsidRDefault="002A01C2" w:rsidP="00B83FD3">
      <w:pPr>
        <w:pStyle w:val="PURBody-Indented"/>
        <w:spacing w:after="0"/>
        <w:ind w:left="720"/>
      </w:pPr>
    </w:p>
    <w:p w:rsidR="002A01C2" w:rsidRPr="0053647A" w:rsidRDefault="006707A3" w:rsidP="00B83FD3">
      <w:pPr>
        <w:pStyle w:val="PURBody-Indented"/>
        <w:spacing w:after="60"/>
        <w:ind w:left="720"/>
      </w:pPr>
      <w:r w:rsidRPr="0053647A">
        <w:rPr>
          <w:rFonts w:ascii="Tahoma" w:hAnsi="Tahoma" w:cs="Tahoma"/>
          <w:b/>
          <w:bCs/>
          <w:sz w:val="18"/>
          <w:szCs w:val="18"/>
        </w:rPr>
        <w:t>Веб-загрузка</w:t>
      </w:r>
      <w:r w:rsidRPr="0053647A">
        <w:rPr>
          <w:rFonts w:ascii="Tahoma" w:hAnsi="Tahoma" w:cs="Tahoma"/>
          <w:b/>
          <w:sz w:val="18"/>
          <w:szCs w:val="18"/>
        </w:rPr>
        <w:t xml:space="preserve"> (веб-решения в Интернете)</w:t>
      </w:r>
    </w:p>
    <w:p w:rsidR="006707A3" w:rsidRPr="0053647A" w:rsidRDefault="006707A3" w:rsidP="00821B4D">
      <w:pPr>
        <w:pStyle w:val="PURBody-Indented"/>
        <w:spacing w:after="0"/>
        <w:ind w:left="720"/>
      </w:pPr>
      <w:r w:rsidRPr="0053647A">
        <w:rPr>
          <w:rFonts w:ascii="Tahoma" w:hAnsi="Tahoma" w:cs="Tahoma"/>
          <w:sz w:val="18"/>
          <w:szCs w:val="18"/>
        </w:rPr>
        <w:t>«Веб-решения в Интернете» являются общедоступными и включают исключительно веб-страницы, веб-сайты, веб-приложения, веб-службы и (или) обслуживание почты POP3. Пояснение: доступ к содержимому, сведениям и приложениям, обслуживаемым программным обеспечением в рамках Веб</w:t>
      </w:r>
      <w:r w:rsidR="00821B4D">
        <w:rPr>
          <w:rFonts w:ascii="Tahoma" w:hAnsi="Tahoma" w:cs="Tahoma"/>
          <w:sz w:val="18"/>
          <w:szCs w:val="18"/>
        </w:rPr>
        <w:t>­</w:t>
      </w:r>
      <w:r w:rsidRPr="0053647A">
        <w:rPr>
          <w:rFonts w:ascii="Tahoma" w:hAnsi="Tahoma" w:cs="Tahoma"/>
          <w:sz w:val="18"/>
          <w:szCs w:val="18"/>
        </w:rPr>
        <w:t>решения в Интернете, не ограничивается кругом сотрудников вашей компании и сотрудников ее</w:t>
      </w:r>
      <w:r w:rsidR="00821B4D">
        <w:rPr>
          <w:rFonts w:ascii="Tahoma" w:hAnsi="Tahoma" w:cs="Tahoma"/>
          <w:sz w:val="18"/>
          <w:szCs w:val="18"/>
        </w:rPr>
        <w:t> </w:t>
      </w:r>
      <w:r w:rsidRPr="0053647A">
        <w:rPr>
          <w:rFonts w:ascii="Tahoma" w:hAnsi="Tahoma" w:cs="Tahoma"/>
          <w:sz w:val="18"/>
          <w:szCs w:val="18"/>
        </w:rPr>
        <w:t xml:space="preserve">аффилированных лиц. </w:t>
      </w:r>
    </w:p>
    <w:p w:rsidR="002C4588" w:rsidRPr="0053647A" w:rsidRDefault="002C4588" w:rsidP="00B83FD3">
      <w:pPr>
        <w:pStyle w:val="PURBody-Indented"/>
        <w:spacing w:after="0"/>
        <w:ind w:firstLine="450"/>
      </w:pPr>
    </w:p>
    <w:p w:rsidR="006707A3" w:rsidRPr="0053647A" w:rsidRDefault="006707A3" w:rsidP="00B83FD3">
      <w:pPr>
        <w:pStyle w:val="PURBody-Indented"/>
        <w:spacing w:after="0"/>
        <w:ind w:firstLine="450"/>
      </w:pPr>
      <w:r w:rsidRPr="0053647A">
        <w:rPr>
          <w:rFonts w:ascii="Tahoma" w:hAnsi="Tahoma" w:cs="Tahoma"/>
          <w:sz w:val="18"/>
          <w:szCs w:val="18"/>
        </w:rPr>
        <w:t>Вы имеете право использовать программное обеспечение в «Веб-решениях в Интернете» для запуска:</w:t>
      </w:r>
    </w:p>
    <w:p w:rsidR="002A01C2" w:rsidRPr="0053647A" w:rsidRDefault="002A01C2" w:rsidP="00B83FD3">
      <w:pPr>
        <w:pStyle w:val="PURBody-Indented"/>
        <w:spacing w:after="0"/>
        <w:ind w:firstLine="450"/>
      </w:pPr>
    </w:p>
    <w:p w:rsidR="006707A3" w:rsidRPr="0053647A" w:rsidRDefault="006707A3" w:rsidP="00B83FD3">
      <w:pPr>
        <w:pStyle w:val="PURBullet-Indented"/>
        <w:numPr>
          <w:ilvl w:val="0"/>
          <w:numId w:val="122"/>
        </w:numPr>
        <w:spacing w:after="60" w:line="240" w:lineRule="auto"/>
        <w:ind w:left="1440" w:hanging="360"/>
        <w:contextualSpacing w:val="0"/>
      </w:pPr>
      <w:r w:rsidRPr="0053647A">
        <w:rPr>
          <w:rFonts w:ascii="Tahoma" w:hAnsi="Tahoma" w:cs="Tahoma"/>
          <w:sz w:val="18"/>
          <w:szCs w:val="18"/>
        </w:rPr>
        <w:t>программного обеспечения веб-сервера (например, служб Microsoft Internet Information Services), а также агентов управления или безопасности (например, агента System Center Operations Manager);</w:t>
      </w:r>
    </w:p>
    <w:p w:rsidR="006707A3" w:rsidRPr="0053647A" w:rsidRDefault="006707A3" w:rsidP="00B83FD3">
      <w:pPr>
        <w:pStyle w:val="PURBullet-Indented"/>
        <w:numPr>
          <w:ilvl w:val="0"/>
          <w:numId w:val="122"/>
        </w:numPr>
        <w:spacing w:after="60" w:line="240" w:lineRule="auto"/>
        <w:ind w:left="1440" w:hanging="360"/>
        <w:contextualSpacing w:val="0"/>
      </w:pPr>
      <w:r w:rsidRPr="0053647A">
        <w:rPr>
          <w:rFonts w:ascii="Tahoma" w:hAnsi="Tahoma" w:cs="Tahoma"/>
          <w:sz w:val="18"/>
          <w:szCs w:val="18"/>
        </w:rPr>
        <w:t xml:space="preserve">программного обеспечения ядра базы данных (например, Microsoft SQL Server) исключительно для поддержки Веб-решений в Интернете; </w:t>
      </w:r>
    </w:p>
    <w:p w:rsidR="006707A3" w:rsidRPr="0053647A" w:rsidRDefault="006707A3" w:rsidP="00B83FD3">
      <w:pPr>
        <w:pStyle w:val="PURBullet-Indented"/>
        <w:numPr>
          <w:ilvl w:val="0"/>
          <w:numId w:val="122"/>
        </w:numPr>
        <w:spacing w:after="60" w:line="240" w:lineRule="auto"/>
        <w:ind w:left="1440" w:hanging="360"/>
        <w:contextualSpacing w:val="0"/>
      </w:pPr>
      <w:r w:rsidRPr="0053647A">
        <w:rPr>
          <w:rFonts w:ascii="Tahoma" w:hAnsi="Tahoma" w:cs="Tahoma"/>
          <w:sz w:val="18"/>
          <w:szCs w:val="18"/>
        </w:rPr>
        <w:t>службы доменных имен (DNS) для обеспечения преобразования имен Интернета в IP-адреса при условии, что это не является единственной функцией данного экземпляра программного обеспечения.</w:t>
      </w:r>
    </w:p>
    <w:p w:rsidR="00F1020A" w:rsidRPr="0053647A" w:rsidRDefault="00F1020A" w:rsidP="00B83FD3"/>
    <w:p w:rsidR="002A01C2" w:rsidRPr="0053647A" w:rsidRDefault="00FE1A01" w:rsidP="00B83FD3">
      <w:pPr>
        <w:spacing w:after="60"/>
        <w:ind w:left="720"/>
      </w:pPr>
      <w:r w:rsidRPr="0053647A">
        <w:rPr>
          <w:rFonts w:eastAsia="Calibri" w:cs="Tahoma"/>
          <w:b/>
          <w:szCs w:val="18"/>
        </w:rPr>
        <w:t>Использование Windows Server 2012 для высокопроизводительных вычислительных систем (HPC):</w:t>
      </w:r>
    </w:p>
    <w:p w:rsidR="00376D4B" w:rsidRPr="0053647A" w:rsidRDefault="00FE1A01" w:rsidP="00821B4D">
      <w:pPr>
        <w:ind w:left="720"/>
      </w:pPr>
      <w:r w:rsidRPr="0053647A">
        <w:rPr>
          <w:color w:val="000000"/>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821B4D">
        <w:rPr>
          <w:color w:val="000000"/>
        </w:rPr>
        <w:t> </w:t>
      </w:r>
      <w:r w:rsidRPr="0053647A">
        <w:rPr>
          <w:color w:val="000000"/>
        </w:rPr>
        <w:t>поддержки кластерных приложений HPC. Дополнительные сведения см. в документе «Права на использование продуктов».</w:t>
      </w:r>
      <w:bookmarkEnd w:id="1641"/>
      <w:bookmarkEnd w:id="1642"/>
      <w:bookmarkEnd w:id="1643"/>
    </w:p>
    <w:p w:rsidR="00376D4B" w:rsidRPr="0053647A" w:rsidRDefault="00376D4B" w:rsidP="00B83FD3">
      <w:pPr>
        <w:pStyle w:val="ListParagraph"/>
        <w:ind w:left="0"/>
        <w:contextualSpacing w:val="0"/>
      </w:pPr>
    </w:p>
    <w:p w:rsidR="00F745E1" w:rsidRPr="0053647A" w:rsidRDefault="00F745E1" w:rsidP="00B83FD3"/>
    <w:p w:rsidR="00272E31" w:rsidRPr="0053647A" w:rsidRDefault="00A560B6" w:rsidP="00B83FD3">
      <w:pPr>
        <w:pStyle w:val="Heading3"/>
        <w:ind w:left="360" w:hanging="360"/>
        <w:rPr>
          <w:rFonts w:ascii="Tahoma" w:hAnsi="Tahoma"/>
          <w:b w:val="0"/>
          <w:sz w:val="18"/>
        </w:rPr>
      </w:pPr>
      <w:bookmarkStart w:id="1646" w:name="_114_Windows_Server"/>
      <w:bookmarkStart w:id="1647" w:name="_112_Windows_Server"/>
      <w:bookmarkStart w:id="1648" w:name="_Toc336338373"/>
      <w:bookmarkStart w:id="1649" w:name="Srv_111WinSvr08R2Datacenter"/>
      <w:bookmarkStart w:id="1650" w:name="Srv_115WinSvr08R2Datacenter"/>
      <w:bookmarkStart w:id="1651" w:name="_Toc368309831"/>
      <w:bookmarkEnd w:id="1646"/>
      <w:bookmarkEnd w:id="1647"/>
      <w:r w:rsidRPr="0053647A">
        <w:rPr>
          <w:rFonts w:ascii="Tahoma" w:hAnsi="Tahoma"/>
          <w:caps/>
          <w:color w:val="F66400"/>
          <w:sz w:val="22"/>
          <w:vertAlign w:val="superscript"/>
        </w:rPr>
        <w:lastRenderedPageBreak/>
        <w:t>111</w:t>
      </w:r>
      <w:r w:rsidRPr="008D5D59">
        <w:rPr>
          <w:rFonts w:ascii="Tahoma" w:hAnsi="Tahoma"/>
          <w:caps/>
          <w:color w:val="F66400"/>
          <w:sz w:val="22"/>
        </w:rPr>
        <w:t xml:space="preserve"> </w:t>
      </w:r>
      <w:r w:rsidRPr="0053647A">
        <w:rPr>
          <w:rFonts w:ascii="Tahoma" w:hAnsi="Tahoma"/>
          <w:color w:val="F66400"/>
          <w:sz w:val="22"/>
        </w:rPr>
        <w:t>Windows Server 2008 R2 Datacenter</w:t>
      </w:r>
      <w:bookmarkEnd w:id="1648"/>
      <w:bookmarkEnd w:id="1651"/>
      <w:r w:rsidRPr="0053647A">
        <w:rPr>
          <w:rFonts w:ascii="Tahoma" w:hAnsi="Tahoma"/>
          <w:color w:val="F66400"/>
          <w:sz w:val="22"/>
        </w:rPr>
        <w:t xml:space="preserve"> </w:t>
      </w:r>
    </w:p>
    <w:bookmarkEnd w:id="1649"/>
    <w:bookmarkEnd w:id="1650"/>
    <w:p w:rsidR="00F745E1" w:rsidRPr="0053647A" w:rsidRDefault="00F745E1" w:rsidP="00B83FD3">
      <w:pPr>
        <w:ind w:left="900"/>
      </w:pPr>
    </w:p>
    <w:p w:rsidR="002A01C2" w:rsidRPr="0053647A" w:rsidRDefault="00F745E1" w:rsidP="00B83FD3">
      <w:pPr>
        <w:spacing w:after="60"/>
        <w:ind w:left="720"/>
      </w:pPr>
      <w:r w:rsidRPr="0053647A">
        <w:rPr>
          <w:b/>
          <w:color w:val="000000"/>
        </w:rPr>
        <w:t>Предоставление лицензий в связи с изменением модели лицензирования и окончанием жизненного цикла Windows Server Datacenter:</w:t>
      </w:r>
    </w:p>
    <w:p w:rsidR="00F745E1" w:rsidRPr="0053647A" w:rsidRDefault="00F745E1" w:rsidP="00821B4D">
      <w:pPr>
        <w:spacing w:after="200"/>
        <w:ind w:left="720"/>
      </w:pPr>
      <w:r w:rsidRPr="0053647A">
        <w:rPr>
          <w:color w:val="000000"/>
        </w:rPr>
        <w:t>Windows Server 2012 Datacenter будет лицензироваться в рамках новой модели лицензирования, которая позволяет каждой лицензии покрывать до двух физических процессоров. Клиенты Программы корпоративного лицензирования с действующим покрытием Software Assurance для лицензий Windows Server 2008 R2 Datacenter на 1 сентября 2012 г. или на дату начала доступности для загрузки Windows Server 2012 в Центре поддержки корпоративных лицензий (VLSC), смотря, что</w:t>
      </w:r>
      <w:r w:rsidR="00821B4D">
        <w:rPr>
          <w:color w:val="000000"/>
        </w:rPr>
        <w:t> </w:t>
      </w:r>
      <w:r w:rsidRPr="0053647A">
        <w:rPr>
          <w:color w:val="000000"/>
        </w:rPr>
        <w:t>наступит раньше, («Соответствующие лицензии») получат право</w:t>
      </w:r>
      <w:r w:rsidRPr="0053647A">
        <w:rPr>
          <w:rFonts w:eastAsia="Calibri" w:cs="Tahoma"/>
          <w:szCs w:val="18"/>
        </w:rPr>
        <w:t xml:space="preserve"> выполнить обновление до программного обеспечения Windows Server 2012 Datacenter и использовать его вместо Windows Server 2008 R2 Datacenter.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w:t>
      </w:r>
      <w:r w:rsidR="00821B4D">
        <w:rPr>
          <w:rFonts w:eastAsia="Calibri" w:cs="Tahoma"/>
          <w:szCs w:val="18"/>
        </w:rPr>
        <w:t xml:space="preserve"> доступным Windows Server 2012.</w:t>
      </w:r>
    </w:p>
    <w:p w:rsidR="00F745E1" w:rsidRPr="0053647A" w:rsidRDefault="00F745E1" w:rsidP="0053647A">
      <w:pPr>
        <w:numPr>
          <w:ilvl w:val="0"/>
          <w:numId w:val="52"/>
        </w:numPr>
        <w:spacing w:afterLines="60" w:after="144"/>
        <w:ind w:left="1440" w:hanging="274"/>
      </w:pPr>
      <w:r w:rsidRPr="0053647A">
        <w:rPr>
          <w:color w:val="000000"/>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B83FD3" w:rsidRPr="0053647A">
        <w:rPr>
          <w:color w:val="000000"/>
        </w:rPr>
        <w:t xml:space="preserve"> </w:t>
      </w:r>
      <w:r w:rsidRPr="0053647A">
        <w:rPr>
          <w:color w:val="000000"/>
        </w:rPr>
        <w:t xml:space="preserve">Например, клиент имеет три Соответствующих лицензии, тогда он получит право на одну лицензию </w:t>
      </w:r>
      <w:r w:rsidR="00821B4D">
        <w:rPr>
          <w:color w:val="000000"/>
        </w:rPr>
        <w:t>Windows Server 2012 Datacenter.</w:t>
      </w:r>
    </w:p>
    <w:p w:rsidR="00F745E1" w:rsidRPr="0053647A" w:rsidRDefault="00F745E1" w:rsidP="0053647A">
      <w:pPr>
        <w:numPr>
          <w:ilvl w:val="0"/>
          <w:numId w:val="52"/>
        </w:numPr>
        <w:tabs>
          <w:tab w:val="left" w:pos="990"/>
        </w:tabs>
        <w:spacing w:afterLines="60" w:after="144"/>
        <w:ind w:left="1440" w:hanging="274"/>
      </w:pPr>
      <w:r w:rsidRPr="0053647A">
        <w:rPr>
          <w:rFonts w:eastAsia="Calibri" w:cs="Tahoma"/>
          <w:szCs w:val="18"/>
        </w:rPr>
        <w:t>Лицензии, приобретенные в рамках этой программы включают покрытие Software Assurance.</w:t>
      </w:r>
      <w:r w:rsidR="00B83FD3" w:rsidRPr="0053647A">
        <w:rPr>
          <w:rFonts w:eastAsia="Calibri" w:cs="Tahoma"/>
          <w:szCs w:val="18"/>
        </w:rPr>
        <w:t xml:space="preserve"> </w:t>
      </w:r>
      <w:r w:rsidRPr="0053647A">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F745E1" w:rsidRPr="0053647A" w:rsidRDefault="00F745E1" w:rsidP="0053647A">
      <w:pPr>
        <w:numPr>
          <w:ilvl w:val="0"/>
          <w:numId w:val="52"/>
        </w:numPr>
        <w:tabs>
          <w:tab w:val="left" w:pos="990"/>
        </w:tabs>
        <w:spacing w:afterLines="60" w:after="144"/>
        <w:ind w:left="1440" w:hanging="274"/>
      </w:pPr>
      <w:r w:rsidRPr="0053647A">
        <w:rPr>
          <w:rFonts w:eastAsia="Calibri" w:cs="Tahoma"/>
          <w:szCs w:val="18"/>
        </w:rPr>
        <w:t>Если клиенты приобрели бессрочные права для использования программного обеспечения в</w:t>
      </w:r>
      <w:r w:rsidR="002C4588">
        <w:rPr>
          <w:rFonts w:eastAsia="Calibri" w:cs="Tahoma"/>
          <w:szCs w:val="18"/>
        </w:rPr>
        <w:t> </w:t>
      </w:r>
      <w:r w:rsidRPr="0053647A">
        <w:rPr>
          <w:rFonts w:eastAsia="Calibri" w:cs="Tahoma"/>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2C4588" w:rsidRDefault="00F745E1" w:rsidP="0053647A">
      <w:pPr>
        <w:numPr>
          <w:ilvl w:val="0"/>
          <w:numId w:val="56"/>
        </w:numPr>
        <w:spacing w:afterLines="60" w:after="144"/>
        <w:ind w:left="1440" w:hanging="274"/>
      </w:pPr>
      <w:r w:rsidRPr="0053647A">
        <w:rPr>
          <w:rFonts w:eastAsia="Calibri" w:cs="Tahoma"/>
          <w:szCs w:val="18"/>
        </w:rPr>
        <w:t>При обновлении до Windows Server 2012 Datacenter в рамках данной программы существующие Соответствующие лицензии клиента на Windows Server 2008 R2 Datacenter больше не будут действительными.</w:t>
      </w:r>
    </w:p>
    <w:p w:rsidR="00F745E1" w:rsidRPr="0053647A" w:rsidRDefault="00F745E1" w:rsidP="0053647A">
      <w:pPr>
        <w:numPr>
          <w:ilvl w:val="0"/>
          <w:numId w:val="56"/>
        </w:numPr>
        <w:spacing w:afterLines="60" w:after="144"/>
        <w:ind w:left="1440" w:hanging="274"/>
      </w:pPr>
      <w:r w:rsidRPr="0053647A">
        <w:rPr>
          <w:color w:val="000000"/>
        </w:rPr>
        <w:t xml:space="preserve">Для целей последующего предоставления </w:t>
      </w:r>
      <w:r w:rsidRPr="0053647A">
        <w:rPr>
          <w:rFonts w:cs="Tahoma"/>
          <w:bCs/>
          <w:color w:val="000000"/>
          <w:szCs w:val="18"/>
        </w:rPr>
        <w:t>лицензии Windows Server 2008 R2 Datacenter,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rsidR="00FD1141" w:rsidRPr="0053647A" w:rsidRDefault="00FD1141" w:rsidP="0053647A">
      <w:pPr>
        <w:numPr>
          <w:ilvl w:val="0"/>
          <w:numId w:val="56"/>
        </w:numPr>
        <w:spacing w:afterLines="60" w:after="144"/>
        <w:ind w:left="1440" w:hanging="274"/>
      </w:pPr>
      <w:r w:rsidRPr="0053647A">
        <w:rPr>
          <w:rFonts w:cs="Tahoma"/>
        </w:rPr>
        <w:t>Лицензии «на процессор» Windows Server Datacenter, приобретенные после 1 сентября 2012 г. с покрытием Software Assurance, также считают</w:t>
      </w:r>
      <w:r w:rsidR="00821B4D">
        <w:rPr>
          <w:rFonts w:cs="Tahoma"/>
        </w:rPr>
        <w:t>ся Соответствующими лицензиями.</w:t>
      </w:r>
    </w:p>
    <w:p w:rsidR="00F745E1" w:rsidRPr="0053647A" w:rsidRDefault="00F745E1" w:rsidP="0053647A">
      <w:pPr>
        <w:numPr>
          <w:ilvl w:val="0"/>
          <w:numId w:val="56"/>
        </w:numPr>
        <w:spacing w:afterLines="60" w:after="144"/>
        <w:ind w:left="1440" w:hanging="274"/>
      </w:pPr>
      <w:r w:rsidRPr="0053647A">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rsidR="00376D4B" w:rsidRPr="0053647A" w:rsidRDefault="00376D4B" w:rsidP="00B83FD3">
      <w:pPr>
        <w:ind w:left="720"/>
      </w:pPr>
    </w:p>
    <w:p w:rsidR="00FD1141" w:rsidRPr="002C4588" w:rsidRDefault="00BF7C75" w:rsidP="00B83FD3">
      <w:pPr>
        <w:ind w:left="720"/>
        <w:rPr>
          <w:spacing w:val="-2"/>
        </w:rPr>
      </w:pPr>
      <w:r w:rsidRPr="002C4588">
        <w:rPr>
          <w:rFonts w:cs="Tahoma"/>
          <w:color w:val="000000"/>
          <w:spacing w:val="-2"/>
          <w:szCs w:val="18"/>
        </w:rPr>
        <w:t>Windows Server 2012 Datacenter — Лицензия SKU на 1 процессор; Windows Server 2012 переносится в</w:t>
      </w:r>
      <w:r w:rsidR="002C4588">
        <w:rPr>
          <w:rFonts w:cs="Tahoma"/>
          <w:color w:val="000000"/>
          <w:spacing w:val="-2"/>
          <w:szCs w:val="18"/>
        </w:rPr>
        <w:t> </w:t>
      </w:r>
      <w:r w:rsidRPr="002C4588">
        <w:rPr>
          <w:rFonts w:cs="Tahoma"/>
          <w:color w:val="000000"/>
          <w:spacing w:val="-2"/>
          <w:szCs w:val="18"/>
        </w:rPr>
        <w:t>модель лицензирования Processor plus CAL, при этом каждая лицензия покрывает 2 процессора.</w:t>
      </w:r>
      <w:r w:rsidR="00B83FD3" w:rsidRPr="002C4588">
        <w:rPr>
          <w:rFonts w:cs="Tahoma"/>
          <w:color w:val="000000"/>
          <w:spacing w:val="-2"/>
          <w:szCs w:val="18"/>
        </w:rPr>
        <w:t xml:space="preserve"> </w:t>
      </w:r>
      <w:r w:rsidRPr="002C4588">
        <w:rPr>
          <w:rFonts w:cs="Tahoma"/>
          <w:color w:val="000000"/>
          <w:spacing w:val="-2"/>
          <w:szCs w:val="18"/>
        </w:rPr>
        <w:t>Предложение №P71-01031 случайно включено в сентябрьский прайс-лист и не должно использоваться для какой-либо программы за исключением SPLA.</w:t>
      </w:r>
      <w:r w:rsidR="00B83FD3" w:rsidRPr="002C4588">
        <w:rPr>
          <w:rFonts w:cs="Tahoma"/>
          <w:color w:val="000000"/>
          <w:spacing w:val="-2"/>
          <w:szCs w:val="18"/>
        </w:rPr>
        <w:t xml:space="preserve"> </w:t>
      </w:r>
      <w:r w:rsidRPr="002C4588">
        <w:rPr>
          <w:rFonts w:cs="Tahoma"/>
          <w:color w:val="000000"/>
          <w:spacing w:val="-2"/>
          <w:szCs w:val="18"/>
        </w:rPr>
        <w:t>Это предложение покрывает только один процессор; клиенты, приобретающие его, не будут покрыты текущими правами на использование.</w:t>
      </w:r>
      <w:r w:rsidR="00B83FD3" w:rsidRPr="002C4588">
        <w:rPr>
          <w:rFonts w:cs="Tahoma"/>
          <w:color w:val="000000"/>
          <w:spacing w:val="-2"/>
          <w:szCs w:val="18"/>
        </w:rPr>
        <w:t xml:space="preserve"> </w:t>
      </w:r>
      <w:r w:rsidRPr="002C4588">
        <w:rPr>
          <w:rFonts w:cs="Tahoma"/>
          <w:color w:val="000000"/>
          <w:spacing w:val="-2"/>
          <w:szCs w:val="18"/>
        </w:rPr>
        <w:t>Данный SKU должен использоваться только клиентами SPLA</w:t>
      </w:r>
      <w:r w:rsidR="00B83FD3" w:rsidRPr="002C4588">
        <w:rPr>
          <w:rFonts w:cs="Tahoma"/>
          <w:color w:val="000000"/>
          <w:spacing w:val="-2"/>
          <w:szCs w:val="18"/>
        </w:rPr>
        <w:t xml:space="preserve"> </w:t>
      </w:r>
      <w:r w:rsidRPr="002C4588">
        <w:rPr>
          <w:rFonts w:cs="Tahoma"/>
          <w:color w:val="000000"/>
          <w:spacing w:val="-2"/>
          <w:szCs w:val="18"/>
        </w:rPr>
        <w:t xml:space="preserve">Правильное предложение для всех программ, </w:t>
      </w:r>
      <w:r w:rsidRPr="002C4588">
        <w:rPr>
          <w:rFonts w:cs="Tahoma"/>
          <w:spacing w:val="-2"/>
          <w:szCs w:val="18"/>
        </w:rPr>
        <w:t>за исключением SPLA — №P71-07280. Клиентам, которые уже приобрели предложение # P71-01031, предлагается посмотреть на льготное предложение по переходу выше.</w:t>
      </w:r>
    </w:p>
    <w:p w:rsidR="00202A44" w:rsidRPr="0053647A" w:rsidRDefault="00202A44" w:rsidP="00B83FD3">
      <w:pPr>
        <w:ind w:left="720"/>
      </w:pPr>
    </w:p>
    <w:p w:rsidR="00F745E1" w:rsidRPr="0053647A" w:rsidRDefault="00202A44" w:rsidP="00B83FD3">
      <w:pPr>
        <w:pStyle w:val="PURBody-Indented"/>
        <w:ind w:left="720"/>
      </w:pPr>
      <w:r w:rsidRPr="0053647A">
        <w:rPr>
          <w:rFonts w:ascii="Tahoma" w:hAnsi="Tahoma" w:cs="Tahoma"/>
          <w:color w:val="000000"/>
          <w:sz w:val="18"/>
          <w:szCs w:val="18"/>
        </w:rPr>
        <w:t xml:space="preserve">Windows Server 2012 Datacenter. </w:t>
      </w:r>
      <w:r w:rsidRPr="0053647A">
        <w:rPr>
          <w:rFonts w:ascii="Tahoma" w:hAnsi="Tahoma" w:cs="Tahoma"/>
          <w:sz w:val="18"/>
          <w:szCs w:val="18"/>
        </w:rPr>
        <w:t>Вы можете запускать на лицензионном сервере экземпляр Windows Server Datacenter выпуска Enterprise, Standard или Essentials (той же или более ранней версии) вместо Windows Server 2012 Datacenter в любой Операционной среде на вашем лицензированном сервере.</w:t>
      </w:r>
    </w:p>
    <w:p w:rsidR="00BF7C75" w:rsidRPr="0053647A" w:rsidRDefault="00BF7C75" w:rsidP="00B83FD3">
      <w:pPr>
        <w:pStyle w:val="ListParagraph"/>
        <w:ind w:left="0"/>
        <w:contextualSpacing w:val="0"/>
      </w:pPr>
    </w:p>
    <w:p w:rsidR="002A01C2" w:rsidRPr="0053647A" w:rsidRDefault="002A01C2" w:rsidP="00B83FD3">
      <w:pPr>
        <w:pStyle w:val="ListParagraph"/>
        <w:ind w:left="0"/>
        <w:contextualSpacing w:val="0"/>
      </w:pPr>
    </w:p>
    <w:p w:rsidR="00272E31" w:rsidRPr="0053647A" w:rsidRDefault="00A560B6" w:rsidP="00B83FD3">
      <w:pPr>
        <w:pStyle w:val="Heading3"/>
        <w:rPr>
          <w:rFonts w:ascii="Tahoma" w:hAnsi="Tahoma"/>
          <w:b w:val="0"/>
          <w:sz w:val="18"/>
        </w:rPr>
      </w:pPr>
      <w:bookmarkStart w:id="1652" w:name="_118_Windows_Server"/>
      <w:bookmarkStart w:id="1653" w:name="_110_Windows_Server"/>
      <w:bookmarkStart w:id="1654" w:name="_113_Windows_Server"/>
      <w:bookmarkStart w:id="1655" w:name="_Toc336338374"/>
      <w:bookmarkStart w:id="1656" w:name="Srv_102WindowsSvr08R2Std"/>
      <w:bookmarkStart w:id="1657" w:name="Srv_114WindowsSvr08R2Std"/>
      <w:bookmarkStart w:id="1658" w:name="Srv_118WindowsSvr08R2Std"/>
      <w:bookmarkStart w:id="1659" w:name="Srv_99WindowsSvr08R2ItaniumSys"/>
      <w:bookmarkStart w:id="1660" w:name="Srv_100WindowsSvr08R2ItaniumSys"/>
      <w:bookmarkStart w:id="1661" w:name="_Toc368309832"/>
      <w:bookmarkEnd w:id="1652"/>
      <w:bookmarkEnd w:id="1653"/>
      <w:bookmarkEnd w:id="1654"/>
      <w:r w:rsidRPr="0053647A">
        <w:rPr>
          <w:rStyle w:val="Heading3Char"/>
          <w:rFonts w:ascii="Tahoma" w:hAnsi="Tahoma"/>
          <w:b/>
          <w:caps/>
          <w:color w:val="F66400"/>
          <w:sz w:val="22"/>
          <w:vertAlign w:val="superscript"/>
        </w:rPr>
        <w:lastRenderedPageBreak/>
        <w:t>112</w:t>
      </w:r>
      <w:r w:rsidRPr="008D5D59">
        <w:rPr>
          <w:rStyle w:val="Heading3Char"/>
          <w:rFonts w:ascii="Tahoma" w:hAnsi="Tahoma"/>
          <w:b/>
          <w:caps/>
          <w:color w:val="F66400"/>
          <w:sz w:val="22"/>
        </w:rPr>
        <w:t xml:space="preserve"> </w:t>
      </w:r>
      <w:r w:rsidRPr="0053647A">
        <w:rPr>
          <w:rStyle w:val="Heading3Char"/>
          <w:rFonts w:ascii="Tahoma" w:hAnsi="Tahoma"/>
          <w:b/>
          <w:color w:val="F66400"/>
          <w:sz w:val="22"/>
        </w:rPr>
        <w:t>Windows Server 2008 R2 Standard</w:t>
      </w:r>
      <w:bookmarkEnd w:id="1655"/>
      <w:bookmarkEnd w:id="1661"/>
      <w:r w:rsidRPr="0053647A">
        <w:rPr>
          <w:rStyle w:val="Heading3Char"/>
          <w:rFonts w:ascii="Tahoma" w:hAnsi="Tahoma"/>
          <w:b/>
          <w:color w:val="F66400"/>
          <w:sz w:val="22"/>
        </w:rPr>
        <w:t xml:space="preserve"> </w:t>
      </w:r>
    </w:p>
    <w:bookmarkEnd w:id="1656"/>
    <w:bookmarkEnd w:id="1657"/>
    <w:bookmarkEnd w:id="1658"/>
    <w:p w:rsidR="00376D4B" w:rsidRPr="0053647A" w:rsidRDefault="00376D4B" w:rsidP="00B83FD3">
      <w:pPr>
        <w:tabs>
          <w:tab w:val="left" w:pos="360"/>
        </w:tabs>
        <w:ind w:left="360"/>
      </w:pPr>
    </w:p>
    <w:p w:rsidR="002A01C2" w:rsidRPr="0053647A" w:rsidRDefault="00F745E1" w:rsidP="00B83FD3">
      <w:pPr>
        <w:spacing w:after="60"/>
        <w:ind w:left="720"/>
      </w:pPr>
      <w:r w:rsidRPr="0053647A">
        <w:rPr>
          <w:b/>
          <w:color w:val="000000"/>
        </w:rPr>
        <w:t>Предоставление лицензий в связи с изменением модели лицензирования и окончанием жизненного цикла Windows Server Standard:</w:t>
      </w:r>
    </w:p>
    <w:p w:rsidR="00F745E1" w:rsidRPr="002C4588" w:rsidRDefault="00F745E1" w:rsidP="00B83FD3">
      <w:pPr>
        <w:numPr>
          <w:ilvl w:val="0"/>
          <w:numId w:val="52"/>
        </w:numPr>
        <w:tabs>
          <w:tab w:val="left" w:pos="1260"/>
          <w:tab w:val="left" w:pos="1440"/>
        </w:tabs>
        <w:ind w:left="1440"/>
        <w:rPr>
          <w:spacing w:val="-2"/>
        </w:rPr>
      </w:pPr>
      <w:r w:rsidRPr="002C4588">
        <w:rPr>
          <w:color w:val="000000"/>
          <w:spacing w:val="-2"/>
        </w:rPr>
        <w:t>Windows Server 2008 R2 Standard будет последней версией Windows Server, лицензируемой по модели Сервер/клиентская лицензия. Windows Server 2012 Standard будет лицензироваться в рамках новой модели лицензирования, которая позволяет каждой лицензии лицензировать до</w:t>
      </w:r>
      <w:r w:rsidR="002C4588">
        <w:rPr>
          <w:color w:val="000000"/>
          <w:spacing w:val="-2"/>
        </w:rPr>
        <w:t> </w:t>
      </w:r>
      <w:r w:rsidRPr="002C4588">
        <w:rPr>
          <w:color w:val="000000"/>
          <w:spacing w:val="-2"/>
        </w:rPr>
        <w:t>двух физических процессоров. Клиенты Программы корпоративного лицензирования с действующим покрытием Software Assurance для лицензий Windows Server 2008 R2 Standard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w:t>
      </w:r>
      <w:r w:rsidRPr="002C4588">
        <w:rPr>
          <w:rFonts w:eastAsia="Calibri" w:cs="Tahoma"/>
          <w:spacing w:val="-2"/>
          <w:szCs w:val="18"/>
        </w:rPr>
        <w:t xml:space="preserve"> выполнить обновление до программного обеспечения Windows Server 2012 Standard и использовать его вместо Windows Server 2008 R2 Standard. Чтобы стимулировать такое обновление, клиент получит право за каждую Соответствующую лицензию получить, после того как станет доступным Windows Server 2012:</w:t>
      </w:r>
    </w:p>
    <w:p w:rsidR="00F745E1" w:rsidRPr="0053647A" w:rsidRDefault="00F745E1" w:rsidP="00B83FD3">
      <w:pPr>
        <w:numPr>
          <w:ilvl w:val="0"/>
          <w:numId w:val="52"/>
        </w:numPr>
        <w:tabs>
          <w:tab w:val="left" w:pos="1260"/>
          <w:tab w:val="left" w:pos="1440"/>
        </w:tabs>
        <w:ind w:left="1440"/>
      </w:pPr>
      <w:r w:rsidRPr="0053647A">
        <w:rPr>
          <w:rFonts w:eastAsia="Calibri" w:cs="Tahoma"/>
          <w:szCs w:val="18"/>
        </w:rPr>
        <w:t>Одна лицензия на программное обеспечение Windows Server 2012 Standard,</w:t>
      </w:r>
    </w:p>
    <w:p w:rsidR="00F745E1" w:rsidRPr="0053647A" w:rsidRDefault="00F745E1" w:rsidP="00B83FD3">
      <w:pPr>
        <w:numPr>
          <w:ilvl w:val="0"/>
          <w:numId w:val="52"/>
        </w:numPr>
        <w:tabs>
          <w:tab w:val="left" w:pos="1260"/>
          <w:tab w:val="left" w:pos="1440"/>
        </w:tabs>
        <w:ind w:left="1440"/>
      </w:pPr>
      <w:r w:rsidRPr="0053647A">
        <w:rPr>
          <w:rFonts w:eastAsia="Calibri" w:cs="Tahoma"/>
          <w:szCs w:val="18"/>
        </w:rPr>
        <w:t>Две лицензии Windows Server 2012 Standard, если фактическое число физических процессоров на сервере, которому назначается Соответствующая лицензия, превышает два.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Software Assurance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rsidR="00F745E1" w:rsidRPr="0053647A" w:rsidRDefault="00F745E1" w:rsidP="00B83FD3">
      <w:pPr>
        <w:numPr>
          <w:ilvl w:val="0"/>
          <w:numId w:val="52"/>
        </w:numPr>
        <w:tabs>
          <w:tab w:val="left" w:pos="1260"/>
          <w:tab w:val="left" w:pos="1440"/>
        </w:tabs>
        <w:ind w:left="1440"/>
      </w:pPr>
      <w:r w:rsidRPr="0053647A">
        <w:rPr>
          <w:rFonts w:eastAsia="Calibri" w:cs="Tahoma"/>
          <w:szCs w:val="18"/>
        </w:rPr>
        <w:t>Лицензии, приобретенные в рамках этой программы включают покрытие Software Assurance.</w:t>
      </w:r>
      <w:r w:rsidR="00B83FD3" w:rsidRPr="0053647A">
        <w:rPr>
          <w:rFonts w:eastAsia="Calibri" w:cs="Tahoma"/>
          <w:szCs w:val="18"/>
        </w:rPr>
        <w:t xml:space="preserve"> </w:t>
      </w:r>
      <w:r w:rsidRPr="0053647A">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F745E1" w:rsidRPr="0053647A" w:rsidRDefault="00F745E1" w:rsidP="00B83FD3">
      <w:pPr>
        <w:numPr>
          <w:ilvl w:val="0"/>
          <w:numId w:val="52"/>
        </w:numPr>
        <w:tabs>
          <w:tab w:val="left" w:pos="1260"/>
          <w:tab w:val="left" w:pos="1440"/>
        </w:tabs>
        <w:ind w:left="1440"/>
      </w:pPr>
      <w:r w:rsidRPr="0053647A">
        <w:rPr>
          <w:rFonts w:eastAsia="Calibri" w:cs="Tahoma"/>
          <w:szCs w:val="18"/>
        </w:rPr>
        <w:t>Если клиенты приобрели бессрочные права для использования программного обеспечения в</w:t>
      </w:r>
      <w:r w:rsidR="002C4588">
        <w:rPr>
          <w:rFonts w:eastAsia="Calibri" w:cs="Tahoma"/>
          <w:szCs w:val="18"/>
        </w:rPr>
        <w:t> </w:t>
      </w:r>
      <w:r w:rsidRPr="0053647A">
        <w:rPr>
          <w:rFonts w:eastAsia="Calibri" w:cs="Tahoma"/>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53647A" w:rsidRDefault="00F745E1" w:rsidP="00B83FD3">
      <w:pPr>
        <w:numPr>
          <w:ilvl w:val="0"/>
          <w:numId w:val="52"/>
        </w:numPr>
        <w:tabs>
          <w:tab w:val="left" w:pos="1260"/>
          <w:tab w:val="left" w:pos="1440"/>
        </w:tabs>
        <w:ind w:left="1440"/>
      </w:pPr>
      <w:r w:rsidRPr="0053647A">
        <w:rPr>
          <w:rFonts w:eastAsia="Calibri" w:cs="Tahoma"/>
          <w:szCs w:val="18"/>
        </w:rPr>
        <w:t>При обновлении до Windows Server 2012 Standard в рамках данной программы существующие Соответствующие лицензии клиента на Windows Server 2008 R2 Standard больше не будут действительными.</w:t>
      </w:r>
    </w:p>
    <w:p w:rsidR="00F745E1" w:rsidRPr="0053647A" w:rsidRDefault="00F745E1" w:rsidP="00B83FD3">
      <w:pPr>
        <w:numPr>
          <w:ilvl w:val="0"/>
          <w:numId w:val="56"/>
        </w:numPr>
        <w:tabs>
          <w:tab w:val="left" w:pos="1440"/>
        </w:tabs>
        <w:ind w:left="1440"/>
      </w:pPr>
      <w:r w:rsidRPr="0053647A">
        <w:rPr>
          <w:color w:val="000000"/>
        </w:rPr>
        <w:t xml:space="preserve">Для целей последующего предоставления лицензии Windows Server 2008 R2 Standard, </w:t>
      </w:r>
      <w:r w:rsidRPr="0053647A">
        <w:rPr>
          <w:rFonts w:cs="Tahoma"/>
          <w:bCs/>
          <w:color w:val="000000"/>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rsidR="00F745E1" w:rsidRPr="0053647A" w:rsidRDefault="00F745E1" w:rsidP="00B83FD3">
      <w:pPr>
        <w:numPr>
          <w:ilvl w:val="0"/>
          <w:numId w:val="56"/>
        </w:numPr>
        <w:tabs>
          <w:tab w:val="left" w:pos="1440"/>
        </w:tabs>
        <w:ind w:left="1440"/>
      </w:pPr>
      <w:r w:rsidRPr="0053647A">
        <w:rPr>
          <w:rFonts w:cs="Tahoma"/>
          <w:bCs/>
          <w:color w:val="000000"/>
          <w:szCs w:val="18"/>
        </w:rPr>
        <w:t>Несмотря на предоставление лицензий Windows Server 2012 Standard и любые обновления до этой версии, обязательства платить за Соответствующие лицензии и покрытие полностью остается в силе.</w:t>
      </w:r>
    </w:p>
    <w:p w:rsidR="00F745E1" w:rsidRPr="0053647A" w:rsidRDefault="00F745E1" w:rsidP="00B83FD3">
      <w:pPr>
        <w:tabs>
          <w:tab w:val="left" w:pos="1440"/>
        </w:tabs>
        <w:ind w:left="1440"/>
      </w:pPr>
    </w:p>
    <w:bookmarkEnd w:id="1659"/>
    <w:bookmarkEnd w:id="1660"/>
    <w:p w:rsidR="002A01C2" w:rsidRPr="0053647A" w:rsidRDefault="005403C8" w:rsidP="00B83FD3">
      <w:pPr>
        <w:pStyle w:val="PURBody-Indented"/>
        <w:spacing w:after="60"/>
        <w:ind w:left="720"/>
      </w:pPr>
      <w:r w:rsidRPr="0053647A">
        <w:rPr>
          <w:rFonts w:ascii="Tahoma" w:hAnsi="Tahoma" w:cs="Tahoma"/>
          <w:b/>
          <w:color w:val="000000"/>
          <w:sz w:val="18"/>
          <w:szCs w:val="18"/>
        </w:rPr>
        <w:t>Windows Server 2012 Standard</w:t>
      </w:r>
    </w:p>
    <w:p w:rsidR="005403C8" w:rsidRPr="0053647A" w:rsidRDefault="005403C8" w:rsidP="00B83FD3">
      <w:pPr>
        <w:pStyle w:val="PURBody-Indented"/>
        <w:spacing w:after="0"/>
        <w:ind w:left="720"/>
      </w:pPr>
      <w:r w:rsidRPr="0053647A">
        <w:rPr>
          <w:rFonts w:ascii="Tahoma" w:hAnsi="Tahoma" w:cs="Tahoma"/>
          <w:sz w:val="18"/>
        </w:rPr>
        <w:t>Вы можете запускать на лицензионном сервере экземпляр Windows Server Enterprise, Standard или Essentials (той же или более ранней версии) вместо Windows Server 2012 Standard в любой Операционной среде на вашем лицензированном сервере.</w:t>
      </w:r>
    </w:p>
    <w:p w:rsidR="00816F76" w:rsidRPr="0053647A" w:rsidRDefault="00816F76" w:rsidP="00B83FD3">
      <w:bookmarkStart w:id="1662" w:name="_119_Windows_Web"/>
      <w:bookmarkStart w:id="1663" w:name="_111_Windows_Web"/>
      <w:bookmarkStart w:id="1664" w:name="_114_Windows_Web"/>
      <w:bookmarkStart w:id="1665" w:name="Srv_111WinSmallBizSVR2011Addon"/>
      <w:bookmarkStart w:id="1666" w:name="Srv_116WinSmallBizSVR2011Addon"/>
      <w:bookmarkStart w:id="1667" w:name="Srv_120WinSmallBizSVR2011Addon"/>
      <w:bookmarkEnd w:id="1644"/>
      <w:bookmarkEnd w:id="1662"/>
      <w:bookmarkEnd w:id="1663"/>
      <w:bookmarkEnd w:id="1664"/>
    </w:p>
    <w:p w:rsidR="002512D3" w:rsidRPr="0053647A" w:rsidRDefault="002512D3" w:rsidP="00B83FD3">
      <w:bookmarkStart w:id="1668" w:name="_Toc336338376"/>
    </w:p>
    <w:p w:rsidR="00532ABF" w:rsidRPr="0053647A" w:rsidRDefault="00A560B6" w:rsidP="00B83FD3">
      <w:pPr>
        <w:pStyle w:val="Heading2"/>
        <w:ind w:hanging="720"/>
      </w:pPr>
      <w:bookmarkStart w:id="1669" w:name="_112_Windows_Small_1"/>
      <w:bookmarkStart w:id="1670" w:name="_115_Windows_Small"/>
      <w:bookmarkStart w:id="1671" w:name="_113_Windows_Small"/>
      <w:bookmarkStart w:id="1672" w:name="_Toc368309833"/>
      <w:bookmarkEnd w:id="1669"/>
      <w:bookmarkEnd w:id="1670"/>
      <w:bookmarkEnd w:id="1671"/>
      <w:r w:rsidRPr="0053647A">
        <w:rPr>
          <w:rFonts w:ascii="Tahoma" w:hAnsi="Tahoma" w:cs="Tahoma"/>
          <w:caps/>
          <w:color w:val="F8701C"/>
          <w:sz w:val="22"/>
          <w:szCs w:val="22"/>
          <w:vertAlign w:val="superscript"/>
        </w:rPr>
        <w:t>113</w:t>
      </w:r>
      <w:r w:rsidRPr="0053647A">
        <w:rPr>
          <w:rFonts w:ascii="Tahoma" w:hAnsi="Tahoma" w:cs="Tahoma"/>
          <w:color w:val="F8701C"/>
          <w:sz w:val="22"/>
          <w:szCs w:val="22"/>
        </w:rPr>
        <w:t xml:space="preserve"> Windows Small Business Server (SBS) 2008 Premium</w:t>
      </w:r>
      <w:bookmarkEnd w:id="1668"/>
      <w:bookmarkEnd w:id="1672"/>
    </w:p>
    <w:bookmarkEnd w:id="1665"/>
    <w:bookmarkEnd w:id="1666"/>
    <w:bookmarkEnd w:id="1667"/>
    <w:p w:rsidR="00515A83" w:rsidRPr="0053647A" w:rsidRDefault="00515A83" w:rsidP="00B83FD3">
      <w:pPr>
        <w:ind w:left="907"/>
      </w:pPr>
    </w:p>
    <w:p w:rsidR="00532ABF" w:rsidRPr="0053647A" w:rsidRDefault="00532ABF" w:rsidP="00B83FD3">
      <w:pPr>
        <w:ind w:left="720"/>
      </w:pPr>
      <w:r w:rsidRPr="0053647A">
        <w:t>Клиенты с действующим покрытием Software Assurance по своим лицензиям SBS 2008 Premium на 1 января 2011 г. имеют право на обновление программного обеспечения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 и его использование вместо программного обеспечения SBS2008 Premium.</w:t>
      </w:r>
      <w:r w:rsidR="00B83FD3" w:rsidRPr="0053647A">
        <w:t xml:space="preserve"> </w:t>
      </w:r>
      <w:r w:rsidRPr="0053647A">
        <w:t>Для каждой соответствующей лицензии SBS 2008 Premium, имеющейся у клиента на 1 января 2011 г., подразумевается, что у клиента имеется одна лицензия для каждой копии SBS 2011 Standard и SBS 2011 Premium Add-on с действующим покрытием Software Assurance.</w:t>
      </w:r>
    </w:p>
    <w:p w:rsidR="00532ABF" w:rsidRPr="0053647A" w:rsidRDefault="00532ABF" w:rsidP="00B83FD3">
      <w:pPr>
        <w:ind w:left="720"/>
      </w:pPr>
    </w:p>
    <w:p w:rsidR="00532ABF" w:rsidRPr="0053647A" w:rsidRDefault="00532ABF" w:rsidP="00B83FD3">
      <w:pPr>
        <w:ind w:left="720"/>
      </w:pPr>
      <w:r w:rsidRPr="0053647A">
        <w:lastRenderedPageBreak/>
        <w:t>Клиенты с действующим покрытием Software Assurance по своим лицензиям SBS 2008 CAL Suite for Premium Users and Devices на 1 января 2011 г. имеют право на доступ к программному обеспечению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w:t>
      </w:r>
      <w:r w:rsidR="00B83FD3" w:rsidRPr="0053647A">
        <w:t xml:space="preserve"> </w:t>
      </w:r>
      <w:r w:rsidRPr="0053647A">
        <w:t>Для каждой соответствующей лицензии SBS 2008 CAL Suite for Premium Users and Devices, имеющейся у клиента на 1 января 2011 г., подразумевается, что у клиента имеется лицензия SBS 2011 CAL Suite и одна лицензия SBS 2011 Premium Add-on CAL Suite с покрытием Softw</w:t>
      </w:r>
      <w:r w:rsidR="00821B4D">
        <w:t>are Assurance.</w:t>
      </w:r>
    </w:p>
    <w:p w:rsidR="00532ABF" w:rsidRPr="0053647A" w:rsidRDefault="00532ABF" w:rsidP="00B83FD3">
      <w:pPr>
        <w:ind w:left="720"/>
      </w:pPr>
    </w:p>
    <w:p w:rsidR="00532ABF" w:rsidRPr="0053647A" w:rsidRDefault="00532ABF" w:rsidP="00B83FD3">
      <w:pPr>
        <w:ind w:left="720"/>
      </w:pPr>
      <w:r w:rsidRPr="0053647A">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B83FD3" w:rsidRPr="0053647A">
        <w:t xml:space="preserve"> </w:t>
      </w:r>
      <w:r w:rsidRPr="0053647A">
        <w:t>Использование клиентом программного обеспечения в рамках данного предложения регулируется условиями его Соглашения о корпоративном лицензировании, правами на использование продуктов для SBS 2011 Standard и SBS 2011 Premium Add-on и данными условиями.</w:t>
      </w:r>
      <w:r w:rsidR="00B83FD3" w:rsidRPr="0053647A">
        <w:t xml:space="preserve"> </w:t>
      </w:r>
      <w:r w:rsidRPr="0053647A">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B83FD3" w:rsidRPr="0053647A">
        <w:t xml:space="preserve"> </w:t>
      </w:r>
      <w:r w:rsidRPr="0053647A">
        <w:t>После истечения срока действия покрытия по соответствующим лицензиям клиент имеет право возобновить действие покрытия Software Assurance для лицензий SBS Premium Add-on и CAL Suite.</w:t>
      </w:r>
    </w:p>
    <w:p w:rsidR="00296B89" w:rsidRPr="0053647A" w:rsidRDefault="00296B89" w:rsidP="00B83FD3">
      <w:pPr>
        <w:ind w:left="900"/>
      </w:pPr>
    </w:p>
    <w:p w:rsidR="00D16723" w:rsidRPr="0053647A" w:rsidRDefault="00D16723" w:rsidP="00B83FD3">
      <w:bookmarkStart w:id="1673" w:name="_119_Windows_Small"/>
      <w:bookmarkStart w:id="1674" w:name="_100_SBS_2008"/>
      <w:bookmarkStart w:id="1675" w:name="_101_SBS_2008"/>
      <w:bookmarkStart w:id="1676" w:name="_105_SBS_2008"/>
      <w:bookmarkStart w:id="1677" w:name="_125_Windows_Web"/>
      <w:bookmarkEnd w:id="1673"/>
      <w:bookmarkEnd w:id="1674"/>
      <w:bookmarkEnd w:id="1675"/>
      <w:bookmarkEnd w:id="1676"/>
      <w:bookmarkEnd w:id="1677"/>
    </w:p>
    <w:p w:rsidR="00272E31" w:rsidRPr="00676870" w:rsidRDefault="00676870" w:rsidP="00676870">
      <w:pPr>
        <w:pStyle w:val="Heading2"/>
        <w:ind w:hanging="720"/>
        <w:rPr>
          <w:rFonts w:ascii="Tahoma" w:hAnsi="Tahoma" w:cs="Tahoma"/>
          <w:caps/>
          <w:color w:val="F8701C"/>
          <w:sz w:val="22"/>
          <w:szCs w:val="22"/>
        </w:rPr>
      </w:pPr>
      <w:bookmarkStart w:id="1678" w:name="_114_Windows_Small_1"/>
      <w:bookmarkStart w:id="1679" w:name="_Toc336338377"/>
      <w:bookmarkStart w:id="1680" w:name="_Toc357669625"/>
      <w:bookmarkStart w:id="1681" w:name="Srv_117WinSmallBizSVR2011Addon"/>
      <w:bookmarkStart w:id="1682" w:name="Srv_121WinSmallBizSVR2011Addon"/>
      <w:bookmarkStart w:id="1683" w:name="_Toc368309834"/>
      <w:bookmarkEnd w:id="1678"/>
      <w:r w:rsidRPr="00676870">
        <w:rPr>
          <w:rFonts w:ascii="Tahoma" w:hAnsi="Tahoma" w:cs="Tahoma"/>
          <w:caps/>
          <w:color w:val="F8701C"/>
          <w:sz w:val="22"/>
          <w:szCs w:val="22"/>
          <w:vertAlign w:val="superscript"/>
        </w:rPr>
        <w:t>114</w:t>
      </w:r>
      <w:r w:rsidR="00C066B5" w:rsidRPr="00676870">
        <w:rPr>
          <w:rFonts w:ascii="Tahoma" w:hAnsi="Tahoma" w:cs="Tahoma"/>
          <w:caps/>
          <w:color w:val="F8701C"/>
          <w:sz w:val="22"/>
          <w:szCs w:val="22"/>
        </w:rPr>
        <w:t xml:space="preserve"> </w:t>
      </w:r>
      <w:r w:rsidRPr="00676870">
        <w:rPr>
          <w:rFonts w:ascii="Tahoma" w:hAnsi="Tahoma" w:cs="Tahoma"/>
          <w:color w:val="F8701C"/>
          <w:sz w:val="22"/>
          <w:szCs w:val="22"/>
        </w:rPr>
        <w:t>Windows Small Business Server (2011) Standard</w:t>
      </w:r>
      <w:bookmarkEnd w:id="1679"/>
      <w:bookmarkEnd w:id="1680"/>
      <w:bookmarkEnd w:id="1683"/>
    </w:p>
    <w:bookmarkEnd w:id="1681"/>
    <w:bookmarkEnd w:id="1682"/>
    <w:p w:rsidR="00C066B5" w:rsidRPr="0053647A" w:rsidRDefault="00C066B5" w:rsidP="00B83FD3">
      <w:pPr>
        <w:ind w:left="900"/>
      </w:pPr>
    </w:p>
    <w:p w:rsidR="00C066B5" w:rsidRPr="0053647A" w:rsidRDefault="00C066B5" w:rsidP="00B83FD3">
      <w:pPr>
        <w:spacing w:after="60"/>
        <w:ind w:left="720"/>
      </w:pPr>
      <w:r w:rsidRPr="0053647A">
        <w:rPr>
          <w:b/>
          <w:color w:val="000000"/>
        </w:rPr>
        <w:t>Предоставление лицензий в связи с окончанием жизненного цикла SBS 2011 Standard</w:t>
      </w:r>
    </w:p>
    <w:p w:rsidR="00C066B5" w:rsidRPr="0053647A" w:rsidRDefault="00C066B5" w:rsidP="00B83FD3">
      <w:pPr>
        <w:ind w:left="720"/>
      </w:pPr>
      <w:r w:rsidRPr="0053647A">
        <w:rPr>
          <w:color w:val="000000"/>
        </w:rPr>
        <w:t xml:space="preserve">SBS 2011 Standard будет последней версией SBS Standard. Клиенты Программы корпоративного лицензирования с Software Assurance для лицензий SBS 2011 Standard («Соответствующие лицензии») получат право на обновление до программного обеспечения Windows Server Standard и Exchange Server Standard и его </w:t>
      </w:r>
      <w:r w:rsidRPr="0053647A">
        <w:rPr>
          <w:rFonts w:eastAsia="Calibri" w:cs="Tahoma"/>
          <w:szCs w:val="18"/>
        </w:rPr>
        <w:t>использование вместо SBS 2011. Чтобы стимулировать такое использование, клиент получит право за каждую имеющуюся у него Соответствующую лицензию получить две лицензии на Windows Server Standard и одну лицензию на Exchange Server 2010 Standar</w:t>
      </w:r>
      <w:r w:rsidR="00821B4D">
        <w:rPr>
          <w:rFonts w:eastAsia="Calibri" w:cs="Tahoma"/>
          <w:szCs w:val="18"/>
        </w:rPr>
        <w:t>d, как показано в таблице ниже.</w:t>
      </w:r>
    </w:p>
    <w:p w:rsidR="00C066B5" w:rsidRPr="0053647A" w:rsidRDefault="00C066B5" w:rsidP="00B83FD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C066B5" w:rsidRPr="0053647A"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53647A" w:rsidRDefault="00C066B5" w:rsidP="00B83FD3">
            <w:pPr>
              <w:spacing w:after="200" w:line="276" w:lineRule="auto"/>
              <w:rPr>
                <w:rFonts w:eastAsia="Calibri" w:cs="Tahoma"/>
                <w:szCs w:val="18"/>
              </w:rPr>
            </w:pPr>
            <w:r w:rsidRPr="0053647A">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53647A" w:rsidRDefault="00C066B5" w:rsidP="00B83FD3">
            <w:pPr>
              <w:spacing w:after="200" w:line="276" w:lineRule="auto"/>
              <w:rPr>
                <w:rFonts w:eastAsia="Calibri" w:cs="Tahoma"/>
                <w:szCs w:val="18"/>
              </w:rPr>
            </w:pPr>
            <w:r w:rsidRPr="0053647A">
              <w:rPr>
                <w:b/>
                <w:color w:val="000000"/>
              </w:rPr>
              <w:t>Предоставление лицензии</w:t>
            </w:r>
          </w:p>
        </w:tc>
      </w:tr>
      <w:tr w:rsidR="00C066B5" w:rsidRPr="0053647A"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53647A" w:rsidRDefault="00C066B5" w:rsidP="00B83FD3">
            <w:pPr>
              <w:spacing w:line="276" w:lineRule="auto"/>
              <w:rPr>
                <w:rFonts w:eastAsia="Calibri" w:cs="Tahoma"/>
                <w:szCs w:val="18"/>
              </w:rPr>
            </w:pPr>
            <w:r w:rsidRPr="0053647A">
              <w:rPr>
                <w:rFonts w:eastAsia="Calibri" w:cs="Tahoma"/>
                <w:szCs w:val="18"/>
              </w:rPr>
              <w:t>SBS 2011 Standard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53647A" w:rsidRDefault="00C066B5" w:rsidP="00B83FD3">
            <w:pPr>
              <w:spacing w:line="276" w:lineRule="auto"/>
            </w:pPr>
            <w:r w:rsidRPr="0053647A">
              <w:rPr>
                <w:rFonts w:eastAsia="Calibri" w:cs="Tahoma"/>
                <w:szCs w:val="18"/>
              </w:rPr>
              <w:t>2 лицензии на Windows Server 2008 R2 с Software Assurance</w:t>
            </w:r>
          </w:p>
          <w:p w:rsidR="00C066B5" w:rsidRPr="0053647A" w:rsidRDefault="00C066B5" w:rsidP="002C4588">
            <w:pPr>
              <w:spacing w:line="276" w:lineRule="auto"/>
              <w:rPr>
                <w:rFonts w:eastAsia="Calibri" w:cs="Tahoma"/>
                <w:szCs w:val="18"/>
              </w:rPr>
            </w:pPr>
            <w:r w:rsidRPr="0053647A">
              <w:rPr>
                <w:rFonts w:eastAsia="Calibri" w:cs="Tahoma"/>
                <w:szCs w:val="18"/>
              </w:rPr>
              <w:t>1 лицензия на Exchange Server 2010 Standard с</w:t>
            </w:r>
            <w:r w:rsidR="002C4588">
              <w:rPr>
                <w:rFonts w:eastAsia="Calibri" w:cs="Tahoma"/>
                <w:szCs w:val="18"/>
              </w:rPr>
              <w:t> </w:t>
            </w:r>
            <w:r w:rsidRPr="0053647A">
              <w:rPr>
                <w:rFonts w:eastAsia="Calibri" w:cs="Tahoma"/>
                <w:szCs w:val="18"/>
              </w:rPr>
              <w:t>Software Assurance</w:t>
            </w:r>
          </w:p>
        </w:tc>
      </w:tr>
      <w:tr w:rsidR="00C066B5" w:rsidRPr="0053647A"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53647A" w:rsidRDefault="00C066B5" w:rsidP="00B83FD3">
            <w:pPr>
              <w:spacing w:line="276" w:lineRule="auto"/>
              <w:rPr>
                <w:rFonts w:eastAsia="Calibri" w:cs="Tahoma"/>
                <w:szCs w:val="18"/>
              </w:rPr>
            </w:pPr>
            <w:r w:rsidRPr="0053647A">
              <w:rPr>
                <w:rFonts w:eastAsia="Calibri" w:cs="Tahoma"/>
                <w:szCs w:val="18"/>
              </w:rPr>
              <w:t>SBS 2011 Standard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53647A" w:rsidRDefault="00C066B5" w:rsidP="00B83FD3">
            <w:pPr>
              <w:spacing w:line="276" w:lineRule="auto"/>
            </w:pPr>
            <w:r w:rsidRPr="0053647A">
              <w:rPr>
                <w:rFonts w:eastAsia="Calibri" w:cs="Tahoma"/>
                <w:szCs w:val="18"/>
              </w:rPr>
              <w:t>2 лицензии на Windows Server 2012 с Software Assurance</w:t>
            </w:r>
          </w:p>
          <w:p w:rsidR="00C066B5" w:rsidRPr="0053647A" w:rsidRDefault="00C066B5" w:rsidP="002C4588">
            <w:pPr>
              <w:spacing w:line="276" w:lineRule="auto"/>
              <w:rPr>
                <w:rFonts w:eastAsia="Calibri" w:cs="Tahoma"/>
                <w:szCs w:val="18"/>
              </w:rPr>
            </w:pPr>
            <w:r w:rsidRPr="0053647A">
              <w:rPr>
                <w:rFonts w:eastAsia="Calibri" w:cs="Tahoma"/>
                <w:szCs w:val="18"/>
              </w:rPr>
              <w:t>1 лицензия на Exchange Server 2010 Standard с</w:t>
            </w:r>
            <w:r w:rsidR="002C4588">
              <w:rPr>
                <w:rFonts w:eastAsia="Calibri" w:cs="Tahoma"/>
                <w:szCs w:val="18"/>
              </w:rPr>
              <w:t> </w:t>
            </w:r>
            <w:r w:rsidRPr="0053647A">
              <w:rPr>
                <w:rFonts w:eastAsia="Calibri" w:cs="Tahoma"/>
                <w:szCs w:val="18"/>
              </w:rPr>
              <w:t>Software Assurance</w:t>
            </w:r>
          </w:p>
        </w:tc>
      </w:tr>
    </w:tbl>
    <w:p w:rsidR="00C066B5" w:rsidRPr="0053647A" w:rsidRDefault="00C066B5" w:rsidP="00B83FD3">
      <w:pPr>
        <w:spacing w:after="100" w:afterAutospacing="1" w:line="276" w:lineRule="auto"/>
        <w:ind w:left="720"/>
        <w:contextualSpacing/>
      </w:pPr>
    </w:p>
    <w:p w:rsidR="00C066B5" w:rsidRPr="0053647A" w:rsidRDefault="00C066B5" w:rsidP="00B83FD3">
      <w:pPr>
        <w:ind w:left="720"/>
      </w:pPr>
      <w:r w:rsidRPr="0053647A">
        <w:rPr>
          <w:rFonts w:eastAsia="Calibri" w:cs="Tahoma"/>
          <w:szCs w:val="18"/>
        </w:rPr>
        <w:t>Срок действия покрытия Software Assurance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2C4588">
        <w:rPr>
          <w:rFonts w:eastAsia="Calibri" w:cs="Tahoma"/>
          <w:szCs w:val="18"/>
        </w:rPr>
        <w:t> </w:t>
      </w:r>
      <w:r w:rsidRPr="0053647A">
        <w:rPr>
          <w:rFonts w:eastAsia="Calibri" w:cs="Tahoma"/>
          <w:szCs w:val="18"/>
        </w:rPr>
        <w:t>Software Assurance для Соответствующих лицензий имеют возможность до 31 декабря 2012 г. возобновить действие Software Assurance для лицензий Windows Server и Exchange Server, предоставленных в рамках этого предложения.</w:t>
      </w:r>
    </w:p>
    <w:p w:rsidR="00C066B5" w:rsidRPr="001226C3" w:rsidRDefault="00C066B5" w:rsidP="00B83FD3">
      <w:pPr>
        <w:pStyle w:val="ListParagraph"/>
        <w:contextualSpacing w:val="0"/>
        <w:rPr>
          <w:rFonts w:ascii="Tahoma" w:hAnsi="Tahoma" w:cs="Tahoma"/>
          <w:sz w:val="18"/>
          <w:szCs w:val="18"/>
        </w:rPr>
      </w:pPr>
    </w:p>
    <w:p w:rsidR="00C066B5" w:rsidRPr="00821B4D" w:rsidRDefault="00C066B5" w:rsidP="00B83FD3">
      <w:pPr>
        <w:pStyle w:val="ListParagraph"/>
        <w:contextualSpacing w:val="0"/>
        <w:rPr>
          <w:rFonts w:ascii="Tahoma" w:hAnsi="Tahoma" w:cs="Tahoma"/>
          <w:sz w:val="18"/>
          <w:szCs w:val="18"/>
        </w:rPr>
      </w:pPr>
      <w:r w:rsidRPr="00821B4D">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C066B5" w:rsidRPr="00821B4D" w:rsidRDefault="00C066B5" w:rsidP="00B83FD3">
      <w:pPr>
        <w:pStyle w:val="ListParagraph"/>
        <w:contextualSpacing w:val="0"/>
        <w:rPr>
          <w:rFonts w:ascii="Tahoma" w:hAnsi="Tahoma" w:cs="Tahoma"/>
          <w:sz w:val="18"/>
          <w:szCs w:val="18"/>
        </w:rPr>
      </w:pPr>
    </w:p>
    <w:p w:rsidR="00C066B5" w:rsidRPr="00821B4D" w:rsidRDefault="00C066B5" w:rsidP="00B83FD3">
      <w:pPr>
        <w:pStyle w:val="ListParagraph"/>
        <w:contextualSpacing w:val="0"/>
        <w:rPr>
          <w:rFonts w:ascii="Tahoma" w:hAnsi="Tahoma" w:cs="Tahoma"/>
          <w:sz w:val="18"/>
          <w:szCs w:val="18"/>
        </w:rPr>
      </w:pPr>
      <w:r w:rsidRPr="00821B4D">
        <w:rPr>
          <w:rFonts w:ascii="Tahoma" w:eastAsia="Calibri" w:hAnsi="Tahoma" w:cs="Tahoma"/>
          <w:sz w:val="18"/>
          <w:szCs w:val="18"/>
        </w:rPr>
        <w:t>Для каждой Соответствующей лицензии, приобретенной в рамках Подписки Open Value, клиент может приобрести одну лицензию SBS 2011 Standard или:</w:t>
      </w:r>
    </w:p>
    <w:p w:rsidR="00C066B5" w:rsidRPr="00821B4D" w:rsidRDefault="00C066B5" w:rsidP="00B83FD3">
      <w:pPr>
        <w:pStyle w:val="ListParagraph"/>
        <w:contextualSpacing w:val="0"/>
        <w:rPr>
          <w:rFonts w:ascii="Tahoma" w:hAnsi="Tahoma" w:cs="Tahoma"/>
          <w:sz w:val="18"/>
          <w:szCs w:val="18"/>
        </w:rPr>
      </w:pPr>
    </w:p>
    <w:p w:rsidR="00C066B5" w:rsidRPr="00821B4D" w:rsidRDefault="00C066B5" w:rsidP="00B83FD3">
      <w:pPr>
        <w:pStyle w:val="ListParagraph"/>
        <w:numPr>
          <w:ilvl w:val="1"/>
          <w:numId w:val="100"/>
        </w:numPr>
        <w:tabs>
          <w:tab w:val="clear" w:pos="1440"/>
        </w:tabs>
        <w:contextualSpacing w:val="0"/>
        <w:rPr>
          <w:rFonts w:ascii="Tahoma" w:hAnsi="Tahoma" w:cs="Tahoma"/>
          <w:sz w:val="18"/>
          <w:szCs w:val="18"/>
        </w:rPr>
      </w:pPr>
      <w:r w:rsidRPr="00821B4D">
        <w:rPr>
          <w:rFonts w:ascii="Tahoma" w:eastAsia="Calibri" w:hAnsi="Tahoma" w:cs="Tahoma"/>
          <w:sz w:val="18"/>
          <w:szCs w:val="18"/>
        </w:rPr>
        <w:t>по две лицензии для Windows Server 2012 Standard и по одной лицензии на Exchange Server 2010 Standard для соглашений, истекающих 1 августа 2012 г. или позднее, или</w:t>
      </w:r>
    </w:p>
    <w:p w:rsidR="00C066B5" w:rsidRPr="00821B4D" w:rsidRDefault="00C066B5" w:rsidP="00B83FD3">
      <w:pPr>
        <w:pStyle w:val="ListParagraph"/>
        <w:numPr>
          <w:ilvl w:val="1"/>
          <w:numId w:val="100"/>
        </w:numPr>
        <w:tabs>
          <w:tab w:val="clear" w:pos="1440"/>
        </w:tabs>
        <w:contextualSpacing w:val="0"/>
        <w:rPr>
          <w:rFonts w:ascii="Tahoma" w:hAnsi="Tahoma" w:cs="Tahoma"/>
          <w:sz w:val="18"/>
          <w:szCs w:val="18"/>
        </w:rPr>
      </w:pPr>
      <w:r w:rsidRPr="00821B4D">
        <w:rPr>
          <w:rFonts w:ascii="Tahoma" w:eastAsia="Calibri" w:hAnsi="Tahoma" w:cs="Tahoma"/>
          <w:sz w:val="18"/>
          <w:szCs w:val="18"/>
        </w:rPr>
        <w:lastRenderedPageBreak/>
        <w:t>по две одной лицензии на Windows Server 2008 R2 Standard и по одной лицензии на Exchange Server 2010 Standard для соглашений, истекающих в июле 2012 г.</w:t>
      </w:r>
    </w:p>
    <w:p w:rsidR="00C066B5" w:rsidRPr="00821B4D" w:rsidRDefault="00C066B5" w:rsidP="00B83FD3">
      <w:pPr>
        <w:ind w:left="720"/>
        <w:rPr>
          <w:rFonts w:cs="Tahoma"/>
          <w:szCs w:val="18"/>
        </w:rPr>
      </w:pPr>
    </w:p>
    <w:p w:rsidR="00C066B5" w:rsidRPr="00821B4D" w:rsidRDefault="00C066B5" w:rsidP="00B83FD3">
      <w:pPr>
        <w:ind w:left="720"/>
        <w:rPr>
          <w:rFonts w:cs="Tahoma"/>
          <w:szCs w:val="18"/>
        </w:rPr>
      </w:pPr>
      <w:r w:rsidRPr="00821B4D">
        <w:rPr>
          <w:rFonts w:eastAsia="Calibri" w:cs="Tahoma"/>
          <w:szCs w:val="18"/>
        </w:rPr>
        <w:t>При обновлении до Windows Server 2012 Standard и Exchange Server 2010 Standard в рамках данной программы существующие Соответствующие лицензии клиента на 2010 SBS Standard больше не будут действительными.</w:t>
      </w:r>
    </w:p>
    <w:p w:rsidR="00C066B5" w:rsidRPr="00821B4D" w:rsidRDefault="00C066B5" w:rsidP="00B83FD3">
      <w:pPr>
        <w:ind w:left="720"/>
        <w:rPr>
          <w:rFonts w:cs="Tahoma"/>
          <w:szCs w:val="18"/>
        </w:rPr>
      </w:pPr>
    </w:p>
    <w:p w:rsidR="00C066B5" w:rsidRPr="00821B4D" w:rsidRDefault="00C066B5" w:rsidP="00B83FD3">
      <w:pPr>
        <w:ind w:left="720"/>
        <w:rPr>
          <w:rFonts w:cs="Tahoma"/>
          <w:spacing w:val="-2"/>
          <w:szCs w:val="18"/>
        </w:rPr>
      </w:pPr>
      <w:r w:rsidRPr="00821B4D">
        <w:rPr>
          <w:rFonts w:cs="Tahoma"/>
          <w:color w:val="000000"/>
          <w:spacing w:val="-2"/>
          <w:szCs w:val="18"/>
        </w:rPr>
        <w:t xml:space="preserve">Для целей последующего предоставления </w:t>
      </w:r>
      <w:r w:rsidRPr="00821B4D">
        <w:rPr>
          <w:rFonts w:cs="Tahoma"/>
          <w:bCs/>
          <w:color w:val="000000"/>
          <w:spacing w:val="-2"/>
          <w:szCs w:val="18"/>
        </w:rPr>
        <w:t>лицензии SBS 2011 Standard,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лицензиями.</w:t>
      </w:r>
    </w:p>
    <w:p w:rsidR="00C066B5" w:rsidRPr="0053647A" w:rsidRDefault="00C066B5" w:rsidP="00B83FD3"/>
    <w:p w:rsidR="00C066B5" w:rsidRPr="0053647A" w:rsidRDefault="00C066B5" w:rsidP="00B83FD3"/>
    <w:p w:rsidR="00E06578" w:rsidRPr="0053647A" w:rsidRDefault="00A560B6" w:rsidP="00B83FD3">
      <w:pPr>
        <w:pStyle w:val="Heading2"/>
        <w:ind w:left="0"/>
      </w:pPr>
      <w:bookmarkStart w:id="1684" w:name="_122_Windows_Small"/>
      <w:bookmarkStart w:id="1685" w:name="_120_Windows_Small"/>
      <w:bookmarkStart w:id="1686" w:name="_110_Windows_Small"/>
      <w:bookmarkStart w:id="1687" w:name="_116_Windows_Small"/>
      <w:bookmarkStart w:id="1688" w:name="_Toc336338378"/>
      <w:bookmarkStart w:id="1689" w:name="_Toc368309835"/>
      <w:bookmarkEnd w:id="1684"/>
      <w:bookmarkEnd w:id="1685"/>
      <w:bookmarkEnd w:id="1686"/>
      <w:bookmarkEnd w:id="1687"/>
      <w:r w:rsidRPr="0053647A">
        <w:rPr>
          <w:rFonts w:ascii="Tahoma" w:hAnsi="Tahoma" w:cs="Tahoma"/>
          <w:caps/>
          <w:color w:val="EE6000"/>
          <w:sz w:val="22"/>
          <w:szCs w:val="18"/>
          <w:vertAlign w:val="superscript"/>
        </w:rPr>
        <w:t xml:space="preserve">115 </w:t>
      </w:r>
      <w:r w:rsidRPr="0053647A">
        <w:rPr>
          <w:rFonts w:ascii="Tahoma" w:hAnsi="Tahoma" w:cs="Tahoma"/>
          <w:color w:val="F8701C"/>
          <w:sz w:val="22"/>
          <w:szCs w:val="22"/>
        </w:rPr>
        <w:t>Windows Small Business Server (SBS) 2011 CAL Suite</w:t>
      </w:r>
      <w:bookmarkEnd w:id="1688"/>
      <w:bookmarkEnd w:id="1689"/>
    </w:p>
    <w:p w:rsidR="00E06578" w:rsidRPr="0053647A" w:rsidRDefault="00E06578" w:rsidP="00B83FD3">
      <w:pPr>
        <w:ind w:left="900"/>
      </w:pPr>
    </w:p>
    <w:p w:rsidR="000F0F4D" w:rsidRPr="0053647A" w:rsidRDefault="00836655" w:rsidP="00B83FD3">
      <w:pPr>
        <w:spacing w:after="60"/>
        <w:ind w:left="720"/>
      </w:pPr>
      <w:r w:rsidRPr="0053647A">
        <w:rPr>
          <w:b/>
          <w:color w:val="000000"/>
        </w:rPr>
        <w:t>Предоставление лицензий в связи с окончанием жизненного цикла SBS 2011 CAL Suite</w:t>
      </w:r>
    </w:p>
    <w:p w:rsidR="00836655" w:rsidRPr="0053647A" w:rsidRDefault="00836655" w:rsidP="00B83FD3">
      <w:pPr>
        <w:ind w:left="720"/>
      </w:pPr>
      <w:r w:rsidRPr="0053647A">
        <w:t>Клиенты с покрытием Software Assurance для SBS 2011 CAL Suite («Соответствующие клиентские лицензии») имеют право на доступ к программному обеспечению Windows Server Standard и Exchange Server 2010 Standard.</w:t>
      </w:r>
      <w:r w:rsidR="00B83FD3" w:rsidRPr="0053647A">
        <w:t xml:space="preserve"> </w:t>
      </w:r>
      <w:r w:rsidRPr="0053647A">
        <w:rPr>
          <w:rFonts w:eastAsia="Calibri" w:cs="Tahoma"/>
          <w:szCs w:val="18"/>
        </w:rPr>
        <w:t>Чтобы стимулировать такой доступ, клиент получит право за каждую Соответствующую клиентскую лицензию получить по одной клиентской лицензии на Windows Server и</w:t>
      </w:r>
      <w:r w:rsidR="002C4588">
        <w:rPr>
          <w:rFonts w:eastAsia="Calibri" w:cs="Tahoma"/>
          <w:szCs w:val="18"/>
        </w:rPr>
        <w:t> </w:t>
      </w:r>
      <w:r w:rsidRPr="0053647A">
        <w:rPr>
          <w:rFonts w:eastAsia="Calibri" w:cs="Tahoma"/>
          <w:szCs w:val="18"/>
        </w:rPr>
        <w:t>Exchange Server 201</w:t>
      </w:r>
      <w:r w:rsidR="00821B4D">
        <w:rPr>
          <w:rFonts w:eastAsia="Calibri" w:cs="Tahoma"/>
          <w:szCs w:val="18"/>
        </w:rPr>
        <w:t>0, как показано в таблице ниже.</w:t>
      </w:r>
    </w:p>
    <w:p w:rsidR="000F0F4D" w:rsidRPr="0053647A" w:rsidRDefault="000F0F4D" w:rsidP="00B83FD3"/>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53647A"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647A" w:rsidRDefault="00836655" w:rsidP="00B83FD3">
            <w:pPr>
              <w:spacing w:after="200" w:line="276" w:lineRule="auto"/>
              <w:rPr>
                <w:rFonts w:eastAsia="Calibri" w:cs="Tahoma"/>
                <w:szCs w:val="18"/>
              </w:rPr>
            </w:pPr>
            <w:r w:rsidRPr="0053647A">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647A" w:rsidRDefault="00836655" w:rsidP="00B83FD3">
            <w:pPr>
              <w:spacing w:after="200" w:line="276" w:lineRule="auto"/>
              <w:rPr>
                <w:rFonts w:eastAsia="Calibri" w:cs="Tahoma"/>
                <w:szCs w:val="18"/>
              </w:rPr>
            </w:pPr>
            <w:r w:rsidRPr="0053647A">
              <w:rPr>
                <w:b/>
                <w:color w:val="000000"/>
              </w:rPr>
              <w:t>Предоставление лицензии</w:t>
            </w:r>
          </w:p>
        </w:tc>
      </w:tr>
      <w:tr w:rsidR="00836655" w:rsidRPr="0053647A"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647A" w:rsidRDefault="00836655" w:rsidP="00B83FD3">
            <w:pPr>
              <w:spacing w:line="276" w:lineRule="auto"/>
              <w:rPr>
                <w:rFonts w:eastAsia="Calibri" w:cs="Tahoma"/>
                <w:szCs w:val="18"/>
              </w:rPr>
            </w:pPr>
            <w:r w:rsidRPr="0053647A">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647A" w:rsidRDefault="00836655" w:rsidP="00B83FD3">
            <w:pPr>
              <w:spacing w:line="276" w:lineRule="auto"/>
            </w:pPr>
            <w:r w:rsidRPr="0053647A">
              <w:rPr>
                <w:rFonts w:eastAsia="Calibri" w:cs="Tahoma"/>
                <w:szCs w:val="18"/>
              </w:rPr>
              <w:t>Windows Server 2008 R2 CAL</w:t>
            </w:r>
          </w:p>
          <w:p w:rsidR="00836655" w:rsidRPr="0053647A" w:rsidRDefault="00836655" w:rsidP="00B83FD3">
            <w:pPr>
              <w:spacing w:line="276" w:lineRule="auto"/>
              <w:rPr>
                <w:rFonts w:eastAsia="Calibri" w:cs="Tahoma"/>
                <w:szCs w:val="18"/>
              </w:rPr>
            </w:pPr>
            <w:r w:rsidRPr="0053647A">
              <w:rPr>
                <w:rFonts w:eastAsia="Calibri" w:cs="Tahoma"/>
                <w:szCs w:val="18"/>
              </w:rPr>
              <w:t>Exchange Server 2010 CAL</w:t>
            </w:r>
          </w:p>
        </w:tc>
      </w:tr>
      <w:tr w:rsidR="00836655" w:rsidRPr="0053647A"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647A" w:rsidRDefault="00836655" w:rsidP="00B83FD3">
            <w:pPr>
              <w:spacing w:line="276" w:lineRule="auto"/>
              <w:rPr>
                <w:rFonts w:eastAsia="Calibri" w:cs="Tahoma"/>
                <w:szCs w:val="18"/>
              </w:rPr>
            </w:pPr>
            <w:r w:rsidRPr="0053647A">
              <w:rPr>
                <w:rFonts w:eastAsia="Calibri" w:cs="Tahoma"/>
                <w:szCs w:val="18"/>
              </w:rPr>
              <w:t>SBS 2011 CAL Suite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647A" w:rsidRDefault="00836655" w:rsidP="00B83FD3">
            <w:pPr>
              <w:spacing w:line="276" w:lineRule="auto"/>
            </w:pPr>
            <w:r w:rsidRPr="0053647A">
              <w:rPr>
                <w:rFonts w:eastAsia="Calibri" w:cs="Tahoma"/>
                <w:szCs w:val="18"/>
              </w:rPr>
              <w:t>Windows Server 2012 CAL с Software Assurance</w:t>
            </w:r>
          </w:p>
          <w:p w:rsidR="00836655" w:rsidRPr="0053647A" w:rsidRDefault="00836655" w:rsidP="00B83FD3">
            <w:pPr>
              <w:spacing w:line="276" w:lineRule="auto"/>
              <w:rPr>
                <w:rFonts w:eastAsia="Calibri" w:cs="Tahoma"/>
                <w:szCs w:val="18"/>
              </w:rPr>
            </w:pPr>
            <w:r w:rsidRPr="0053647A">
              <w:rPr>
                <w:rFonts w:eastAsia="Calibri" w:cs="Tahoma"/>
                <w:szCs w:val="18"/>
              </w:rPr>
              <w:t>Exchange Server 2010 CAL с Software Assurance</w:t>
            </w:r>
          </w:p>
        </w:tc>
      </w:tr>
    </w:tbl>
    <w:p w:rsidR="00836655" w:rsidRPr="00821B4D" w:rsidRDefault="00836655" w:rsidP="00B83FD3">
      <w:pPr>
        <w:pStyle w:val="ListParagraph"/>
        <w:contextualSpacing w:val="0"/>
        <w:rPr>
          <w:rFonts w:ascii="Tahoma" w:hAnsi="Tahoma" w:cs="Tahoma"/>
          <w:sz w:val="18"/>
          <w:szCs w:val="18"/>
        </w:rPr>
      </w:pPr>
      <w:r w:rsidRPr="00821B4D">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 Клиенты с Software Assurance для Соответствующих клиентских лицензий, истекающих в июле 2012 г., имеют возможность до 31 декабря 2012 г. приобрести Software Assurance для клиентских лицензий, предоставленных в рамках этого предложения.</w:t>
      </w:r>
    </w:p>
    <w:p w:rsidR="000F0F4D" w:rsidRPr="00821B4D" w:rsidRDefault="000F0F4D" w:rsidP="00B83FD3">
      <w:pPr>
        <w:pStyle w:val="ListParagraph"/>
        <w:contextualSpacing w:val="0"/>
        <w:rPr>
          <w:rFonts w:ascii="Tahoma" w:hAnsi="Tahoma" w:cs="Tahoma"/>
          <w:sz w:val="18"/>
          <w:szCs w:val="18"/>
        </w:rPr>
      </w:pPr>
    </w:p>
    <w:p w:rsidR="00836655" w:rsidRPr="00821B4D" w:rsidRDefault="00836655" w:rsidP="00821B4D">
      <w:pPr>
        <w:pStyle w:val="ListParagraph"/>
        <w:contextualSpacing w:val="0"/>
        <w:rPr>
          <w:rFonts w:ascii="Tahoma" w:hAnsi="Tahoma" w:cs="Tahoma"/>
          <w:sz w:val="18"/>
          <w:szCs w:val="18"/>
        </w:rPr>
      </w:pPr>
      <w:r w:rsidRPr="00821B4D">
        <w:rPr>
          <w:rFonts w:ascii="Tahoma" w:eastAsia="Calibri" w:hAnsi="Tahoma" w:cs="Tahoma"/>
          <w:sz w:val="18"/>
          <w:szCs w:val="18"/>
        </w:rPr>
        <w:t>Если клиенты приобрели бессрочные права в рамках Соответствующих клиентских лицензий, то</w:t>
      </w:r>
      <w:r w:rsidR="00821B4D">
        <w:rPr>
          <w:rFonts w:ascii="Tahoma" w:eastAsia="Calibri" w:hAnsi="Tahoma" w:cs="Tahoma"/>
          <w:sz w:val="18"/>
          <w:szCs w:val="18"/>
        </w:rPr>
        <w:t> </w:t>
      </w:r>
      <w:r w:rsidRPr="00821B4D">
        <w:rPr>
          <w:rFonts w:ascii="Tahoma" w:eastAsia="Calibri" w:hAnsi="Tahoma" w:cs="Tahoma"/>
          <w:sz w:val="18"/>
          <w:szCs w:val="18"/>
        </w:rPr>
        <w:t>клиентские лицензии, приобретенные в рамках данной программы, считаются бессрочными. В</w:t>
      </w:r>
      <w:r w:rsidR="00821B4D">
        <w:rPr>
          <w:rFonts w:ascii="Tahoma" w:eastAsia="Calibri" w:hAnsi="Tahoma" w:cs="Tahoma"/>
          <w:sz w:val="18"/>
          <w:szCs w:val="18"/>
        </w:rPr>
        <w:t> </w:t>
      </w:r>
      <w:r w:rsidRPr="00821B4D">
        <w:rPr>
          <w:rFonts w:ascii="Tahoma" w:eastAsia="Calibri" w:hAnsi="Tahoma" w:cs="Tahoma"/>
          <w:sz w:val="18"/>
          <w:szCs w:val="18"/>
        </w:rPr>
        <w:t>противном случае, клиентские лицензии, приобретенные в рамках данной программы, истекут, когда истекут Соответствующие клиентские лицензии.</w:t>
      </w:r>
    </w:p>
    <w:p w:rsidR="000F0F4D" w:rsidRPr="00821B4D" w:rsidRDefault="000F0F4D" w:rsidP="00B83FD3">
      <w:pPr>
        <w:pStyle w:val="ListParagraph"/>
        <w:contextualSpacing w:val="0"/>
        <w:rPr>
          <w:rFonts w:ascii="Tahoma" w:hAnsi="Tahoma" w:cs="Tahoma"/>
          <w:sz w:val="18"/>
          <w:szCs w:val="18"/>
        </w:rPr>
      </w:pPr>
    </w:p>
    <w:p w:rsidR="00836655" w:rsidRPr="00821B4D" w:rsidRDefault="00836655" w:rsidP="00B83FD3">
      <w:pPr>
        <w:pStyle w:val="ListParagraph"/>
        <w:contextualSpacing w:val="0"/>
        <w:rPr>
          <w:rFonts w:ascii="Tahoma" w:hAnsi="Tahoma" w:cs="Tahoma"/>
          <w:sz w:val="18"/>
          <w:szCs w:val="18"/>
        </w:rPr>
      </w:pPr>
      <w:r w:rsidRPr="00821B4D">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CAL Suite или:</w:t>
      </w:r>
    </w:p>
    <w:p w:rsidR="000F0F4D" w:rsidRPr="00821B4D" w:rsidRDefault="000F0F4D" w:rsidP="00B83FD3">
      <w:pPr>
        <w:pStyle w:val="ListParagraph"/>
        <w:contextualSpacing w:val="0"/>
        <w:rPr>
          <w:rFonts w:ascii="Tahoma" w:hAnsi="Tahoma" w:cs="Tahoma"/>
          <w:sz w:val="18"/>
          <w:szCs w:val="18"/>
        </w:rPr>
      </w:pPr>
    </w:p>
    <w:p w:rsidR="00836655" w:rsidRPr="00821B4D" w:rsidRDefault="00836655" w:rsidP="00B83FD3">
      <w:pPr>
        <w:pStyle w:val="ListParagraph"/>
        <w:numPr>
          <w:ilvl w:val="1"/>
          <w:numId w:val="100"/>
        </w:numPr>
        <w:tabs>
          <w:tab w:val="clear" w:pos="1440"/>
        </w:tabs>
        <w:spacing w:after="60"/>
        <w:ind w:left="1800"/>
        <w:contextualSpacing w:val="0"/>
        <w:rPr>
          <w:rFonts w:ascii="Tahoma" w:hAnsi="Tahoma" w:cs="Tahoma"/>
          <w:sz w:val="18"/>
          <w:szCs w:val="18"/>
        </w:rPr>
      </w:pPr>
      <w:r w:rsidRPr="00821B4D">
        <w:rPr>
          <w:rFonts w:ascii="Tahoma" w:eastAsia="Calibri" w:hAnsi="Tahoma" w:cs="Tahoma"/>
          <w:sz w:val="18"/>
          <w:szCs w:val="18"/>
        </w:rPr>
        <w:t>по одной клиентской лицензии для Windows Server 2012 Standard и Exchange Server 2010 Standard для соглашений, истекающих 1 августа 2012 г. или позднее, и</w:t>
      </w:r>
    </w:p>
    <w:p w:rsidR="00836655" w:rsidRPr="00821B4D" w:rsidRDefault="00836655" w:rsidP="00B83FD3">
      <w:pPr>
        <w:pStyle w:val="ListParagraph"/>
        <w:numPr>
          <w:ilvl w:val="1"/>
          <w:numId w:val="100"/>
        </w:numPr>
        <w:tabs>
          <w:tab w:val="clear" w:pos="1440"/>
        </w:tabs>
        <w:spacing w:after="60"/>
        <w:ind w:left="1800"/>
        <w:contextualSpacing w:val="0"/>
        <w:rPr>
          <w:rFonts w:ascii="Tahoma" w:hAnsi="Tahoma" w:cs="Tahoma"/>
          <w:sz w:val="18"/>
          <w:szCs w:val="18"/>
        </w:rPr>
      </w:pPr>
      <w:r w:rsidRPr="00821B4D">
        <w:rPr>
          <w:rFonts w:ascii="Tahoma" w:eastAsia="Calibri" w:hAnsi="Tahoma" w:cs="Tahoma"/>
          <w:sz w:val="18"/>
          <w:szCs w:val="18"/>
        </w:rPr>
        <w:t>по одной клиентской лицензии для Windows Server CAL 2008 Standard и Exchange Server 2010 Standard для соглашений, истекающих в июле 2012 г.</w:t>
      </w:r>
    </w:p>
    <w:p w:rsidR="000F0F4D" w:rsidRPr="00821B4D" w:rsidRDefault="000F0F4D" w:rsidP="00B83FD3">
      <w:pPr>
        <w:ind w:left="720"/>
        <w:rPr>
          <w:rFonts w:cs="Tahoma"/>
          <w:szCs w:val="18"/>
        </w:rPr>
      </w:pPr>
    </w:p>
    <w:p w:rsidR="00836655" w:rsidRPr="00821B4D" w:rsidRDefault="00836655" w:rsidP="00B83FD3">
      <w:pPr>
        <w:ind w:left="720"/>
        <w:rPr>
          <w:rFonts w:cs="Tahoma"/>
          <w:szCs w:val="18"/>
        </w:rPr>
      </w:pPr>
      <w:r w:rsidRPr="00821B4D">
        <w:rPr>
          <w:rFonts w:eastAsia="Calibri" w:cs="Tahoma"/>
          <w:szCs w:val="18"/>
        </w:rPr>
        <w:t>При использовании клиентских лицензий на Windows Server и Exchange Server 2010 Standard в рамках этого предложения имеющиеся у клиентов Соответствующие клиентские лицензии на SBS 2011 CAL Suite больше не будут действительными.</w:t>
      </w:r>
    </w:p>
    <w:p w:rsidR="000F0F4D" w:rsidRDefault="000F0F4D" w:rsidP="00B83FD3">
      <w:pPr>
        <w:ind w:left="720"/>
        <w:rPr>
          <w:rFonts w:cs="Tahoma"/>
          <w:szCs w:val="18"/>
        </w:rPr>
      </w:pPr>
    </w:p>
    <w:p w:rsidR="00821B4D" w:rsidRDefault="00821B4D" w:rsidP="00B83FD3">
      <w:pPr>
        <w:ind w:left="720"/>
        <w:rPr>
          <w:rFonts w:cs="Tahoma"/>
          <w:szCs w:val="18"/>
        </w:rPr>
      </w:pPr>
    </w:p>
    <w:p w:rsidR="00821B4D" w:rsidRPr="00821B4D" w:rsidRDefault="00821B4D" w:rsidP="00B83FD3">
      <w:pPr>
        <w:ind w:left="720"/>
        <w:rPr>
          <w:rFonts w:cs="Tahoma"/>
          <w:szCs w:val="18"/>
        </w:rPr>
      </w:pPr>
    </w:p>
    <w:p w:rsidR="00836655" w:rsidRPr="00821B4D" w:rsidRDefault="00836655" w:rsidP="00B83FD3">
      <w:pPr>
        <w:ind w:left="720"/>
        <w:rPr>
          <w:rFonts w:cs="Tahoma"/>
          <w:szCs w:val="18"/>
        </w:rPr>
      </w:pPr>
      <w:r w:rsidRPr="00821B4D">
        <w:rPr>
          <w:rFonts w:cs="Tahoma"/>
          <w:color w:val="000000"/>
          <w:szCs w:val="18"/>
        </w:rPr>
        <w:lastRenderedPageBreak/>
        <w:t>Для целей последующего предоставления наборы клиентских лицензий SBS 2011,</w:t>
      </w:r>
      <w:r w:rsidRPr="00821B4D">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w:t>
      </w:r>
      <w:r w:rsidR="002C4588" w:rsidRPr="00821B4D">
        <w:rPr>
          <w:rFonts w:cs="Tahoma"/>
          <w:bCs/>
          <w:color w:val="000000"/>
          <w:szCs w:val="18"/>
        </w:rPr>
        <w:t> </w:t>
      </w:r>
      <w:r w:rsidRPr="00821B4D">
        <w:rPr>
          <w:rFonts w:cs="Tahoma"/>
          <w:bCs/>
          <w:color w:val="000000"/>
          <w:szCs w:val="18"/>
        </w:rPr>
        <w:t>Соответствующими клиентскими лицензиями.</w:t>
      </w:r>
      <w:r w:rsidRPr="00821B4D">
        <w:rPr>
          <w:rFonts w:eastAsia="Calibri" w:cs="Tahoma"/>
          <w:szCs w:val="18"/>
        </w:rPr>
        <w:t xml:space="preserve"> </w:t>
      </w:r>
    </w:p>
    <w:p w:rsidR="009B1D83" w:rsidRPr="0053647A" w:rsidRDefault="009B1D83" w:rsidP="00B83FD3">
      <w:pPr>
        <w:ind w:left="900"/>
      </w:pPr>
    </w:p>
    <w:p w:rsidR="00C066B5" w:rsidRPr="0053647A" w:rsidRDefault="00C066B5" w:rsidP="00B83FD3">
      <w:pPr>
        <w:ind w:left="900"/>
      </w:pPr>
    </w:p>
    <w:p w:rsidR="00C066B5" w:rsidRPr="0053647A" w:rsidRDefault="00C066B5" w:rsidP="00B83FD3">
      <w:pPr>
        <w:pStyle w:val="Heading2"/>
        <w:ind w:hanging="720"/>
      </w:pPr>
      <w:bookmarkStart w:id="1690" w:name="_116_Windows_Small_1"/>
      <w:bookmarkStart w:id="1691" w:name="Srv_122WinSmallBizSVR2011Addon"/>
      <w:bookmarkStart w:id="1692" w:name="_Toc336338379"/>
      <w:bookmarkStart w:id="1693" w:name="_Toc357669627"/>
      <w:bookmarkStart w:id="1694" w:name="Srv_112WinSmallBizSVR2011Addon"/>
      <w:bookmarkStart w:id="1695" w:name="Srv_118WinSmallBizSVR2011Addon"/>
      <w:bookmarkStart w:id="1696" w:name="_Toc368309836"/>
      <w:bookmarkEnd w:id="1690"/>
      <w:r w:rsidRPr="0053647A">
        <w:rPr>
          <w:rFonts w:ascii="Tahoma" w:hAnsi="Tahoma" w:cs="Tahoma"/>
          <w:caps/>
          <w:color w:val="EE6000"/>
          <w:sz w:val="22"/>
          <w:szCs w:val="18"/>
          <w:vertAlign w:val="superscript"/>
        </w:rPr>
        <w:t>116</w:t>
      </w:r>
      <w:r w:rsidRPr="00821B4D">
        <w:rPr>
          <w:rFonts w:ascii="Tahoma" w:hAnsi="Tahoma" w:cs="Tahoma"/>
          <w:caps/>
          <w:color w:val="EE6000"/>
          <w:sz w:val="22"/>
          <w:szCs w:val="18"/>
        </w:rPr>
        <w:t xml:space="preserve"> </w:t>
      </w:r>
      <w:r w:rsidRPr="0053647A">
        <w:rPr>
          <w:rFonts w:ascii="Tahoma" w:hAnsi="Tahoma" w:cs="Tahoma"/>
          <w:color w:val="EE6000"/>
          <w:sz w:val="22"/>
          <w:szCs w:val="18"/>
        </w:rPr>
        <w:t>Windows Small Business Server (SBS) 2011 Premium Add-on</w:t>
      </w:r>
      <w:bookmarkEnd w:id="1691"/>
      <w:bookmarkEnd w:id="1692"/>
      <w:bookmarkEnd w:id="1693"/>
      <w:bookmarkEnd w:id="1696"/>
    </w:p>
    <w:bookmarkEnd w:id="1694"/>
    <w:bookmarkEnd w:id="1695"/>
    <w:p w:rsidR="00C066B5" w:rsidRPr="0053647A" w:rsidRDefault="00C066B5" w:rsidP="00B83FD3">
      <w:pPr>
        <w:ind w:left="900"/>
      </w:pPr>
    </w:p>
    <w:p w:rsidR="00C066B5" w:rsidRPr="0053647A" w:rsidRDefault="00C066B5" w:rsidP="00B83FD3">
      <w:pPr>
        <w:spacing w:after="60"/>
        <w:ind w:left="720"/>
      </w:pPr>
      <w:r w:rsidRPr="0053647A">
        <w:rPr>
          <w:b/>
          <w:color w:val="000000"/>
        </w:rPr>
        <w:t>Предоставление лицензий в связи с окончанием жизненного цикла SBS 2011 Premium</w:t>
      </w:r>
      <w:r w:rsidR="002C4588">
        <w:rPr>
          <w:b/>
          <w:color w:val="000000"/>
        </w:rPr>
        <w:t> </w:t>
      </w:r>
      <w:r w:rsidRPr="0053647A">
        <w:rPr>
          <w:b/>
          <w:color w:val="000000"/>
        </w:rPr>
        <w:t>Add-on</w:t>
      </w:r>
    </w:p>
    <w:p w:rsidR="00C066B5" w:rsidRPr="0053647A" w:rsidRDefault="00C066B5" w:rsidP="00B83FD3">
      <w:pPr>
        <w:ind w:left="720"/>
      </w:pPr>
      <w:r w:rsidRPr="0053647A">
        <w:rPr>
          <w:color w:val="000000"/>
        </w:rPr>
        <w:t xml:space="preserve">SBS 2011 Premium Add-on будет последней версией SBS Premium Add-on . Клиенты Программ корпоративного лицензирования с Software Assurance для лицензий SBS 2011 Premium Add-on («Соответствующие лицензии») получат право на обновление и </w:t>
      </w:r>
      <w:r w:rsidRPr="0053647A">
        <w:rPr>
          <w:rFonts w:eastAsia="Calibri" w:cs="Tahoma"/>
          <w:szCs w:val="18"/>
        </w:rPr>
        <w:t>использование программного обеспечения Windows Server Standard и SQL Server 2012 Standard вместо SBS 2011 Premium. Чтобы стимулировать такое использование, клиент получит право за каждую Соответствующую лицензию получить по одной лицензии на Windows Server и SQL Server 2012 (лицензирование в рамках модели лицензирования Сервер/клиентская лицензия</w:t>
      </w:r>
      <w:r w:rsidR="00821B4D">
        <w:rPr>
          <w:rFonts w:eastAsia="Calibri" w:cs="Tahoma"/>
          <w:szCs w:val="18"/>
        </w:rPr>
        <w:t>), как показано в таблице ниже.</w:t>
      </w:r>
    </w:p>
    <w:p w:rsidR="00C066B5" w:rsidRPr="0053647A" w:rsidRDefault="00C066B5" w:rsidP="00B83FD3">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53647A"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53647A" w:rsidRDefault="00C066B5" w:rsidP="00B83FD3">
            <w:pPr>
              <w:spacing w:after="200" w:line="276" w:lineRule="auto"/>
              <w:rPr>
                <w:rFonts w:eastAsia="Calibri" w:cs="Tahoma"/>
                <w:szCs w:val="18"/>
              </w:rPr>
            </w:pPr>
            <w:r w:rsidRPr="0053647A">
              <w:rPr>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53647A" w:rsidRDefault="00C066B5" w:rsidP="00B83FD3">
            <w:pPr>
              <w:spacing w:after="200" w:line="276" w:lineRule="auto"/>
              <w:rPr>
                <w:rFonts w:eastAsia="Calibri" w:cs="Tahoma"/>
                <w:szCs w:val="18"/>
              </w:rPr>
            </w:pPr>
            <w:r w:rsidRPr="0053647A">
              <w:rPr>
                <w:b/>
                <w:color w:val="000000"/>
              </w:rPr>
              <w:t>Предоставление лицензии</w:t>
            </w:r>
          </w:p>
        </w:tc>
      </w:tr>
      <w:tr w:rsidR="00C066B5" w:rsidRPr="0053647A"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53647A" w:rsidRDefault="00C066B5" w:rsidP="00B83FD3">
            <w:pPr>
              <w:spacing w:line="276" w:lineRule="auto"/>
              <w:rPr>
                <w:rFonts w:eastAsia="Calibri" w:cs="Tahoma"/>
                <w:szCs w:val="18"/>
              </w:rPr>
            </w:pPr>
            <w:r w:rsidRPr="0053647A">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53647A" w:rsidRDefault="00C066B5" w:rsidP="00B83FD3">
            <w:pPr>
              <w:spacing w:line="276" w:lineRule="auto"/>
            </w:pPr>
            <w:r w:rsidRPr="0053647A">
              <w:rPr>
                <w:rFonts w:eastAsia="Calibri" w:cs="Tahoma"/>
                <w:szCs w:val="18"/>
              </w:rPr>
              <w:t xml:space="preserve">Windows Server 2008 R2 </w:t>
            </w:r>
          </w:p>
          <w:p w:rsidR="00C066B5" w:rsidRPr="0053647A" w:rsidRDefault="00C066B5" w:rsidP="00B83FD3">
            <w:pPr>
              <w:spacing w:line="276" w:lineRule="auto"/>
              <w:rPr>
                <w:rFonts w:eastAsia="Calibri" w:cs="Tahoma"/>
                <w:szCs w:val="18"/>
              </w:rPr>
            </w:pPr>
            <w:r w:rsidRPr="0053647A">
              <w:rPr>
                <w:rFonts w:eastAsia="Calibri" w:cs="Tahoma"/>
                <w:szCs w:val="18"/>
              </w:rPr>
              <w:t xml:space="preserve">SQL Server 2012 </w:t>
            </w:r>
          </w:p>
        </w:tc>
      </w:tr>
      <w:tr w:rsidR="00C066B5" w:rsidRPr="0053647A"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53647A" w:rsidRDefault="00C066B5" w:rsidP="00B83FD3">
            <w:pPr>
              <w:spacing w:line="276" w:lineRule="auto"/>
              <w:rPr>
                <w:rFonts w:eastAsia="Calibri" w:cs="Tahoma"/>
                <w:szCs w:val="18"/>
              </w:rPr>
            </w:pPr>
            <w:r w:rsidRPr="0053647A">
              <w:rPr>
                <w:rFonts w:eastAsia="Calibri" w:cs="Tahoma"/>
                <w:szCs w:val="18"/>
              </w:rPr>
              <w:t>SBS 2011 Premium Add-on с покрытием Software Assurance, действующим на 1 августа 2012 г. или 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53647A" w:rsidRDefault="00C066B5" w:rsidP="00B83FD3">
            <w:pPr>
              <w:spacing w:line="276" w:lineRule="auto"/>
            </w:pPr>
            <w:r w:rsidRPr="0053647A">
              <w:rPr>
                <w:rFonts w:eastAsia="Calibri" w:cs="Tahoma"/>
                <w:szCs w:val="18"/>
              </w:rPr>
              <w:t>Windows Server 2012 с Software Assurance</w:t>
            </w:r>
          </w:p>
          <w:p w:rsidR="00C066B5" w:rsidRPr="0053647A" w:rsidRDefault="00C066B5" w:rsidP="00B83FD3">
            <w:pPr>
              <w:spacing w:line="276" w:lineRule="auto"/>
              <w:rPr>
                <w:rFonts w:eastAsia="Calibri" w:cs="Tahoma"/>
                <w:szCs w:val="18"/>
              </w:rPr>
            </w:pPr>
            <w:r w:rsidRPr="0053647A">
              <w:rPr>
                <w:rFonts w:eastAsia="Calibri" w:cs="Tahoma"/>
                <w:szCs w:val="18"/>
              </w:rPr>
              <w:t>SQL Server 2012 с Software Assurance</w:t>
            </w:r>
          </w:p>
        </w:tc>
      </w:tr>
    </w:tbl>
    <w:p w:rsidR="002C4588" w:rsidRPr="00821B4D" w:rsidRDefault="002C4588" w:rsidP="00B83FD3">
      <w:pPr>
        <w:pStyle w:val="ListParagraph"/>
        <w:spacing w:after="100" w:afterAutospacing="1"/>
        <w:rPr>
          <w:rFonts w:ascii="Tahoma" w:hAnsi="Tahoma" w:cs="Tahoma"/>
          <w:sz w:val="18"/>
          <w:szCs w:val="18"/>
        </w:rPr>
      </w:pPr>
    </w:p>
    <w:p w:rsidR="00C066B5" w:rsidRPr="00821B4D" w:rsidRDefault="00C066B5" w:rsidP="00B83FD3">
      <w:pPr>
        <w:pStyle w:val="ListParagraph"/>
        <w:contextualSpacing w:val="0"/>
        <w:rPr>
          <w:rFonts w:ascii="Tahoma" w:hAnsi="Tahoma" w:cs="Tahoma"/>
          <w:sz w:val="18"/>
          <w:szCs w:val="18"/>
        </w:rPr>
      </w:pPr>
      <w:r w:rsidRPr="00821B4D">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B32ADA" w:rsidRPr="00821B4D">
        <w:rPr>
          <w:rFonts w:ascii="Tahoma" w:eastAsia="Calibri" w:hAnsi="Tahoma" w:cs="Tahoma"/>
          <w:sz w:val="18"/>
          <w:szCs w:val="18"/>
        </w:rPr>
        <w:t> </w:t>
      </w:r>
      <w:r w:rsidRPr="00821B4D">
        <w:rPr>
          <w:rFonts w:ascii="Tahoma" w:eastAsia="Calibri" w:hAnsi="Tahoma" w:cs="Tahoma"/>
          <w:sz w:val="18"/>
          <w:szCs w:val="18"/>
        </w:rPr>
        <w:t xml:space="preserve">Software Assurance для Соответствующих лицензий, истекающих в </w:t>
      </w:r>
      <w:r w:rsidRPr="00821B4D">
        <w:rPr>
          <w:rStyle w:val="CommentReference"/>
          <w:rFonts w:ascii="Tahoma" w:hAnsi="Tahoma" w:cs="Tahoma"/>
          <w:sz w:val="18"/>
          <w:szCs w:val="18"/>
        </w:rPr>
        <w:t>августе 2</w:t>
      </w:r>
      <w:r w:rsidRPr="00821B4D">
        <w:rPr>
          <w:rFonts w:ascii="Tahoma" w:eastAsia="Calibri" w:hAnsi="Tahoma" w:cs="Tahoma"/>
          <w:sz w:val="18"/>
          <w:szCs w:val="18"/>
        </w:rPr>
        <w:t>012 г., имеют возможность до 31 декабря 2012 г. возобновить действие Software Assurance для лицензий, предоставленных в рамках этого предложения.</w:t>
      </w:r>
    </w:p>
    <w:p w:rsidR="00C066B5" w:rsidRPr="00821B4D" w:rsidRDefault="00C066B5" w:rsidP="00B83FD3">
      <w:pPr>
        <w:pStyle w:val="ListParagraph"/>
        <w:contextualSpacing w:val="0"/>
        <w:rPr>
          <w:rFonts w:ascii="Tahoma" w:hAnsi="Tahoma" w:cs="Tahoma"/>
          <w:sz w:val="18"/>
          <w:szCs w:val="18"/>
        </w:rPr>
      </w:pPr>
    </w:p>
    <w:p w:rsidR="00C066B5" w:rsidRPr="00821B4D" w:rsidRDefault="00C066B5" w:rsidP="00821B4D">
      <w:pPr>
        <w:spacing w:line="276" w:lineRule="auto"/>
        <w:ind w:left="720"/>
        <w:rPr>
          <w:rFonts w:cs="Tahoma"/>
          <w:szCs w:val="18"/>
        </w:rPr>
      </w:pPr>
      <w:r w:rsidRPr="00821B4D">
        <w:rPr>
          <w:rFonts w:cs="Tahoma"/>
          <w:color w:val="000000"/>
          <w:szCs w:val="18"/>
        </w:rPr>
        <w:t>Клиенты с покрытием Software Assurance для Соответствующих лицензий, истекающим в июле 2012</w:t>
      </w:r>
      <w:r w:rsidR="00821B4D">
        <w:rPr>
          <w:rFonts w:cs="Tahoma"/>
          <w:color w:val="000000"/>
          <w:szCs w:val="18"/>
        </w:rPr>
        <w:t> </w:t>
      </w:r>
      <w:r w:rsidRPr="00821B4D">
        <w:rPr>
          <w:rFonts w:cs="Tahoma"/>
          <w:color w:val="000000"/>
          <w:szCs w:val="18"/>
        </w:rPr>
        <w:t xml:space="preserve">г., имеют возможность </w:t>
      </w:r>
      <w:r w:rsidRPr="00821B4D">
        <w:rPr>
          <w:rFonts w:eastAsia="Calibri" w:cs="Tahoma"/>
          <w:szCs w:val="18"/>
        </w:rPr>
        <w:t>до 31 декабря 2012 г. приобрести Software Assurance для лицензий, предоставленных в рамках этого предложения.</w:t>
      </w:r>
    </w:p>
    <w:p w:rsidR="00C066B5" w:rsidRPr="00821B4D" w:rsidRDefault="00C066B5" w:rsidP="00B83FD3">
      <w:pPr>
        <w:spacing w:line="276" w:lineRule="auto"/>
        <w:ind w:left="720"/>
        <w:rPr>
          <w:rFonts w:cs="Tahoma"/>
          <w:szCs w:val="18"/>
        </w:rPr>
      </w:pPr>
    </w:p>
    <w:p w:rsidR="00C066B5" w:rsidRPr="00821B4D" w:rsidRDefault="00C066B5" w:rsidP="00B83FD3">
      <w:pPr>
        <w:pStyle w:val="ListParagraph"/>
        <w:contextualSpacing w:val="0"/>
        <w:rPr>
          <w:rFonts w:ascii="Tahoma" w:hAnsi="Tahoma" w:cs="Tahoma"/>
          <w:sz w:val="18"/>
          <w:szCs w:val="18"/>
        </w:rPr>
      </w:pPr>
      <w:r w:rsidRPr="00821B4D">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C066B5" w:rsidRPr="00821B4D" w:rsidRDefault="00C066B5" w:rsidP="00B83FD3">
      <w:pPr>
        <w:pStyle w:val="ListParagraph"/>
        <w:contextualSpacing w:val="0"/>
        <w:rPr>
          <w:rFonts w:ascii="Tahoma" w:hAnsi="Tahoma" w:cs="Tahoma"/>
          <w:sz w:val="18"/>
          <w:szCs w:val="18"/>
        </w:rPr>
      </w:pPr>
    </w:p>
    <w:p w:rsidR="00C066B5" w:rsidRPr="00821B4D" w:rsidRDefault="00C066B5" w:rsidP="00B83FD3">
      <w:pPr>
        <w:pStyle w:val="ListParagraph"/>
        <w:contextualSpacing w:val="0"/>
        <w:rPr>
          <w:rFonts w:ascii="Tahoma" w:hAnsi="Tahoma" w:cs="Tahoma"/>
          <w:sz w:val="18"/>
          <w:szCs w:val="18"/>
        </w:rPr>
      </w:pPr>
      <w:r w:rsidRPr="00821B4D">
        <w:rPr>
          <w:rFonts w:ascii="Tahoma" w:eastAsia="Calibri" w:hAnsi="Tahoma" w:cs="Tahoma"/>
          <w:sz w:val="18"/>
          <w:szCs w:val="18"/>
        </w:rPr>
        <w:t>Для каждой Соответствующей лицензии, приобретенной в рамках Подписки Open Value, клиент может приобрести одну лицензию SBS 2011 Premium Add-on или:</w:t>
      </w:r>
    </w:p>
    <w:p w:rsidR="00C066B5" w:rsidRPr="00821B4D" w:rsidRDefault="00C066B5" w:rsidP="00B83FD3">
      <w:pPr>
        <w:pStyle w:val="ListParagraph"/>
        <w:contextualSpacing w:val="0"/>
        <w:rPr>
          <w:rFonts w:ascii="Tahoma" w:hAnsi="Tahoma" w:cs="Tahoma"/>
          <w:sz w:val="18"/>
          <w:szCs w:val="18"/>
        </w:rPr>
      </w:pPr>
    </w:p>
    <w:p w:rsidR="00C066B5" w:rsidRPr="00821B4D" w:rsidRDefault="00C066B5" w:rsidP="00B83FD3">
      <w:pPr>
        <w:pStyle w:val="ListParagraph"/>
        <w:numPr>
          <w:ilvl w:val="1"/>
          <w:numId w:val="100"/>
        </w:numPr>
        <w:tabs>
          <w:tab w:val="clear" w:pos="1440"/>
        </w:tabs>
        <w:spacing w:after="60"/>
        <w:contextualSpacing w:val="0"/>
        <w:rPr>
          <w:rFonts w:ascii="Tahoma" w:hAnsi="Tahoma" w:cs="Tahoma"/>
          <w:sz w:val="18"/>
          <w:szCs w:val="18"/>
        </w:rPr>
      </w:pPr>
      <w:r w:rsidRPr="00821B4D">
        <w:rPr>
          <w:rFonts w:ascii="Tahoma" w:eastAsia="Calibri" w:hAnsi="Tahoma" w:cs="Tahoma"/>
          <w:sz w:val="18"/>
          <w:szCs w:val="18"/>
        </w:rPr>
        <w:t>по одной лицензии для Windows Server 2012 Standard и SQL Server 2012 Standard (лицензирование в рамках модели лицензирования «Сервер/клиентская лицензия») для соглашений, истекающих 1 августа 2012 г. или позднее, или</w:t>
      </w:r>
    </w:p>
    <w:p w:rsidR="00C066B5" w:rsidRPr="00821B4D" w:rsidRDefault="00C066B5" w:rsidP="00821B4D">
      <w:pPr>
        <w:pStyle w:val="ListParagraph"/>
        <w:numPr>
          <w:ilvl w:val="1"/>
          <w:numId w:val="100"/>
        </w:numPr>
        <w:tabs>
          <w:tab w:val="clear" w:pos="1440"/>
        </w:tabs>
        <w:spacing w:after="60"/>
        <w:contextualSpacing w:val="0"/>
        <w:rPr>
          <w:rFonts w:ascii="Tahoma" w:hAnsi="Tahoma" w:cs="Tahoma"/>
          <w:sz w:val="18"/>
          <w:szCs w:val="18"/>
        </w:rPr>
      </w:pPr>
      <w:r w:rsidRPr="00821B4D">
        <w:rPr>
          <w:rFonts w:ascii="Tahoma" w:eastAsia="Calibri" w:hAnsi="Tahoma" w:cs="Tahoma"/>
          <w:sz w:val="18"/>
          <w:szCs w:val="18"/>
        </w:rPr>
        <w:t>по одной лицензии для Windows Server 2008 R2 Standard и SQL Server 2012 Standard (лицензирование в рамках модели лицензирования Сервер/клиентская лицензия) для</w:t>
      </w:r>
      <w:r w:rsidR="00821B4D">
        <w:rPr>
          <w:rFonts w:ascii="Tahoma" w:eastAsia="Calibri" w:hAnsi="Tahoma" w:cs="Tahoma"/>
          <w:sz w:val="18"/>
          <w:szCs w:val="18"/>
        </w:rPr>
        <w:t> </w:t>
      </w:r>
      <w:r w:rsidRPr="00821B4D">
        <w:rPr>
          <w:rFonts w:ascii="Tahoma" w:eastAsia="Calibri" w:hAnsi="Tahoma" w:cs="Tahoma"/>
          <w:sz w:val="18"/>
          <w:szCs w:val="18"/>
        </w:rPr>
        <w:t>соглашений, истекающих в июле 2012 г.</w:t>
      </w:r>
    </w:p>
    <w:p w:rsidR="00C066B5" w:rsidRPr="00821B4D" w:rsidRDefault="00C066B5" w:rsidP="00B83FD3">
      <w:pPr>
        <w:spacing w:line="276" w:lineRule="auto"/>
        <w:ind w:left="720"/>
        <w:rPr>
          <w:rFonts w:cs="Tahoma"/>
          <w:szCs w:val="18"/>
        </w:rPr>
      </w:pPr>
    </w:p>
    <w:p w:rsidR="00C066B5" w:rsidRPr="00821B4D" w:rsidRDefault="00C066B5" w:rsidP="00B83FD3">
      <w:pPr>
        <w:spacing w:line="276" w:lineRule="auto"/>
        <w:ind w:left="720"/>
        <w:rPr>
          <w:rFonts w:cs="Tahoma"/>
          <w:szCs w:val="18"/>
        </w:rPr>
      </w:pPr>
      <w:r w:rsidRPr="00821B4D">
        <w:rPr>
          <w:rFonts w:eastAsia="Calibri" w:cs="Tahoma"/>
          <w:szCs w:val="18"/>
        </w:rPr>
        <w:t>При обновлении до Windows Server Standard и SQL Server 2012 Standard в рамках данной программы существующие Соответствующие лицензии клиента на 2010 SBS Premium Add-on больше не будут действительными.</w:t>
      </w:r>
    </w:p>
    <w:p w:rsidR="00C066B5" w:rsidRPr="0053647A" w:rsidRDefault="00C066B5" w:rsidP="00B83FD3">
      <w:pPr>
        <w:spacing w:line="276" w:lineRule="auto"/>
        <w:ind w:left="720"/>
      </w:pPr>
    </w:p>
    <w:p w:rsidR="00C066B5" w:rsidRPr="0053647A" w:rsidRDefault="00C066B5" w:rsidP="00B83FD3">
      <w:pPr>
        <w:spacing w:line="276" w:lineRule="auto"/>
        <w:ind w:left="720"/>
      </w:pPr>
      <w:r w:rsidRPr="0053647A">
        <w:rPr>
          <w:rFonts w:eastAsia="Calibri" w:cs="Tahoma"/>
          <w:szCs w:val="18"/>
        </w:rPr>
        <w:lastRenderedPageBreak/>
        <w:t>Для целей последующего предоставления лицензии SBS 2011 Premium Add-on,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лицензиями.</w:t>
      </w:r>
    </w:p>
    <w:p w:rsidR="00C066B5" w:rsidRPr="0053647A" w:rsidRDefault="00C066B5" w:rsidP="00B83FD3">
      <w:pPr>
        <w:ind w:left="900"/>
      </w:pPr>
    </w:p>
    <w:p w:rsidR="00C066B5" w:rsidRPr="0053647A" w:rsidRDefault="00C066B5" w:rsidP="00B83FD3">
      <w:pPr>
        <w:ind w:left="900"/>
      </w:pPr>
    </w:p>
    <w:p w:rsidR="00E06578" w:rsidRPr="0053647A" w:rsidRDefault="00A560B6" w:rsidP="00B83FD3">
      <w:pPr>
        <w:pStyle w:val="Heading2"/>
        <w:ind w:left="0"/>
      </w:pPr>
      <w:bookmarkStart w:id="1697" w:name="_124_Windows_Small"/>
      <w:bookmarkStart w:id="1698" w:name="_112_Windows_Small"/>
      <w:bookmarkStart w:id="1699" w:name="_117_Windows_Small"/>
      <w:bookmarkStart w:id="1700" w:name="_Toc336338380"/>
      <w:bookmarkStart w:id="1701" w:name="_Toc368309837"/>
      <w:bookmarkEnd w:id="1697"/>
      <w:bookmarkEnd w:id="1698"/>
      <w:bookmarkEnd w:id="1699"/>
      <w:r w:rsidRPr="0053647A">
        <w:rPr>
          <w:rFonts w:ascii="Tahoma" w:hAnsi="Tahoma" w:cs="Tahoma"/>
          <w:caps/>
          <w:color w:val="EE6000"/>
          <w:sz w:val="22"/>
          <w:szCs w:val="18"/>
          <w:vertAlign w:val="superscript"/>
        </w:rPr>
        <w:t>117</w:t>
      </w:r>
      <w:r w:rsidRPr="0053647A">
        <w:rPr>
          <w:rFonts w:ascii="Tahoma" w:hAnsi="Tahoma" w:cs="Tahoma"/>
          <w:color w:val="EE6000"/>
          <w:sz w:val="22"/>
          <w:szCs w:val="18"/>
        </w:rPr>
        <w:t xml:space="preserve"> </w:t>
      </w:r>
      <w:r w:rsidRPr="0053647A">
        <w:rPr>
          <w:rFonts w:ascii="Tahoma" w:hAnsi="Tahoma" w:cs="Tahoma"/>
          <w:color w:val="F8701C"/>
          <w:sz w:val="22"/>
          <w:szCs w:val="22"/>
        </w:rPr>
        <w:t>Windows Small Business Server (SBS) 2011 Premium Add-on CAL Suite</w:t>
      </w:r>
      <w:bookmarkEnd w:id="1700"/>
      <w:bookmarkEnd w:id="1701"/>
    </w:p>
    <w:p w:rsidR="00E06578" w:rsidRPr="0053647A" w:rsidRDefault="00E06578" w:rsidP="00B83FD3">
      <w:pPr>
        <w:ind w:left="720"/>
      </w:pPr>
    </w:p>
    <w:p w:rsidR="00910113" w:rsidRPr="0053647A" w:rsidRDefault="00836655" w:rsidP="00B83FD3">
      <w:pPr>
        <w:spacing w:after="60"/>
        <w:ind w:left="720"/>
      </w:pPr>
      <w:r w:rsidRPr="0053647A">
        <w:rPr>
          <w:b/>
          <w:color w:val="000000"/>
        </w:rPr>
        <w:t>Предоставление лицензий в связи с окончанием жизненного цикла SBS 2011 Premium Add-on CAL Suite</w:t>
      </w:r>
    </w:p>
    <w:p w:rsidR="002512D3" w:rsidRPr="0053647A" w:rsidRDefault="00836655" w:rsidP="002722E1">
      <w:pPr>
        <w:ind w:left="720"/>
      </w:pPr>
      <w:r w:rsidRPr="0053647A">
        <w:t>Клиенты с покрытием Software Assurance для SBS 2011 Premium Add-on CAL Suite («Соответствующие клиентские лицензии») имеют право на доступ к программному обеспечению Windows Server Standard и SQL Server 2012 Standard.</w:t>
      </w:r>
      <w:r w:rsidR="00B83FD3" w:rsidRPr="0053647A">
        <w:t xml:space="preserve"> </w:t>
      </w:r>
      <w:r w:rsidRPr="0053647A">
        <w:t xml:space="preserve">Для каждой соответствующей лицензии SBS 2011 Premium Add-on CAL Suite, имеющейся у клиента на 1 августа 2012 г., подразумевается, что у клиента имеется одна лицензия Windows Server 2012 CAL и одна лицензия SQL Server 2012 CAL с покрытием Software Assurance. </w:t>
      </w:r>
      <w:r w:rsidRPr="0053647A">
        <w:rPr>
          <w:rFonts w:eastAsia="Calibri" w:cs="Tahoma"/>
          <w:szCs w:val="18"/>
        </w:rPr>
        <w:t>Чтобы стимулировать такое использование, клиент получит право за каждую Соответствующую лицензию получить по одной лицензии CAL на Windows Server и SQL Server 2012 (лицензирование в рамках модели лицензирования «Сервер/клиентская лицензия»), как показано в</w:t>
      </w:r>
      <w:r w:rsidR="002722E1">
        <w:rPr>
          <w:rFonts w:eastAsia="Calibri" w:cs="Tahoma"/>
          <w:szCs w:val="18"/>
        </w:rPr>
        <w:t> </w:t>
      </w:r>
      <w:r w:rsidR="00821B4D">
        <w:rPr>
          <w:rFonts w:eastAsia="Calibri" w:cs="Tahoma"/>
          <w:szCs w:val="18"/>
        </w:rPr>
        <w:t>таблице ниже.</w:t>
      </w:r>
    </w:p>
    <w:p w:rsidR="00910113" w:rsidRPr="0053647A" w:rsidRDefault="00910113" w:rsidP="00B83FD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53647A"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647A" w:rsidRDefault="00836655" w:rsidP="00B83FD3">
            <w:pPr>
              <w:spacing w:after="200" w:line="276" w:lineRule="auto"/>
              <w:rPr>
                <w:rFonts w:eastAsia="Calibri" w:cs="Tahoma"/>
                <w:szCs w:val="18"/>
              </w:rPr>
            </w:pPr>
            <w:r w:rsidRPr="0053647A">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647A" w:rsidRDefault="00836655" w:rsidP="00B83FD3">
            <w:pPr>
              <w:spacing w:after="200" w:line="276" w:lineRule="auto"/>
              <w:rPr>
                <w:rFonts w:eastAsia="Calibri" w:cs="Tahoma"/>
                <w:szCs w:val="18"/>
              </w:rPr>
            </w:pPr>
            <w:r w:rsidRPr="0053647A">
              <w:rPr>
                <w:b/>
                <w:color w:val="000000"/>
              </w:rPr>
              <w:t>Предоставление лицензии</w:t>
            </w:r>
          </w:p>
        </w:tc>
      </w:tr>
      <w:tr w:rsidR="00836655" w:rsidRPr="0053647A"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647A" w:rsidRDefault="00836655" w:rsidP="00B32ADA">
            <w:pPr>
              <w:spacing w:line="276" w:lineRule="auto"/>
              <w:rPr>
                <w:rFonts w:eastAsia="Calibri" w:cs="Tahoma"/>
                <w:szCs w:val="18"/>
              </w:rPr>
            </w:pPr>
            <w:r w:rsidRPr="0053647A">
              <w:rPr>
                <w:rFonts w:eastAsia="Calibri" w:cs="Tahoma"/>
                <w:szCs w:val="18"/>
              </w:rPr>
              <w:t>SBS 2011 Premium Add-on CAL Suite с покрытием Software Assurance по 31 июля</w:t>
            </w:r>
            <w:r w:rsidR="00B32ADA">
              <w:rPr>
                <w:rFonts w:eastAsia="Calibri" w:cs="Tahoma"/>
                <w:szCs w:val="18"/>
              </w:rPr>
              <w:t> </w:t>
            </w:r>
            <w:r w:rsidRPr="0053647A">
              <w:rPr>
                <w:rFonts w:eastAsia="Calibri" w:cs="Tahoma"/>
                <w:szCs w:val="18"/>
              </w:rPr>
              <w:t>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647A" w:rsidRDefault="00836655" w:rsidP="00B83FD3">
            <w:pPr>
              <w:spacing w:line="276" w:lineRule="auto"/>
            </w:pPr>
            <w:r w:rsidRPr="0053647A">
              <w:rPr>
                <w:rFonts w:eastAsia="Calibri" w:cs="Tahoma"/>
                <w:szCs w:val="18"/>
              </w:rPr>
              <w:t>Windows Server 2008 R2 CAL</w:t>
            </w:r>
          </w:p>
          <w:p w:rsidR="00836655" w:rsidRPr="0053647A" w:rsidRDefault="00836655" w:rsidP="00B83FD3">
            <w:pPr>
              <w:spacing w:line="276" w:lineRule="auto"/>
              <w:rPr>
                <w:rFonts w:eastAsia="Calibri" w:cs="Tahoma"/>
                <w:szCs w:val="18"/>
              </w:rPr>
            </w:pPr>
            <w:r w:rsidRPr="0053647A">
              <w:rPr>
                <w:rFonts w:eastAsia="Calibri" w:cs="Tahoma"/>
                <w:szCs w:val="18"/>
              </w:rPr>
              <w:t>SQL Server 2012 CAL</w:t>
            </w:r>
          </w:p>
        </w:tc>
      </w:tr>
      <w:tr w:rsidR="00836655" w:rsidRPr="0053647A"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647A" w:rsidRDefault="00836655" w:rsidP="00B83FD3">
            <w:pPr>
              <w:spacing w:line="276" w:lineRule="auto"/>
              <w:rPr>
                <w:rFonts w:eastAsia="Calibri" w:cs="Tahoma"/>
                <w:szCs w:val="18"/>
              </w:rPr>
            </w:pPr>
            <w:r w:rsidRPr="0053647A">
              <w:rPr>
                <w:rFonts w:eastAsia="Calibri" w:cs="Tahoma"/>
                <w:szCs w:val="18"/>
              </w:rPr>
              <w:t>SBS 2011 Premium Add-on CAL Suite с</w:t>
            </w:r>
            <w:r w:rsidR="00B32ADA">
              <w:rPr>
                <w:rFonts w:eastAsia="Calibri" w:cs="Tahoma"/>
                <w:szCs w:val="18"/>
              </w:rPr>
              <w:t> </w:t>
            </w:r>
            <w:r w:rsidRPr="0053647A">
              <w:rPr>
                <w:rFonts w:eastAsia="Calibri" w:cs="Tahoma"/>
                <w:szCs w:val="18"/>
              </w:rPr>
              <w:t>покрытием Software Assurance, действующим на 1 августа 2012 г. или</w:t>
            </w:r>
            <w:r w:rsidR="00B32ADA">
              <w:rPr>
                <w:rFonts w:eastAsia="Calibri" w:cs="Tahoma"/>
                <w:szCs w:val="18"/>
              </w:rPr>
              <w:t> </w:t>
            </w:r>
            <w:r w:rsidRPr="0053647A">
              <w:rPr>
                <w:rFonts w:eastAsia="Calibri" w:cs="Tahoma"/>
                <w:szCs w:val="18"/>
              </w:rPr>
              <w:t>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647A" w:rsidRDefault="00836655" w:rsidP="00B83FD3">
            <w:pPr>
              <w:spacing w:line="276" w:lineRule="auto"/>
            </w:pPr>
            <w:r w:rsidRPr="0053647A">
              <w:rPr>
                <w:rFonts w:eastAsia="Calibri" w:cs="Tahoma"/>
                <w:szCs w:val="18"/>
              </w:rPr>
              <w:t>Windows Server 2012 CAL с Software Assurance</w:t>
            </w:r>
          </w:p>
          <w:p w:rsidR="00836655" w:rsidRPr="0053647A" w:rsidRDefault="00836655" w:rsidP="00B83FD3">
            <w:pPr>
              <w:spacing w:line="276" w:lineRule="auto"/>
              <w:rPr>
                <w:rFonts w:eastAsia="Calibri" w:cs="Tahoma"/>
                <w:szCs w:val="18"/>
              </w:rPr>
            </w:pPr>
            <w:r w:rsidRPr="0053647A">
              <w:rPr>
                <w:rFonts w:eastAsia="Calibri" w:cs="Tahoma"/>
                <w:szCs w:val="18"/>
              </w:rPr>
              <w:t>SQL Server 2012 CAL с Software Assurance</w:t>
            </w:r>
          </w:p>
        </w:tc>
      </w:tr>
    </w:tbl>
    <w:p w:rsidR="00836655" w:rsidRPr="0053647A" w:rsidRDefault="00836655" w:rsidP="00B83FD3"/>
    <w:p w:rsidR="00836655" w:rsidRPr="00821B4D" w:rsidRDefault="00836655" w:rsidP="00B83FD3">
      <w:pPr>
        <w:pStyle w:val="ListParagraph"/>
        <w:contextualSpacing w:val="0"/>
        <w:rPr>
          <w:rFonts w:ascii="Tahoma" w:hAnsi="Tahoma" w:cs="Tahoma"/>
          <w:sz w:val="18"/>
          <w:szCs w:val="18"/>
        </w:rPr>
      </w:pPr>
      <w:r w:rsidRPr="00B32ADA">
        <w:rPr>
          <w:rFonts w:ascii="Tahoma" w:eastAsia="Calibri" w:hAnsi="Tahoma" w:cs="Tahoma"/>
          <w:sz w:val="18"/>
          <w:szCs w:val="18"/>
        </w:rPr>
        <w:t xml:space="preserve">Срок действия покрытия Software Assurance по вышеизложенному предоставлению истекает после </w:t>
      </w:r>
      <w:r w:rsidRPr="00821B4D">
        <w:rPr>
          <w:rFonts w:ascii="Tahoma" w:eastAsia="Calibri" w:hAnsi="Tahoma" w:cs="Tahoma"/>
          <w:sz w:val="18"/>
          <w:szCs w:val="18"/>
        </w:rPr>
        <w:t>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w:t>
      </w:r>
      <w:r w:rsidR="00B83FD3" w:rsidRPr="00821B4D">
        <w:rPr>
          <w:rFonts w:ascii="Tahoma" w:eastAsia="Calibri" w:hAnsi="Tahoma" w:cs="Tahoma"/>
          <w:sz w:val="18"/>
          <w:szCs w:val="18"/>
        </w:rPr>
        <w:t xml:space="preserve"> </w:t>
      </w:r>
      <w:r w:rsidRPr="00821B4D">
        <w:rPr>
          <w:rFonts w:ascii="Tahoma" w:eastAsia="Calibri" w:hAnsi="Tahoma" w:cs="Tahoma"/>
          <w:sz w:val="18"/>
          <w:szCs w:val="18"/>
        </w:rPr>
        <w:t>Клиенты с Software Assurance для Соответствующих клиентских лицензий, истекающих в июле 2012 г., имеют возможность до 31 декабря 2012 г. приобрести Software Assurance для клиентских лицензий, предоставленных в рамках этого предложения.</w:t>
      </w:r>
    </w:p>
    <w:p w:rsidR="00910113" w:rsidRPr="00821B4D" w:rsidRDefault="00910113" w:rsidP="00B83FD3">
      <w:pPr>
        <w:pStyle w:val="ListParagraph"/>
        <w:contextualSpacing w:val="0"/>
        <w:rPr>
          <w:rFonts w:ascii="Tahoma" w:hAnsi="Tahoma" w:cs="Tahoma"/>
          <w:sz w:val="18"/>
          <w:szCs w:val="18"/>
        </w:rPr>
      </w:pPr>
    </w:p>
    <w:p w:rsidR="00836655" w:rsidRPr="00821B4D" w:rsidRDefault="00836655" w:rsidP="00B83FD3">
      <w:pPr>
        <w:pStyle w:val="ListParagraph"/>
        <w:contextualSpacing w:val="0"/>
        <w:rPr>
          <w:rFonts w:ascii="Tahoma" w:hAnsi="Tahoma" w:cs="Tahoma"/>
          <w:sz w:val="18"/>
          <w:szCs w:val="18"/>
        </w:rPr>
      </w:pPr>
      <w:r w:rsidRPr="00821B4D">
        <w:rPr>
          <w:rFonts w:ascii="Tahoma" w:eastAsia="Calibri" w:hAnsi="Tahoma" w:cs="Tahoma"/>
          <w:sz w:val="18"/>
          <w:szCs w:val="18"/>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rsidR="00910113" w:rsidRPr="00821B4D" w:rsidRDefault="00910113" w:rsidP="00B83FD3">
      <w:pPr>
        <w:pStyle w:val="ListParagraph"/>
        <w:contextualSpacing w:val="0"/>
        <w:rPr>
          <w:rFonts w:ascii="Tahoma" w:hAnsi="Tahoma" w:cs="Tahoma"/>
          <w:sz w:val="18"/>
          <w:szCs w:val="18"/>
        </w:rPr>
      </w:pPr>
    </w:p>
    <w:p w:rsidR="00836655" w:rsidRPr="00821B4D" w:rsidRDefault="00836655" w:rsidP="00B83FD3">
      <w:pPr>
        <w:pStyle w:val="ListParagraph"/>
        <w:contextualSpacing w:val="0"/>
        <w:rPr>
          <w:rFonts w:ascii="Tahoma" w:hAnsi="Tahoma" w:cs="Tahoma"/>
          <w:sz w:val="18"/>
          <w:szCs w:val="18"/>
        </w:rPr>
      </w:pPr>
      <w:r w:rsidRPr="00821B4D">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Premium Add-on CAL Suite или:</w:t>
      </w:r>
    </w:p>
    <w:p w:rsidR="00910113" w:rsidRPr="00821B4D" w:rsidRDefault="00910113" w:rsidP="00B83FD3">
      <w:pPr>
        <w:pStyle w:val="ListParagraph"/>
        <w:contextualSpacing w:val="0"/>
        <w:rPr>
          <w:rFonts w:ascii="Tahoma" w:hAnsi="Tahoma" w:cs="Tahoma"/>
          <w:sz w:val="18"/>
          <w:szCs w:val="18"/>
        </w:rPr>
      </w:pPr>
    </w:p>
    <w:p w:rsidR="00836655" w:rsidRPr="00821B4D" w:rsidRDefault="00836655" w:rsidP="00B83FD3">
      <w:pPr>
        <w:pStyle w:val="ListParagraph"/>
        <w:numPr>
          <w:ilvl w:val="1"/>
          <w:numId w:val="100"/>
        </w:numPr>
        <w:tabs>
          <w:tab w:val="clear" w:pos="1440"/>
        </w:tabs>
        <w:spacing w:after="60"/>
        <w:ind w:hanging="274"/>
        <w:contextualSpacing w:val="0"/>
        <w:rPr>
          <w:rFonts w:ascii="Tahoma" w:hAnsi="Tahoma" w:cs="Tahoma"/>
          <w:sz w:val="18"/>
          <w:szCs w:val="18"/>
        </w:rPr>
      </w:pPr>
      <w:r w:rsidRPr="00821B4D">
        <w:rPr>
          <w:rFonts w:ascii="Tahoma" w:eastAsia="Calibri" w:hAnsi="Tahoma" w:cs="Tahoma"/>
          <w:sz w:val="18"/>
          <w:szCs w:val="18"/>
        </w:rPr>
        <w:t>по одной клиентской лицензии для Windows Server 2012 и SQL Server 2012 для соглашений, истекающих 1 августа 2012 г. или позднее, и</w:t>
      </w:r>
    </w:p>
    <w:p w:rsidR="00836655" w:rsidRPr="00821B4D" w:rsidRDefault="00836655" w:rsidP="00B83FD3">
      <w:pPr>
        <w:pStyle w:val="ListParagraph"/>
        <w:numPr>
          <w:ilvl w:val="1"/>
          <w:numId w:val="100"/>
        </w:numPr>
        <w:tabs>
          <w:tab w:val="clear" w:pos="1440"/>
        </w:tabs>
        <w:spacing w:after="60"/>
        <w:ind w:hanging="274"/>
        <w:contextualSpacing w:val="0"/>
        <w:rPr>
          <w:rFonts w:ascii="Tahoma" w:hAnsi="Tahoma" w:cs="Tahoma"/>
          <w:sz w:val="18"/>
          <w:szCs w:val="18"/>
        </w:rPr>
      </w:pPr>
      <w:r w:rsidRPr="00821B4D">
        <w:rPr>
          <w:rFonts w:ascii="Tahoma" w:eastAsia="Calibri" w:hAnsi="Tahoma" w:cs="Tahoma"/>
          <w:sz w:val="18"/>
          <w:szCs w:val="18"/>
        </w:rPr>
        <w:t>по одной клиентской лицензии для Windows Server 2008 и SQL Server 2012 для соглашений, истекающих в июле 2012 г.</w:t>
      </w:r>
    </w:p>
    <w:p w:rsidR="00910113" w:rsidRPr="00821B4D" w:rsidRDefault="00910113" w:rsidP="00B83FD3">
      <w:pPr>
        <w:pStyle w:val="ListParagraph"/>
        <w:ind w:left="1800"/>
        <w:contextualSpacing w:val="0"/>
        <w:rPr>
          <w:rFonts w:ascii="Tahoma" w:hAnsi="Tahoma" w:cs="Tahoma"/>
          <w:sz w:val="18"/>
          <w:szCs w:val="18"/>
        </w:rPr>
      </w:pPr>
    </w:p>
    <w:p w:rsidR="00836655" w:rsidRPr="00821B4D" w:rsidRDefault="00836655" w:rsidP="00B83FD3">
      <w:pPr>
        <w:ind w:left="720"/>
        <w:rPr>
          <w:rFonts w:cs="Tahoma"/>
          <w:szCs w:val="18"/>
        </w:rPr>
      </w:pPr>
      <w:r w:rsidRPr="00821B4D">
        <w:rPr>
          <w:rFonts w:eastAsia="Calibri" w:cs="Tahoma"/>
          <w:szCs w:val="18"/>
        </w:rPr>
        <w:t>При использовании клиентских лицензий на Windows Server 2012 и SQL Server 2012 в рамках данной программы имеющиеся у клиентов наборы Соответствующих клиентских лицензий на SBS Premium Add-on больше не будут действительными.</w:t>
      </w:r>
    </w:p>
    <w:p w:rsidR="00910113" w:rsidRPr="00B32ADA" w:rsidRDefault="00910113" w:rsidP="00B83FD3">
      <w:pPr>
        <w:ind w:left="720"/>
        <w:rPr>
          <w:rFonts w:cs="Tahoma"/>
        </w:rPr>
      </w:pPr>
    </w:p>
    <w:p w:rsidR="00836655" w:rsidRPr="00B32ADA" w:rsidRDefault="00836655" w:rsidP="00B83FD3">
      <w:pPr>
        <w:ind w:left="720"/>
        <w:rPr>
          <w:rFonts w:cs="Tahoma"/>
        </w:rPr>
      </w:pPr>
      <w:r w:rsidRPr="00B32ADA">
        <w:rPr>
          <w:rFonts w:cs="Tahoma"/>
          <w:color w:val="000000"/>
        </w:rPr>
        <w:lastRenderedPageBreak/>
        <w:t>Для целей последующего предоставления наборы клиентских лицензий SBS 2011 Premium Add-on,</w:t>
      </w:r>
      <w:r w:rsidRPr="00B32ADA">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p>
    <w:p w:rsidR="00836655" w:rsidRDefault="00836655" w:rsidP="00B83FD3">
      <w:pPr>
        <w:widowControl w:val="0"/>
        <w:jc w:val="both"/>
      </w:pPr>
      <w:bookmarkStart w:id="1702" w:name="_123_Windows_Azure"/>
      <w:bookmarkEnd w:id="1702"/>
    </w:p>
    <w:p w:rsidR="001E7A45" w:rsidRPr="0053647A" w:rsidRDefault="001E7A45" w:rsidP="00B83FD3">
      <w:pPr>
        <w:widowControl w:val="0"/>
        <w:jc w:val="both"/>
      </w:pPr>
    </w:p>
    <w:p w:rsidR="00836655" w:rsidRPr="0053647A" w:rsidRDefault="00A560B6" w:rsidP="00B83FD3">
      <w:pPr>
        <w:pStyle w:val="Heading2"/>
        <w:ind w:left="0"/>
      </w:pPr>
      <w:bookmarkStart w:id="1703" w:name="_124_Windows_Small_1"/>
      <w:bookmarkStart w:id="1704" w:name="_114_Windows_Small"/>
      <w:bookmarkStart w:id="1705" w:name="_118_Windows_Small"/>
      <w:bookmarkStart w:id="1706" w:name="_Toc336338381"/>
      <w:bookmarkStart w:id="1707" w:name="_Toc368309838"/>
      <w:bookmarkEnd w:id="1703"/>
      <w:bookmarkEnd w:id="1704"/>
      <w:bookmarkEnd w:id="1705"/>
      <w:r w:rsidRPr="0053647A">
        <w:rPr>
          <w:rFonts w:ascii="Tahoma" w:hAnsi="Tahoma" w:cs="Tahoma"/>
          <w:color w:val="F8701C"/>
          <w:sz w:val="22"/>
          <w:szCs w:val="22"/>
          <w:vertAlign w:val="superscript"/>
        </w:rPr>
        <w:t xml:space="preserve">118 </w:t>
      </w:r>
      <w:r w:rsidRPr="0053647A">
        <w:rPr>
          <w:rFonts w:ascii="Tahoma" w:hAnsi="Tahoma" w:cs="Tahoma"/>
          <w:color w:val="F8701C"/>
          <w:sz w:val="22"/>
          <w:szCs w:val="22"/>
        </w:rPr>
        <w:t>Windows Small Business Server 2011 Essentials</w:t>
      </w:r>
      <w:bookmarkEnd w:id="1706"/>
      <w:bookmarkEnd w:id="1707"/>
    </w:p>
    <w:p w:rsidR="003C1BA8" w:rsidRPr="0053647A" w:rsidRDefault="003C1BA8" w:rsidP="00B83FD3"/>
    <w:p w:rsidR="00910113" w:rsidRPr="0053647A" w:rsidRDefault="00836655" w:rsidP="00B83FD3">
      <w:pPr>
        <w:spacing w:after="60"/>
        <w:ind w:left="720"/>
      </w:pPr>
      <w:r w:rsidRPr="0053647A">
        <w:rPr>
          <w:b/>
          <w:bCs/>
          <w:color w:val="000000"/>
        </w:rPr>
        <w:t>Предоставление лицензий в связи с окончанием жизненного цикла Windows Small Business Server (SBS) 2011 Essentials</w:t>
      </w:r>
      <w:r w:rsidRPr="0053647A">
        <w:rPr>
          <w:color w:val="000000"/>
        </w:rPr>
        <w:t xml:space="preserve"> </w:t>
      </w:r>
    </w:p>
    <w:p w:rsidR="00836655" w:rsidRPr="0053647A" w:rsidRDefault="00836655" w:rsidP="00B83FD3">
      <w:pPr>
        <w:ind w:left="720"/>
      </w:pPr>
      <w:r w:rsidRPr="0053647A">
        <w:t xml:space="preserve">Windows SBS 2011 Essentials будет последней версией выпуска Windows SBS Essentials. Клиенты Программы корпоративного лицензирования с действующим покрытием Software Assurance для лицензий Windows SBS 2011 Essentials на 1 ноября 2012 г. или на дату начала доступности для загрузки Windows Server 2012 Essentials в Центре поддержки корпоративных лицензий (VLSC), в зависимости от того, что наступит раньше, («Соответствующие лицензии») получат право </w:t>
      </w:r>
      <w:r w:rsidRPr="0053647A">
        <w:rPr>
          <w:u w:val="single"/>
        </w:rPr>
        <w:t>выполнить обновление до</w:t>
      </w:r>
      <w:r w:rsidRPr="00821B4D">
        <w:t xml:space="preserve"> </w:t>
      </w:r>
      <w:r w:rsidRPr="0053647A">
        <w:t xml:space="preserve">программного обеспечения Windows Server 2012 Essentials и использовать его </w:t>
      </w:r>
      <w:r w:rsidRPr="0053647A">
        <w:rPr>
          <w:u w:val="single"/>
        </w:rPr>
        <w:t>вместо SBS Essentials</w:t>
      </w:r>
      <w:r w:rsidRPr="0053647A">
        <w:t>. Чтобы стимулировать такое использование, клиент получит право за кажду. Соответствующую лицензию получить лицензию на Windows Server 2012 Essentials после того, как станет доступным Windows Server 2012 Essentials.</w:t>
      </w:r>
      <w:r w:rsidR="00B83FD3" w:rsidRPr="0053647A">
        <w:t xml:space="preserve"> </w:t>
      </w:r>
      <w:r w:rsidRPr="0053647A">
        <w:t>Использование Windows Server 2012 Essentials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rsidR="00836655" w:rsidRPr="0053647A" w:rsidRDefault="00836655" w:rsidP="00B83FD3">
      <w:pPr>
        <w:ind w:left="720"/>
      </w:pPr>
      <w:r w:rsidRPr="0053647A">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36655" w:rsidRPr="0053647A" w:rsidRDefault="00836655" w:rsidP="00B83FD3">
      <w:pPr>
        <w:ind w:left="720"/>
      </w:pPr>
    </w:p>
    <w:p w:rsidR="00836655" w:rsidRPr="0053647A" w:rsidRDefault="00836655" w:rsidP="00B83FD3">
      <w:pPr>
        <w:ind w:left="720"/>
      </w:pPr>
      <w:r w:rsidRPr="0053647A">
        <w:t>При обновлении до Windows Server 2012 Essentials в рамках данной программы существующие Соответствующие лицензии клиента на SBS Essentials больше не будут действительными.</w:t>
      </w:r>
    </w:p>
    <w:p w:rsidR="00836655" w:rsidRPr="0053647A" w:rsidRDefault="00836655" w:rsidP="00B83FD3">
      <w:pPr>
        <w:ind w:left="720"/>
      </w:pPr>
    </w:p>
    <w:p w:rsidR="00836655" w:rsidRPr="0053647A" w:rsidRDefault="00836655" w:rsidP="00B83FD3">
      <w:pPr>
        <w:ind w:left="720"/>
      </w:pPr>
      <w:r w:rsidRPr="0053647A">
        <w:t>Для целей последующего предоставления лицензии SBS Essentials, приобретенные впоследствии в</w:t>
      </w:r>
      <w:r w:rsidR="00B32ADA">
        <w:t> </w:t>
      </w:r>
      <w:r w:rsidRPr="0053647A">
        <w:t>течение срока действия того же соглашения о регистрации в рамках запланированного процесса сверки по подписке Open Value или EES, также считаются Соответствующими лицензиями.</w:t>
      </w:r>
    </w:p>
    <w:p w:rsidR="00C066B5" w:rsidRPr="0053647A" w:rsidRDefault="00C066B5" w:rsidP="00B83FD3">
      <w:pPr>
        <w:ind w:left="720"/>
      </w:pPr>
    </w:p>
    <w:p w:rsidR="00C066B5" w:rsidRPr="0053647A" w:rsidRDefault="00C066B5" w:rsidP="00B83FD3">
      <w:pPr>
        <w:ind w:left="720"/>
      </w:pPr>
    </w:p>
    <w:p w:rsidR="00272E31" w:rsidRPr="0053647A" w:rsidRDefault="00C066B5" w:rsidP="00B83FD3">
      <w:pPr>
        <w:pStyle w:val="Heading3"/>
        <w:rPr>
          <w:rFonts w:ascii="Tahoma" w:hAnsi="Tahoma"/>
          <w:b w:val="0"/>
          <w:sz w:val="18"/>
        </w:rPr>
      </w:pPr>
      <w:bookmarkStart w:id="1708" w:name="_119_Windows_Web_1"/>
      <w:bookmarkStart w:id="1709" w:name="_Toc368309839"/>
      <w:bookmarkEnd w:id="1708"/>
      <w:r w:rsidRPr="0053647A">
        <w:rPr>
          <w:rFonts w:ascii="Tahoma" w:hAnsi="Tahoma" w:cs="Tahoma"/>
          <w:caps/>
          <w:color w:val="EE6000"/>
          <w:sz w:val="22"/>
          <w:szCs w:val="18"/>
          <w:vertAlign w:val="superscript"/>
        </w:rPr>
        <w:t>119</w:t>
      </w:r>
      <w:r w:rsidRPr="0053647A">
        <w:rPr>
          <w:rFonts w:ascii="Tahoma" w:hAnsi="Tahoma" w:cs="Tahoma"/>
          <w:color w:val="EE6000"/>
          <w:sz w:val="22"/>
          <w:szCs w:val="18"/>
        </w:rPr>
        <w:t xml:space="preserve"> </w:t>
      </w:r>
      <w:r w:rsidRPr="0053647A">
        <w:rPr>
          <w:rFonts w:ascii="Tahoma" w:hAnsi="Tahoma"/>
          <w:color w:val="F66400"/>
          <w:sz w:val="22"/>
        </w:rPr>
        <w:t>Windows Web Server</w:t>
      </w:r>
      <w:r w:rsidR="0053647A" w:rsidRPr="0053647A">
        <w:rPr>
          <w:rFonts w:ascii="Tahoma" w:hAnsi="Tahoma"/>
          <w:color w:val="F66400"/>
          <w:sz w:val="22"/>
          <w:vertAlign w:val="superscript"/>
        </w:rPr>
        <w:t>®</w:t>
      </w:r>
      <w:r w:rsidRPr="0053647A">
        <w:rPr>
          <w:rFonts w:ascii="Tahoma" w:hAnsi="Tahoma"/>
          <w:color w:val="F66400"/>
          <w:sz w:val="22"/>
        </w:rPr>
        <w:t xml:space="preserve"> 2008 R2</w:t>
      </w:r>
      <w:bookmarkEnd w:id="1709"/>
    </w:p>
    <w:p w:rsidR="00C066B5" w:rsidRPr="0053647A" w:rsidRDefault="00C066B5" w:rsidP="00B83FD3"/>
    <w:p w:rsidR="00C066B5" w:rsidRPr="0053647A" w:rsidRDefault="00C066B5" w:rsidP="00B83FD3">
      <w:pPr>
        <w:tabs>
          <w:tab w:val="left" w:pos="720"/>
        </w:tabs>
        <w:spacing w:after="60"/>
        <w:ind w:left="720"/>
      </w:pPr>
      <w:r w:rsidRPr="0053647A">
        <w:rPr>
          <w:b/>
          <w:color w:val="000000"/>
        </w:rPr>
        <w:t>Предоставление лицензий в связи с окончанием жизненного цикла Windows Web Server</w:t>
      </w:r>
    </w:p>
    <w:p w:rsidR="00C066B5" w:rsidRPr="0053647A" w:rsidRDefault="00C066B5" w:rsidP="00B83FD3">
      <w:pPr>
        <w:tabs>
          <w:tab w:val="left" w:pos="720"/>
        </w:tabs>
        <w:ind w:left="720"/>
      </w:pPr>
      <w:r w:rsidRPr="0053647A">
        <w:rPr>
          <w:color w:val="000000"/>
        </w:rPr>
        <w:t xml:space="preserve">Windows Server 2008 R2 будет последней версией Windows Web Server . Клиенты Программы корпоративного лицензирования с действующим покрытием Software Assurance для лицензий Windows Web Server 2008 R2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w:t>
      </w:r>
      <w:r w:rsidRPr="0053647A">
        <w:rPr>
          <w:rFonts w:eastAsia="Calibri" w:cs="Tahoma"/>
          <w:szCs w:val="18"/>
        </w:rPr>
        <w:t>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w:t>
      </w:r>
      <w:r w:rsidR="00821B4D">
        <w:rPr>
          <w:rFonts w:eastAsia="Calibri" w:cs="Tahoma"/>
          <w:szCs w:val="18"/>
        </w:rPr>
        <w:t xml:space="preserve"> доступным Windows Server 2012.</w:t>
      </w:r>
    </w:p>
    <w:p w:rsidR="00C066B5" w:rsidRPr="0053647A" w:rsidRDefault="00C066B5" w:rsidP="00B83FD3">
      <w:pPr>
        <w:tabs>
          <w:tab w:val="left" w:pos="720"/>
        </w:tabs>
        <w:ind w:left="720"/>
      </w:pPr>
    </w:p>
    <w:p w:rsidR="00C066B5" w:rsidRPr="0053647A" w:rsidRDefault="00C066B5" w:rsidP="00B83FD3">
      <w:pPr>
        <w:numPr>
          <w:ilvl w:val="0"/>
          <w:numId w:val="56"/>
        </w:numPr>
        <w:tabs>
          <w:tab w:val="clear" w:pos="360"/>
          <w:tab w:val="num" w:pos="1440"/>
        </w:tabs>
        <w:spacing w:after="60"/>
        <w:ind w:left="1440"/>
      </w:pPr>
      <w:r w:rsidRPr="0053647A">
        <w:rPr>
          <w:color w:val="000000"/>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B83FD3" w:rsidRPr="0053647A">
        <w:rPr>
          <w:color w:val="000000"/>
        </w:rPr>
        <w:t xml:space="preserve"> </w:t>
      </w:r>
      <w:r w:rsidRPr="0053647A">
        <w:rPr>
          <w:color w:val="000000"/>
        </w:rPr>
        <w:t>Например, клиент имеет три лицензии Веб-сервера, тогда он получит право на две лицензии Windows Server 2012 Standard.</w:t>
      </w:r>
    </w:p>
    <w:p w:rsidR="00C066B5" w:rsidRPr="0053647A" w:rsidRDefault="00C066B5" w:rsidP="00B83FD3">
      <w:pPr>
        <w:numPr>
          <w:ilvl w:val="0"/>
          <w:numId w:val="56"/>
        </w:numPr>
        <w:tabs>
          <w:tab w:val="clear" w:pos="360"/>
          <w:tab w:val="num" w:pos="1440"/>
        </w:tabs>
        <w:spacing w:after="60"/>
        <w:ind w:left="1440"/>
      </w:pPr>
      <w:r w:rsidRPr="0053647A">
        <w:rPr>
          <w:rFonts w:eastAsia="Calibri" w:cs="Tahoma"/>
          <w:szCs w:val="18"/>
        </w:rPr>
        <w:t>При обновлении до Windows Server 2012 Standard в рамках данной программы существующие лицензии клиента для Windows Web Server остаются действительными.</w:t>
      </w:r>
    </w:p>
    <w:p w:rsidR="00C066B5" w:rsidRPr="0053647A" w:rsidRDefault="00C066B5" w:rsidP="00B83FD3">
      <w:pPr>
        <w:pStyle w:val="ListParagraph"/>
        <w:numPr>
          <w:ilvl w:val="0"/>
          <w:numId w:val="56"/>
        </w:numPr>
        <w:tabs>
          <w:tab w:val="clear" w:pos="360"/>
          <w:tab w:val="num" w:pos="1440"/>
        </w:tabs>
        <w:spacing w:after="60"/>
        <w:ind w:left="1440"/>
        <w:contextualSpacing w:val="0"/>
      </w:pPr>
      <w:r w:rsidRPr="0053647A">
        <w:rPr>
          <w:rFonts w:ascii="Tahoma" w:eastAsia="Calibri" w:hAnsi="Tahoma" w:cs="Tahoma"/>
          <w:sz w:val="18"/>
          <w:szCs w:val="18"/>
        </w:rPr>
        <w:t>Лицензии, приобретенные в рамках этой программы включают покрытие Software Assurance.</w:t>
      </w:r>
      <w:r w:rsidR="00B83FD3" w:rsidRPr="0053647A">
        <w:rPr>
          <w:rFonts w:ascii="Tahoma" w:eastAsia="Calibri" w:hAnsi="Tahoma" w:cs="Tahoma"/>
          <w:sz w:val="18"/>
          <w:szCs w:val="18"/>
        </w:rPr>
        <w:t xml:space="preserve"> </w:t>
      </w:r>
      <w:r w:rsidRPr="0053647A">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C066B5" w:rsidRPr="00821B4D" w:rsidRDefault="00C066B5" w:rsidP="002722E1">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821B4D">
        <w:rPr>
          <w:rFonts w:ascii="Tahoma" w:eastAsia="Calibri" w:hAnsi="Tahoma" w:cs="Tahoma"/>
          <w:sz w:val="18"/>
          <w:szCs w:val="18"/>
        </w:rPr>
        <w:t>Если клиенты приобрели бессрочные права для использования программного обеспечения в</w:t>
      </w:r>
      <w:r w:rsidR="002722E1" w:rsidRPr="00821B4D">
        <w:rPr>
          <w:rFonts w:ascii="Tahoma" w:eastAsia="Calibri" w:hAnsi="Tahoma" w:cs="Tahoma"/>
          <w:sz w:val="18"/>
          <w:szCs w:val="18"/>
        </w:rPr>
        <w:t> </w:t>
      </w:r>
      <w:r w:rsidRPr="00821B4D">
        <w:rPr>
          <w:rFonts w:ascii="Tahoma" w:eastAsia="Calibri" w:hAnsi="Tahoma" w:cs="Tahoma"/>
          <w:sz w:val="18"/>
          <w:szCs w:val="18"/>
        </w:rPr>
        <w:t xml:space="preserve">рамках Соответствующих лицензий, лицензии, приобретенные в рамках данной программы, </w:t>
      </w:r>
      <w:r w:rsidRPr="00821B4D">
        <w:rPr>
          <w:rFonts w:ascii="Tahoma" w:eastAsia="Calibri" w:hAnsi="Tahoma" w:cs="Tahoma"/>
          <w:sz w:val="18"/>
          <w:szCs w:val="18"/>
        </w:rPr>
        <w:lastRenderedPageBreak/>
        <w:t>считаются бессрочными. В противном случае, лицензии, приобретенные в рамках данной программы, истекут, когда истекут Соответствующие лицензии.</w:t>
      </w:r>
    </w:p>
    <w:p w:rsidR="00C066B5" w:rsidRPr="00821B4D" w:rsidRDefault="00C066B5" w:rsidP="00B83FD3">
      <w:pPr>
        <w:numPr>
          <w:ilvl w:val="0"/>
          <w:numId w:val="56"/>
        </w:numPr>
        <w:tabs>
          <w:tab w:val="clear" w:pos="360"/>
          <w:tab w:val="num" w:pos="1440"/>
        </w:tabs>
        <w:spacing w:after="60"/>
        <w:ind w:left="1440"/>
        <w:rPr>
          <w:rFonts w:cs="Tahoma"/>
          <w:szCs w:val="18"/>
        </w:rPr>
      </w:pPr>
      <w:r w:rsidRPr="00821B4D">
        <w:rPr>
          <w:rFonts w:cs="Tahoma"/>
          <w:color w:val="000000"/>
          <w:szCs w:val="18"/>
        </w:rPr>
        <w:t xml:space="preserve">Для целей последующего предоставления </w:t>
      </w:r>
      <w:r w:rsidRPr="00821B4D">
        <w:rPr>
          <w:rFonts w:cs="Tahoma"/>
          <w:bCs/>
          <w:color w:val="000000"/>
          <w:szCs w:val="18"/>
        </w:rPr>
        <w:t>лицензии Windows Web Server 2008 R2,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w:t>
      </w:r>
      <w:r w:rsidR="00821B4D" w:rsidRPr="00821B4D">
        <w:rPr>
          <w:rFonts w:cs="Tahoma"/>
          <w:bCs/>
          <w:color w:val="000000"/>
          <w:szCs w:val="18"/>
        </w:rPr>
        <w:t>ся Соответствующими лицензиями.</w:t>
      </w:r>
    </w:p>
    <w:p w:rsidR="00C066B5" w:rsidRPr="00821B4D" w:rsidRDefault="00C066B5" w:rsidP="002722E1">
      <w:pPr>
        <w:numPr>
          <w:ilvl w:val="0"/>
          <w:numId w:val="56"/>
        </w:numPr>
        <w:tabs>
          <w:tab w:val="clear" w:pos="360"/>
          <w:tab w:val="num" w:pos="1440"/>
        </w:tabs>
        <w:spacing w:after="60"/>
        <w:ind w:left="1440"/>
        <w:rPr>
          <w:rFonts w:cs="Tahoma"/>
          <w:szCs w:val="18"/>
        </w:rPr>
      </w:pPr>
      <w:r w:rsidRPr="00821B4D">
        <w:rPr>
          <w:rFonts w:cs="Tahoma"/>
          <w:bCs/>
          <w:color w:val="000000"/>
          <w:szCs w:val="18"/>
        </w:rPr>
        <w:t>Несмотря на предоставление лицензий Windows Server 2012 Standard и любые обновления до</w:t>
      </w:r>
      <w:r w:rsidR="002722E1" w:rsidRPr="00821B4D">
        <w:rPr>
          <w:rFonts w:cs="Tahoma"/>
          <w:bCs/>
          <w:color w:val="000000"/>
          <w:szCs w:val="18"/>
        </w:rPr>
        <w:t> </w:t>
      </w:r>
      <w:r w:rsidRPr="00821B4D">
        <w:rPr>
          <w:rFonts w:cs="Tahoma"/>
          <w:bCs/>
          <w:color w:val="000000"/>
          <w:szCs w:val="18"/>
        </w:rPr>
        <w:t>этой версии, обязанности платить за Соответствующие лицензии и покрытие полностью остается в силе.</w:t>
      </w:r>
    </w:p>
    <w:p w:rsidR="00C066B5" w:rsidRPr="0053647A" w:rsidRDefault="00C066B5" w:rsidP="00B83FD3">
      <w:pPr>
        <w:ind w:left="1440"/>
      </w:pPr>
    </w:p>
    <w:p w:rsidR="00C066B5" w:rsidRPr="0053647A" w:rsidRDefault="00C066B5" w:rsidP="00B83FD3">
      <w:pPr>
        <w:spacing w:after="60"/>
        <w:ind w:left="720"/>
      </w:pPr>
      <w:r w:rsidRPr="0053647A">
        <w:rPr>
          <w:rFonts w:eastAsia="Calibri" w:cs="Tahoma"/>
          <w:b/>
          <w:szCs w:val="18"/>
        </w:rPr>
        <w:t>Дополнительные сведения об использовании Windows Server 2012 в качестве Веб-сервера</w:t>
      </w:r>
    </w:p>
    <w:p w:rsidR="00C066B5" w:rsidRPr="0053647A" w:rsidRDefault="00C066B5" w:rsidP="002722E1">
      <w:pPr>
        <w:ind w:left="720"/>
      </w:pPr>
      <w:r w:rsidRPr="0053647A">
        <w:rPr>
          <w:rFonts w:eastAsia="Calibri" w:cs="Tahoma"/>
          <w:szCs w:val="18"/>
        </w:rPr>
        <w:t>Когда</w:t>
      </w:r>
      <w:r w:rsidR="00B83FD3" w:rsidRPr="0053647A">
        <w:rPr>
          <w:rFonts w:eastAsia="Calibri" w:cs="Tahoma"/>
          <w:szCs w:val="18"/>
        </w:rPr>
        <w:t xml:space="preserve"> </w:t>
      </w:r>
      <w:r w:rsidRPr="0053647A">
        <w:rPr>
          <w:rFonts w:eastAsia="Calibri" w:cs="Tahoma"/>
          <w:szCs w:val="18"/>
        </w:rPr>
        <w:t xml:space="preserve">Windows Server 2012 Standard или Datacente используется в качестве Веб-сервера, для доступа к программному обеспечению не требуются клиентские лицензии. </w:t>
      </w:r>
      <w:r w:rsidRPr="0053647A">
        <w:t>«Веб-загрузка» означает загрузку, при</w:t>
      </w:r>
      <w:r w:rsidRPr="0053647A">
        <w:rPr>
          <w:bCs/>
        </w:rPr>
        <w:t xml:space="preserve"> </w:t>
      </w:r>
      <w:r w:rsidRPr="0053647A">
        <w:t>которой программное обеспечение используется как веб-сервер переднего плана для создания и</w:t>
      </w:r>
      <w:r w:rsidR="002722E1">
        <w:t> </w:t>
      </w:r>
      <w:r w:rsidRPr="0053647A">
        <w:t>развертывания доступных через Интернет веб-страниц, веб-сайтов, веб-приложений и веб-служб, обслуживанию POP3</w:t>
      </w:r>
      <w:r w:rsidRPr="0053647A">
        <w:rPr>
          <w:u w:val="single"/>
        </w:rPr>
        <w:t xml:space="preserve"> </w:t>
      </w:r>
      <w:r w:rsidRPr="0053647A">
        <w:t>почты, а доступ к содержимому, информации и приложениям, обслуживаемым программным обеспечением, для ваших сотрудников неограничен.</w:t>
      </w:r>
      <w:r w:rsidR="00B83FD3" w:rsidRPr="0053647A">
        <w:t xml:space="preserve"> </w:t>
      </w:r>
      <w:r w:rsidRPr="0053647A">
        <w:rPr>
          <w:rFonts w:eastAsia="Calibri" w:cs="Tahoma"/>
          <w:szCs w:val="18"/>
        </w:rPr>
        <w:t xml:space="preserve">Дополнительные сведения см. </w:t>
      </w:r>
      <w:r w:rsidR="002722E1" w:rsidRPr="0053647A">
        <w:rPr>
          <w:rFonts w:eastAsia="Calibri" w:cs="Tahoma"/>
          <w:szCs w:val="18"/>
        </w:rPr>
        <w:t>В</w:t>
      </w:r>
      <w:r w:rsidR="002722E1">
        <w:rPr>
          <w:rFonts w:eastAsia="Calibri" w:cs="Tahoma"/>
          <w:szCs w:val="18"/>
        </w:rPr>
        <w:t> </w:t>
      </w:r>
      <w:r w:rsidRPr="0053647A">
        <w:rPr>
          <w:rFonts w:eastAsia="Calibri" w:cs="Tahoma"/>
          <w:szCs w:val="18"/>
        </w:rPr>
        <w:t>документе «Права на использование продуктов».</w:t>
      </w:r>
    </w:p>
    <w:sectPr w:rsidR="00C066B5" w:rsidRPr="0053647A"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0A85" w:rsidRDefault="00A20A85">
      <w:r>
        <w:separator/>
      </w:r>
    </w:p>
  </w:endnote>
  <w:endnote w:type="continuationSeparator" w:id="0">
    <w:p w:rsidR="00A20A85" w:rsidRDefault="00A20A85">
      <w:r>
        <w:continuationSeparator/>
      </w:r>
    </w:p>
  </w:endnote>
  <w:endnote w:type="continuationNotice" w:id="1">
    <w:p w:rsidR="00A20A85" w:rsidRDefault="00A20A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1F28" w:rsidRDefault="00B61F28">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2</w:t>
    </w:r>
    <w:r>
      <w:rPr>
        <w:noProof/>
      </w:rPr>
      <w:fldChar w:fldCharType="end"/>
    </w:r>
    <w:r>
      <w:rPr>
        <w:rFonts w:ascii="Trebuchet MS" w:hAnsi="Trebuchet MS"/>
        <w:color w:val="808080"/>
        <w:sz w:val="14"/>
      </w:rPr>
      <w:t xml:space="preserve"> из </w:t>
    </w:r>
    <w:r w:rsidR="00A20A85">
      <w:fldChar w:fldCharType="begin"/>
    </w:r>
    <w:r w:rsidR="00A20A85">
      <w:instrText xml:space="preserve"> NUMPAGES </w:instrText>
    </w:r>
    <w:r w:rsidR="00A20A85">
      <w:fldChar w:fldCharType="separate"/>
    </w:r>
    <w:r>
      <w:rPr>
        <w:noProof/>
      </w:rPr>
      <w:t>227</w:t>
    </w:r>
    <w:r w:rsidR="00A20A85">
      <w:rPr>
        <w:noProof/>
      </w:rPr>
      <w:fldChar w:fldCharType="end"/>
    </w:r>
    <w:r>
      <w:t xml:space="preserve"> Дата публикации: апрель 2009 г.</w:t>
    </w:r>
  </w:p>
  <w:p w:rsidR="00B61F28" w:rsidRDefault="00B61F28">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является охраняемым товарным знаком корпорации 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1F28" w:rsidRDefault="00B61F28"/>
  <w:p w:rsidR="00B61F28" w:rsidRPr="009D7C8E" w:rsidRDefault="00B61F28" w:rsidP="00750B49">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t xml:space="preserve">Стр. </w:t>
    </w:r>
    <w:r w:rsidRPr="00DF1A9F">
      <w:rPr>
        <w:szCs w:val="18"/>
      </w:rPr>
      <w:fldChar w:fldCharType="begin"/>
    </w:r>
    <w:r w:rsidRPr="00DF1A9F">
      <w:rPr>
        <w:szCs w:val="18"/>
      </w:rPr>
      <w:instrText xml:space="preserve"> PAGE </w:instrText>
    </w:r>
    <w:r w:rsidRPr="00DF1A9F">
      <w:rPr>
        <w:szCs w:val="18"/>
      </w:rPr>
      <w:fldChar w:fldCharType="separate"/>
    </w:r>
    <w:r w:rsidR="00C65F36">
      <w:rPr>
        <w:noProof/>
        <w:szCs w:val="18"/>
      </w:rPr>
      <w:t>1</w:t>
    </w:r>
    <w:r w:rsidRPr="00DF1A9F">
      <w:rPr>
        <w:szCs w:val="18"/>
      </w:rPr>
      <w:fldChar w:fldCharType="end"/>
    </w:r>
    <w:r>
      <w:rPr>
        <w:rFonts w:ascii="Trebuchet MS" w:hAnsi="Trebuchet MS"/>
        <w:color w:val="808080"/>
        <w:sz w:val="14"/>
      </w:rPr>
      <w:t xml:space="preserve"> из </w:t>
    </w:r>
    <w:r w:rsidRPr="00DF1A9F">
      <w:rPr>
        <w:szCs w:val="18"/>
      </w:rPr>
      <w:fldChar w:fldCharType="begin"/>
    </w:r>
    <w:r w:rsidRPr="00DF1A9F">
      <w:rPr>
        <w:szCs w:val="18"/>
      </w:rPr>
      <w:instrText xml:space="preserve"> NUMPAGES </w:instrText>
    </w:r>
    <w:r w:rsidRPr="00DF1A9F">
      <w:rPr>
        <w:szCs w:val="18"/>
      </w:rPr>
      <w:fldChar w:fldCharType="separate"/>
    </w:r>
    <w:r w:rsidR="00C65F36">
      <w:rPr>
        <w:noProof/>
        <w:szCs w:val="18"/>
      </w:rPr>
      <w:t>227</w:t>
    </w:r>
    <w:r w:rsidRPr="00DF1A9F">
      <w:rPr>
        <w:szCs w:val="18"/>
      </w:rPr>
      <w:fldChar w:fldCharType="end"/>
    </w:r>
    <w:r w:rsidRPr="00DF1A9F">
      <w:rPr>
        <w:rFonts w:ascii="Trebuchet MS" w:hAnsi="Trebuchet MS"/>
        <w:color w:val="808080"/>
        <w:sz w:val="14"/>
      </w:rPr>
      <w:t xml:space="preserve"> Дата публикации: </w:t>
    </w:r>
    <w:r>
      <w:rPr>
        <w:rFonts w:ascii="Trebuchet MS" w:hAnsi="Trebuchet MS"/>
        <w:color w:val="808080"/>
        <w:sz w:val="14"/>
      </w:rPr>
      <w:t>O</w:t>
    </w:r>
    <w:r w:rsidRPr="00DF1A9F">
      <w:rPr>
        <w:rFonts w:ascii="Trebuchet MS" w:hAnsi="Trebuchet MS"/>
        <w:color w:val="808080"/>
        <w:sz w:val="14"/>
      </w:rPr>
      <w:t>ктябрь 2013 г.</w:t>
    </w:r>
  </w:p>
  <w:p w:rsidR="00B61F28" w:rsidRPr="00DF1A9F" w:rsidRDefault="00B61F28">
    <w:pPr>
      <w:pStyle w:val="Footer"/>
      <w:rPr>
        <w:rFonts w:ascii="Trebuchet MS" w:hAnsi="Trebuchet MS"/>
        <w:color w:val="808080"/>
        <w:sz w:val="14"/>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1F28" w:rsidRDefault="00B61F28" w:rsidP="00DF1A9F"/>
  <w:p w:rsidR="00B61F28" w:rsidRPr="009D7C8E" w:rsidRDefault="00B61F28" w:rsidP="00DF1A9F">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t xml:space="preserve">Стр. </w:t>
    </w:r>
    <w:r w:rsidRPr="00DF1A9F">
      <w:rPr>
        <w:szCs w:val="18"/>
      </w:rPr>
      <w:fldChar w:fldCharType="begin"/>
    </w:r>
    <w:r w:rsidRPr="00DF1A9F">
      <w:rPr>
        <w:szCs w:val="18"/>
      </w:rPr>
      <w:instrText xml:space="preserve"> PAGE </w:instrText>
    </w:r>
    <w:r w:rsidRPr="00DF1A9F">
      <w:rPr>
        <w:szCs w:val="18"/>
      </w:rPr>
      <w:fldChar w:fldCharType="separate"/>
    </w:r>
    <w:r w:rsidR="00C65F36">
      <w:rPr>
        <w:noProof/>
        <w:szCs w:val="18"/>
      </w:rPr>
      <w:t>21</w:t>
    </w:r>
    <w:r w:rsidRPr="00DF1A9F">
      <w:rPr>
        <w:szCs w:val="18"/>
      </w:rPr>
      <w:fldChar w:fldCharType="end"/>
    </w:r>
    <w:r>
      <w:rPr>
        <w:rFonts w:ascii="Trebuchet MS" w:hAnsi="Trebuchet MS"/>
        <w:color w:val="808080"/>
        <w:sz w:val="14"/>
      </w:rPr>
      <w:t xml:space="preserve"> из </w:t>
    </w:r>
    <w:r w:rsidRPr="00DF1A9F">
      <w:rPr>
        <w:szCs w:val="18"/>
      </w:rPr>
      <w:fldChar w:fldCharType="begin"/>
    </w:r>
    <w:r w:rsidRPr="00DF1A9F">
      <w:rPr>
        <w:szCs w:val="18"/>
      </w:rPr>
      <w:instrText xml:space="preserve"> NUMPAGES </w:instrText>
    </w:r>
    <w:r w:rsidRPr="00DF1A9F">
      <w:rPr>
        <w:szCs w:val="18"/>
      </w:rPr>
      <w:fldChar w:fldCharType="separate"/>
    </w:r>
    <w:r w:rsidR="00C65F36">
      <w:rPr>
        <w:noProof/>
        <w:szCs w:val="18"/>
      </w:rPr>
      <w:t>227</w:t>
    </w:r>
    <w:r w:rsidRPr="00DF1A9F">
      <w:rPr>
        <w:szCs w:val="18"/>
      </w:rPr>
      <w:fldChar w:fldCharType="end"/>
    </w:r>
    <w:r w:rsidRPr="00DF1A9F">
      <w:rPr>
        <w:rFonts w:ascii="Trebuchet MS" w:hAnsi="Trebuchet MS"/>
        <w:color w:val="808080"/>
        <w:sz w:val="14"/>
      </w:rPr>
      <w:t xml:space="preserve"> Дата публикации: </w:t>
    </w:r>
    <w:r>
      <w:rPr>
        <w:rFonts w:ascii="Trebuchet MS" w:hAnsi="Trebuchet MS"/>
        <w:color w:val="808080"/>
        <w:sz w:val="14"/>
      </w:rPr>
      <w:t>O</w:t>
    </w:r>
    <w:r w:rsidRPr="00DF1A9F">
      <w:rPr>
        <w:rFonts w:ascii="Trebuchet MS" w:hAnsi="Trebuchet MS"/>
        <w:color w:val="808080"/>
        <w:sz w:val="14"/>
      </w:rPr>
      <w:t>ктябрь 2013 г.</w:t>
    </w:r>
  </w:p>
  <w:p w:rsidR="00B61F28" w:rsidRPr="00DF1A9F" w:rsidRDefault="00B61F28" w:rsidP="00DF1A9F">
    <w:pPr>
      <w:pStyle w:val="Foote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r w:rsidRPr="00DF1A9F">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1F28" w:rsidRDefault="00B61F28"/>
  <w:p w:rsidR="00B61F28" w:rsidRDefault="00B61F2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из </w:t>
    </w:r>
    <w:r w:rsidR="00A20A85">
      <w:fldChar w:fldCharType="begin"/>
    </w:r>
    <w:r w:rsidR="00A20A85">
      <w:instrText xml:space="preserve"> NUMPAGES </w:instrText>
    </w:r>
    <w:r w:rsidR="00A20A85">
      <w:fldChar w:fldCharType="separate"/>
    </w:r>
    <w:r>
      <w:rPr>
        <w:noProof/>
      </w:rPr>
      <w:t>227</w:t>
    </w:r>
    <w:r w:rsidR="00A20A85">
      <w:rPr>
        <w:noProof/>
      </w:rPr>
      <w:fldChar w:fldCharType="end"/>
    </w:r>
    <w:r>
      <w:t xml:space="preserve"> Дата публикации: май 2009 г.</w:t>
    </w:r>
  </w:p>
  <w:p w:rsidR="00B61F28" w:rsidRDefault="00B61F28">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0A85" w:rsidRDefault="00A20A85">
      <w:r>
        <w:separator/>
      </w:r>
    </w:p>
  </w:footnote>
  <w:footnote w:type="continuationSeparator" w:id="0">
    <w:p w:rsidR="00A20A85" w:rsidRDefault="00A20A85">
      <w:r>
        <w:continuationSeparator/>
      </w:r>
    </w:p>
  </w:footnote>
  <w:footnote w:type="continuationNotice" w:id="1">
    <w:p w:rsidR="00A20A85" w:rsidRDefault="00A20A8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1F28" w:rsidRDefault="00B61F28">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1C5368ED" wp14:editId="46ED062B">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1F28" w:rsidRDefault="00B61F28">
                          <w:r>
                            <w:rPr>
                              <w:noProof/>
                            </w:rPr>
                            <w:drawing>
                              <wp:inline distT="0" distB="0" distL="0" distR="0" wp14:anchorId="649A898C" wp14:editId="179BA371">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5368ED"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rsidR="00B61F28" w:rsidRDefault="00B61F28">
                    <w:r>
                      <w:rPr>
                        <w:noProof/>
                      </w:rPr>
                      <w:drawing>
                        <wp:inline distT="0" distB="0" distL="0" distR="0" wp14:anchorId="649A898C" wp14:editId="179BA371">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r>
      <w:t xml:space="preserve"> </w:t>
    </w:r>
  </w:p>
  <w:p w:rsidR="00B61F28" w:rsidRDefault="00B61F28">
    <w:r>
      <w:rPr>
        <w:noProof/>
      </w:rPr>
      <mc:AlternateContent>
        <mc:Choice Requires="wps">
          <w:drawing>
            <wp:anchor distT="4294967295" distB="4294967295" distL="114300" distR="114300" simplePos="0" relativeHeight="251658752" behindDoc="0" locked="0" layoutInCell="0" allowOverlap="1" wp14:anchorId="0E1270B2" wp14:editId="747A24AB">
              <wp:simplePos x="0" y="0"/>
              <wp:positionH relativeFrom="column">
                <wp:posOffset>-23495</wp:posOffset>
              </wp:positionH>
              <wp:positionV relativeFrom="paragraph">
                <wp:posOffset>70484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A6A758"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1F28" w:rsidRDefault="00B61F28" w:rsidP="00290FC1">
    <w:pPr>
      <w:ind w:rightChars="185" w:right="333"/>
    </w:pPr>
  </w:p>
  <w:p w:rsidR="00B61F28" w:rsidRDefault="00B61F28" w:rsidP="00290FC1">
    <w:pPr>
      <w:ind w:rightChars="185" w:right="333"/>
    </w:pPr>
  </w:p>
  <w:p w:rsidR="00B61F28" w:rsidRDefault="00B61F28" w:rsidP="00290FC1">
    <w:pPr>
      <w:ind w:rightChars="185" w:right="333"/>
    </w:pPr>
    <w:r>
      <w:rPr>
        <w:noProof/>
      </w:rPr>
      <w:drawing>
        <wp:anchor distT="0" distB="0" distL="114300" distR="114300" simplePos="0" relativeHeight="251661824" behindDoc="0" locked="0" layoutInCell="1" allowOverlap="1" wp14:anchorId="0CDDA351" wp14:editId="2DCF232F">
          <wp:simplePos x="0" y="0"/>
          <wp:positionH relativeFrom="margin">
            <wp:align>center</wp:align>
          </wp:positionH>
          <wp:positionV relativeFrom="paragraph">
            <wp:posOffset>15240</wp:posOffset>
          </wp:positionV>
          <wp:extent cx="5734050" cy="561975"/>
          <wp:effectExtent l="0" t="0" r="0" b="9525"/>
          <wp:wrapNone/>
          <wp:docPr id="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B61F28" w:rsidRDefault="00B61F28">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1F28" w:rsidRDefault="00B61F28" w:rsidP="00F8080D">
    <w:pPr>
      <w:ind w:rightChars="185" w:right="333"/>
    </w:pPr>
  </w:p>
  <w:p w:rsidR="00B61F28" w:rsidRDefault="00B61F2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D494D6C8"/>
    <w:lvl w:ilvl="0" w:tplc="591E5464">
      <w:start w:val="1"/>
      <w:numFmt w:val="lowerLetter"/>
      <w:lvlText w:val="%1."/>
      <w:lvlJc w:val="left"/>
      <w:pPr>
        <w:ind w:left="720" w:hanging="360"/>
      </w:pPr>
      <w:rPr>
        <w:b/>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6A000D2E"/>
    <w:lvl w:ilvl="0" w:tplc="1362E712">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08D2BA44"/>
    <w:lvl w:ilvl="0" w:tplc="71F8D608">
      <w:start w:val="1"/>
      <w:numFmt w:val="decimal"/>
      <w:lvlText w:val="%1."/>
      <w:lvlJc w:val="left"/>
      <w:pPr>
        <w:ind w:left="900" w:hanging="360"/>
      </w:pPr>
      <w:rPr>
        <w:rFonts w:ascii="Tahoma" w:hAnsi="Tahoma" w:cs="Tahoma"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8"/>
  </w:num>
  <w:num w:numId="4">
    <w:abstractNumId w:val="1"/>
  </w:num>
  <w:num w:numId="5">
    <w:abstractNumId w:val="11"/>
  </w:num>
  <w:num w:numId="6">
    <w:abstractNumId w:val="128"/>
  </w:num>
  <w:num w:numId="7">
    <w:abstractNumId w:val="0"/>
  </w:num>
  <w:num w:numId="8">
    <w:abstractNumId w:val="121"/>
  </w:num>
  <w:num w:numId="9">
    <w:abstractNumId w:val="63"/>
  </w:num>
  <w:num w:numId="10">
    <w:abstractNumId w:val="135"/>
  </w:num>
  <w:num w:numId="11">
    <w:abstractNumId w:val="126"/>
  </w:num>
  <w:num w:numId="12">
    <w:abstractNumId w:val="10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3"/>
  </w:num>
  <w:num w:numId="15">
    <w:abstractNumId w:val="21"/>
  </w:num>
  <w:num w:numId="16">
    <w:abstractNumId w:val="27"/>
  </w:num>
  <w:num w:numId="17">
    <w:abstractNumId w:val="119"/>
  </w:num>
  <w:num w:numId="1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num>
  <w:num w:numId="20">
    <w:abstractNumId w:val="46"/>
  </w:num>
  <w:num w:numId="21">
    <w:abstractNumId w:val="74"/>
  </w:num>
  <w:num w:numId="22">
    <w:abstractNumId w:val="102"/>
  </w:num>
  <w:num w:numId="23">
    <w:abstractNumId w:val="42"/>
  </w:num>
  <w:num w:numId="24">
    <w:abstractNumId w:val="57"/>
  </w:num>
  <w:num w:numId="25">
    <w:abstractNumId w:val="55"/>
  </w:num>
  <w:num w:numId="26">
    <w:abstractNumId w:val="38"/>
  </w:num>
  <w:num w:numId="27">
    <w:abstractNumId w:val="8"/>
  </w:num>
  <w:num w:numId="28">
    <w:abstractNumId w:val="107"/>
  </w:num>
  <w:num w:numId="29">
    <w:abstractNumId w:val="105"/>
  </w:num>
  <w:num w:numId="30">
    <w:abstractNumId w:val="83"/>
  </w:num>
  <w:num w:numId="31">
    <w:abstractNumId w:val="43"/>
  </w:num>
  <w:num w:numId="32">
    <w:abstractNumId w:val="131"/>
  </w:num>
  <w:num w:numId="33">
    <w:abstractNumId w:val="124"/>
  </w:num>
  <w:num w:numId="34">
    <w:abstractNumId w:val="115"/>
  </w:num>
  <w:num w:numId="35">
    <w:abstractNumId w:val="7"/>
  </w:num>
  <w:num w:numId="36">
    <w:abstractNumId w:val="100"/>
  </w:num>
  <w:num w:numId="37">
    <w:abstractNumId w:val="15"/>
  </w:num>
  <w:num w:numId="38">
    <w:abstractNumId w:val="36"/>
  </w:num>
  <w:num w:numId="39">
    <w:abstractNumId w:val="45"/>
  </w:num>
  <w:num w:numId="40">
    <w:abstractNumId w:val="23"/>
  </w:num>
  <w:num w:numId="41">
    <w:abstractNumId w:val="32"/>
  </w:num>
  <w:num w:numId="42">
    <w:abstractNumId w:val="82"/>
  </w:num>
  <w:num w:numId="43">
    <w:abstractNumId w:val="30"/>
  </w:num>
  <w:num w:numId="44">
    <w:abstractNumId w:val="79"/>
  </w:num>
  <w:num w:numId="45">
    <w:abstractNumId w:val="123"/>
  </w:num>
  <w:num w:numId="46">
    <w:abstractNumId w:val="114"/>
  </w:num>
  <w:num w:numId="47">
    <w:abstractNumId w:val="106"/>
  </w:num>
  <w:num w:numId="48">
    <w:abstractNumId w:val="41"/>
  </w:num>
  <w:num w:numId="49">
    <w:abstractNumId w:val="85"/>
  </w:num>
  <w:num w:numId="50">
    <w:abstractNumId w:val="33"/>
  </w:num>
  <w:num w:numId="51">
    <w:abstractNumId w:val="17"/>
  </w:num>
  <w:num w:numId="52">
    <w:abstractNumId w:val="61"/>
  </w:num>
  <w:num w:numId="53">
    <w:abstractNumId w:val="31"/>
  </w:num>
  <w:num w:numId="54">
    <w:abstractNumId w:val="93"/>
  </w:num>
  <w:num w:numId="55">
    <w:abstractNumId w:val="2"/>
  </w:num>
  <w:num w:numId="56">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2"/>
  </w:num>
  <w:num w:numId="58">
    <w:abstractNumId w:val="40"/>
  </w:num>
  <w:num w:numId="59">
    <w:abstractNumId w:val="56"/>
  </w:num>
  <w:num w:numId="60">
    <w:abstractNumId w:val="109"/>
  </w:num>
  <w:num w:numId="61">
    <w:abstractNumId w:val="25"/>
  </w:num>
  <w:num w:numId="62">
    <w:abstractNumId w:val="9"/>
  </w:num>
  <w:num w:numId="63">
    <w:abstractNumId w:val="20"/>
  </w:num>
  <w:num w:numId="64">
    <w:abstractNumId w:val="132"/>
  </w:num>
  <w:num w:numId="65">
    <w:abstractNumId w:val="72"/>
  </w:num>
  <w:num w:numId="66">
    <w:abstractNumId w:val="113"/>
  </w:num>
  <w:num w:numId="67">
    <w:abstractNumId w:val="67"/>
  </w:num>
  <w:num w:numId="68">
    <w:abstractNumId w:val="52"/>
  </w:num>
  <w:num w:numId="69">
    <w:abstractNumId w:val="98"/>
  </w:num>
  <w:num w:numId="70">
    <w:abstractNumId w:val="95"/>
  </w:num>
  <w:num w:numId="71">
    <w:abstractNumId w:val="10"/>
  </w:num>
  <w:num w:numId="72">
    <w:abstractNumId w:val="91"/>
  </w:num>
  <w:num w:numId="73">
    <w:abstractNumId w:val="108"/>
  </w:num>
  <w:num w:numId="74">
    <w:abstractNumId w:val="112"/>
  </w:num>
  <w:num w:numId="75">
    <w:abstractNumId w:val="80"/>
  </w:num>
  <w:num w:numId="76">
    <w:abstractNumId w:val="101"/>
  </w:num>
  <w:num w:numId="77">
    <w:abstractNumId w:val="76"/>
  </w:num>
  <w:num w:numId="78">
    <w:abstractNumId w:val="130"/>
  </w:num>
  <w:num w:numId="79">
    <w:abstractNumId w:val="69"/>
  </w:num>
  <w:num w:numId="80">
    <w:abstractNumId w:val="77"/>
  </w:num>
  <w:num w:numId="81">
    <w:abstractNumId w:val="16"/>
  </w:num>
  <w:num w:numId="82">
    <w:abstractNumId w:val="58"/>
  </w:num>
  <w:num w:numId="83">
    <w:abstractNumId w:val="14"/>
  </w:num>
  <w:num w:numId="84">
    <w:abstractNumId w:val="39"/>
  </w:num>
  <w:num w:numId="85">
    <w:abstractNumId w:val="125"/>
  </w:num>
  <w:num w:numId="86">
    <w:abstractNumId w:val="68"/>
  </w:num>
  <w:num w:numId="87">
    <w:abstractNumId w:val="34"/>
  </w:num>
  <w:num w:numId="88">
    <w:abstractNumId w:val="84"/>
  </w:num>
  <w:num w:numId="89">
    <w:abstractNumId w:val="49"/>
  </w:num>
  <w:num w:numId="90">
    <w:abstractNumId w:val="18"/>
  </w:num>
  <w:num w:numId="91">
    <w:abstractNumId w:val="54"/>
  </w:num>
  <w:num w:numId="92">
    <w:abstractNumId w:val="134"/>
  </w:num>
  <w:num w:numId="93">
    <w:abstractNumId w:val="133"/>
  </w:num>
  <w:num w:numId="94">
    <w:abstractNumId w:val="60"/>
  </w:num>
  <w:num w:numId="95">
    <w:abstractNumId w:val="71"/>
  </w:num>
  <w:num w:numId="96">
    <w:abstractNumId w:val="3"/>
  </w:num>
  <w:num w:numId="97">
    <w:abstractNumId w:val="94"/>
  </w:num>
  <w:num w:numId="98">
    <w:abstractNumId w:val="29"/>
  </w:num>
  <w:num w:numId="99">
    <w:abstractNumId w:val="122"/>
  </w:num>
  <w:num w:numId="100">
    <w:abstractNumId w:val="104"/>
  </w:num>
  <w:num w:numId="101">
    <w:abstractNumId w:val="5"/>
  </w:num>
  <w:num w:numId="102">
    <w:abstractNumId w:val="131"/>
  </w:num>
  <w:num w:numId="103">
    <w:abstractNumId w:val="88"/>
  </w:num>
  <w:num w:numId="104">
    <w:abstractNumId w:val="66"/>
  </w:num>
  <w:num w:numId="105">
    <w:abstractNumId w:val="4"/>
  </w:num>
  <w:num w:numId="106">
    <w:abstractNumId w:val="53"/>
  </w:num>
  <w:num w:numId="107">
    <w:abstractNumId w:val="70"/>
  </w:num>
  <w:num w:numId="108">
    <w:abstractNumId w:val="87"/>
  </w:num>
  <w:num w:numId="109">
    <w:abstractNumId w:val="110"/>
  </w:num>
  <w:num w:numId="110">
    <w:abstractNumId w:val="19"/>
  </w:num>
  <w:num w:numId="111">
    <w:abstractNumId w:val="103"/>
  </w:num>
  <w:num w:numId="112">
    <w:abstractNumId w:val="116"/>
  </w:num>
  <w:num w:numId="113">
    <w:abstractNumId w:val="13"/>
  </w:num>
  <w:num w:numId="114">
    <w:abstractNumId w:val="111"/>
  </w:num>
  <w:num w:numId="115">
    <w:abstractNumId w:val="37"/>
  </w:num>
  <w:num w:numId="116">
    <w:abstractNumId w:val="127"/>
  </w:num>
  <w:num w:numId="117">
    <w:abstractNumId w:val="90"/>
  </w:num>
  <w:num w:numId="118">
    <w:abstractNumId w:val="6"/>
  </w:num>
  <w:num w:numId="119">
    <w:abstractNumId w:val="12"/>
  </w:num>
  <w:num w:numId="120">
    <w:abstractNumId w:val="99"/>
  </w:num>
  <w:num w:numId="121">
    <w:abstractNumId w:val="22"/>
  </w:num>
  <w:num w:numId="122">
    <w:abstractNumId w:val="78"/>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6"/>
  </w:num>
  <w:num w:numId="130">
    <w:abstractNumId w:val="120"/>
  </w:num>
  <w:num w:numId="131">
    <w:abstractNumId w:val="65"/>
  </w:num>
  <w:num w:numId="132">
    <w:abstractNumId w:val="24"/>
  </w:num>
  <w:num w:numId="133">
    <w:abstractNumId w:val="97"/>
  </w:num>
  <w:num w:numId="134">
    <w:abstractNumId w:val="96"/>
  </w:num>
  <w:num w:numId="135">
    <w:abstractNumId w:val="64"/>
  </w:num>
  <w:num w:numId="136">
    <w:abstractNumId w:val="81"/>
  </w:num>
  <w:num w:numId="137">
    <w:abstractNumId w:val="51"/>
  </w:num>
  <w:num w:numId="138">
    <w:abstractNumId w:val="47"/>
  </w:num>
  <w:num w:numId="139">
    <w:abstractNumId w:val="48"/>
  </w:num>
  <w:num w:numId="140">
    <w:abstractNumId w:val="28"/>
  </w:num>
  <w:num w:numId="141">
    <w:abstractNumId w:val="8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grammar="clean"/>
  <w:documentProtection w:edit="readOnly" w:formatting="1" w:enforcement="1" w:cryptProviderType="rsaAES" w:cryptAlgorithmClass="hash" w:cryptAlgorithmType="typeAny" w:cryptAlgorithmSid="14" w:cryptSpinCount="100000" w:hash="UBscPucYP4oRDWkoxdpDtXQf3k0dtdJzYgx2X3APZ7WkdsjjuIne8+KMXcggWFiyW6HXIqivhvcZYFfh/dQdbg==" w:salt="WeDMwRbjVZy8y3v7fG3Rv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27479"/>
    <w:rsid w:val="0003011A"/>
    <w:rsid w:val="0003031D"/>
    <w:rsid w:val="000306B4"/>
    <w:rsid w:val="000313B6"/>
    <w:rsid w:val="00031547"/>
    <w:rsid w:val="00031ABF"/>
    <w:rsid w:val="00032193"/>
    <w:rsid w:val="00032263"/>
    <w:rsid w:val="000324A8"/>
    <w:rsid w:val="000334F1"/>
    <w:rsid w:val="0003388B"/>
    <w:rsid w:val="00033B0F"/>
    <w:rsid w:val="00033D02"/>
    <w:rsid w:val="000345A0"/>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4D3"/>
    <w:rsid w:val="0005574D"/>
    <w:rsid w:val="00055EFD"/>
    <w:rsid w:val="00056DDF"/>
    <w:rsid w:val="00056E58"/>
    <w:rsid w:val="00060238"/>
    <w:rsid w:val="00060959"/>
    <w:rsid w:val="00061A45"/>
    <w:rsid w:val="00061A6E"/>
    <w:rsid w:val="000626C8"/>
    <w:rsid w:val="00063577"/>
    <w:rsid w:val="000658AA"/>
    <w:rsid w:val="00065D04"/>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0EBE"/>
    <w:rsid w:val="0009153E"/>
    <w:rsid w:val="00091558"/>
    <w:rsid w:val="000916C1"/>
    <w:rsid w:val="000916C5"/>
    <w:rsid w:val="0009207C"/>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2CE5"/>
    <w:rsid w:val="000A305F"/>
    <w:rsid w:val="000A30EE"/>
    <w:rsid w:val="000A35F8"/>
    <w:rsid w:val="000A3C7D"/>
    <w:rsid w:val="000A3CF8"/>
    <w:rsid w:val="000A4E10"/>
    <w:rsid w:val="000A4E2E"/>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166"/>
    <w:rsid w:val="000C622E"/>
    <w:rsid w:val="000C676D"/>
    <w:rsid w:val="000C6865"/>
    <w:rsid w:val="000C6A47"/>
    <w:rsid w:val="000C6C07"/>
    <w:rsid w:val="000C6DBC"/>
    <w:rsid w:val="000C6E3D"/>
    <w:rsid w:val="000C72FC"/>
    <w:rsid w:val="000C79A2"/>
    <w:rsid w:val="000C7C7E"/>
    <w:rsid w:val="000D111E"/>
    <w:rsid w:val="000D158E"/>
    <w:rsid w:val="000D17D6"/>
    <w:rsid w:val="000D2804"/>
    <w:rsid w:val="000D399F"/>
    <w:rsid w:val="000D4008"/>
    <w:rsid w:val="000D454E"/>
    <w:rsid w:val="000D4ECA"/>
    <w:rsid w:val="000D5E2F"/>
    <w:rsid w:val="000D5F24"/>
    <w:rsid w:val="000D62EC"/>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0665"/>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26C3"/>
    <w:rsid w:val="00123558"/>
    <w:rsid w:val="0012420B"/>
    <w:rsid w:val="001253FF"/>
    <w:rsid w:val="00125604"/>
    <w:rsid w:val="00125610"/>
    <w:rsid w:val="00126292"/>
    <w:rsid w:val="001265B4"/>
    <w:rsid w:val="001270AD"/>
    <w:rsid w:val="001279BA"/>
    <w:rsid w:val="00127FA7"/>
    <w:rsid w:val="00130278"/>
    <w:rsid w:val="0013031A"/>
    <w:rsid w:val="00131042"/>
    <w:rsid w:val="001310D5"/>
    <w:rsid w:val="001319AE"/>
    <w:rsid w:val="00131C51"/>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EB7"/>
    <w:rsid w:val="00142FC4"/>
    <w:rsid w:val="0014313B"/>
    <w:rsid w:val="001432C4"/>
    <w:rsid w:val="00143512"/>
    <w:rsid w:val="00143CF6"/>
    <w:rsid w:val="00145507"/>
    <w:rsid w:val="00145E67"/>
    <w:rsid w:val="00145EAD"/>
    <w:rsid w:val="0014632E"/>
    <w:rsid w:val="00146FC7"/>
    <w:rsid w:val="001472CD"/>
    <w:rsid w:val="001475EA"/>
    <w:rsid w:val="0015139E"/>
    <w:rsid w:val="00151496"/>
    <w:rsid w:val="00152361"/>
    <w:rsid w:val="00152E1B"/>
    <w:rsid w:val="00152FCC"/>
    <w:rsid w:val="001538D0"/>
    <w:rsid w:val="00154676"/>
    <w:rsid w:val="00155B9B"/>
    <w:rsid w:val="00155ECD"/>
    <w:rsid w:val="00156838"/>
    <w:rsid w:val="00156AE7"/>
    <w:rsid w:val="00156B3C"/>
    <w:rsid w:val="0016067A"/>
    <w:rsid w:val="00160C27"/>
    <w:rsid w:val="00162A93"/>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754"/>
    <w:rsid w:val="00172CBA"/>
    <w:rsid w:val="0017320F"/>
    <w:rsid w:val="00173666"/>
    <w:rsid w:val="00173A20"/>
    <w:rsid w:val="00174410"/>
    <w:rsid w:val="001744C9"/>
    <w:rsid w:val="001748E9"/>
    <w:rsid w:val="00174DCD"/>
    <w:rsid w:val="0017535D"/>
    <w:rsid w:val="001754AD"/>
    <w:rsid w:val="00175615"/>
    <w:rsid w:val="001758DD"/>
    <w:rsid w:val="00175A65"/>
    <w:rsid w:val="00175CDF"/>
    <w:rsid w:val="00175FBE"/>
    <w:rsid w:val="001760D6"/>
    <w:rsid w:val="00176237"/>
    <w:rsid w:val="00176313"/>
    <w:rsid w:val="00176916"/>
    <w:rsid w:val="00177824"/>
    <w:rsid w:val="00177D4C"/>
    <w:rsid w:val="00180075"/>
    <w:rsid w:val="00180424"/>
    <w:rsid w:val="00180E25"/>
    <w:rsid w:val="00180F86"/>
    <w:rsid w:val="001812AF"/>
    <w:rsid w:val="00181545"/>
    <w:rsid w:val="00181EAB"/>
    <w:rsid w:val="001820B4"/>
    <w:rsid w:val="00183E7C"/>
    <w:rsid w:val="0018541C"/>
    <w:rsid w:val="00185621"/>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E71"/>
    <w:rsid w:val="001B1F6A"/>
    <w:rsid w:val="001B3397"/>
    <w:rsid w:val="001B413E"/>
    <w:rsid w:val="001B4E4D"/>
    <w:rsid w:val="001B4F17"/>
    <w:rsid w:val="001B5ED2"/>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51E"/>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A45"/>
    <w:rsid w:val="001E7B2F"/>
    <w:rsid w:val="001E7C5F"/>
    <w:rsid w:val="001F09EE"/>
    <w:rsid w:val="001F3114"/>
    <w:rsid w:val="001F45C4"/>
    <w:rsid w:val="001F52D2"/>
    <w:rsid w:val="001F5601"/>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605"/>
    <w:rsid w:val="00215BB0"/>
    <w:rsid w:val="002160EB"/>
    <w:rsid w:val="0021637C"/>
    <w:rsid w:val="00216779"/>
    <w:rsid w:val="002169A8"/>
    <w:rsid w:val="00216BFE"/>
    <w:rsid w:val="002171BB"/>
    <w:rsid w:val="002171C3"/>
    <w:rsid w:val="0021735C"/>
    <w:rsid w:val="002202DB"/>
    <w:rsid w:val="002204DC"/>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B11"/>
    <w:rsid w:val="0024313A"/>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A7"/>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5E7"/>
    <w:rsid w:val="00261A2C"/>
    <w:rsid w:val="00261E82"/>
    <w:rsid w:val="00261F52"/>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2E1"/>
    <w:rsid w:val="00272869"/>
    <w:rsid w:val="00272E31"/>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188"/>
    <w:rsid w:val="002868EB"/>
    <w:rsid w:val="00287571"/>
    <w:rsid w:val="00287725"/>
    <w:rsid w:val="00287758"/>
    <w:rsid w:val="00287C64"/>
    <w:rsid w:val="00287E3F"/>
    <w:rsid w:val="00290203"/>
    <w:rsid w:val="00290BBF"/>
    <w:rsid w:val="00290FC1"/>
    <w:rsid w:val="002914A1"/>
    <w:rsid w:val="002917A6"/>
    <w:rsid w:val="00292088"/>
    <w:rsid w:val="0029223A"/>
    <w:rsid w:val="0029286E"/>
    <w:rsid w:val="00292C42"/>
    <w:rsid w:val="00292C57"/>
    <w:rsid w:val="00292E78"/>
    <w:rsid w:val="002932AB"/>
    <w:rsid w:val="00293B24"/>
    <w:rsid w:val="002948B7"/>
    <w:rsid w:val="002956DE"/>
    <w:rsid w:val="00296925"/>
    <w:rsid w:val="00296B89"/>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588"/>
    <w:rsid w:val="002C4982"/>
    <w:rsid w:val="002C509B"/>
    <w:rsid w:val="002C5316"/>
    <w:rsid w:val="002C5924"/>
    <w:rsid w:val="002C5996"/>
    <w:rsid w:val="002C6D27"/>
    <w:rsid w:val="002C74CF"/>
    <w:rsid w:val="002C7622"/>
    <w:rsid w:val="002C7FD6"/>
    <w:rsid w:val="002D0218"/>
    <w:rsid w:val="002D02B9"/>
    <w:rsid w:val="002D03E6"/>
    <w:rsid w:val="002D0D89"/>
    <w:rsid w:val="002D0DC4"/>
    <w:rsid w:val="002D0FAC"/>
    <w:rsid w:val="002D1020"/>
    <w:rsid w:val="002D1186"/>
    <w:rsid w:val="002D1594"/>
    <w:rsid w:val="002D17C6"/>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1E8B"/>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4C7C"/>
    <w:rsid w:val="002F529F"/>
    <w:rsid w:val="002F5899"/>
    <w:rsid w:val="002F63AC"/>
    <w:rsid w:val="002F6A24"/>
    <w:rsid w:val="002F7203"/>
    <w:rsid w:val="002F72EC"/>
    <w:rsid w:val="002F7FB8"/>
    <w:rsid w:val="003009F1"/>
    <w:rsid w:val="00301E95"/>
    <w:rsid w:val="00302B84"/>
    <w:rsid w:val="00303BEB"/>
    <w:rsid w:val="003064D3"/>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4024"/>
    <w:rsid w:val="003151E6"/>
    <w:rsid w:val="00315993"/>
    <w:rsid w:val="00315B71"/>
    <w:rsid w:val="00315E11"/>
    <w:rsid w:val="003165D1"/>
    <w:rsid w:val="003165D6"/>
    <w:rsid w:val="003166AD"/>
    <w:rsid w:val="00316AE2"/>
    <w:rsid w:val="00316E24"/>
    <w:rsid w:val="003171B3"/>
    <w:rsid w:val="003173CA"/>
    <w:rsid w:val="00320142"/>
    <w:rsid w:val="003205B6"/>
    <w:rsid w:val="00320613"/>
    <w:rsid w:val="0032113C"/>
    <w:rsid w:val="003219D2"/>
    <w:rsid w:val="00321EFB"/>
    <w:rsid w:val="00322128"/>
    <w:rsid w:val="00322275"/>
    <w:rsid w:val="003225E4"/>
    <w:rsid w:val="003234A7"/>
    <w:rsid w:val="00323E84"/>
    <w:rsid w:val="00324479"/>
    <w:rsid w:val="0032469E"/>
    <w:rsid w:val="00325BA0"/>
    <w:rsid w:val="00325E60"/>
    <w:rsid w:val="00326833"/>
    <w:rsid w:val="00326BBD"/>
    <w:rsid w:val="00326C6A"/>
    <w:rsid w:val="00326EF7"/>
    <w:rsid w:val="00326F85"/>
    <w:rsid w:val="00327448"/>
    <w:rsid w:val="00330CD4"/>
    <w:rsid w:val="00331198"/>
    <w:rsid w:val="0033167A"/>
    <w:rsid w:val="00333A0E"/>
    <w:rsid w:val="00333F5B"/>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5EA1"/>
    <w:rsid w:val="0034661A"/>
    <w:rsid w:val="00346961"/>
    <w:rsid w:val="00346E96"/>
    <w:rsid w:val="00346F4B"/>
    <w:rsid w:val="003479E5"/>
    <w:rsid w:val="00350DD3"/>
    <w:rsid w:val="003516EC"/>
    <w:rsid w:val="00351735"/>
    <w:rsid w:val="00352135"/>
    <w:rsid w:val="00352A3A"/>
    <w:rsid w:val="00352C7B"/>
    <w:rsid w:val="00352CAD"/>
    <w:rsid w:val="0035314F"/>
    <w:rsid w:val="003537B9"/>
    <w:rsid w:val="00353C5E"/>
    <w:rsid w:val="00353E06"/>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63A"/>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3FBD"/>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22"/>
    <w:rsid w:val="003A018B"/>
    <w:rsid w:val="003A0416"/>
    <w:rsid w:val="003A1126"/>
    <w:rsid w:val="003A1942"/>
    <w:rsid w:val="003A1B3A"/>
    <w:rsid w:val="003A1CA4"/>
    <w:rsid w:val="003A31B1"/>
    <w:rsid w:val="003A3231"/>
    <w:rsid w:val="003A3363"/>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C7BBD"/>
    <w:rsid w:val="003D0252"/>
    <w:rsid w:val="003D1150"/>
    <w:rsid w:val="003D1247"/>
    <w:rsid w:val="003D1E74"/>
    <w:rsid w:val="003D2CC8"/>
    <w:rsid w:val="003D2E23"/>
    <w:rsid w:val="003D30FE"/>
    <w:rsid w:val="003D5C46"/>
    <w:rsid w:val="003D6FBE"/>
    <w:rsid w:val="003E03F4"/>
    <w:rsid w:val="003E0A1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9CC"/>
    <w:rsid w:val="00412AB4"/>
    <w:rsid w:val="00413D8A"/>
    <w:rsid w:val="00413E22"/>
    <w:rsid w:val="00414ACE"/>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928"/>
    <w:rsid w:val="00442B9E"/>
    <w:rsid w:val="004441AA"/>
    <w:rsid w:val="004445BD"/>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EBA"/>
    <w:rsid w:val="00456002"/>
    <w:rsid w:val="004562D0"/>
    <w:rsid w:val="00456DA0"/>
    <w:rsid w:val="004574E9"/>
    <w:rsid w:val="00457812"/>
    <w:rsid w:val="00460103"/>
    <w:rsid w:val="00460F50"/>
    <w:rsid w:val="00461127"/>
    <w:rsid w:val="00461A75"/>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1EA"/>
    <w:rsid w:val="00472642"/>
    <w:rsid w:val="00472D3F"/>
    <w:rsid w:val="00472DFD"/>
    <w:rsid w:val="00473147"/>
    <w:rsid w:val="004743D2"/>
    <w:rsid w:val="00475147"/>
    <w:rsid w:val="004759C6"/>
    <w:rsid w:val="00475BDD"/>
    <w:rsid w:val="00475D81"/>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45C"/>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1A64"/>
    <w:rsid w:val="004A2541"/>
    <w:rsid w:val="004A2FC2"/>
    <w:rsid w:val="004A3509"/>
    <w:rsid w:val="004A4D28"/>
    <w:rsid w:val="004A7161"/>
    <w:rsid w:val="004B10E0"/>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19"/>
    <w:rsid w:val="004B54F7"/>
    <w:rsid w:val="004B5C7F"/>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307"/>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6100"/>
    <w:rsid w:val="0050647F"/>
    <w:rsid w:val="00506F04"/>
    <w:rsid w:val="005072B0"/>
    <w:rsid w:val="0051046C"/>
    <w:rsid w:val="005108D1"/>
    <w:rsid w:val="00510F6B"/>
    <w:rsid w:val="00511357"/>
    <w:rsid w:val="00511DE4"/>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72E"/>
    <w:rsid w:val="00526ADC"/>
    <w:rsid w:val="005272FA"/>
    <w:rsid w:val="00527D48"/>
    <w:rsid w:val="00527E76"/>
    <w:rsid w:val="0053106B"/>
    <w:rsid w:val="005312F5"/>
    <w:rsid w:val="00532266"/>
    <w:rsid w:val="005327A0"/>
    <w:rsid w:val="00532ABF"/>
    <w:rsid w:val="00532DA7"/>
    <w:rsid w:val="005339E8"/>
    <w:rsid w:val="0053437B"/>
    <w:rsid w:val="005347E9"/>
    <w:rsid w:val="0053527A"/>
    <w:rsid w:val="00535341"/>
    <w:rsid w:val="00535B4E"/>
    <w:rsid w:val="00536261"/>
    <w:rsid w:val="0053647A"/>
    <w:rsid w:val="00536751"/>
    <w:rsid w:val="00536D3F"/>
    <w:rsid w:val="00536DE4"/>
    <w:rsid w:val="0053721D"/>
    <w:rsid w:val="0053725A"/>
    <w:rsid w:val="005403C8"/>
    <w:rsid w:val="00540A41"/>
    <w:rsid w:val="00540AE3"/>
    <w:rsid w:val="00540BCE"/>
    <w:rsid w:val="00541611"/>
    <w:rsid w:val="00541898"/>
    <w:rsid w:val="00541ED5"/>
    <w:rsid w:val="00542364"/>
    <w:rsid w:val="005427B6"/>
    <w:rsid w:val="00543014"/>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399"/>
    <w:rsid w:val="005614CA"/>
    <w:rsid w:val="005626ED"/>
    <w:rsid w:val="00562901"/>
    <w:rsid w:val="00562D59"/>
    <w:rsid w:val="005634CD"/>
    <w:rsid w:val="00563625"/>
    <w:rsid w:val="00563F49"/>
    <w:rsid w:val="00563FA9"/>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165F"/>
    <w:rsid w:val="00582176"/>
    <w:rsid w:val="0058242F"/>
    <w:rsid w:val="00582D5A"/>
    <w:rsid w:val="00582F72"/>
    <w:rsid w:val="0058366E"/>
    <w:rsid w:val="0058377E"/>
    <w:rsid w:val="005837D7"/>
    <w:rsid w:val="00585151"/>
    <w:rsid w:val="0058566A"/>
    <w:rsid w:val="00585899"/>
    <w:rsid w:val="0058590A"/>
    <w:rsid w:val="00586333"/>
    <w:rsid w:val="00586385"/>
    <w:rsid w:val="00586FCE"/>
    <w:rsid w:val="005873E5"/>
    <w:rsid w:val="00587D23"/>
    <w:rsid w:val="00587ECB"/>
    <w:rsid w:val="0059007B"/>
    <w:rsid w:val="005910E9"/>
    <w:rsid w:val="00591CC6"/>
    <w:rsid w:val="00591D02"/>
    <w:rsid w:val="00592129"/>
    <w:rsid w:val="005935A5"/>
    <w:rsid w:val="00593695"/>
    <w:rsid w:val="005937B6"/>
    <w:rsid w:val="005937CB"/>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C47"/>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5D80"/>
    <w:rsid w:val="005C61A2"/>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599"/>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529"/>
    <w:rsid w:val="006127A9"/>
    <w:rsid w:val="00612FCC"/>
    <w:rsid w:val="00613063"/>
    <w:rsid w:val="006134FF"/>
    <w:rsid w:val="0061393F"/>
    <w:rsid w:val="00613966"/>
    <w:rsid w:val="00613BBB"/>
    <w:rsid w:val="00614DFC"/>
    <w:rsid w:val="0061605E"/>
    <w:rsid w:val="0061645A"/>
    <w:rsid w:val="0061752B"/>
    <w:rsid w:val="0062012A"/>
    <w:rsid w:val="00620185"/>
    <w:rsid w:val="00620472"/>
    <w:rsid w:val="0062049A"/>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3C9"/>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270"/>
    <w:rsid w:val="00643573"/>
    <w:rsid w:val="00643D74"/>
    <w:rsid w:val="0064463E"/>
    <w:rsid w:val="00644FD3"/>
    <w:rsid w:val="00645FC1"/>
    <w:rsid w:val="00646484"/>
    <w:rsid w:val="0064651F"/>
    <w:rsid w:val="006468BB"/>
    <w:rsid w:val="00646BA0"/>
    <w:rsid w:val="00646CB2"/>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3C79"/>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870"/>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2922"/>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BD4"/>
    <w:rsid w:val="006B1F3F"/>
    <w:rsid w:val="006B263A"/>
    <w:rsid w:val="006B28B3"/>
    <w:rsid w:val="006B2B6C"/>
    <w:rsid w:val="006B304B"/>
    <w:rsid w:val="006B37C0"/>
    <w:rsid w:val="006B3EEA"/>
    <w:rsid w:val="006B4DB7"/>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0C53"/>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3F9F"/>
    <w:rsid w:val="006D440C"/>
    <w:rsid w:val="006D494D"/>
    <w:rsid w:val="006D4958"/>
    <w:rsid w:val="006D4CD5"/>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36E"/>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2F78"/>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197D"/>
    <w:rsid w:val="00721B05"/>
    <w:rsid w:val="007223F4"/>
    <w:rsid w:val="00722472"/>
    <w:rsid w:val="007224CE"/>
    <w:rsid w:val="00722522"/>
    <w:rsid w:val="00723101"/>
    <w:rsid w:val="00723599"/>
    <w:rsid w:val="00723859"/>
    <w:rsid w:val="007240FE"/>
    <w:rsid w:val="00724CEB"/>
    <w:rsid w:val="007250E6"/>
    <w:rsid w:val="00725DE7"/>
    <w:rsid w:val="007268B8"/>
    <w:rsid w:val="007269E6"/>
    <w:rsid w:val="00730208"/>
    <w:rsid w:val="007304D7"/>
    <w:rsid w:val="007311E1"/>
    <w:rsid w:val="007316A1"/>
    <w:rsid w:val="00731885"/>
    <w:rsid w:val="0073207B"/>
    <w:rsid w:val="00732AEF"/>
    <w:rsid w:val="00732D70"/>
    <w:rsid w:val="007336B9"/>
    <w:rsid w:val="007337A0"/>
    <w:rsid w:val="0073380D"/>
    <w:rsid w:val="007339D8"/>
    <w:rsid w:val="00733F61"/>
    <w:rsid w:val="0073424F"/>
    <w:rsid w:val="007348E7"/>
    <w:rsid w:val="00734B17"/>
    <w:rsid w:val="00734CEA"/>
    <w:rsid w:val="00734CF4"/>
    <w:rsid w:val="0073502B"/>
    <w:rsid w:val="00735622"/>
    <w:rsid w:val="00735FC9"/>
    <w:rsid w:val="00736C73"/>
    <w:rsid w:val="00737427"/>
    <w:rsid w:val="00737831"/>
    <w:rsid w:val="00737AED"/>
    <w:rsid w:val="00737CFC"/>
    <w:rsid w:val="007403BA"/>
    <w:rsid w:val="00740A66"/>
    <w:rsid w:val="00740B19"/>
    <w:rsid w:val="00741B73"/>
    <w:rsid w:val="0074329C"/>
    <w:rsid w:val="007444E7"/>
    <w:rsid w:val="00744F0F"/>
    <w:rsid w:val="00745179"/>
    <w:rsid w:val="007466F6"/>
    <w:rsid w:val="00746F8A"/>
    <w:rsid w:val="00747265"/>
    <w:rsid w:val="00747474"/>
    <w:rsid w:val="0075068E"/>
    <w:rsid w:val="00750B49"/>
    <w:rsid w:val="007510FB"/>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9C5"/>
    <w:rsid w:val="00767C4D"/>
    <w:rsid w:val="00767DA4"/>
    <w:rsid w:val="00767F9E"/>
    <w:rsid w:val="00770FEF"/>
    <w:rsid w:val="00771009"/>
    <w:rsid w:val="007711EE"/>
    <w:rsid w:val="0077167D"/>
    <w:rsid w:val="0077177B"/>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60"/>
    <w:rsid w:val="00793CBD"/>
    <w:rsid w:val="0079422B"/>
    <w:rsid w:val="007942A6"/>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70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9D3"/>
    <w:rsid w:val="007B1AC7"/>
    <w:rsid w:val="007B2C93"/>
    <w:rsid w:val="007B2D5F"/>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FFC"/>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04F"/>
    <w:rsid w:val="007F16CE"/>
    <w:rsid w:val="007F36E5"/>
    <w:rsid w:val="007F430D"/>
    <w:rsid w:val="007F447D"/>
    <w:rsid w:val="007F52A9"/>
    <w:rsid w:val="007F53EA"/>
    <w:rsid w:val="007F54B6"/>
    <w:rsid w:val="007F574F"/>
    <w:rsid w:val="007F58DB"/>
    <w:rsid w:val="007F5C20"/>
    <w:rsid w:val="007F61EF"/>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A4F"/>
    <w:rsid w:val="00814DAA"/>
    <w:rsid w:val="008156F0"/>
    <w:rsid w:val="00815976"/>
    <w:rsid w:val="00815CF7"/>
    <w:rsid w:val="00815D5C"/>
    <w:rsid w:val="00816DFF"/>
    <w:rsid w:val="00816F76"/>
    <w:rsid w:val="0082086A"/>
    <w:rsid w:val="00820B7B"/>
    <w:rsid w:val="008214E4"/>
    <w:rsid w:val="00821966"/>
    <w:rsid w:val="00821B4D"/>
    <w:rsid w:val="00821EAE"/>
    <w:rsid w:val="00822307"/>
    <w:rsid w:val="00822466"/>
    <w:rsid w:val="00822871"/>
    <w:rsid w:val="00822EAE"/>
    <w:rsid w:val="008230CB"/>
    <w:rsid w:val="008230F3"/>
    <w:rsid w:val="008233B3"/>
    <w:rsid w:val="00824025"/>
    <w:rsid w:val="008241F4"/>
    <w:rsid w:val="00824201"/>
    <w:rsid w:val="00824203"/>
    <w:rsid w:val="00824A57"/>
    <w:rsid w:val="00824DD9"/>
    <w:rsid w:val="00825E55"/>
    <w:rsid w:val="00826291"/>
    <w:rsid w:val="00827D38"/>
    <w:rsid w:val="00827F06"/>
    <w:rsid w:val="00827F71"/>
    <w:rsid w:val="00830B1E"/>
    <w:rsid w:val="00831791"/>
    <w:rsid w:val="00832066"/>
    <w:rsid w:val="00833433"/>
    <w:rsid w:val="008335B9"/>
    <w:rsid w:val="00833877"/>
    <w:rsid w:val="00833E0D"/>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2E22"/>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415"/>
    <w:rsid w:val="00885A48"/>
    <w:rsid w:val="008864C6"/>
    <w:rsid w:val="00886719"/>
    <w:rsid w:val="008904D2"/>
    <w:rsid w:val="00890A37"/>
    <w:rsid w:val="0089130D"/>
    <w:rsid w:val="008914B0"/>
    <w:rsid w:val="00891F36"/>
    <w:rsid w:val="008925CF"/>
    <w:rsid w:val="00892D47"/>
    <w:rsid w:val="008937F1"/>
    <w:rsid w:val="0089387B"/>
    <w:rsid w:val="00894479"/>
    <w:rsid w:val="00894563"/>
    <w:rsid w:val="0089552C"/>
    <w:rsid w:val="008955B5"/>
    <w:rsid w:val="008959FD"/>
    <w:rsid w:val="00895F2D"/>
    <w:rsid w:val="0089677A"/>
    <w:rsid w:val="008969EA"/>
    <w:rsid w:val="00897171"/>
    <w:rsid w:val="00897CAE"/>
    <w:rsid w:val="00897EF1"/>
    <w:rsid w:val="008A067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A7E4E"/>
    <w:rsid w:val="008B0B3C"/>
    <w:rsid w:val="008B1245"/>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441A"/>
    <w:rsid w:val="008C725D"/>
    <w:rsid w:val="008D0051"/>
    <w:rsid w:val="008D15D0"/>
    <w:rsid w:val="008D1962"/>
    <w:rsid w:val="008D1E2D"/>
    <w:rsid w:val="008D2C42"/>
    <w:rsid w:val="008D4398"/>
    <w:rsid w:val="008D5290"/>
    <w:rsid w:val="008D5507"/>
    <w:rsid w:val="008D5D59"/>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07891"/>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14D8"/>
    <w:rsid w:val="009635AC"/>
    <w:rsid w:val="00965679"/>
    <w:rsid w:val="0096634F"/>
    <w:rsid w:val="00966401"/>
    <w:rsid w:val="009673FE"/>
    <w:rsid w:val="0096780A"/>
    <w:rsid w:val="00967DC7"/>
    <w:rsid w:val="0097015A"/>
    <w:rsid w:val="00970586"/>
    <w:rsid w:val="0097063B"/>
    <w:rsid w:val="00970F6F"/>
    <w:rsid w:val="009714BB"/>
    <w:rsid w:val="00972782"/>
    <w:rsid w:val="00973712"/>
    <w:rsid w:val="00973A93"/>
    <w:rsid w:val="00974188"/>
    <w:rsid w:val="00974969"/>
    <w:rsid w:val="009763F8"/>
    <w:rsid w:val="00980240"/>
    <w:rsid w:val="0098068F"/>
    <w:rsid w:val="00982A40"/>
    <w:rsid w:val="009832D3"/>
    <w:rsid w:val="0098395B"/>
    <w:rsid w:val="0098415A"/>
    <w:rsid w:val="009843D2"/>
    <w:rsid w:val="00984919"/>
    <w:rsid w:val="009870CB"/>
    <w:rsid w:val="00987115"/>
    <w:rsid w:val="00987212"/>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B54"/>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E47"/>
    <w:rsid w:val="009D629B"/>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6AB"/>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3DB"/>
    <w:rsid w:val="009F254F"/>
    <w:rsid w:val="009F3CA8"/>
    <w:rsid w:val="009F5AA6"/>
    <w:rsid w:val="009F5CDD"/>
    <w:rsid w:val="009F5F37"/>
    <w:rsid w:val="009F629E"/>
    <w:rsid w:val="009F670F"/>
    <w:rsid w:val="00A00733"/>
    <w:rsid w:val="00A00A65"/>
    <w:rsid w:val="00A00D42"/>
    <w:rsid w:val="00A01320"/>
    <w:rsid w:val="00A01528"/>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6DBE"/>
    <w:rsid w:val="00A1729A"/>
    <w:rsid w:val="00A17E03"/>
    <w:rsid w:val="00A2058E"/>
    <w:rsid w:val="00A206C8"/>
    <w:rsid w:val="00A2083B"/>
    <w:rsid w:val="00A20A85"/>
    <w:rsid w:val="00A20FA1"/>
    <w:rsid w:val="00A226F0"/>
    <w:rsid w:val="00A22C66"/>
    <w:rsid w:val="00A22E83"/>
    <w:rsid w:val="00A22EEA"/>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694"/>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371"/>
    <w:rsid w:val="00A75885"/>
    <w:rsid w:val="00A75AEC"/>
    <w:rsid w:val="00A76038"/>
    <w:rsid w:val="00A768BD"/>
    <w:rsid w:val="00A76A85"/>
    <w:rsid w:val="00A76BC6"/>
    <w:rsid w:val="00A77957"/>
    <w:rsid w:val="00A8084C"/>
    <w:rsid w:val="00A81BFA"/>
    <w:rsid w:val="00A81E83"/>
    <w:rsid w:val="00A833BF"/>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0"/>
    <w:rsid w:val="00AA1F6D"/>
    <w:rsid w:val="00AA2A30"/>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43"/>
    <w:rsid w:val="00AC69AA"/>
    <w:rsid w:val="00AC6DB3"/>
    <w:rsid w:val="00AC7195"/>
    <w:rsid w:val="00AC7705"/>
    <w:rsid w:val="00AC7C0C"/>
    <w:rsid w:val="00AC7CB3"/>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2E61"/>
    <w:rsid w:val="00B03653"/>
    <w:rsid w:val="00B04668"/>
    <w:rsid w:val="00B04741"/>
    <w:rsid w:val="00B04B55"/>
    <w:rsid w:val="00B04B81"/>
    <w:rsid w:val="00B04C01"/>
    <w:rsid w:val="00B04DE4"/>
    <w:rsid w:val="00B057E6"/>
    <w:rsid w:val="00B05BA5"/>
    <w:rsid w:val="00B05E38"/>
    <w:rsid w:val="00B0650B"/>
    <w:rsid w:val="00B0658B"/>
    <w:rsid w:val="00B06AAC"/>
    <w:rsid w:val="00B06FB2"/>
    <w:rsid w:val="00B07E07"/>
    <w:rsid w:val="00B1054F"/>
    <w:rsid w:val="00B10635"/>
    <w:rsid w:val="00B10A0D"/>
    <w:rsid w:val="00B10F79"/>
    <w:rsid w:val="00B112DD"/>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7A5"/>
    <w:rsid w:val="00B279F5"/>
    <w:rsid w:val="00B27F12"/>
    <w:rsid w:val="00B30453"/>
    <w:rsid w:val="00B30E15"/>
    <w:rsid w:val="00B30EF1"/>
    <w:rsid w:val="00B311A9"/>
    <w:rsid w:val="00B31BB3"/>
    <w:rsid w:val="00B31F3B"/>
    <w:rsid w:val="00B32853"/>
    <w:rsid w:val="00B32AB1"/>
    <w:rsid w:val="00B32ADA"/>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289"/>
    <w:rsid w:val="00B4487A"/>
    <w:rsid w:val="00B4677F"/>
    <w:rsid w:val="00B47724"/>
    <w:rsid w:val="00B47893"/>
    <w:rsid w:val="00B47F06"/>
    <w:rsid w:val="00B5048B"/>
    <w:rsid w:val="00B5071D"/>
    <w:rsid w:val="00B50A5B"/>
    <w:rsid w:val="00B5223A"/>
    <w:rsid w:val="00B52890"/>
    <w:rsid w:val="00B52F10"/>
    <w:rsid w:val="00B53C3C"/>
    <w:rsid w:val="00B54C21"/>
    <w:rsid w:val="00B552C5"/>
    <w:rsid w:val="00B5593C"/>
    <w:rsid w:val="00B56BEB"/>
    <w:rsid w:val="00B56F1D"/>
    <w:rsid w:val="00B57278"/>
    <w:rsid w:val="00B57705"/>
    <w:rsid w:val="00B61F28"/>
    <w:rsid w:val="00B62865"/>
    <w:rsid w:val="00B63107"/>
    <w:rsid w:val="00B638ED"/>
    <w:rsid w:val="00B63DDB"/>
    <w:rsid w:val="00B644BE"/>
    <w:rsid w:val="00B64B6A"/>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17CF"/>
    <w:rsid w:val="00B82A66"/>
    <w:rsid w:val="00B82E11"/>
    <w:rsid w:val="00B83AEE"/>
    <w:rsid w:val="00B83FD3"/>
    <w:rsid w:val="00B842EC"/>
    <w:rsid w:val="00B844A4"/>
    <w:rsid w:val="00B84EE2"/>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10E"/>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1E5"/>
    <w:rsid w:val="00BD6C2C"/>
    <w:rsid w:val="00BD7513"/>
    <w:rsid w:val="00BD7A5E"/>
    <w:rsid w:val="00BD7DF7"/>
    <w:rsid w:val="00BD7F35"/>
    <w:rsid w:val="00BE0481"/>
    <w:rsid w:val="00BE0798"/>
    <w:rsid w:val="00BE0FA0"/>
    <w:rsid w:val="00BE1924"/>
    <w:rsid w:val="00BE230B"/>
    <w:rsid w:val="00BE248C"/>
    <w:rsid w:val="00BE291D"/>
    <w:rsid w:val="00BE2A7F"/>
    <w:rsid w:val="00BE2DEA"/>
    <w:rsid w:val="00BE2E58"/>
    <w:rsid w:val="00BE30E6"/>
    <w:rsid w:val="00BE3268"/>
    <w:rsid w:val="00BE332E"/>
    <w:rsid w:val="00BE3DEA"/>
    <w:rsid w:val="00BE3FBC"/>
    <w:rsid w:val="00BE3FD9"/>
    <w:rsid w:val="00BE47FC"/>
    <w:rsid w:val="00BE4D27"/>
    <w:rsid w:val="00BE6271"/>
    <w:rsid w:val="00BE66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B6B"/>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27F9D"/>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A5B"/>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1172"/>
    <w:rsid w:val="00C621DE"/>
    <w:rsid w:val="00C625E6"/>
    <w:rsid w:val="00C6298B"/>
    <w:rsid w:val="00C6316E"/>
    <w:rsid w:val="00C632F6"/>
    <w:rsid w:val="00C6358E"/>
    <w:rsid w:val="00C646B3"/>
    <w:rsid w:val="00C64D48"/>
    <w:rsid w:val="00C65612"/>
    <w:rsid w:val="00C65D66"/>
    <w:rsid w:val="00C65F3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6519"/>
    <w:rsid w:val="00C8706B"/>
    <w:rsid w:val="00C870E0"/>
    <w:rsid w:val="00C8717F"/>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5CC"/>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0FB1"/>
    <w:rsid w:val="00CD16CF"/>
    <w:rsid w:val="00CD2437"/>
    <w:rsid w:val="00CD27D4"/>
    <w:rsid w:val="00CD37F8"/>
    <w:rsid w:val="00CD4F9A"/>
    <w:rsid w:val="00CD6395"/>
    <w:rsid w:val="00CD6B77"/>
    <w:rsid w:val="00CD6BE6"/>
    <w:rsid w:val="00CD6ECF"/>
    <w:rsid w:val="00CD7EA6"/>
    <w:rsid w:val="00CE0167"/>
    <w:rsid w:val="00CE0756"/>
    <w:rsid w:val="00CE0C60"/>
    <w:rsid w:val="00CE1257"/>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74"/>
    <w:rsid w:val="00CF0EF0"/>
    <w:rsid w:val="00CF15E7"/>
    <w:rsid w:val="00CF208E"/>
    <w:rsid w:val="00CF3670"/>
    <w:rsid w:val="00CF3FEE"/>
    <w:rsid w:val="00CF4241"/>
    <w:rsid w:val="00CF4D72"/>
    <w:rsid w:val="00CF4E4B"/>
    <w:rsid w:val="00CF4F91"/>
    <w:rsid w:val="00CF7343"/>
    <w:rsid w:val="00D0068A"/>
    <w:rsid w:val="00D008DC"/>
    <w:rsid w:val="00D0148E"/>
    <w:rsid w:val="00D015CA"/>
    <w:rsid w:val="00D026D5"/>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4FBE"/>
    <w:rsid w:val="00D353E6"/>
    <w:rsid w:val="00D35AC9"/>
    <w:rsid w:val="00D363C8"/>
    <w:rsid w:val="00D36B97"/>
    <w:rsid w:val="00D409E4"/>
    <w:rsid w:val="00D40DF3"/>
    <w:rsid w:val="00D4101F"/>
    <w:rsid w:val="00D4177D"/>
    <w:rsid w:val="00D41BCF"/>
    <w:rsid w:val="00D41D75"/>
    <w:rsid w:val="00D41E38"/>
    <w:rsid w:val="00D41F45"/>
    <w:rsid w:val="00D433AC"/>
    <w:rsid w:val="00D4456A"/>
    <w:rsid w:val="00D44FEE"/>
    <w:rsid w:val="00D45F18"/>
    <w:rsid w:val="00D46F8C"/>
    <w:rsid w:val="00D47417"/>
    <w:rsid w:val="00D47CAA"/>
    <w:rsid w:val="00D511CC"/>
    <w:rsid w:val="00D513A8"/>
    <w:rsid w:val="00D51AE0"/>
    <w:rsid w:val="00D52A7B"/>
    <w:rsid w:val="00D54384"/>
    <w:rsid w:val="00D543E9"/>
    <w:rsid w:val="00D55040"/>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53"/>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1F6"/>
    <w:rsid w:val="00DA7284"/>
    <w:rsid w:val="00DA78F3"/>
    <w:rsid w:val="00DA7FE7"/>
    <w:rsid w:val="00DB01E8"/>
    <w:rsid w:val="00DB1239"/>
    <w:rsid w:val="00DB19E7"/>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56F"/>
    <w:rsid w:val="00DE0D10"/>
    <w:rsid w:val="00DE0DD8"/>
    <w:rsid w:val="00DE10A5"/>
    <w:rsid w:val="00DE17E6"/>
    <w:rsid w:val="00DE1AF7"/>
    <w:rsid w:val="00DE2254"/>
    <w:rsid w:val="00DE28FE"/>
    <w:rsid w:val="00DE2906"/>
    <w:rsid w:val="00DE2C95"/>
    <w:rsid w:val="00DE34FD"/>
    <w:rsid w:val="00DE4110"/>
    <w:rsid w:val="00DE520D"/>
    <w:rsid w:val="00DE5682"/>
    <w:rsid w:val="00DE6D2B"/>
    <w:rsid w:val="00DE73D4"/>
    <w:rsid w:val="00DE7811"/>
    <w:rsid w:val="00DF0C2E"/>
    <w:rsid w:val="00DF0E39"/>
    <w:rsid w:val="00DF118B"/>
    <w:rsid w:val="00DF15CA"/>
    <w:rsid w:val="00DF1738"/>
    <w:rsid w:val="00DF1A9F"/>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1A"/>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B4C"/>
    <w:rsid w:val="00E33C07"/>
    <w:rsid w:val="00E345B7"/>
    <w:rsid w:val="00E34973"/>
    <w:rsid w:val="00E34B9D"/>
    <w:rsid w:val="00E356E6"/>
    <w:rsid w:val="00E357D3"/>
    <w:rsid w:val="00E35CB6"/>
    <w:rsid w:val="00E35CF5"/>
    <w:rsid w:val="00E35E95"/>
    <w:rsid w:val="00E36E34"/>
    <w:rsid w:val="00E37171"/>
    <w:rsid w:val="00E4006A"/>
    <w:rsid w:val="00E41068"/>
    <w:rsid w:val="00E41167"/>
    <w:rsid w:val="00E41259"/>
    <w:rsid w:val="00E42F02"/>
    <w:rsid w:val="00E431D1"/>
    <w:rsid w:val="00E43B83"/>
    <w:rsid w:val="00E44BAA"/>
    <w:rsid w:val="00E44E81"/>
    <w:rsid w:val="00E46F60"/>
    <w:rsid w:val="00E472E9"/>
    <w:rsid w:val="00E5029B"/>
    <w:rsid w:val="00E50460"/>
    <w:rsid w:val="00E508C1"/>
    <w:rsid w:val="00E50AD5"/>
    <w:rsid w:val="00E50BFD"/>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4A3F"/>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63F"/>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3EFB"/>
    <w:rsid w:val="00EA41CB"/>
    <w:rsid w:val="00EA4575"/>
    <w:rsid w:val="00EA457B"/>
    <w:rsid w:val="00EA466D"/>
    <w:rsid w:val="00EA4A4A"/>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7F5"/>
    <w:rsid w:val="00EB3E62"/>
    <w:rsid w:val="00EB42F3"/>
    <w:rsid w:val="00EB440C"/>
    <w:rsid w:val="00EB4DA8"/>
    <w:rsid w:val="00EB5877"/>
    <w:rsid w:val="00EB5B79"/>
    <w:rsid w:val="00EB65CA"/>
    <w:rsid w:val="00EB6C66"/>
    <w:rsid w:val="00EC05F0"/>
    <w:rsid w:val="00EC16BB"/>
    <w:rsid w:val="00EC1C09"/>
    <w:rsid w:val="00EC1F23"/>
    <w:rsid w:val="00EC2E49"/>
    <w:rsid w:val="00EC36C8"/>
    <w:rsid w:val="00EC3F66"/>
    <w:rsid w:val="00EC482B"/>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5504"/>
    <w:rsid w:val="00ED589D"/>
    <w:rsid w:val="00ED67C0"/>
    <w:rsid w:val="00ED67E8"/>
    <w:rsid w:val="00ED6F81"/>
    <w:rsid w:val="00ED746A"/>
    <w:rsid w:val="00ED76AC"/>
    <w:rsid w:val="00EE0216"/>
    <w:rsid w:val="00EE035D"/>
    <w:rsid w:val="00EE06AF"/>
    <w:rsid w:val="00EE13B0"/>
    <w:rsid w:val="00EE19D2"/>
    <w:rsid w:val="00EE2715"/>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B93"/>
    <w:rsid w:val="00EF1D71"/>
    <w:rsid w:val="00EF2279"/>
    <w:rsid w:val="00EF228F"/>
    <w:rsid w:val="00EF2E07"/>
    <w:rsid w:val="00EF2EE6"/>
    <w:rsid w:val="00EF431E"/>
    <w:rsid w:val="00EF4590"/>
    <w:rsid w:val="00EF49C7"/>
    <w:rsid w:val="00EF5637"/>
    <w:rsid w:val="00EF56BF"/>
    <w:rsid w:val="00EF69A0"/>
    <w:rsid w:val="00EF6A68"/>
    <w:rsid w:val="00EF6AE8"/>
    <w:rsid w:val="00EF6F65"/>
    <w:rsid w:val="00EF762C"/>
    <w:rsid w:val="00EF7CDD"/>
    <w:rsid w:val="00EF7D7B"/>
    <w:rsid w:val="00EF7EF4"/>
    <w:rsid w:val="00F003C2"/>
    <w:rsid w:val="00F0154C"/>
    <w:rsid w:val="00F0182C"/>
    <w:rsid w:val="00F01C8C"/>
    <w:rsid w:val="00F0242E"/>
    <w:rsid w:val="00F02E9F"/>
    <w:rsid w:val="00F039AC"/>
    <w:rsid w:val="00F043EA"/>
    <w:rsid w:val="00F05845"/>
    <w:rsid w:val="00F059C7"/>
    <w:rsid w:val="00F0652C"/>
    <w:rsid w:val="00F06EC5"/>
    <w:rsid w:val="00F07323"/>
    <w:rsid w:val="00F079FA"/>
    <w:rsid w:val="00F07ACA"/>
    <w:rsid w:val="00F1020A"/>
    <w:rsid w:val="00F10B26"/>
    <w:rsid w:val="00F11BEC"/>
    <w:rsid w:val="00F13101"/>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29E5"/>
    <w:rsid w:val="00F530ED"/>
    <w:rsid w:val="00F5340E"/>
    <w:rsid w:val="00F53459"/>
    <w:rsid w:val="00F53BF1"/>
    <w:rsid w:val="00F54CE5"/>
    <w:rsid w:val="00F55792"/>
    <w:rsid w:val="00F567A4"/>
    <w:rsid w:val="00F56A44"/>
    <w:rsid w:val="00F56FC9"/>
    <w:rsid w:val="00F57514"/>
    <w:rsid w:val="00F57D44"/>
    <w:rsid w:val="00F607D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7005D"/>
    <w:rsid w:val="00F7027D"/>
    <w:rsid w:val="00F70479"/>
    <w:rsid w:val="00F705F6"/>
    <w:rsid w:val="00F71C84"/>
    <w:rsid w:val="00F73587"/>
    <w:rsid w:val="00F73F9F"/>
    <w:rsid w:val="00F74167"/>
    <w:rsid w:val="00F745E1"/>
    <w:rsid w:val="00F74C3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5D0D"/>
    <w:rsid w:val="00F86B84"/>
    <w:rsid w:val="00F86E06"/>
    <w:rsid w:val="00F86F65"/>
    <w:rsid w:val="00F9041A"/>
    <w:rsid w:val="00F90F21"/>
    <w:rsid w:val="00F914BE"/>
    <w:rsid w:val="00F91562"/>
    <w:rsid w:val="00F91835"/>
    <w:rsid w:val="00F91EEB"/>
    <w:rsid w:val="00F9276A"/>
    <w:rsid w:val="00F92A6C"/>
    <w:rsid w:val="00F931E6"/>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1E38"/>
    <w:rsid w:val="00FB2068"/>
    <w:rsid w:val="00FB28DC"/>
    <w:rsid w:val="00FB3ABC"/>
    <w:rsid w:val="00FB3CA3"/>
    <w:rsid w:val="00FB3CBC"/>
    <w:rsid w:val="00FB3DC2"/>
    <w:rsid w:val="00FB45A4"/>
    <w:rsid w:val="00FB57A5"/>
    <w:rsid w:val="00FB5B40"/>
    <w:rsid w:val="00FC0808"/>
    <w:rsid w:val="00FC0957"/>
    <w:rsid w:val="00FC114C"/>
    <w:rsid w:val="00FC2F00"/>
    <w:rsid w:val="00FC31B7"/>
    <w:rsid w:val="00FC36C8"/>
    <w:rsid w:val="00FC42ED"/>
    <w:rsid w:val="00FC4741"/>
    <w:rsid w:val="00FC5134"/>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20"/>
    <w:rsid w:val="00FE0EAB"/>
    <w:rsid w:val="00FE1A01"/>
    <w:rsid w:val="00FE20C3"/>
    <w:rsid w:val="00FE2419"/>
    <w:rsid w:val="00FE3510"/>
    <w:rsid w:val="00FE38E6"/>
    <w:rsid w:val="00FE3BE2"/>
    <w:rsid w:val="00FE3DA4"/>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BA49348B-EA33-429B-BC83-2D8256AC5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8D5D59"/>
    <w:pPr>
      <w:keepNext/>
      <w:spacing w:before="200" w:after="120"/>
      <w:outlineLvl w:val="0"/>
    </w:pPr>
    <w:rPr>
      <w:b/>
      <w:bCs/>
      <w:caps/>
      <w:color w:val="000000"/>
      <w:spacing w:val="-2"/>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D5D59"/>
    <w:rPr>
      <w:rFonts w:ascii="Tahoma" w:hAnsi="Tahoma"/>
      <w:b/>
      <w:bCs/>
      <w:caps/>
      <w:color w:val="000000"/>
      <w:spacing w:val="-2"/>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B83FD3"/>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C621DE"/>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987115"/>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987115"/>
    <w:rPr>
      <w:rFonts w:ascii="Courier New" w:hAnsi="Courier New" w:cs="Courier New"/>
      <w:b w:val="0"/>
      <w:i w:val="0"/>
      <w:color w:val="808080"/>
      <w:sz w:val="18"/>
      <w:szCs w:val="76"/>
    </w:rPr>
  </w:style>
  <w:style w:type="paragraph" w:customStyle="1" w:styleId="Style1">
    <w:name w:val="Style1"/>
    <w:basedOn w:val="Heading1"/>
    <w:link w:val="Style1Char"/>
    <w:qFormat/>
    <w:rsid w:val="00BE6671"/>
  </w:style>
  <w:style w:type="character" w:customStyle="1" w:styleId="Style1Char">
    <w:name w:val="Style1 Char"/>
    <w:basedOn w:val="Heading1Char"/>
    <w:link w:val="Style1"/>
    <w:rsid w:val="00BE6671"/>
    <w:rPr>
      <w:rFonts w:ascii="Tahoma" w:hAnsi="Tahoma"/>
      <w:b/>
      <w:bCs/>
      <w:caps/>
      <w:color w:val="000000"/>
      <w:spacing w:val="-2"/>
      <w:sz w:val="36"/>
      <w:szCs w:val="36"/>
    </w:rPr>
  </w:style>
  <w:style w:type="paragraph" w:customStyle="1" w:styleId="Style2">
    <w:name w:val="Style2"/>
    <w:basedOn w:val="Heading1"/>
    <w:link w:val="Style2Char"/>
    <w:qFormat/>
    <w:rsid w:val="00BE6671"/>
  </w:style>
  <w:style w:type="character" w:customStyle="1" w:styleId="Style2Char">
    <w:name w:val="Style2 Char"/>
    <w:basedOn w:val="Heading1Char"/>
    <w:link w:val="Style2"/>
    <w:rsid w:val="00BE6671"/>
    <w:rPr>
      <w:rFonts w:ascii="Tahoma" w:hAnsi="Tahoma"/>
      <w:b/>
      <w:bCs/>
      <w:caps/>
      <w:color w:val="000000"/>
      <w:spacing w:val="-2"/>
      <w:sz w:val="36"/>
      <w:szCs w:val="36"/>
    </w:rPr>
  </w:style>
  <w:style w:type="paragraph" w:customStyle="1" w:styleId="Style3">
    <w:name w:val="Style3"/>
    <w:basedOn w:val="Normal"/>
    <w:qFormat/>
    <w:rsid w:val="001270AD"/>
    <w:rPr>
      <w:b/>
      <w:caps/>
      <w:noProo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4808907">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hyperlink" Target="http://www.microsoft.com/online/faq.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image" Target="media/image6.png"/><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online/faq.aspx"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ru-ru/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7E64622-97DF-4D26-895C-E87558A8AA19}">
  <ds:schemaRefs>
    <ds:schemaRef ds:uri="http://schemas.openxmlformats.org/officeDocument/2006/bibliography"/>
  </ds:schemaRefs>
</ds:datastoreItem>
</file>

<file path=customXml/itemProps5.xml><?xml version="1.0" encoding="utf-8"?>
<ds:datastoreItem xmlns:ds="http://schemas.openxmlformats.org/officeDocument/2006/customXml" ds:itemID="{99C308D2-093F-407D-A52C-27B0CD78ED35}">
  <ds:schemaRefs>
    <ds:schemaRef ds:uri="http://schemas.openxmlformats.org/officeDocument/2006/bibliography"/>
  </ds:schemaRefs>
</ds:datastoreItem>
</file>

<file path=customXml/itemProps6.xml><?xml version="1.0" encoding="utf-8"?>
<ds:datastoreItem xmlns:ds="http://schemas.openxmlformats.org/officeDocument/2006/customXml" ds:itemID="{57354E29-8C1B-4476-B314-FF9B6B3C9C74}">
  <ds:schemaRefs>
    <ds:schemaRef ds:uri="http://schemas.openxmlformats.org/officeDocument/2006/bibliography"/>
  </ds:schemaRefs>
</ds:datastoreItem>
</file>

<file path=customXml/itemProps7.xml><?xml version="1.0" encoding="utf-8"?>
<ds:datastoreItem xmlns:ds="http://schemas.openxmlformats.org/officeDocument/2006/customXml" ds:itemID="{62EE0E7F-9A49-4B21-916D-E2ABDD6BD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227</Pages>
  <Words>104195</Words>
  <Characters>593912</Characters>
  <Application>Microsoft Office Word</Application>
  <DocSecurity>8</DocSecurity>
  <Lines>4949</Lines>
  <Paragraphs>1393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696714</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7</cp:revision>
  <cp:lastPrinted>2013-09-20T22:20:00Z</cp:lastPrinted>
  <dcterms:created xsi:type="dcterms:W3CDTF">2013-09-30T00:38:00Z</dcterms:created>
  <dcterms:modified xsi:type="dcterms:W3CDTF">2013-09-30T19:59:00Z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